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F4E" w:rsidRPr="002D659A" w:rsidRDefault="00C514CF" w:rsidP="002D659A">
      <w:pPr>
        <w:pStyle w:val="2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0" w:name="A000000001"/>
      <w:bookmarkEnd w:id="0"/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ЗАКОН РЕСПУБЛИКИ ТАДЖИКИСТАН</w:t>
      </w:r>
    </w:p>
    <w:p w:rsidR="003A1F4E" w:rsidRPr="002D659A" w:rsidRDefault="00C514CF" w:rsidP="002D659A">
      <w:pPr>
        <w:pStyle w:val="dname"/>
        <w:spacing w:before="0"/>
        <w:divId w:val="1218662992"/>
        <w:rPr>
          <w:rFonts w:ascii="Times New Tojik" w:hAnsi="Times New Tojik" w:cs="Tahoma"/>
          <w:color w:val="auto"/>
          <w:sz w:val="24"/>
          <w:szCs w:val="24"/>
        </w:rPr>
      </w:pPr>
      <w:r w:rsidRPr="002D659A">
        <w:rPr>
          <w:rFonts w:ascii="Times New Tojik" w:hAnsi="Times New Tojik" w:cs="Tahoma"/>
          <w:color w:val="auto"/>
          <w:sz w:val="24"/>
          <w:szCs w:val="24"/>
        </w:rPr>
        <w:t>"О ГОСУДАРСТВЕННЫХ ПРЕДПРИЯТИЯХ"</w:t>
      </w:r>
    </w:p>
    <w:p w:rsidR="003A1F4E" w:rsidRPr="002D659A" w:rsidRDefault="00C514CF" w:rsidP="002D659A">
      <w:pPr>
        <w:jc w:val="center"/>
        <w:divId w:val="1269318148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(в редакции Закона РТ от 6.10.2008г.</w:t>
      </w:r>
      <w:hyperlink r:id="rId5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color w:val="auto"/>
            <w:u w:val="none"/>
          </w:rPr>
          <w:t>№426</w:t>
        </w:r>
      </w:hyperlink>
      <w:r w:rsidRPr="002D659A">
        <w:rPr>
          <w:rFonts w:ascii="Times New Tojik" w:hAnsi="Times New Tojik" w:cs="Tahoma"/>
        </w:rPr>
        <w:t>, от 29.12.2010г.</w:t>
      </w:r>
      <w:hyperlink r:id="rId6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color w:val="auto"/>
            <w:u w:val="none"/>
          </w:rPr>
          <w:t>№659</w:t>
        </w:r>
      </w:hyperlink>
      <w:r w:rsidRPr="002D659A">
        <w:rPr>
          <w:rFonts w:ascii="Times New Tojik" w:hAnsi="Times New Tojik" w:cs="Tahoma"/>
        </w:rPr>
        <w:t>)</w:t>
      </w:r>
    </w:p>
    <w:p w:rsidR="002D659A" w:rsidRDefault="002D659A" w:rsidP="002D659A">
      <w:pPr>
        <w:pStyle w:val="a3"/>
        <w:spacing w:before="0"/>
        <w:divId w:val="1218662992"/>
        <w:rPr>
          <w:rFonts w:ascii="Times New Tojik" w:hAnsi="Times New Tojik" w:cs="Tahoma"/>
        </w:rPr>
      </w:pP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Настоящий Закон определяет правовое положение государственных предприятий, права и обязанности собственников их имущества, порядок создания, реорганизации и ликвидации государственных предприятий.</w:t>
      </w: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" w:name="A000000002"/>
      <w:bookmarkEnd w:id="1"/>
    </w:p>
    <w:p w:rsidR="003A1F4E" w:rsidRPr="002D659A" w:rsidRDefault="00C514CF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ГЛАВА 1. ОБЩИЕ ПОЛОЖЕНИЯ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" w:name="A000000003"/>
      <w:bookmarkEnd w:id="2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1. Основные понятия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унитарное предприятие - коммерческая организация, не наделенная правом собственности на имущество, закрепленное за ней собственником.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предприятие - юридическое лицо, создаваемое при другом государственном предприятии за счет части его имущества.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Хозяйственное ведение - ограниченное вещным правом предприятие, получившее имущество от государства как собственника и осуществляющее право владения, пользования и распоряжения этим имуществом.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Оперативное управление - ограниченное вещным правом казенное предприятие, получившее имущество от собственника в соответствии с целями своей деятельности, заданиями собственника и назначением имущества, правом владения, пользования и распоряжения этим имуществом.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" w:name="A000000004"/>
      <w:bookmarkEnd w:id="3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2. Законодательство Республики Таджикистан о государственных предприятиях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Законодательство Республики Таджикистан о государственных предприятиях основывается на Конституции Республики Таджикистан и состоит из настоящего Закона, других нормативно-правовых актов Республики Таджикистан и международных правовых актов, признанных Республикой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" w:name="A000000005"/>
      <w:bookmarkEnd w:id="4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3. Виды государственных предприятий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К государственным предприятиям относятся: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а) государственные унитарные предприятия, обладающие государственным имуществом на праве хозяйственного ведения;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б) казенные предприятия с правом оперативного управления.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В зависимости от вида государственной собственности предприятия подразделяются </w:t>
      </w:r>
      <w:proofErr w:type="gramStart"/>
      <w:r w:rsidRPr="002D659A">
        <w:rPr>
          <w:rFonts w:ascii="Times New Tojik" w:hAnsi="Times New Tojik" w:cs="Tahoma"/>
        </w:rPr>
        <w:t>на</w:t>
      </w:r>
      <w:proofErr w:type="gramEnd"/>
      <w:r w:rsidRPr="002D659A">
        <w:rPr>
          <w:rFonts w:ascii="Times New Tojik" w:hAnsi="Times New Tojik" w:cs="Tahoma"/>
        </w:rPr>
        <w:t>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а) предприятия, находящиеся в республиканской собственности </w:t>
      </w:r>
      <w:proofErr w:type="gramStart"/>
      <w:r w:rsidRPr="002D659A">
        <w:rPr>
          <w:rFonts w:ascii="Times New Tojik" w:hAnsi="Times New Tojik" w:cs="Tahoma"/>
        </w:rPr>
        <w:t>-р</w:t>
      </w:r>
      <w:proofErr w:type="gramEnd"/>
      <w:r w:rsidRPr="002D659A">
        <w:rPr>
          <w:rFonts w:ascii="Times New Tojik" w:hAnsi="Times New Tojik" w:cs="Tahoma"/>
        </w:rPr>
        <w:t>еспубликанские государственные предприятия;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б) предприятия, находящиеся в собственности органов государственной власти на местах - коммунальные государственные предприятия.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5" w:name="A000000006"/>
      <w:bookmarkEnd w:id="5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4. Основные направления деятельности и задачи государственных предприятий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Решение социально-экономических задач, определяемых потребностями общества и государства, является основным направлением деятельности государственных предприятий.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Основными задачами государственных предприятий являются: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а) материальное обеспечение обороноспособности государства и защита интересов общества;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б) производство товаров (работ, услуг);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в) осуществление деятельности в сферах, являющихся функцией государства.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6" w:name="A000000007"/>
      <w:bookmarkEnd w:id="6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lastRenderedPageBreak/>
        <w:t>Статья 5. Создание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Республиканское государственное предприятие создается по решению Правительства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Коммунальное государственное предприятие создается актом местной власти в порядке, установленном законодательством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Учредителем государственного предприятия может выступить государственный орган, принявший решение о создании предприятия, либо уполномоченный Правительством Республики Таджикистан государственный орган управления.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Учредитель, принявший решение о создании государственного предприятия, вправе уполномочить соответствующие государственные органы осуществлять часть учредительских прав по отношению к государственным предприятиям. Права и обязанности уполномоченного органа по отношению к государственному предприятию определяются соответствующими решениями Правительства Республики Таджикистан или местной власти.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Перечень республиканских государственных предприятий утверждается Правительством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Перечень коммунальных государственных предприятий утверждается соответствующими председателями Горно-Бадахшанской Автономной области, областей, городов, районов.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7" w:name="A000000008"/>
      <w:bookmarkEnd w:id="7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6. Государственная регистрация государственных предприятий</w:t>
      </w:r>
    </w:p>
    <w:p w:rsidR="003A1F4E" w:rsidRPr="002D659A" w:rsidRDefault="00C514CF" w:rsidP="002D659A">
      <w:pPr>
        <w:shd w:val="clear" w:color="auto" w:fill="FFFFFF"/>
        <w:jc w:val="both"/>
        <w:divId w:val="1026951945"/>
        <w:rPr>
          <w:rFonts w:ascii="Times New Tojik" w:hAnsi="Times New Tojik" w:cs="Tahoma"/>
          <w:i/>
          <w:iCs/>
        </w:rPr>
      </w:pPr>
      <w:r w:rsidRPr="002D659A">
        <w:rPr>
          <w:rFonts w:ascii="Times New Tojik" w:hAnsi="Times New Tojik" w:cs="Tahoma"/>
          <w:i/>
          <w:iCs/>
        </w:rPr>
        <w:t>(в редакции Закона РТ от 29.12.2010г.</w:t>
      </w:r>
      <w:hyperlink r:id="rId7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№659</w:t>
        </w:r>
      </w:hyperlink>
      <w:r w:rsidRPr="002D659A">
        <w:rPr>
          <w:rFonts w:ascii="Times New Tojik" w:hAnsi="Times New Tojik" w:cs="Tahoma"/>
          <w:i/>
          <w:iCs/>
        </w:rPr>
        <w:t>)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предприятие считается созданным и приобретает права юридического лица с момента его государственной регистрации.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Государственная регистрация государственных предприятий осуществляется в соответствии с Законом Республики Таджикистан "О государственной регистрации юридических лиц и индивидуальных предприятий" </w:t>
      </w:r>
      <w:r w:rsidRPr="002D659A">
        <w:rPr>
          <w:rStyle w:val="inline-comment"/>
          <w:rFonts w:ascii="Times New Tojik" w:hAnsi="Times New Tojik" w:cs="Tahoma"/>
          <w:color w:val="auto"/>
        </w:rPr>
        <w:t>(в редакции Закона РТ от 29.12.2010г.</w:t>
      </w:r>
      <w:hyperlink r:id="rId8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№659</w:t>
        </w:r>
      </w:hyperlink>
      <w:r w:rsidRPr="002D659A">
        <w:rPr>
          <w:rStyle w:val="inline-comment"/>
          <w:rFonts w:ascii="Times New Tojik" w:hAnsi="Times New Tojik" w:cs="Tahoma"/>
          <w:color w:val="auto"/>
        </w:rPr>
        <w:t>).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8" w:name="A000000009"/>
      <w:bookmarkEnd w:id="8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7. Устав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Устав является учредительным документом государственного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Устав государственного предприятия утверждается его учредителем или уполномоченным учредителем органом.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Устав государственного предприятия должен содержать следующее: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вид предприятия (государственное унитарное или казенное);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наименование;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местонахождение предприятия;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предмет и цели его деятельности;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полномочия руководителя;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режим работы;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порядок образования имущества предприятия и распределения доходов;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условия реорганизации и ликвидации предприятия;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размер уставного фонда и порядок его формирования;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другие положения, не противоречащие законодательству.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В уставе должны быть определены взаимоотношения между предприятием и учредителем или уполномоченным органом, администрацией предприятия и работником (работниками, в случае заключения коллективного трудового договора).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9" w:name="A000000010"/>
      <w:bookmarkEnd w:id="9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8. Фирменное наименование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Фирменное наименование государственного предприятия должно содержать указание на собственника имущества, на принадлежность к виду государственной собственности (республиканское или коммунальное).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lastRenderedPageBreak/>
        <w:t>Фирменное наименование предприятия на праве хозяйственного ведения должно содержать указание на то, что оно является государственным унитарным предприятием.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Фирменное наименование предприятия на праве оперативного управления должно содержать указание на то, что оно является казенным.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предприятие имеет печать с изображением Государственного герба Республики Таджикистан и фирменным наименованием предприятия.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0" w:name="A000000011"/>
      <w:bookmarkEnd w:id="10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9. Предмет и цели деятельности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Предмет и виды деятельности государственного предприятия определяются его учредителем, отражаются в уставе предприятия и должны соответствовать требованиям настоящего Закона и иным законодательным актам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Не допускается передача учредителем или уполномоченным органом государственным предприятиям государственных контрольных или лицензионных функций.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Осуществление предприятием деятельности, а также совершение им сделок, не отвечающих предмету и видам его деятельности, отраженным в уставе, допускается лишь с момента внесения соответствующих изменений и дополнений в устав предприятия в порядке, установленном законодательством.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Совершение предприятием сделки, противоречащей целям деятельности, определенным его уставом, может быть признано судом недействительной в установленном действующим законодательством порядке.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1" w:name="A000000012"/>
      <w:bookmarkEnd w:id="11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10. Уполномоченные органы государства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Органом государственного управления республиканскими государственными предприятиями, а также органом, осуществляющим по отношению к ним функции субъекта права государственной собственности от имени Республики Таджикистан, выступает Правительство Республики Таджикистан либо уполномоченные им государственные органы управления.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Органами государственного управления коммунальными государственными предприятиями, а также органами, осуществляющими по отношению к ним функции субъекта права государственной собственности, являются местные власти либо уполномоченные ими органы.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Осуществление функции субъекта права государственной собственности, предусмотренной первым и вторым абзацами настоящей статьи, не включает в себя полномочия по принятию решения об акционировании или приватизации государственного предприятия.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2" w:name="A000000013"/>
      <w:bookmarkEnd w:id="12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11. Управление государственным предприятием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управление предприятием осуществляет Правительство Республики Таджикистан или уполномоченный на то орган.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Органом управления государственным предприятием является его руководитель, назначаемый Правительством Республики Таджикистан или уполномоченным органом.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Отношение с руководителем государственного предприятия осуществляется посредством договора. В договоре должны быть определены права, обязанности и ответственность руководителя предприятия, условия его труда, отдыха и материального обеспечения, срок контракта и иные условия, предусмотренные Трудовым кодексом Республики Таджикистан и другими нормативно-правовыми актами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Руководитель государственного предприятия несет персональную ответственность перед собственником за состояние дел на предприятии.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Руководитель государственного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настоящим Законом и Уставом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lastRenderedPageBreak/>
        <w:t>Руководитель государственного предприятия без доверенности действует от имени предприятия, представляет его интересы в отношениях с государственными органами и юридическими лицами, заключает договоры, выдает доверенности, открывает банковские счета и совершает иные сделки и действия, не противоречащие законодательству.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3" w:name="A000000014"/>
      <w:bookmarkEnd w:id="13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12. Имущество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Имущество государственного предприятия составляют основные фонды и оборотные средства, а также ценности, стоимость которых отражается в балансе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Имущество государственного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Имущество государственного предприятия формируется за счет: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а) имущества, переданного ему собственником;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б) имущества (включая денежные доходы), приобретенного в результате производственно-хозяйственной деятельности;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в) иных источников, не запрещенных законодательством.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4" w:name="A000000015"/>
      <w:bookmarkEnd w:id="14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13. Сохранение государственным предприятием прав на имущество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proofErr w:type="gramStart"/>
      <w:r w:rsidRPr="002D659A">
        <w:rPr>
          <w:rFonts w:ascii="Times New Tojik" w:hAnsi="Times New Tojik" w:cs="Tahoma"/>
        </w:rPr>
        <w:t>При передаче в установленном законодательством порядке государственного предприятия из республиканской в коммунальную собственность, равно как и наоборот, либо из ведения одного органа государственного управления другому, такое предприятие сохраняет право хозяйственного ведения или право оперативного управления в зависимости от статуса собственника предприятия на принадлежащее ему имущество.</w:t>
      </w:r>
      <w:proofErr w:type="gramEnd"/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5" w:name="A000000016"/>
      <w:bookmarkEnd w:id="15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14. Государственное предприятие как имущественный комплекс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предприятие в целом как имущественный комплекс признается недвижимостью и является объектом права государственной собственности.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В состав предприятия как имущественного комплекса входят все виды имущества, предназначенного для его деятельности, включая здания, сооружения, оборудование, инвентарь, сырье, продукцию, право пользования земельным участком, право требования долгов, а также право на обозначения, индивидуализирующие его деятельность (его наименование, товарные знаки), а также другие исключительные права.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Совершение в отношении республиканского государственного предприятия сделок (залог, концессия), где предприятие выступает в качестве единого имущественного комплекса, производится по решению Правительства Республики Таджикистан, а в отношении коммунального предприятия - актом местного органа государственной власти.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6" w:name="A000000017"/>
      <w:bookmarkEnd w:id="16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15. Изъятие у государственного предприятия незаконно полученных доходов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Доходы, полученные государственным предприятием от совершения не предусмотренной его уставом деятельности, на которую оно не получило разрешение уполномоченного органа, а также доходы, полученные в результате завышения установленных цен на реализуемые товары, производимые работы и оказываемые услуги, подлежат изъятию согласно законодательству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7" w:name="A000000018"/>
      <w:bookmarkEnd w:id="17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16. Обжалование предприятием действий государственных органов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Предприятие вправе в установленном законами Республики Таджикистан порядке обжаловать в суде действия государственных органов, включая действия уполномоченного органа, связанные с изъятием прибыли предприятия, перераспределением имущества, размещением заказов государства, установлением цены на товары (работы, услуги), производимые предприятием, а также другие действия, которые нарушают права предприятия.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8" w:name="A000000019"/>
      <w:bookmarkEnd w:id="18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17. Реорганизация и ликвидация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Реорганизация и ликвидация государственного предприятия производится: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lastRenderedPageBreak/>
        <w:t>- в отношении государственного предприятия республиканской собственности - по решению Правительства Республики Таджикистан;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в отношении государственного предприятия коммунальной собственности - актом местного органа государственной власти.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предприятие может быть ликвидировано по другим основаниям, предусмотренным Гражданским кодексом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Имущество ликвидированного предприятия, оставшееся после удовлетворения требований кредиторов, перераспределяется собственником или уполномоченным органом.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Финансовые средства ликвидированного предприятия, включая средства, полученные в результате реализации имущества этого предприятия, оставшиеся после удовлетворения требований кредиторов, зачисляются в доход соответствующего бюджета.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9" w:name="A000000020"/>
      <w:bookmarkEnd w:id="19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18. Приватизация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Приватизация государственного предприятия осуществляется в порядке, установленном законодательством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0" w:name="A000000021"/>
      <w:bookmarkEnd w:id="20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19. Объединения государственных предприятий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Предприятия могут объединиться в ассоциации (союзы).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Ассоциации (союзы) создаются на договорной основе в соответствии с Гражданским кодексом Республики Таджикистан и другими законодательными актами в целях расширения возможностей предприятий в производственном, научно-техническом и социальном развитии, а также для представления и защиты имущественных интересов предприятий, входящих в ассоциации (союзы).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Ассоциации (союзы) государственных предприятий являются юридическим лицом. Учредительными документами ассоциации (союза) являются учредительный договор, подписанный членами, и утвержденный ими устав.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Предприятия, входящие в состав ассоциации (союзы) сохраняют свою самостоятельность и права юридического лица. Руководящие органы ассоциации (союза) не обладают распорядительной властью в отношении предприятий, входящих в ассоциацию (союз) и выполняют свои функции на основании договоров с предприятиями.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Ассоциации (союзы) создаются на следующих основаниях: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добровольности вхождения предприятий в ассоциацию (союз) и выхода на условиях, определяемых уставом ассоциации (союза);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соблюдения антимонопольного законодательства;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свободы выбора организационной формы ассоциации (союзы).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Ассоциация (союз) имеет фирменное наименование с указанием на основной предмет ее деятельности и деятельности его членов с включением слова "ассоциация" или "союз".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Ассоциация (союз) не отвечает по обязательствам своих членов.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предприятие, являющееся членом ассоциации (союза), несет субсидиарную ответственность по обязательствам ассоциации (союза) в размере и в порядке, предусмотренном учредительными документами ассоциации (союза).</w:t>
      </w: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1" w:name="A000000022"/>
      <w:bookmarkEnd w:id="21"/>
    </w:p>
    <w:p w:rsidR="003A1F4E" w:rsidRPr="002D659A" w:rsidRDefault="00C514CF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ГЛАВА 2. ГОСУДАРСТВЕННОЕ УНИТАРНОЕ ПРЕДПРИЯТИЕ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2" w:name="A000000023"/>
      <w:bookmarkEnd w:id="22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20. Деятельность государственных унитарных предприятий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унитарное предприятие может создаваться, равно как и ранее созданное и действовать в следующих сферах деятельности: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разработка, производство, транспортировка продукции для нужд государства из числа вооружения, военного снаряжения, военной техники, другого военного имущества, комплектующих с целью совершенствования обороноспособности и безопасности Республики Таджикистан;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ликвидация (уничтожение, утилизация, захоронение) и переработка высвобождаемых военно-технических средств;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lastRenderedPageBreak/>
        <w:t>- добыча, производство, транспортировка, переработка, захоронение, реализация урана и других радиоактивных материалов в размере, превышающем нормы их использования без необходимости использования специальных защитных средств;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изготовление и реализация продукции, содержащей радиоактивные вещества в количествах, превышающих норму, допустимую для их использования без необходимости применения специальных средств защиты;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изготовление и реализация медикаментов, лекарственных средств и лечебных препаратов, медицинского оборудования и инструментария;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осуществление хозяйственной деятельности в сферах, отнесенных к государственной монополии;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осуществление хозяйственной деятельности в области снабжения электроэнергией, водой, теплом и газом;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оказание услуг железнодорожным и общественным транспортом, авиационными грузовыми и пассажирскими перевозками;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оказание услуг связи (в том числе и почтовой) и телекоммуникаций, эксплуатация республиканских и международных линий связи;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оказание услуг в области коммунального и жилищного хозяйства, а также других систем жизнеобеспечения республиканской и местной инфраструктур, которые в силу своего естественного монопольного положения и социально-экономической значимости требует прямого государственного управления;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в области банковской, страховой и иной кредитно-финансовой деятельности;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осуществление производственно-хозяйственной деятельности в области здравоохранения, охраны природы, образования, социальной защиты, науки, культуры и спорта;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осуществление производственно-хозяйственной деятельности в области телевидения (в том числе кабельного) и радиовещания, издательской и полиграфической деятельности;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осуществление иной производственно-хозяйственной деятельности, предусмотренной планами Правительства Республики Таджикистан по социально - экономическому развитию;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в других сферах деятельности в соответствии с законодательством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3" w:name="A000000024"/>
      <w:bookmarkEnd w:id="23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21. Уставный и резервный фонды государственного унитарного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Размер уставного фонда унитарного предприятия определяется его учредителем и не может превышать общую стоимость передаваемого предприятию имущества. Размер уставного фонда должен быть не менее пятисот кратного размера показателя для расчето</w:t>
      </w:r>
      <w:proofErr w:type="gramStart"/>
      <w:r w:rsidRPr="002D659A">
        <w:rPr>
          <w:rFonts w:ascii="Times New Tojik" w:hAnsi="Times New Tojik" w:cs="Tahoma"/>
        </w:rPr>
        <w:t>в(</w:t>
      </w:r>
      <w:proofErr w:type="gramEnd"/>
      <w:r w:rsidRPr="002D659A">
        <w:rPr>
          <w:rStyle w:val="inline-comment"/>
          <w:rFonts w:ascii="Times New Tojik" w:hAnsi="Times New Tojik" w:cs="Tahoma"/>
          <w:color w:val="auto"/>
        </w:rPr>
        <w:t>в редакции Закона РТ от 6.10.2008г.</w:t>
      </w:r>
      <w:hyperlink r:id="rId9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№426</w:t>
        </w:r>
      </w:hyperlink>
      <w:r w:rsidRPr="002D659A">
        <w:rPr>
          <w:rFonts w:ascii="Times New Tojik" w:hAnsi="Times New Tojik" w:cs="Tahoma"/>
        </w:rPr>
        <w:t>).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Уставный фонд должен быть полностью сформирован собственником (учредителем) в течение одного года со дня государственной регистраци</w:t>
      </w:r>
      <w:proofErr w:type="gramStart"/>
      <w:r w:rsidRPr="002D659A">
        <w:rPr>
          <w:rFonts w:ascii="Times New Tojik" w:hAnsi="Times New Tojik" w:cs="Tahoma"/>
        </w:rPr>
        <w:t>и(</w:t>
      </w:r>
      <w:proofErr w:type="gramEnd"/>
      <w:r w:rsidRPr="002D659A">
        <w:rPr>
          <w:rStyle w:val="inline-comment"/>
          <w:rFonts w:ascii="Times New Tojik" w:hAnsi="Times New Tojik" w:cs="Tahoma"/>
          <w:color w:val="auto"/>
        </w:rPr>
        <w:t>в редакции Закона РТ от 29.12.2010г.</w:t>
      </w:r>
      <w:hyperlink r:id="rId10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№659</w:t>
        </w:r>
      </w:hyperlink>
      <w:r w:rsidRPr="002D659A">
        <w:rPr>
          <w:rStyle w:val="inline-comment"/>
          <w:rFonts w:ascii="Times New Tojik" w:hAnsi="Times New Tojik" w:cs="Tahoma"/>
          <w:color w:val="auto"/>
        </w:rPr>
        <w:t>).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унитарное предприятие обязано формировать резервный фонд в размере, определенном его уставом.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Средства резервного фонда используются исключительно на покрытие убытков, исполнение обязательств перед бюджетом, погашение государственных кредитов и выплату процентов по ним в случае недостаточности иных сре</w:t>
      </w:r>
      <w:proofErr w:type="gramStart"/>
      <w:r w:rsidRPr="002D659A">
        <w:rPr>
          <w:rFonts w:ascii="Times New Tojik" w:hAnsi="Times New Tojik" w:cs="Tahoma"/>
        </w:rPr>
        <w:t>дств пр</w:t>
      </w:r>
      <w:proofErr w:type="gramEnd"/>
      <w:r w:rsidRPr="002D659A">
        <w:rPr>
          <w:rFonts w:ascii="Times New Tojik" w:hAnsi="Times New Tojik" w:cs="Tahoma"/>
        </w:rPr>
        <w:t>едприятия.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4" w:name="A000000025"/>
      <w:bookmarkEnd w:id="24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22. Компетенция учредителя (собственника) уполномоченного органа государственной власти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По отношению к государственному унитарному предприятию учредитель или уполномоченный орган государственной власти выполняет следующие функции: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утверждает устав предприятия и выступает его учредителем;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назначает директора (руководителя) предприятия на должность и освобождает его от должности;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доводит до предприятия государственные заказы и контролирует их выполнение;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lastRenderedPageBreak/>
        <w:t>- утверждает нормативное распределение прибыли, остающейся в распоряжении предприятия;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дает разрешение на совершение предприятием сделок с имуществом, когда необходимо согласование с собственником;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решает другие вопросы, отнесенные к его компетенции настоящим Законом и нормативно-правовыми актами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5" w:name="A000000026"/>
      <w:bookmarkEnd w:id="25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23. Цены на товары, производимые государственным унитарным предприятием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Цены на товары (работы, услуги), производимые государственным унитарным предприятием, должны обеспечить полное возмещение понесенных предприятием затрат на их производство, безубыточность его деятельности и финансирование за счет собственных доходов.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Цены на товары (работы, услуги), производимые и реализуемые государственными унитарными предприятиями формируются исходя из спроса и предложения на них.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регулирование цен осуществляется в целях недопущения монопольного положения на товарных рынках (работ, услуг) в соответствии с антимонопольным законодательством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6" w:name="A000000027"/>
      <w:bookmarkEnd w:id="26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24. Финансирование деятельности государственного унитарного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Деятельность государственного унитарного предприятия финансируется за счет собственного дохода по финансовому плану, утверждаемым собственником.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унитарное предприятие содержится за счет собственных доходов от собственной деятельности.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Ассигнования государственному унитарному предприятию выделяется в порядке, предусмотренном законодательством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Прибыль, остающаяся после уплаты налогов, полученная унитарным предприятием, распределяется им самостоятельно в порядке, предусмотренном уставом государственного унитарного предприятия.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7" w:name="A000000028"/>
      <w:bookmarkEnd w:id="27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25. Оплата труда работников государственного унитарного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Размер фонда оплаты труда государственного унитарного предприятия устанавливается его руководителем по согласованию с собственником.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Формы оплаты труда, штатное расписание, размеры должностных окладов, система премирования и иного вознаграждения государственным унитарным предприятием определяются самостоятельно.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Размеры должностных окладов руководителя государственного унитарного предприятия, его заместителей и главного бухгалтера система их премирования и иного вознаграждения устанавливаются собственником.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8" w:name="A000000029"/>
      <w:bookmarkEnd w:id="28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26. Внешнеэкономическая деятельность государственного унитарного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унитарное предприятие осуществляет внешнеэкономическую деятельность в порядке, установленном уставом и законодательством Республики Таджикистан. Валютная выручка, остающаяся у предприятия после уплаты налогов и других обязательных платежей, распределяется им самостоятельно в порядке, предусмотренном его уставом.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Использование валюты, остающейся в распоряжении государственного унитарного предприятия, производится им в соответствии и в порядке, предусмотренном законодательством Республики Таджикистан.</w:t>
      </w: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9" w:name="A000000030"/>
      <w:bookmarkEnd w:id="29"/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3A1F4E" w:rsidRPr="002D659A" w:rsidRDefault="00C514CF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lastRenderedPageBreak/>
        <w:t>ГЛАВА 3. ГОСУДАРСТВЕННОЕ КАЗЕННОЕ ПРЕДПРИЯТИЕ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0" w:name="A000000031"/>
      <w:bookmarkEnd w:id="30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27. Назначение государственного казенного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Государственное казенное предприятие может создаваться, равно как и ранее созданные, действовать в установленном законами Республики Таджикистан порядке </w:t>
      </w:r>
      <w:proofErr w:type="gramStart"/>
      <w:r w:rsidRPr="002D659A">
        <w:rPr>
          <w:rFonts w:ascii="Times New Tojik" w:hAnsi="Times New Tojik" w:cs="Tahoma"/>
        </w:rPr>
        <w:t>для</w:t>
      </w:r>
      <w:proofErr w:type="gramEnd"/>
      <w:r w:rsidRPr="002D659A">
        <w:rPr>
          <w:rFonts w:ascii="Times New Tojik" w:hAnsi="Times New Tojik" w:cs="Tahoma"/>
        </w:rPr>
        <w:t>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содержания и развития сети государственных автомобильных дорог и других объектов инфраструктуры, для которых законодательством установлен специальный порядок финансирования;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выполнения горноспасательных и иных специальных работ в чрезвычайных и аварийных ситуациях, защиты от пожаров, наводнений и других стихийных бедствий;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осуществления производственной деятельности в учреждениях уголовно-исполнительной системы;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производства топографо-геодезических и картографических работ;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осуществления производственно-хозяйственной деятельности в области здравоохранения, охраны природы, образования, социальной защиты, науки, культуры и спорта;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осуществления иной производственно-хозяйственной деятельности, предусмотренной планами социально-экономического развития Правительства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1" w:name="A000000032"/>
      <w:bookmarkEnd w:id="31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28. Объект права оперативного управления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Объектом права оперативного управления может быть только государственное имущество, если иное положение не предусмотрено Гражданским кодексом Республики Таджикистан, настоящим Законом или другими законами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казенное предприятие может иметь на праве оперативного управления лишь то имущество, которое необходимо ему для обеспечения его уставной деятельности.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2" w:name="A000000033"/>
      <w:bookmarkEnd w:id="32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29. Приобретение и прекращение права оперативного управления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Приобретение и прекращение права оперативного управления осуществляется на условиях и в порядке, предусмотренных Гражданским кодексом Республики Таджикистан для приобретения и прекращения права собственности и иных вещных прав, если иное положение не установлено настоящим Законом или другими законами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казенное предприятие не вправе приобретать по гражданско-правовым сделкам имущество, относящееся к основным фондам, без согласия собственника.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казенное предприятие не вправе пользоваться банковскими кредитами без разрешения собственника.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3" w:name="A000000034"/>
      <w:bookmarkEnd w:id="33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30. Права собственника имущества, переданного в оперативное управление государственному казенному предприятию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Собственник имущества, находящегося в оперативном управлении государственного казенного предприятия, в соответствии с Гражданским кодексом Республики Таджикистан, требованием антимонопольного законодательства и настоящим Законом решает вопросы создания, реорганизации и ликвидации предприятия, определения предмета, целей и задач её деятельности.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Собственник осуществляет </w:t>
      </w:r>
      <w:proofErr w:type="gramStart"/>
      <w:r w:rsidRPr="002D659A">
        <w:rPr>
          <w:rFonts w:ascii="Times New Tojik" w:hAnsi="Times New Tojik" w:cs="Tahoma"/>
        </w:rPr>
        <w:t>контроль за</w:t>
      </w:r>
      <w:proofErr w:type="gramEnd"/>
      <w:r w:rsidRPr="002D659A">
        <w:rPr>
          <w:rFonts w:ascii="Times New Tojik" w:hAnsi="Times New Tojik" w:cs="Tahoma"/>
        </w:rPr>
        <w:t xml:space="preserve"> использованием и сохранностью государственным казенным предприятием переданного ему имущества.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4" w:name="A000000035"/>
      <w:bookmarkEnd w:id="34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31. Права собственника на изъятие и перераспределение имущества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Собственник закрепленного за государственным казенным предприятием имущества вправе изъять это имущество либо перераспределить его между другими созданными им </w:t>
      </w:r>
      <w:r w:rsidRPr="002D659A">
        <w:rPr>
          <w:rFonts w:ascii="Times New Tojik" w:hAnsi="Times New Tojik" w:cs="Tahoma"/>
        </w:rPr>
        <w:lastRenderedPageBreak/>
        <w:t>юридическими лицами по своему усмотрению, если иное не установлено законодательными актами.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5" w:name="A000000036"/>
      <w:bookmarkEnd w:id="35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32. Распоряжение имуществом государственного казенного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казенное предприятие может отчуждать или иным способом распоряжаться закрепленным за ним имуществом и имуществом, приобретенным за счет средств, полученных в результате собственной хозяйственной деятельности, с согласия собственника.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Государственное казенное предприятие реализует производимую им продукцию по согласованию с собственником.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Порядок распределения доходов государственного казенного предприятия определяется собственником.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6" w:name="A000000037"/>
      <w:bookmarkEnd w:id="36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33. Хозяйственная деятельность государственного казенного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Хозяйственная деятельность государственного казенного предприятия определяется его целями и задачами, зафиксированными в уставе, а также государственным заказом, доводимым до предприятия через собственника.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Хозяйственная деятельность, не предусмотренная уставом, допускается лишь с разрешения собственника и внесением изменений и дополнений в уста</w:t>
      </w:r>
      <w:proofErr w:type="gramStart"/>
      <w:r w:rsidRPr="002D659A">
        <w:rPr>
          <w:rFonts w:ascii="Times New Tojik" w:hAnsi="Times New Tojik" w:cs="Tahoma"/>
        </w:rPr>
        <w:t>в</w:t>
      </w:r>
      <w:r w:rsidRPr="002D659A">
        <w:rPr>
          <w:rStyle w:val="inline-comment"/>
          <w:rFonts w:ascii="Times New Tojik" w:hAnsi="Times New Tojik" w:cs="Tahoma"/>
          <w:color w:val="auto"/>
        </w:rPr>
        <w:t>(</w:t>
      </w:r>
      <w:proofErr w:type="gramEnd"/>
      <w:r w:rsidRPr="002D659A">
        <w:rPr>
          <w:rStyle w:val="inline-comment"/>
          <w:rFonts w:ascii="Times New Tojik" w:hAnsi="Times New Tojik" w:cs="Tahoma"/>
          <w:color w:val="auto"/>
        </w:rPr>
        <w:t>в редакции Закона РТ от 29.12.2010г.</w:t>
      </w:r>
      <w:hyperlink r:id="rId11" w:tooltip="Ссылка на Закон РТ О внес. измен-й в Закон РТ О государственных предприятиях" w:history="1">
        <w:r w:rsidRPr="002D659A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№659</w:t>
        </w:r>
      </w:hyperlink>
      <w:r w:rsidRPr="002D659A">
        <w:rPr>
          <w:rStyle w:val="inline-comment"/>
          <w:rFonts w:ascii="Times New Tojik" w:hAnsi="Times New Tojik" w:cs="Tahoma"/>
          <w:color w:val="auto"/>
        </w:rPr>
        <w:t>)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государственного унитарного предприятия в государственное казенное предприятие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Преобразование государственного унитарного предприятия республиканской формы собственности в государственное казенное предприятие производится по решению Правительства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Преобразование государственного унитарного предприятия коммунальной формы собственности в государственное казенное предприятие коммунальной формы собственности производится местной властью.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Решение о преобразовании государственного унитарного предприятия в государственное казенное предприятие может быть принято в случаях: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а) нецелевого использования выделенного государственному унитарному предприятию государственного имущества и финансовых средств;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б) отсутствия прибыли по итогам последних двух лет.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Все расходы по преобразованию государственного унитарного предприятия в государственное казенное предприятие, а также расчеты преобразуемого предприятия с его кредиторами при отсутствии достаточных средств у самого предприятия осуществляются за счет бюджета.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Создаваемое на базе государственного унитарного предприятия государственное казенное предприятие по следующим положениям является правопреемником преобразуемого предприятия: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ранее выделенным государственному унитарному предприятию государственному имуществу и финансовым средствам;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праву землепользования, водопользования и природопользования;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использованию недр;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- квотам, лицензиям и ранее заключенным договорам, если последнее соответствует предмету и цели деятельности вновь создаваемого казенного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При преобразовании государственного унитарного предприятия в государственное казенное предприятие гражданско-правовой режим закрепленного за ним имущества меняется </w:t>
      </w:r>
      <w:proofErr w:type="gramStart"/>
      <w:r w:rsidRPr="002D659A">
        <w:rPr>
          <w:rFonts w:ascii="Times New Tojik" w:hAnsi="Times New Tojik" w:cs="Tahoma"/>
        </w:rPr>
        <w:t>с права</w:t>
      </w:r>
      <w:proofErr w:type="gramEnd"/>
      <w:r w:rsidRPr="002D659A">
        <w:rPr>
          <w:rFonts w:ascii="Times New Tojik" w:hAnsi="Times New Tojik" w:cs="Tahoma"/>
        </w:rPr>
        <w:t xml:space="preserve"> хозяйственного ведения на право оперативного управления. Моментом такого изменения будет считаться дата принятия решения о преобразовании государственного унитарного предприятия в государственное казенное предприятие.</w:t>
      </w: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7" w:name="A000000039"/>
      <w:bookmarkEnd w:id="37"/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2D659A" w:rsidRDefault="002D659A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3A1F4E" w:rsidRPr="002D659A" w:rsidRDefault="00C514CF" w:rsidP="002D659A">
      <w:pPr>
        <w:pStyle w:val="4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lastRenderedPageBreak/>
        <w:t>ГЛАВА 4. ДОЧЕРНИЕ ГОСУДАРСТВЕННЫЕ ПРЕДПРИЯТИЯ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8" w:name="A000000040"/>
      <w:bookmarkEnd w:id="38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35. Создание дочернего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Правом создания дочерних государственных предприятий обладают только государственные унитарные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- предприятие, относящееся к республиканской собственности, создается с согласия собственника головного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предприятие, относящееся к коммунальной собственности, создается с согласия собственника головного предприятия.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Устав дочернего государственного предприятия утверждает его учредитель по согласованию со своим вышестоящим органом государственного управления.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предприятие не вправе создавать другое дочернее государственное предприятие.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9" w:name="A000000041"/>
      <w:bookmarkEnd w:id="39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36. Правовое положение дочернего государственного предприятия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предприятие создается в форме государственного унитарного предприятия и пользуется правами, установленными настоящим Законом для данного вида государственных предприятий.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Ответственность дочернего государственного предприятия по своим обязательствам, а также ответственность учредившего его головного предприятия по обязательствам дочернего предприятия наступает в соответствии с требованиями Гражданского кодекса Республики Таджикистан.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0" w:name="A000000042"/>
      <w:bookmarkEnd w:id="40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37. Цели создания дочерних государственных предприятий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Дочерние государственные предприятия создаются в целях: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а) разделения или выделения из головного предприятия в силу требований антимонопольного законодательства;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б) преобразования филиалов головного предприятия в самостоятельные юридические лица с обособленным балансом;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в) создания дополнительных и специализированных произво</w:t>
      </w:r>
      <w:proofErr w:type="gramStart"/>
      <w:r w:rsidRPr="002D659A">
        <w:rPr>
          <w:rFonts w:ascii="Times New Tojik" w:hAnsi="Times New Tojik" w:cs="Tahoma"/>
        </w:rPr>
        <w:t>дств дл</w:t>
      </w:r>
      <w:proofErr w:type="gramEnd"/>
      <w:r w:rsidRPr="002D659A">
        <w:rPr>
          <w:rFonts w:ascii="Times New Tojik" w:hAnsi="Times New Tojik" w:cs="Tahoma"/>
        </w:rPr>
        <w:t>я повышения эффективности основного производства;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г) освобождения головного предприятия от видов деятельности и функций, не соответствующих его целям и задачам.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1" w:name="A000000043"/>
      <w:bookmarkEnd w:id="41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38. Уполномоченный орган государства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Органом государственного управления дочерним государственным предприятием, а также органом, осуществляющим по отношению к нему функции субъекта права государственной собственности, выступает головное предприятие.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предприятие государственного унитарного предприятия, относящееся к республиканской собственности, может быть преобразовано в государственное унитарное предприятие решением Правительства Республики Таджикистан.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Дочернее государственное предприятие государственного унитарного предприятия коммунальной собственности может быть преобразовано в государственное унитарное предприятие коммунальной формы собственности актом местного органа государственной власти.</w:t>
      </w:r>
    </w:p>
    <w:p w:rsidR="002D659A" w:rsidRDefault="002D659A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2" w:name="A000000044"/>
      <w:bookmarkEnd w:id="42"/>
    </w:p>
    <w:p w:rsidR="003A1F4E" w:rsidRPr="002D659A" w:rsidRDefault="00C514CF" w:rsidP="002D659A">
      <w:pPr>
        <w:pStyle w:val="6"/>
        <w:spacing w:before="0"/>
        <w:divId w:val="1218662992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2D659A">
        <w:rPr>
          <w:rFonts w:ascii="Times New Tojik" w:eastAsia="Times New Roman" w:hAnsi="Times New Tojik" w:cs="Tahoma"/>
          <w:color w:val="auto"/>
          <w:sz w:val="24"/>
          <w:szCs w:val="24"/>
        </w:rPr>
        <w:t>Статья 39. Порядок введения данного Закона в действие</w:t>
      </w:r>
    </w:p>
    <w:p w:rsidR="003A1F4E" w:rsidRPr="002D659A" w:rsidRDefault="00C514CF" w:rsidP="002D659A">
      <w:pPr>
        <w:pStyle w:val="a3"/>
        <w:spacing w:before="0"/>
        <w:divId w:val="121866299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>Настоящий Закон ввести в силу после его официального опубликования.</w:t>
      </w:r>
    </w:p>
    <w:p w:rsidR="003A1F4E" w:rsidRPr="002D659A" w:rsidRDefault="00C514CF" w:rsidP="002D659A">
      <w:pPr>
        <w:pStyle w:val="a3"/>
        <w:spacing w:before="0"/>
        <w:ind w:left="708" w:firstLine="708"/>
        <w:divId w:val="168338851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Президент </w:t>
      </w:r>
    </w:p>
    <w:p w:rsidR="003A1F4E" w:rsidRPr="002D659A" w:rsidRDefault="00C514CF" w:rsidP="002D659A">
      <w:pPr>
        <w:pStyle w:val="a3"/>
        <w:spacing w:before="0"/>
        <w:divId w:val="1683388512"/>
        <w:rPr>
          <w:rFonts w:ascii="Times New Tojik" w:hAnsi="Times New Tojik" w:cs="Tahoma"/>
        </w:rPr>
      </w:pPr>
      <w:r w:rsidRPr="002D659A">
        <w:rPr>
          <w:rFonts w:ascii="Times New Tojik" w:hAnsi="Times New Tojik" w:cs="Tahoma"/>
        </w:rPr>
        <w:t xml:space="preserve">Республики Таджикистан </w:t>
      </w:r>
      <w:r w:rsidR="002D659A">
        <w:rPr>
          <w:rFonts w:ascii="Times New Tojik" w:hAnsi="Times New Tojik" w:cs="Tahoma"/>
        </w:rPr>
        <w:tab/>
      </w:r>
      <w:r w:rsidR="002D659A">
        <w:rPr>
          <w:rFonts w:ascii="Times New Tojik" w:hAnsi="Times New Tojik" w:cs="Tahoma"/>
        </w:rPr>
        <w:tab/>
      </w:r>
      <w:r w:rsidR="002D659A">
        <w:rPr>
          <w:rFonts w:ascii="Times New Tojik" w:hAnsi="Times New Tojik" w:cs="Tahoma"/>
        </w:rPr>
        <w:tab/>
      </w:r>
      <w:r w:rsidR="002D659A">
        <w:rPr>
          <w:rFonts w:ascii="Times New Tojik" w:hAnsi="Times New Tojik" w:cs="Tahoma"/>
        </w:rPr>
        <w:tab/>
      </w:r>
      <w:r w:rsidR="002D659A">
        <w:rPr>
          <w:rFonts w:ascii="Times New Tojik" w:hAnsi="Times New Tojik" w:cs="Tahoma"/>
        </w:rPr>
        <w:tab/>
      </w:r>
      <w:r w:rsidRPr="002D659A">
        <w:rPr>
          <w:rFonts w:ascii="Times New Tojik" w:hAnsi="Times New Tojik" w:cs="Tahoma"/>
        </w:rPr>
        <w:t>Э.РАХМОНОВ</w:t>
      </w:r>
    </w:p>
    <w:p w:rsidR="002D659A" w:rsidRDefault="002D659A" w:rsidP="002D659A">
      <w:pPr>
        <w:pStyle w:val="a3"/>
        <w:spacing w:before="0"/>
        <w:divId w:val="411317163"/>
        <w:rPr>
          <w:rFonts w:ascii="Times New Tojik" w:hAnsi="Times New Tojik" w:cs="Tahoma"/>
        </w:rPr>
      </w:pPr>
    </w:p>
    <w:p w:rsidR="00C514CF" w:rsidRPr="002D659A" w:rsidRDefault="00C514CF" w:rsidP="002D659A">
      <w:pPr>
        <w:pStyle w:val="a3"/>
        <w:spacing w:before="0"/>
        <w:jc w:val="center"/>
        <w:divId w:val="411317163"/>
        <w:rPr>
          <w:rFonts w:ascii="Times New Tojik" w:hAnsi="Times New Tojik" w:cs="Tahoma"/>
        </w:rPr>
      </w:pPr>
      <w:bookmarkStart w:id="43" w:name="_GoBack"/>
      <w:bookmarkEnd w:id="43"/>
      <w:proofErr w:type="spellStart"/>
      <w:r w:rsidRPr="002D659A">
        <w:rPr>
          <w:rFonts w:ascii="Times New Tojik" w:hAnsi="Times New Tojik" w:cs="Tahoma"/>
        </w:rPr>
        <w:t>г.Душанбе</w:t>
      </w:r>
      <w:proofErr w:type="spellEnd"/>
      <w:r w:rsidRPr="002D659A">
        <w:rPr>
          <w:rFonts w:ascii="Times New Tojik" w:hAnsi="Times New Tojik" w:cs="Tahoma"/>
        </w:rPr>
        <w:t xml:space="preserve"> 28 февраля 2004 года № 10</w:t>
      </w:r>
    </w:p>
    <w:sectPr w:rsidR="00C514CF" w:rsidRPr="002D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57E3"/>
    <w:rsid w:val="002D659A"/>
    <w:rsid w:val="003A1F4E"/>
    <w:rsid w:val="00C514CF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2992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4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/rgn=140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14018" TargetMode="External"/><Relationship Id="rId11" Type="http://schemas.openxmlformats.org/officeDocument/2006/relationships/hyperlink" Target="vfp:///rgn=14018" TargetMode="External"/><Relationship Id="rId5" Type="http://schemas.openxmlformats.org/officeDocument/2006/relationships/hyperlink" Target="vfp:///rgn=14018" TargetMode="External"/><Relationship Id="rId10" Type="http://schemas.openxmlformats.org/officeDocument/2006/relationships/hyperlink" Target="vfp:///rgn=14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/rgn=14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2018-07-17T06:10:00Z</dcterms:created>
  <dcterms:modified xsi:type="dcterms:W3CDTF">2018-07-20T04:07:00Z</dcterms:modified>
</cp:coreProperties>
</file>