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7EA0" w14:textId="05018B39" w:rsidR="00CC22A6" w:rsidRPr="004F4BF5" w:rsidRDefault="00CC22A6" w:rsidP="00CC22A6">
      <w:pPr>
        <w:jc w:val="center"/>
        <w:rPr>
          <w:rFonts w:ascii="Arial" w:hAnsi="Arial" w:cs="Arial"/>
          <w:b/>
          <w:bCs/>
          <w:sz w:val="40"/>
          <w:szCs w:val="40"/>
        </w:rPr>
      </w:pPr>
      <w:r w:rsidRPr="004F4BF5">
        <w:rPr>
          <w:rFonts w:ascii="Arial" w:hAnsi="Arial" w:cs="Arial"/>
          <w:b/>
          <w:bCs/>
          <w:sz w:val="40"/>
          <w:szCs w:val="40"/>
        </w:rPr>
        <w:t>Invitation for Bids</w:t>
      </w:r>
      <w:r w:rsidR="003C48CE">
        <w:rPr>
          <w:rFonts w:ascii="Arial" w:hAnsi="Arial" w:cs="Arial"/>
          <w:b/>
          <w:bCs/>
          <w:sz w:val="40"/>
          <w:szCs w:val="40"/>
        </w:rPr>
        <w:t xml:space="preserve"> </w:t>
      </w:r>
      <w:r w:rsidR="0072125F">
        <w:rPr>
          <w:rFonts w:ascii="Arial" w:hAnsi="Arial" w:cs="Arial"/>
          <w:b/>
          <w:bCs/>
          <w:sz w:val="40"/>
          <w:szCs w:val="40"/>
        </w:rPr>
        <w:t>- Rebidding</w:t>
      </w:r>
    </w:p>
    <w:tbl>
      <w:tblPr>
        <w:tblStyle w:val="a7"/>
        <w:tblW w:w="0" w:type="auto"/>
        <w:tblLook w:val="04A0" w:firstRow="1" w:lastRow="0" w:firstColumn="1" w:lastColumn="0" w:noHBand="0" w:noVBand="1"/>
      </w:tblPr>
      <w:tblGrid>
        <w:gridCol w:w="3055"/>
        <w:gridCol w:w="6295"/>
      </w:tblGrid>
      <w:tr w:rsidR="002167EA" w14:paraId="62E8B78C" w14:textId="77777777" w:rsidTr="00E43838">
        <w:tc>
          <w:tcPr>
            <w:tcW w:w="3055" w:type="dxa"/>
          </w:tcPr>
          <w:p w14:paraId="39723E52" w14:textId="77777777" w:rsidR="002167EA" w:rsidRPr="002167EA" w:rsidRDefault="002167EA" w:rsidP="00E43838">
            <w:pPr>
              <w:pStyle w:val="SBDBTnospace"/>
              <w:rPr>
                <w:rFonts w:ascii="Arial" w:eastAsiaTheme="minorHAnsi" w:hAnsi="Arial" w:cs="Arial"/>
                <w:color w:val="auto"/>
                <w:w w:val="100"/>
                <w:sz w:val="20"/>
                <w:szCs w:val="20"/>
              </w:rPr>
            </w:pPr>
            <w:r w:rsidRPr="002167EA">
              <w:rPr>
                <w:rFonts w:ascii="Arial" w:eastAsiaTheme="minorHAnsi" w:hAnsi="Arial" w:cs="Arial"/>
                <w:color w:val="auto"/>
                <w:w w:val="100"/>
                <w:sz w:val="20"/>
                <w:szCs w:val="20"/>
              </w:rPr>
              <w:t>Date:</w:t>
            </w:r>
          </w:p>
        </w:tc>
        <w:tc>
          <w:tcPr>
            <w:tcW w:w="6295" w:type="dxa"/>
          </w:tcPr>
          <w:p w14:paraId="6ECDA967" w14:textId="6589E9AE" w:rsidR="002167EA" w:rsidRPr="002167EA" w:rsidRDefault="006E69C1" w:rsidP="002167EA">
            <w:pPr>
              <w:pStyle w:val="SBDBTnospace"/>
              <w:rPr>
                <w:rFonts w:ascii="Arial" w:eastAsiaTheme="minorHAnsi" w:hAnsi="Arial" w:cs="Arial"/>
                <w:color w:val="auto"/>
                <w:w w:val="100"/>
                <w:sz w:val="20"/>
                <w:szCs w:val="20"/>
              </w:rPr>
            </w:pPr>
            <w:r>
              <w:rPr>
                <w:rFonts w:ascii="Arial" w:eastAsiaTheme="minorHAnsi" w:hAnsi="Arial" w:cs="Arial"/>
                <w:color w:val="auto"/>
                <w:w w:val="100"/>
                <w:sz w:val="20"/>
                <w:szCs w:val="20"/>
              </w:rPr>
              <w:t>7</w:t>
            </w:r>
            <w:r w:rsidR="002323EC">
              <w:rPr>
                <w:rFonts w:ascii="Arial" w:eastAsiaTheme="minorHAnsi" w:hAnsi="Arial" w:cs="Arial"/>
                <w:color w:val="auto"/>
                <w:w w:val="100"/>
                <w:sz w:val="20"/>
                <w:szCs w:val="20"/>
              </w:rPr>
              <w:t xml:space="preserve"> November</w:t>
            </w:r>
            <w:r w:rsidR="002167EA">
              <w:rPr>
                <w:rFonts w:ascii="Arial" w:eastAsiaTheme="minorHAnsi" w:hAnsi="Arial" w:cs="Arial"/>
                <w:color w:val="auto"/>
                <w:w w:val="100"/>
                <w:sz w:val="20"/>
                <w:szCs w:val="20"/>
              </w:rPr>
              <w:t xml:space="preserve"> 2023</w:t>
            </w:r>
          </w:p>
        </w:tc>
      </w:tr>
      <w:tr w:rsidR="002167EA" w14:paraId="4C7F75EC" w14:textId="77777777" w:rsidTr="00E43838">
        <w:tc>
          <w:tcPr>
            <w:tcW w:w="3055" w:type="dxa"/>
          </w:tcPr>
          <w:p w14:paraId="14D65BB1" w14:textId="77777777" w:rsidR="002167EA" w:rsidRPr="002167EA" w:rsidRDefault="002167EA" w:rsidP="00E43838">
            <w:pPr>
              <w:pStyle w:val="SBDBTnospace"/>
              <w:rPr>
                <w:rFonts w:ascii="Arial" w:eastAsiaTheme="minorHAnsi" w:hAnsi="Arial" w:cs="Arial"/>
                <w:color w:val="auto"/>
                <w:w w:val="100"/>
                <w:sz w:val="20"/>
                <w:szCs w:val="20"/>
              </w:rPr>
            </w:pPr>
            <w:r w:rsidRPr="002167EA">
              <w:rPr>
                <w:rFonts w:ascii="Arial" w:eastAsiaTheme="minorHAnsi" w:hAnsi="Arial" w:cs="Arial"/>
                <w:color w:val="auto"/>
                <w:w w:val="100"/>
                <w:sz w:val="20"/>
                <w:szCs w:val="20"/>
              </w:rPr>
              <w:t>Grant No. and Title:</w:t>
            </w:r>
          </w:p>
        </w:tc>
        <w:tc>
          <w:tcPr>
            <w:tcW w:w="6295" w:type="dxa"/>
          </w:tcPr>
          <w:p w14:paraId="7E884301" w14:textId="15636BA7" w:rsidR="002167EA" w:rsidRPr="002167EA" w:rsidRDefault="002167EA" w:rsidP="00E43838">
            <w:pPr>
              <w:pStyle w:val="SBDBTnospace"/>
              <w:rPr>
                <w:rFonts w:ascii="Arial" w:eastAsiaTheme="minorHAnsi" w:hAnsi="Arial" w:cs="Arial"/>
                <w:color w:val="auto"/>
                <w:w w:val="100"/>
                <w:sz w:val="20"/>
                <w:szCs w:val="20"/>
              </w:rPr>
            </w:pPr>
            <w:r>
              <w:rPr>
                <w:rFonts w:ascii="Arial" w:eastAsiaTheme="minorHAnsi" w:hAnsi="Arial" w:cs="Arial"/>
                <w:color w:val="auto"/>
                <w:w w:val="100"/>
                <w:sz w:val="20"/>
                <w:szCs w:val="20"/>
              </w:rPr>
              <w:t>0865</w:t>
            </w:r>
            <w:r w:rsidRPr="002167EA">
              <w:rPr>
                <w:rFonts w:ascii="Arial" w:eastAsiaTheme="minorHAnsi" w:hAnsi="Arial" w:cs="Arial"/>
                <w:color w:val="auto"/>
                <w:w w:val="100"/>
                <w:sz w:val="20"/>
                <w:szCs w:val="20"/>
              </w:rPr>
              <w:t>-TAJ: National Disaster Risk Management Project</w:t>
            </w:r>
            <w:r>
              <w:rPr>
                <w:rFonts w:ascii="Arial" w:eastAsiaTheme="minorHAnsi" w:hAnsi="Arial" w:cs="Arial"/>
                <w:color w:val="auto"/>
                <w:w w:val="100"/>
                <w:sz w:val="20"/>
                <w:szCs w:val="20"/>
              </w:rPr>
              <w:t xml:space="preserve"> (Additional Financing)</w:t>
            </w:r>
          </w:p>
        </w:tc>
      </w:tr>
      <w:tr w:rsidR="002167EA" w14:paraId="57256CA4" w14:textId="77777777" w:rsidTr="00E43838">
        <w:tc>
          <w:tcPr>
            <w:tcW w:w="3055" w:type="dxa"/>
          </w:tcPr>
          <w:p w14:paraId="50DBC29D" w14:textId="77777777" w:rsidR="002167EA" w:rsidRPr="002167EA" w:rsidRDefault="002167EA" w:rsidP="00E43838">
            <w:pPr>
              <w:pStyle w:val="SBDBTnospace"/>
              <w:rPr>
                <w:rFonts w:ascii="Arial" w:eastAsiaTheme="minorHAnsi" w:hAnsi="Arial" w:cs="Arial"/>
                <w:color w:val="auto"/>
                <w:w w:val="100"/>
                <w:sz w:val="20"/>
                <w:szCs w:val="20"/>
              </w:rPr>
            </w:pPr>
            <w:r w:rsidRPr="002167EA">
              <w:rPr>
                <w:rFonts w:ascii="Arial" w:eastAsiaTheme="minorHAnsi" w:hAnsi="Arial" w:cs="Arial"/>
                <w:color w:val="auto"/>
                <w:w w:val="100"/>
                <w:sz w:val="20"/>
                <w:szCs w:val="20"/>
              </w:rPr>
              <w:t>Contract No. and Title:</w:t>
            </w:r>
          </w:p>
        </w:tc>
        <w:tc>
          <w:tcPr>
            <w:tcW w:w="6295" w:type="dxa"/>
          </w:tcPr>
          <w:p w14:paraId="19C5DFBF" w14:textId="3297C660" w:rsidR="002167EA" w:rsidRPr="002167EA" w:rsidRDefault="002167EA" w:rsidP="00E43838">
            <w:pPr>
              <w:rPr>
                <w:rFonts w:ascii="Arial" w:hAnsi="Arial" w:cs="Arial"/>
                <w:sz w:val="20"/>
                <w:szCs w:val="20"/>
              </w:rPr>
            </w:pPr>
            <w:r>
              <w:rPr>
                <w:rFonts w:ascii="Arial" w:hAnsi="Arial" w:cs="Arial"/>
                <w:sz w:val="20"/>
                <w:szCs w:val="20"/>
              </w:rPr>
              <w:t>CESCD-GS-02</w:t>
            </w:r>
            <w:r w:rsidRPr="002167EA">
              <w:rPr>
                <w:rFonts w:ascii="Arial" w:hAnsi="Arial" w:cs="Arial"/>
                <w:sz w:val="20"/>
                <w:szCs w:val="20"/>
              </w:rPr>
              <w:t xml:space="preserve">: </w:t>
            </w:r>
            <w:r w:rsidR="006E69C1">
              <w:rPr>
                <w:rFonts w:ascii="Arial" w:hAnsi="Arial" w:cs="Arial"/>
                <w:sz w:val="20"/>
                <w:szCs w:val="20"/>
              </w:rPr>
              <w:t xml:space="preserve">Weather </w:t>
            </w:r>
            <w:r w:rsidRPr="002167EA">
              <w:rPr>
                <w:rFonts w:ascii="Arial" w:hAnsi="Arial" w:cs="Arial"/>
                <w:sz w:val="20"/>
                <w:szCs w:val="20"/>
              </w:rPr>
              <w:t>Radars</w:t>
            </w:r>
          </w:p>
        </w:tc>
      </w:tr>
      <w:tr w:rsidR="002167EA" w14:paraId="40C2CE8F" w14:textId="77777777" w:rsidTr="00E43838">
        <w:tc>
          <w:tcPr>
            <w:tcW w:w="3055" w:type="dxa"/>
          </w:tcPr>
          <w:p w14:paraId="51C5A9A4" w14:textId="77777777" w:rsidR="002167EA" w:rsidRPr="002167EA" w:rsidRDefault="002167EA" w:rsidP="00E43838">
            <w:pPr>
              <w:pStyle w:val="SBDBTnospace"/>
              <w:rPr>
                <w:rFonts w:ascii="Arial" w:eastAsiaTheme="minorHAnsi" w:hAnsi="Arial" w:cs="Arial"/>
                <w:color w:val="auto"/>
                <w:w w:val="100"/>
                <w:sz w:val="20"/>
                <w:szCs w:val="20"/>
              </w:rPr>
            </w:pPr>
            <w:r w:rsidRPr="002167EA">
              <w:rPr>
                <w:rFonts w:ascii="Arial" w:eastAsiaTheme="minorHAnsi" w:hAnsi="Arial" w:cs="Arial"/>
                <w:color w:val="auto"/>
                <w:w w:val="100"/>
                <w:sz w:val="20"/>
                <w:szCs w:val="20"/>
              </w:rPr>
              <w:t>Deadline for Submission of Bids:</w:t>
            </w:r>
          </w:p>
        </w:tc>
        <w:tc>
          <w:tcPr>
            <w:tcW w:w="6295" w:type="dxa"/>
          </w:tcPr>
          <w:p w14:paraId="2709DF28" w14:textId="03A218A9" w:rsidR="002167EA" w:rsidRPr="00495E9D" w:rsidRDefault="00495E9D" w:rsidP="00495E9D">
            <w:pPr>
              <w:pStyle w:val="SBDBTnospace"/>
              <w:rPr>
                <w:rFonts w:ascii="Arial" w:eastAsiaTheme="minorHAnsi" w:hAnsi="Arial" w:cs="Arial"/>
                <w:color w:val="auto"/>
                <w:w w:val="100"/>
                <w:sz w:val="20"/>
                <w:szCs w:val="20"/>
              </w:rPr>
            </w:pPr>
            <w:r w:rsidRPr="00495E9D">
              <w:rPr>
                <w:rFonts w:ascii="Arial" w:eastAsiaTheme="minorHAnsi" w:hAnsi="Arial" w:cs="Arial"/>
                <w:color w:val="auto"/>
                <w:w w:val="100"/>
                <w:sz w:val="20"/>
                <w:szCs w:val="20"/>
              </w:rPr>
              <w:t>1</w:t>
            </w:r>
            <w:r w:rsidR="006E69C1">
              <w:rPr>
                <w:rFonts w:ascii="Arial" w:eastAsiaTheme="minorHAnsi" w:hAnsi="Arial" w:cs="Arial"/>
                <w:color w:val="auto"/>
                <w:w w:val="100"/>
                <w:sz w:val="20"/>
                <w:szCs w:val="20"/>
              </w:rPr>
              <w:t>9</w:t>
            </w:r>
            <w:r w:rsidR="002167EA" w:rsidRPr="00495E9D">
              <w:rPr>
                <w:rFonts w:ascii="Arial" w:eastAsiaTheme="minorHAnsi" w:hAnsi="Arial" w:cs="Arial"/>
                <w:color w:val="auto"/>
                <w:w w:val="100"/>
                <w:sz w:val="20"/>
                <w:szCs w:val="20"/>
              </w:rPr>
              <w:t xml:space="preserve"> </w:t>
            </w:r>
            <w:r w:rsidRPr="00495E9D">
              <w:rPr>
                <w:rFonts w:ascii="Arial" w:eastAsiaTheme="minorHAnsi" w:hAnsi="Arial" w:cs="Arial"/>
                <w:color w:val="auto"/>
                <w:w w:val="100"/>
                <w:sz w:val="20"/>
                <w:szCs w:val="20"/>
              </w:rPr>
              <w:t>December</w:t>
            </w:r>
            <w:r w:rsidR="002167EA" w:rsidRPr="00495E9D">
              <w:rPr>
                <w:rFonts w:ascii="Arial" w:eastAsiaTheme="minorHAnsi" w:hAnsi="Arial" w:cs="Arial"/>
                <w:color w:val="auto"/>
                <w:w w:val="100"/>
                <w:sz w:val="20"/>
                <w:szCs w:val="20"/>
              </w:rPr>
              <w:t xml:space="preserve"> 2023 at </w:t>
            </w:r>
            <w:r w:rsidR="00D44AC2" w:rsidRPr="00495E9D">
              <w:rPr>
                <w:rFonts w:ascii="Arial" w:eastAsiaTheme="minorHAnsi" w:hAnsi="Arial" w:cs="Arial"/>
                <w:color w:val="auto"/>
                <w:w w:val="100"/>
                <w:sz w:val="20"/>
                <w:szCs w:val="20"/>
              </w:rPr>
              <w:t>3</w:t>
            </w:r>
            <w:r w:rsidR="002167EA" w:rsidRPr="00495E9D">
              <w:rPr>
                <w:rFonts w:ascii="Arial" w:eastAsiaTheme="minorHAnsi" w:hAnsi="Arial" w:cs="Arial"/>
                <w:color w:val="auto"/>
                <w:w w:val="100"/>
                <w:sz w:val="20"/>
                <w:szCs w:val="20"/>
              </w:rPr>
              <w:t xml:space="preserve">:00 </w:t>
            </w:r>
            <w:r w:rsidR="00D44AC2" w:rsidRPr="00495E9D">
              <w:rPr>
                <w:rFonts w:ascii="Arial" w:eastAsiaTheme="minorHAnsi" w:hAnsi="Arial" w:cs="Arial"/>
                <w:color w:val="auto"/>
                <w:w w:val="100"/>
                <w:sz w:val="20"/>
                <w:szCs w:val="20"/>
              </w:rPr>
              <w:t>p.m.</w:t>
            </w:r>
            <w:r w:rsidR="004F1759" w:rsidRPr="00495E9D">
              <w:rPr>
                <w:rFonts w:ascii="Arial" w:eastAsiaTheme="minorHAnsi" w:hAnsi="Arial" w:cs="Arial"/>
                <w:color w:val="auto"/>
                <w:w w:val="100"/>
                <w:sz w:val="20"/>
                <w:szCs w:val="20"/>
              </w:rPr>
              <w:t xml:space="preserve"> (Dushanbe </w:t>
            </w:r>
            <w:r w:rsidR="00D44AC2" w:rsidRPr="00495E9D">
              <w:rPr>
                <w:rFonts w:ascii="Arial" w:eastAsiaTheme="minorHAnsi" w:hAnsi="Arial" w:cs="Arial"/>
                <w:color w:val="auto"/>
                <w:w w:val="100"/>
                <w:sz w:val="20"/>
                <w:szCs w:val="20"/>
              </w:rPr>
              <w:t>t</w:t>
            </w:r>
            <w:r w:rsidR="002167EA" w:rsidRPr="00495E9D">
              <w:rPr>
                <w:rFonts w:ascii="Arial" w:eastAsiaTheme="minorHAnsi" w:hAnsi="Arial" w:cs="Arial"/>
                <w:color w:val="auto"/>
                <w:w w:val="100"/>
                <w:sz w:val="20"/>
                <w:szCs w:val="20"/>
              </w:rPr>
              <w:t>ime)</w:t>
            </w:r>
          </w:p>
        </w:tc>
      </w:tr>
    </w:tbl>
    <w:p w14:paraId="5D5B55D2" w14:textId="77777777" w:rsidR="00CC22A6" w:rsidRPr="00110393" w:rsidRDefault="00CC22A6" w:rsidP="00CC22A6">
      <w:pPr>
        <w:pStyle w:val="SBDBTnospace"/>
      </w:pPr>
    </w:p>
    <w:p w14:paraId="13F84A0F" w14:textId="77777777" w:rsidR="00CC22A6" w:rsidRPr="00110393" w:rsidRDefault="00CC22A6" w:rsidP="00CC22A6">
      <w:pPr>
        <w:pStyle w:val="SBDBTnospace"/>
        <w:rPr>
          <w:sz w:val="20"/>
        </w:rPr>
      </w:pPr>
    </w:p>
    <w:p w14:paraId="373DE316" w14:textId="2B2B07AC" w:rsidR="00CC22A6" w:rsidRPr="00CC22A6" w:rsidRDefault="00CC22A6" w:rsidP="00CC22A6">
      <w:pPr>
        <w:spacing w:after="0" w:line="240" w:lineRule="auto"/>
        <w:ind w:left="446" w:hanging="446"/>
        <w:jc w:val="both"/>
        <w:rPr>
          <w:rFonts w:ascii="Arial" w:hAnsi="Arial" w:cs="Arial"/>
          <w:sz w:val="20"/>
          <w:szCs w:val="20"/>
        </w:rPr>
      </w:pPr>
      <w:r w:rsidRPr="00110393">
        <w:t>1.</w:t>
      </w:r>
      <w:r w:rsidRPr="00110393">
        <w:tab/>
      </w:r>
      <w:r w:rsidRPr="00CC22A6">
        <w:rPr>
          <w:rFonts w:ascii="Arial" w:hAnsi="Arial" w:cs="Arial"/>
          <w:sz w:val="20"/>
          <w:szCs w:val="20"/>
        </w:rPr>
        <w:t xml:space="preserve">The </w:t>
      </w:r>
      <w:r w:rsidR="002167EA" w:rsidRPr="00324F29">
        <w:rPr>
          <w:rFonts w:ascii="Arial" w:hAnsi="Arial" w:cs="Arial"/>
          <w:sz w:val="20"/>
          <w:szCs w:val="20"/>
        </w:rPr>
        <w:t>Republic of Tajikistan</w:t>
      </w:r>
      <w:r w:rsidRPr="001F3908">
        <w:rPr>
          <w:rFonts w:ascii="Arial" w:hAnsi="Arial" w:cs="Arial"/>
          <w:sz w:val="20"/>
          <w:szCs w:val="20"/>
        </w:rPr>
        <w:t xml:space="preserve"> </w:t>
      </w:r>
      <w:r w:rsidRPr="00CC22A6">
        <w:rPr>
          <w:rFonts w:ascii="Arial" w:hAnsi="Arial" w:cs="Arial"/>
          <w:sz w:val="20"/>
          <w:szCs w:val="20"/>
        </w:rPr>
        <w:t xml:space="preserve">has received financing from the Asian Development Bank (ADB) toward the cost of </w:t>
      </w:r>
      <w:r w:rsidR="002167EA" w:rsidRPr="002167EA">
        <w:rPr>
          <w:rFonts w:ascii="Arial" w:hAnsi="Arial" w:cs="Arial"/>
          <w:sz w:val="20"/>
          <w:szCs w:val="20"/>
        </w:rPr>
        <w:t>National Disaster Risk Management Project (Additional Financing)</w:t>
      </w:r>
      <w:r w:rsidRPr="00CC22A6">
        <w:rPr>
          <w:rFonts w:ascii="Arial" w:hAnsi="Arial" w:cs="Arial"/>
          <w:sz w:val="20"/>
          <w:szCs w:val="20"/>
        </w:rPr>
        <w:t xml:space="preserve">, and it intends to apply part of the proceeds of this financing to payments under the contract named above. Bidding is open to </w:t>
      </w:r>
      <w:r w:rsidR="00C76A17">
        <w:rPr>
          <w:rFonts w:ascii="Arial" w:hAnsi="Arial" w:cs="Arial"/>
          <w:sz w:val="20"/>
          <w:szCs w:val="20"/>
        </w:rPr>
        <w:t>B</w:t>
      </w:r>
      <w:r w:rsidRPr="00CC22A6">
        <w:rPr>
          <w:rFonts w:ascii="Arial" w:hAnsi="Arial" w:cs="Arial"/>
          <w:sz w:val="20"/>
          <w:szCs w:val="20"/>
        </w:rPr>
        <w:t>idders from eligible source countries of ADB.</w:t>
      </w:r>
    </w:p>
    <w:p w14:paraId="5C3DA153" w14:textId="77777777" w:rsidR="00CC22A6" w:rsidRPr="00CC22A6" w:rsidRDefault="00CC22A6" w:rsidP="00CC22A6">
      <w:pPr>
        <w:spacing w:after="0" w:line="240" w:lineRule="auto"/>
        <w:ind w:left="446" w:hanging="446"/>
        <w:jc w:val="both"/>
        <w:rPr>
          <w:rFonts w:ascii="Arial" w:hAnsi="Arial" w:cs="Arial"/>
          <w:sz w:val="20"/>
          <w:szCs w:val="20"/>
        </w:rPr>
      </w:pPr>
    </w:p>
    <w:p w14:paraId="0DEC952D" w14:textId="28F8E7F9" w:rsidR="00D44AC2" w:rsidRDefault="00CC22A6" w:rsidP="00E14718">
      <w:pPr>
        <w:spacing w:after="0" w:line="240" w:lineRule="auto"/>
        <w:ind w:left="446" w:hanging="446"/>
        <w:jc w:val="both"/>
        <w:rPr>
          <w:rFonts w:ascii="Arial" w:hAnsi="Arial" w:cs="Arial"/>
          <w:sz w:val="20"/>
          <w:szCs w:val="20"/>
        </w:rPr>
      </w:pPr>
      <w:r w:rsidRPr="00CC22A6">
        <w:rPr>
          <w:rFonts w:ascii="Arial" w:hAnsi="Arial" w:cs="Arial"/>
          <w:sz w:val="20"/>
          <w:szCs w:val="20"/>
        </w:rPr>
        <w:t>2.</w:t>
      </w:r>
      <w:r w:rsidRPr="00CC22A6">
        <w:rPr>
          <w:rFonts w:ascii="Arial" w:hAnsi="Arial" w:cs="Arial"/>
          <w:sz w:val="20"/>
          <w:szCs w:val="20"/>
        </w:rPr>
        <w:tab/>
        <w:t xml:space="preserve">The </w:t>
      </w:r>
      <w:r w:rsidR="002167EA" w:rsidRPr="002167EA">
        <w:rPr>
          <w:rFonts w:ascii="Arial" w:hAnsi="Arial" w:cs="Arial"/>
          <w:sz w:val="20"/>
          <w:szCs w:val="20"/>
        </w:rPr>
        <w:t>Committee of Emergency Situations and Civil Defense (CESCD) of the Republic of Tajikistan</w:t>
      </w:r>
      <w:r w:rsidRPr="002167EA">
        <w:rPr>
          <w:rFonts w:ascii="Arial" w:hAnsi="Arial" w:cs="Arial"/>
          <w:sz w:val="20"/>
          <w:szCs w:val="20"/>
        </w:rPr>
        <w:t xml:space="preserve"> </w:t>
      </w:r>
      <w:r w:rsidRPr="00CC22A6">
        <w:rPr>
          <w:rFonts w:ascii="Arial" w:hAnsi="Arial" w:cs="Arial"/>
          <w:sz w:val="20"/>
          <w:szCs w:val="20"/>
        </w:rPr>
        <w:t xml:space="preserve">(“the Purchaser”) invites sealed bids from eligible </w:t>
      </w:r>
      <w:r w:rsidR="00C76A17">
        <w:rPr>
          <w:rFonts w:ascii="Arial" w:hAnsi="Arial" w:cs="Arial"/>
          <w:sz w:val="20"/>
          <w:szCs w:val="20"/>
        </w:rPr>
        <w:t>B</w:t>
      </w:r>
      <w:r w:rsidRPr="00CC22A6">
        <w:rPr>
          <w:rFonts w:ascii="Arial" w:hAnsi="Arial" w:cs="Arial"/>
          <w:sz w:val="20"/>
          <w:szCs w:val="20"/>
        </w:rPr>
        <w:t>idders for</w:t>
      </w:r>
      <w:r w:rsidR="006600EC">
        <w:rPr>
          <w:rFonts w:ascii="Arial" w:hAnsi="Arial" w:cs="Arial"/>
          <w:sz w:val="20"/>
          <w:szCs w:val="20"/>
        </w:rPr>
        <w:t xml:space="preserve"> the</w:t>
      </w:r>
      <w:r w:rsidR="006E69C1">
        <w:rPr>
          <w:rFonts w:ascii="Arial" w:hAnsi="Arial" w:cs="Arial"/>
          <w:sz w:val="20"/>
          <w:szCs w:val="20"/>
        </w:rPr>
        <w:t xml:space="preserve"> </w:t>
      </w:r>
      <w:r w:rsidR="002B0E55">
        <w:rPr>
          <w:rFonts w:ascii="Arial" w:hAnsi="Arial" w:cs="Arial"/>
          <w:b/>
          <w:sz w:val="20"/>
          <w:szCs w:val="20"/>
        </w:rPr>
        <w:t>Weather</w:t>
      </w:r>
      <w:r w:rsidR="006E69C1">
        <w:rPr>
          <w:rFonts w:ascii="Arial" w:hAnsi="Arial" w:cs="Arial"/>
          <w:b/>
          <w:sz w:val="20"/>
          <w:szCs w:val="20"/>
        </w:rPr>
        <w:t xml:space="preserve"> </w:t>
      </w:r>
      <w:proofErr w:type="gramStart"/>
      <w:r w:rsidR="002167EA" w:rsidRPr="00E37E3E">
        <w:rPr>
          <w:rFonts w:ascii="Arial" w:hAnsi="Arial" w:cs="Arial"/>
          <w:b/>
          <w:sz w:val="20"/>
          <w:szCs w:val="20"/>
        </w:rPr>
        <w:t xml:space="preserve">Radars </w:t>
      </w:r>
      <w:r w:rsidR="006600EC">
        <w:rPr>
          <w:rFonts w:ascii="Arial" w:hAnsi="Arial" w:cs="Arial"/>
          <w:sz w:val="20"/>
          <w:szCs w:val="20"/>
        </w:rPr>
        <w:t xml:space="preserve"> </w:t>
      </w:r>
      <w:r w:rsidR="00E84A91">
        <w:rPr>
          <w:rFonts w:ascii="Arial" w:hAnsi="Arial" w:cs="Arial"/>
          <w:sz w:val="20"/>
          <w:szCs w:val="20"/>
        </w:rPr>
        <w:t>(</w:t>
      </w:r>
      <w:proofErr w:type="gramEnd"/>
      <w:r w:rsidR="00E84A91">
        <w:rPr>
          <w:rFonts w:ascii="Arial" w:hAnsi="Arial" w:cs="Arial"/>
          <w:sz w:val="20"/>
          <w:szCs w:val="20"/>
        </w:rPr>
        <w:t xml:space="preserve">“the Goods”) </w:t>
      </w:r>
      <w:r w:rsidR="006600EC">
        <w:rPr>
          <w:rFonts w:ascii="Arial" w:hAnsi="Arial" w:cs="Arial"/>
          <w:sz w:val="20"/>
          <w:szCs w:val="20"/>
        </w:rPr>
        <w:t>un</w:t>
      </w:r>
      <w:r w:rsidR="00E14718">
        <w:rPr>
          <w:rFonts w:ascii="Arial" w:hAnsi="Arial" w:cs="Arial"/>
          <w:sz w:val="20"/>
          <w:szCs w:val="20"/>
        </w:rPr>
        <w:t xml:space="preserve">der the package No. CESCD-GS-02. </w:t>
      </w:r>
    </w:p>
    <w:p w14:paraId="3DE7D619" w14:textId="35D4E5C7" w:rsidR="00E84A91" w:rsidRDefault="00D44AC2" w:rsidP="00D44AC2">
      <w:pPr>
        <w:spacing w:after="0" w:line="240" w:lineRule="auto"/>
        <w:ind w:left="446"/>
        <w:jc w:val="both"/>
        <w:rPr>
          <w:rFonts w:ascii="Arial" w:hAnsi="Arial" w:cs="Arial"/>
          <w:sz w:val="20"/>
          <w:szCs w:val="20"/>
        </w:rPr>
      </w:pPr>
      <w:r>
        <w:rPr>
          <w:rFonts w:ascii="Arial" w:hAnsi="Arial" w:cs="Arial"/>
          <w:sz w:val="20"/>
          <w:szCs w:val="20"/>
        </w:rPr>
        <w:t>B</w:t>
      </w:r>
      <w:r w:rsidR="00B553BA" w:rsidRPr="00B553BA">
        <w:rPr>
          <w:rFonts w:ascii="Arial" w:hAnsi="Arial" w:cs="Arial"/>
          <w:sz w:val="20"/>
          <w:szCs w:val="20"/>
        </w:rPr>
        <w:t xml:space="preserve">rief description of the </w:t>
      </w:r>
      <w:r w:rsidR="00B553BA">
        <w:rPr>
          <w:rFonts w:ascii="Arial" w:hAnsi="Arial" w:cs="Arial"/>
          <w:sz w:val="20"/>
          <w:szCs w:val="20"/>
        </w:rPr>
        <w:t>G</w:t>
      </w:r>
      <w:r w:rsidR="00B553BA" w:rsidRPr="00B553BA">
        <w:rPr>
          <w:rFonts w:ascii="Arial" w:hAnsi="Arial" w:cs="Arial"/>
          <w:sz w:val="20"/>
          <w:szCs w:val="20"/>
        </w:rPr>
        <w:t>oods and related services</w:t>
      </w:r>
      <w:r w:rsidR="00C64847">
        <w:rPr>
          <w:rFonts w:ascii="Arial" w:hAnsi="Arial" w:cs="Arial"/>
          <w:sz w:val="20"/>
          <w:szCs w:val="20"/>
        </w:rPr>
        <w:t>:</w:t>
      </w:r>
    </w:p>
    <w:p w14:paraId="4362E14B" w14:textId="1D27A9AA" w:rsidR="00CC22A6" w:rsidRDefault="00E84A91" w:rsidP="00E14718">
      <w:pPr>
        <w:spacing w:after="0" w:line="240" w:lineRule="auto"/>
        <w:ind w:left="446" w:hanging="446"/>
        <w:jc w:val="both"/>
        <w:rPr>
          <w:rFonts w:ascii="Arial" w:hAnsi="Arial" w:cs="Arial"/>
          <w:sz w:val="20"/>
          <w:szCs w:val="20"/>
        </w:rPr>
      </w:pPr>
      <w:r>
        <w:rPr>
          <w:rFonts w:ascii="Arial" w:hAnsi="Arial" w:cs="Arial"/>
          <w:sz w:val="20"/>
          <w:szCs w:val="20"/>
        </w:rPr>
        <w:t xml:space="preserve">        </w:t>
      </w:r>
      <w:r w:rsidR="00E14718">
        <w:rPr>
          <w:rFonts w:ascii="Arial" w:hAnsi="Arial" w:cs="Arial"/>
          <w:sz w:val="20"/>
          <w:szCs w:val="20"/>
        </w:rPr>
        <w:t>Procurement of</w:t>
      </w:r>
      <w:r w:rsidR="00CC22A6" w:rsidRPr="001F3908">
        <w:rPr>
          <w:rFonts w:ascii="Arial" w:hAnsi="Arial" w:cs="Arial"/>
          <w:sz w:val="20"/>
          <w:szCs w:val="20"/>
        </w:rPr>
        <w:t xml:space="preserve"> </w:t>
      </w:r>
      <w:r w:rsidR="00E14718" w:rsidRPr="00E14718">
        <w:rPr>
          <w:rFonts w:ascii="Arial" w:hAnsi="Arial" w:cs="Arial"/>
          <w:sz w:val="20"/>
          <w:szCs w:val="20"/>
        </w:rPr>
        <w:t xml:space="preserve">two (2) dual polarization </w:t>
      </w:r>
      <w:r w:rsidR="006E69C1">
        <w:rPr>
          <w:rFonts w:ascii="Arial" w:hAnsi="Arial" w:cs="Arial"/>
          <w:sz w:val="20"/>
          <w:szCs w:val="20"/>
        </w:rPr>
        <w:t>C</w:t>
      </w:r>
      <w:r w:rsidR="00E14718" w:rsidRPr="00E14718">
        <w:rPr>
          <w:rFonts w:ascii="Arial" w:hAnsi="Arial" w:cs="Arial"/>
          <w:sz w:val="20"/>
          <w:szCs w:val="20"/>
        </w:rPr>
        <w:t>-Band radar systems includ</w:t>
      </w:r>
      <w:r w:rsidR="00E14718">
        <w:rPr>
          <w:rFonts w:ascii="Arial" w:hAnsi="Arial" w:cs="Arial"/>
          <w:sz w:val="20"/>
          <w:szCs w:val="20"/>
        </w:rPr>
        <w:t>e</w:t>
      </w:r>
      <w:r>
        <w:rPr>
          <w:rFonts w:ascii="Arial" w:hAnsi="Arial" w:cs="Arial"/>
          <w:sz w:val="20"/>
          <w:szCs w:val="20"/>
        </w:rPr>
        <w:t>s</w:t>
      </w:r>
      <w:r w:rsidR="00E14718" w:rsidRPr="00E14718">
        <w:rPr>
          <w:rFonts w:ascii="Arial" w:hAnsi="Arial" w:cs="Arial"/>
          <w:sz w:val="20"/>
          <w:szCs w:val="20"/>
        </w:rPr>
        <w:t xml:space="preserve"> design, supply, installation, commissioning, and training with related facilities and equipment</w:t>
      </w:r>
      <w:r w:rsidR="00E14718">
        <w:rPr>
          <w:rFonts w:ascii="Arial" w:hAnsi="Arial" w:cs="Arial"/>
          <w:sz w:val="20"/>
          <w:szCs w:val="20"/>
        </w:rPr>
        <w:t>.</w:t>
      </w:r>
      <w:r w:rsidR="00E14718" w:rsidRPr="00E14718">
        <w:rPr>
          <w:rFonts w:ascii="Arial" w:hAnsi="Arial" w:cs="Arial"/>
          <w:sz w:val="20"/>
          <w:szCs w:val="20"/>
        </w:rPr>
        <w:t xml:space="preserve"> The two (2) supplied </w:t>
      </w:r>
      <w:r w:rsidR="006E69C1">
        <w:rPr>
          <w:rFonts w:ascii="Arial" w:hAnsi="Arial" w:cs="Arial"/>
          <w:sz w:val="20"/>
          <w:szCs w:val="20"/>
        </w:rPr>
        <w:t>C</w:t>
      </w:r>
      <w:r w:rsidR="00E14718" w:rsidRPr="00E14718">
        <w:rPr>
          <w:rFonts w:ascii="Arial" w:hAnsi="Arial" w:cs="Arial"/>
          <w:sz w:val="20"/>
          <w:szCs w:val="20"/>
        </w:rPr>
        <w:t>-Band radars are to conform to the latest technical advancements in radar technology requiring low maintenance and limited replacement parts using solid state-based electronic systems, and enhanced software for improved performance to reduce and eliminate ground and interference clutter as well as provide a wide range o</w:t>
      </w:r>
      <w:r w:rsidR="00E14718">
        <w:rPr>
          <w:rFonts w:ascii="Arial" w:hAnsi="Arial" w:cs="Arial"/>
          <w:sz w:val="20"/>
          <w:szCs w:val="20"/>
        </w:rPr>
        <w:t xml:space="preserve">f processed products. </w:t>
      </w:r>
      <w:r w:rsidR="00E14718" w:rsidRPr="00E14718">
        <w:rPr>
          <w:rFonts w:ascii="Arial" w:hAnsi="Arial" w:cs="Arial"/>
          <w:sz w:val="20"/>
          <w:szCs w:val="20"/>
        </w:rPr>
        <w:t xml:space="preserve">One of the </w:t>
      </w:r>
      <w:r w:rsidR="006E69C1">
        <w:rPr>
          <w:rFonts w:ascii="Arial" w:hAnsi="Arial" w:cs="Arial"/>
          <w:sz w:val="20"/>
          <w:szCs w:val="20"/>
        </w:rPr>
        <w:t>C</w:t>
      </w:r>
      <w:r w:rsidR="00E14718" w:rsidRPr="00E14718">
        <w:rPr>
          <w:rFonts w:ascii="Arial" w:hAnsi="Arial" w:cs="Arial"/>
          <w:sz w:val="20"/>
          <w:szCs w:val="20"/>
        </w:rPr>
        <w:t xml:space="preserve">-Band radars is to </w:t>
      </w:r>
      <w:r w:rsidR="009A5A9D">
        <w:rPr>
          <w:rFonts w:ascii="Arial" w:hAnsi="Arial" w:cs="Arial"/>
          <w:sz w:val="20"/>
          <w:szCs w:val="20"/>
        </w:rPr>
        <w:t xml:space="preserve">be a fixed radar installation </w:t>
      </w:r>
      <w:r w:rsidR="00E70CF7">
        <w:rPr>
          <w:rFonts w:ascii="Arial" w:hAnsi="Arial" w:cs="Arial"/>
          <w:sz w:val="20"/>
          <w:szCs w:val="20"/>
        </w:rPr>
        <w:t>in</w:t>
      </w:r>
      <w:r w:rsidR="00E14718" w:rsidRPr="00E14718">
        <w:rPr>
          <w:rFonts w:ascii="Arial" w:hAnsi="Arial" w:cs="Arial"/>
          <w:sz w:val="20"/>
          <w:szCs w:val="20"/>
        </w:rPr>
        <w:t xml:space="preserve"> </w:t>
      </w:r>
      <w:r w:rsidR="00E14718" w:rsidRPr="009A5A9D">
        <w:rPr>
          <w:rFonts w:ascii="Arial" w:hAnsi="Arial" w:cs="Arial"/>
          <w:sz w:val="20"/>
          <w:szCs w:val="20"/>
        </w:rPr>
        <w:t>Sughd region of Tajikistan</w:t>
      </w:r>
      <w:r w:rsidR="00E14718" w:rsidRPr="00E14718">
        <w:rPr>
          <w:rFonts w:ascii="Arial" w:hAnsi="Arial" w:cs="Arial"/>
          <w:sz w:val="20"/>
          <w:szCs w:val="20"/>
        </w:rPr>
        <w:t>.</w:t>
      </w:r>
      <w:r w:rsidR="00E14718">
        <w:rPr>
          <w:rFonts w:ascii="Arial" w:hAnsi="Arial" w:cs="Arial"/>
          <w:sz w:val="20"/>
          <w:szCs w:val="20"/>
        </w:rPr>
        <w:t xml:space="preserve"> </w:t>
      </w:r>
      <w:r w:rsidR="00E14718" w:rsidRPr="00E14718">
        <w:rPr>
          <w:rFonts w:ascii="Arial" w:hAnsi="Arial" w:cs="Arial"/>
          <w:sz w:val="20"/>
          <w:szCs w:val="20"/>
        </w:rPr>
        <w:t xml:space="preserve">The second </w:t>
      </w:r>
      <w:r w:rsidR="006E69C1">
        <w:rPr>
          <w:rFonts w:ascii="Arial" w:hAnsi="Arial" w:cs="Arial"/>
          <w:sz w:val="20"/>
          <w:szCs w:val="20"/>
        </w:rPr>
        <w:t>C</w:t>
      </w:r>
      <w:r w:rsidR="00E14718" w:rsidRPr="00E14718">
        <w:rPr>
          <w:rFonts w:ascii="Arial" w:hAnsi="Arial" w:cs="Arial"/>
          <w:sz w:val="20"/>
          <w:szCs w:val="20"/>
        </w:rPr>
        <w:t xml:space="preserve">-Band radar is to is to be a fixed radar installation in the </w:t>
      </w:r>
      <w:proofErr w:type="spellStart"/>
      <w:r w:rsidR="009A5A9D" w:rsidRPr="009A5A9D">
        <w:rPr>
          <w:rFonts w:ascii="Arial" w:hAnsi="Arial" w:cs="Arial"/>
          <w:sz w:val="20"/>
          <w:szCs w:val="20"/>
        </w:rPr>
        <w:t>Khatlon</w:t>
      </w:r>
      <w:proofErr w:type="spellEnd"/>
      <w:r w:rsidR="00E14718" w:rsidRPr="009A5A9D">
        <w:rPr>
          <w:rFonts w:ascii="Arial" w:hAnsi="Arial" w:cs="Arial"/>
          <w:sz w:val="20"/>
          <w:szCs w:val="20"/>
        </w:rPr>
        <w:t xml:space="preserve"> region of Tajikistan.</w:t>
      </w:r>
    </w:p>
    <w:p w14:paraId="494588C3" w14:textId="15A491C9" w:rsidR="00E84A91" w:rsidRPr="00E84A91" w:rsidRDefault="00E84A91" w:rsidP="00E84A91">
      <w:pPr>
        <w:spacing w:after="0" w:line="240" w:lineRule="auto"/>
        <w:ind w:left="446" w:hanging="446"/>
        <w:jc w:val="both"/>
        <w:rPr>
          <w:rFonts w:ascii="Arial" w:hAnsi="Arial" w:cs="Arial"/>
          <w:sz w:val="20"/>
          <w:szCs w:val="20"/>
        </w:rPr>
      </w:pPr>
      <w:r>
        <w:rPr>
          <w:rFonts w:ascii="Arial" w:hAnsi="Arial" w:cs="Arial"/>
          <w:sz w:val="20"/>
          <w:szCs w:val="20"/>
        </w:rPr>
        <w:tab/>
        <w:t xml:space="preserve">The </w:t>
      </w:r>
      <w:r w:rsidR="00855502">
        <w:rPr>
          <w:rFonts w:ascii="Arial" w:hAnsi="Arial" w:cs="Arial"/>
          <w:sz w:val="20"/>
          <w:szCs w:val="20"/>
        </w:rPr>
        <w:t>contract period is 1</w:t>
      </w:r>
      <w:r w:rsidR="006E69C1">
        <w:rPr>
          <w:rFonts w:ascii="Arial" w:hAnsi="Arial" w:cs="Arial"/>
          <w:sz w:val="20"/>
          <w:szCs w:val="20"/>
        </w:rPr>
        <w:t>8</w:t>
      </w:r>
      <w:r w:rsidR="00855502">
        <w:rPr>
          <w:rFonts w:ascii="Arial" w:hAnsi="Arial" w:cs="Arial"/>
          <w:sz w:val="20"/>
          <w:szCs w:val="20"/>
        </w:rPr>
        <w:t xml:space="preserve">0 days after the </w:t>
      </w:r>
      <w:r w:rsidRPr="00E84A91">
        <w:rPr>
          <w:rFonts w:ascii="Arial" w:hAnsi="Arial" w:cs="Arial"/>
          <w:sz w:val="20"/>
          <w:szCs w:val="20"/>
        </w:rPr>
        <w:t>contract</w:t>
      </w:r>
      <w:r w:rsidR="00855502">
        <w:rPr>
          <w:rFonts w:ascii="Arial" w:hAnsi="Arial" w:cs="Arial"/>
          <w:sz w:val="20"/>
          <w:szCs w:val="20"/>
        </w:rPr>
        <w:t xml:space="preserve"> signing date</w:t>
      </w:r>
      <w:r w:rsidRPr="00E84A91">
        <w:rPr>
          <w:rFonts w:ascii="Arial" w:hAnsi="Arial" w:cs="Arial"/>
          <w:sz w:val="20"/>
          <w:szCs w:val="20"/>
        </w:rPr>
        <w:t>.</w:t>
      </w:r>
    </w:p>
    <w:p w14:paraId="4369C28D" w14:textId="77777777" w:rsidR="00CC22A6" w:rsidRPr="00CC22A6" w:rsidRDefault="00CC22A6" w:rsidP="00CC22A6">
      <w:pPr>
        <w:spacing w:after="0" w:line="240" w:lineRule="auto"/>
        <w:ind w:left="446" w:hanging="446"/>
        <w:jc w:val="both"/>
        <w:rPr>
          <w:rFonts w:ascii="Arial" w:hAnsi="Arial" w:cs="Arial"/>
          <w:sz w:val="20"/>
          <w:szCs w:val="20"/>
        </w:rPr>
      </w:pPr>
    </w:p>
    <w:p w14:paraId="4B597FED" w14:textId="65799A3E" w:rsidR="00CC22A6" w:rsidRPr="00CC22A6" w:rsidRDefault="00CC22A6" w:rsidP="00CC22A6">
      <w:pPr>
        <w:spacing w:after="0" w:line="240" w:lineRule="auto"/>
        <w:ind w:left="446" w:hanging="446"/>
        <w:jc w:val="both"/>
        <w:rPr>
          <w:rFonts w:ascii="Arial" w:hAnsi="Arial" w:cs="Arial"/>
          <w:sz w:val="20"/>
          <w:szCs w:val="20"/>
        </w:rPr>
      </w:pPr>
      <w:r w:rsidRPr="00CC22A6">
        <w:rPr>
          <w:rFonts w:ascii="Arial" w:hAnsi="Arial" w:cs="Arial"/>
          <w:sz w:val="20"/>
          <w:szCs w:val="20"/>
        </w:rPr>
        <w:t>3.</w:t>
      </w:r>
      <w:r w:rsidRPr="00CC22A6">
        <w:rPr>
          <w:rFonts w:ascii="Arial" w:hAnsi="Arial" w:cs="Arial"/>
          <w:sz w:val="20"/>
          <w:szCs w:val="20"/>
        </w:rPr>
        <w:tab/>
        <w:t xml:space="preserve">Open competitive bidding will be conducted in accordance with ADB’s </w:t>
      </w:r>
      <w:hyperlink r:id="rId8" w:history="1">
        <w:r w:rsidR="002167EA" w:rsidRPr="00E37E3E">
          <w:rPr>
            <w:rStyle w:val="a8"/>
            <w:rFonts w:ascii="Arial" w:hAnsi="Arial" w:cs="Arial"/>
            <w:b/>
            <w:sz w:val="20"/>
            <w:szCs w:val="20"/>
          </w:rPr>
          <w:t>Single-Stage: Two-Envelope</w:t>
        </w:r>
      </w:hyperlink>
      <w:r w:rsidR="00147F90" w:rsidRPr="002167EA">
        <w:rPr>
          <w:rFonts w:ascii="Arial" w:hAnsi="Arial" w:cs="Arial"/>
          <w:sz w:val="20"/>
          <w:szCs w:val="20"/>
        </w:rPr>
        <w:t xml:space="preserve"> </w:t>
      </w:r>
      <w:r w:rsidRPr="00CC22A6">
        <w:rPr>
          <w:rFonts w:ascii="Arial" w:hAnsi="Arial" w:cs="Arial"/>
          <w:sz w:val="20"/>
          <w:szCs w:val="20"/>
        </w:rPr>
        <w:t xml:space="preserve">procedure and is open to all </w:t>
      </w:r>
      <w:r w:rsidR="00C76A17">
        <w:rPr>
          <w:rFonts w:ascii="Arial" w:hAnsi="Arial" w:cs="Arial"/>
          <w:sz w:val="20"/>
          <w:szCs w:val="20"/>
        </w:rPr>
        <w:t>B</w:t>
      </w:r>
      <w:r w:rsidRPr="00CC22A6">
        <w:rPr>
          <w:rFonts w:ascii="Arial" w:hAnsi="Arial" w:cs="Arial"/>
          <w:sz w:val="20"/>
          <w:szCs w:val="20"/>
        </w:rPr>
        <w:t>idders from eligible countries as described in the Bidding Document.</w:t>
      </w:r>
    </w:p>
    <w:p w14:paraId="438D85BB" w14:textId="77777777" w:rsidR="00CC22A6" w:rsidRPr="00CC22A6" w:rsidRDefault="00CC22A6" w:rsidP="00CC22A6">
      <w:pPr>
        <w:spacing w:after="0" w:line="240" w:lineRule="auto"/>
        <w:ind w:left="446" w:hanging="446"/>
        <w:jc w:val="both"/>
        <w:rPr>
          <w:rFonts w:ascii="Arial" w:hAnsi="Arial" w:cs="Arial"/>
          <w:sz w:val="20"/>
          <w:szCs w:val="20"/>
        </w:rPr>
      </w:pPr>
    </w:p>
    <w:p w14:paraId="331D4CE3" w14:textId="2E805013" w:rsidR="00C76A17" w:rsidRDefault="00C76A17" w:rsidP="00CC22A6">
      <w:pPr>
        <w:spacing w:after="0" w:line="240" w:lineRule="auto"/>
        <w:ind w:left="446" w:hanging="446"/>
        <w:jc w:val="both"/>
        <w:rPr>
          <w:rFonts w:ascii="Arial" w:hAnsi="Arial" w:cs="Arial"/>
          <w:sz w:val="20"/>
          <w:szCs w:val="20"/>
        </w:rPr>
      </w:pPr>
      <w:r w:rsidRPr="00CC22A6">
        <w:rPr>
          <w:rFonts w:ascii="Arial" w:hAnsi="Arial" w:cs="Arial"/>
          <w:sz w:val="20"/>
          <w:szCs w:val="20"/>
        </w:rPr>
        <w:t>4.</w:t>
      </w:r>
      <w:r w:rsidRPr="00CC22A6">
        <w:rPr>
          <w:rFonts w:ascii="Arial" w:hAnsi="Arial" w:cs="Arial"/>
          <w:sz w:val="20"/>
          <w:szCs w:val="20"/>
        </w:rPr>
        <w:tab/>
      </w:r>
      <w:r>
        <w:rPr>
          <w:rFonts w:ascii="Arial" w:hAnsi="Arial" w:cs="Arial"/>
          <w:sz w:val="20"/>
          <w:szCs w:val="20"/>
        </w:rPr>
        <w:t>Only eligible Bidders with the following key qualifications defined in the Bidding Document may participate in this bidding:</w:t>
      </w:r>
    </w:p>
    <w:p w14:paraId="1962B7D8" w14:textId="77777777" w:rsidR="00C76A17" w:rsidRDefault="00C76A17" w:rsidP="00CC22A6">
      <w:pPr>
        <w:spacing w:after="0" w:line="240" w:lineRule="auto"/>
        <w:ind w:left="446" w:hanging="446"/>
        <w:jc w:val="both"/>
        <w:rPr>
          <w:rFonts w:ascii="Arial" w:hAnsi="Arial" w:cs="Arial"/>
          <w:sz w:val="20"/>
          <w:szCs w:val="20"/>
        </w:rPr>
      </w:pPr>
    </w:p>
    <w:p w14:paraId="222A9DAA" w14:textId="051F2EA5" w:rsidR="009D7F9E" w:rsidRDefault="009D7F9E" w:rsidP="009D7F9E">
      <w:pPr>
        <w:pStyle w:val="a4"/>
        <w:numPr>
          <w:ilvl w:val="0"/>
          <w:numId w:val="5"/>
        </w:numPr>
        <w:spacing w:after="0" w:line="240" w:lineRule="auto"/>
        <w:jc w:val="both"/>
        <w:rPr>
          <w:rFonts w:ascii="Arial" w:hAnsi="Arial" w:cs="Arial"/>
          <w:sz w:val="20"/>
          <w:szCs w:val="20"/>
        </w:rPr>
      </w:pPr>
      <w:r w:rsidRPr="009D7F9E">
        <w:rPr>
          <w:rFonts w:ascii="Arial" w:hAnsi="Arial" w:cs="Arial"/>
          <w:sz w:val="20"/>
          <w:szCs w:val="20"/>
        </w:rPr>
        <w:t xml:space="preserve">Successful completion as main supplier within the last five (5) </w:t>
      </w:r>
      <w:r w:rsidR="00B9763A">
        <w:rPr>
          <w:rFonts w:ascii="Arial" w:hAnsi="Arial" w:cs="Arial"/>
          <w:sz w:val="20"/>
          <w:szCs w:val="20"/>
        </w:rPr>
        <w:t>years of at least two (2</w:t>
      </w:r>
      <w:r w:rsidRPr="009D7F9E">
        <w:rPr>
          <w:rFonts w:ascii="Arial" w:hAnsi="Arial" w:cs="Arial"/>
          <w:sz w:val="20"/>
          <w:szCs w:val="20"/>
        </w:rPr>
        <w:t>) contracts each valued at $2,016,000 (two million sixteen thousand) with nature, and complexity similar to the scope of supply described in Section 6 (Schedule of Supply).</w:t>
      </w:r>
    </w:p>
    <w:p w14:paraId="189C2223" w14:textId="47E1C81C" w:rsidR="009D7F9E" w:rsidRDefault="009D7F9E" w:rsidP="009D7F9E">
      <w:pPr>
        <w:pStyle w:val="a4"/>
        <w:numPr>
          <w:ilvl w:val="0"/>
          <w:numId w:val="5"/>
        </w:numPr>
        <w:spacing w:after="0" w:line="240" w:lineRule="auto"/>
        <w:jc w:val="both"/>
        <w:rPr>
          <w:rFonts w:ascii="Arial" w:hAnsi="Arial" w:cs="Arial"/>
          <w:sz w:val="20"/>
          <w:szCs w:val="20"/>
        </w:rPr>
      </w:pPr>
      <w:r w:rsidRPr="009D7F9E">
        <w:rPr>
          <w:rFonts w:ascii="Arial" w:hAnsi="Arial" w:cs="Arial"/>
          <w:sz w:val="20"/>
          <w:szCs w:val="20"/>
        </w:rPr>
        <w:t>Minimum average annual turnover of $5,040,000 calculated as total payments received by the Bidder for contracts completed or under execution over the last five (5) years.</w:t>
      </w:r>
    </w:p>
    <w:p w14:paraId="69FE8FC3" w14:textId="40388631" w:rsidR="009D7F9E" w:rsidRPr="00331F63" w:rsidRDefault="00331F63" w:rsidP="009D00ED">
      <w:pPr>
        <w:pStyle w:val="a4"/>
        <w:numPr>
          <w:ilvl w:val="0"/>
          <w:numId w:val="5"/>
        </w:numPr>
        <w:spacing w:after="0" w:line="240" w:lineRule="auto"/>
        <w:jc w:val="both"/>
        <w:rPr>
          <w:rFonts w:ascii="Arial" w:hAnsi="Arial" w:cs="Arial"/>
          <w:sz w:val="20"/>
          <w:szCs w:val="20"/>
        </w:rPr>
      </w:pPr>
      <w:r w:rsidRPr="00331F63">
        <w:rPr>
          <w:rFonts w:ascii="Arial" w:hAnsi="Arial" w:cs="Arial"/>
          <w:sz w:val="20"/>
          <w:szCs w:val="20"/>
        </w:rPr>
        <w:t xml:space="preserve">The Bidder must demonstrate soundness of its financial position by submitting audited financial statements or, if not required by the law of the Bidder’s country, other financial statements acceptable to the Employer, for </w:t>
      </w:r>
      <w:r>
        <w:rPr>
          <w:rFonts w:ascii="Arial" w:hAnsi="Arial" w:cs="Arial"/>
          <w:sz w:val="20"/>
          <w:szCs w:val="20"/>
        </w:rPr>
        <w:t>the last five</w:t>
      </w:r>
      <w:r w:rsidRPr="00331F63">
        <w:rPr>
          <w:rFonts w:ascii="Arial" w:hAnsi="Arial" w:cs="Arial"/>
          <w:sz w:val="20"/>
          <w:szCs w:val="20"/>
        </w:rPr>
        <w:t xml:space="preserve"> (</w:t>
      </w:r>
      <w:r>
        <w:rPr>
          <w:rFonts w:ascii="Arial" w:hAnsi="Arial" w:cs="Arial"/>
          <w:sz w:val="20"/>
          <w:szCs w:val="20"/>
        </w:rPr>
        <w:t>5</w:t>
      </w:r>
      <w:r w:rsidRPr="00331F63">
        <w:rPr>
          <w:rFonts w:ascii="Arial" w:hAnsi="Arial" w:cs="Arial"/>
          <w:sz w:val="20"/>
          <w:szCs w:val="20"/>
        </w:rPr>
        <w:t xml:space="preserve">) years. </w:t>
      </w:r>
      <w:r w:rsidR="009D7F9E" w:rsidRPr="00331F63">
        <w:rPr>
          <w:rFonts w:ascii="Arial" w:hAnsi="Arial" w:cs="Arial"/>
          <w:sz w:val="20"/>
          <w:szCs w:val="20"/>
        </w:rPr>
        <w:t>As a minimum, the Bidder’s net worth for the last year calculated as the difference between total assets and total liabilities should be positive.</w:t>
      </w:r>
    </w:p>
    <w:p w14:paraId="0BBD8B5D" w14:textId="77777777" w:rsidR="009D7F9E" w:rsidRDefault="009D7F9E" w:rsidP="009D7F9E">
      <w:pPr>
        <w:spacing w:after="0" w:line="240" w:lineRule="auto"/>
        <w:ind w:left="812"/>
        <w:jc w:val="both"/>
        <w:rPr>
          <w:rFonts w:ascii="Arial" w:hAnsi="Arial" w:cs="Arial"/>
          <w:sz w:val="20"/>
          <w:szCs w:val="20"/>
        </w:rPr>
      </w:pPr>
    </w:p>
    <w:p w14:paraId="0B8CA90B" w14:textId="04A0111F" w:rsidR="00C76A17" w:rsidRPr="009D7F9E" w:rsidRDefault="009D7F9E" w:rsidP="009D7F9E">
      <w:pPr>
        <w:spacing w:after="0" w:line="240" w:lineRule="auto"/>
        <w:ind w:left="812"/>
        <w:jc w:val="both"/>
        <w:rPr>
          <w:rFonts w:ascii="Arial" w:hAnsi="Arial" w:cs="Arial"/>
          <w:sz w:val="20"/>
          <w:szCs w:val="20"/>
        </w:rPr>
      </w:pPr>
      <w:r w:rsidRPr="009D7F9E">
        <w:rPr>
          <w:rFonts w:ascii="Arial" w:hAnsi="Arial" w:cs="Arial"/>
          <w:sz w:val="20"/>
          <w:szCs w:val="20"/>
        </w:rPr>
        <w:t>This document summarizes only a part of the requirements for information to the potential bidders. Bidders are requested to refer to the Biding Document for the full range of criteria prior to submitting a bid. If there are any discrepancies between this Invitation for Bid and the Bidding Document, the bidding document shall prevail.</w:t>
      </w:r>
    </w:p>
    <w:p w14:paraId="57FC3114" w14:textId="77777777" w:rsidR="00C76A17" w:rsidRDefault="00C76A17" w:rsidP="00CC22A6">
      <w:pPr>
        <w:spacing w:after="0" w:line="240" w:lineRule="auto"/>
        <w:ind w:left="446" w:hanging="446"/>
        <w:jc w:val="both"/>
        <w:rPr>
          <w:rFonts w:ascii="Arial" w:hAnsi="Arial" w:cs="Arial"/>
          <w:sz w:val="20"/>
          <w:szCs w:val="20"/>
        </w:rPr>
      </w:pPr>
    </w:p>
    <w:p w14:paraId="5853DF8C" w14:textId="67D8AA31" w:rsidR="009D7F9E" w:rsidRDefault="00C76A17" w:rsidP="009D7F9E">
      <w:pPr>
        <w:spacing w:after="0" w:line="240" w:lineRule="auto"/>
        <w:ind w:left="446" w:hanging="446"/>
        <w:jc w:val="both"/>
        <w:rPr>
          <w:rFonts w:ascii="Arial" w:hAnsi="Arial" w:cs="Arial"/>
          <w:sz w:val="20"/>
          <w:szCs w:val="20"/>
        </w:rPr>
      </w:pPr>
      <w:r>
        <w:rPr>
          <w:rFonts w:ascii="Arial" w:hAnsi="Arial" w:cs="Arial"/>
          <w:sz w:val="20"/>
          <w:szCs w:val="20"/>
        </w:rPr>
        <w:t>5</w:t>
      </w:r>
      <w:r w:rsidR="00CC22A6" w:rsidRPr="00CC22A6">
        <w:rPr>
          <w:rFonts w:ascii="Arial" w:hAnsi="Arial" w:cs="Arial"/>
          <w:sz w:val="20"/>
          <w:szCs w:val="20"/>
        </w:rPr>
        <w:t>.</w:t>
      </w:r>
      <w:r w:rsidR="00CC22A6" w:rsidRPr="00CC22A6">
        <w:rPr>
          <w:rFonts w:ascii="Arial" w:hAnsi="Arial" w:cs="Arial"/>
          <w:sz w:val="20"/>
          <w:szCs w:val="20"/>
        </w:rPr>
        <w:tab/>
        <w:t xml:space="preserve">To obtain further information and inspect the Bidding Documents, </w:t>
      </w:r>
      <w:r>
        <w:rPr>
          <w:rFonts w:ascii="Arial" w:hAnsi="Arial" w:cs="Arial"/>
          <w:sz w:val="20"/>
          <w:szCs w:val="20"/>
        </w:rPr>
        <w:t>B</w:t>
      </w:r>
      <w:r w:rsidR="009D7F9E">
        <w:rPr>
          <w:rFonts w:ascii="Arial" w:hAnsi="Arial" w:cs="Arial"/>
          <w:sz w:val="20"/>
          <w:szCs w:val="20"/>
        </w:rPr>
        <w:t xml:space="preserve">idders should contact </w:t>
      </w:r>
      <w:r w:rsidR="009D7F9E" w:rsidRPr="00C82FDE">
        <w:rPr>
          <w:rFonts w:ascii="Arial" w:hAnsi="Arial" w:cs="Arial"/>
          <w:sz w:val="20"/>
          <w:szCs w:val="20"/>
        </w:rPr>
        <w:t xml:space="preserve">(during office hours from 10:00 </w:t>
      </w:r>
      <w:r w:rsidR="00C15EE6">
        <w:rPr>
          <w:rFonts w:ascii="Arial" w:hAnsi="Arial" w:cs="Arial"/>
          <w:sz w:val="20"/>
          <w:szCs w:val="20"/>
        </w:rPr>
        <w:t>a.m.</w:t>
      </w:r>
      <w:r w:rsidR="009D7F9E">
        <w:rPr>
          <w:rFonts w:ascii="Arial" w:hAnsi="Arial" w:cs="Arial"/>
          <w:sz w:val="20"/>
          <w:szCs w:val="20"/>
        </w:rPr>
        <w:t xml:space="preserve"> to </w:t>
      </w:r>
      <w:r w:rsidR="00C15EE6">
        <w:rPr>
          <w:rFonts w:ascii="Arial" w:hAnsi="Arial" w:cs="Arial"/>
          <w:sz w:val="20"/>
          <w:szCs w:val="20"/>
        </w:rPr>
        <w:t>4</w:t>
      </w:r>
      <w:r w:rsidR="009D7F9E" w:rsidRPr="00C82FDE">
        <w:rPr>
          <w:rFonts w:ascii="Arial" w:hAnsi="Arial" w:cs="Arial"/>
          <w:sz w:val="20"/>
          <w:szCs w:val="20"/>
        </w:rPr>
        <w:t xml:space="preserve">:00 </w:t>
      </w:r>
      <w:r w:rsidR="00C15EE6">
        <w:rPr>
          <w:rFonts w:ascii="Arial" w:hAnsi="Arial" w:cs="Arial"/>
          <w:sz w:val="20"/>
          <w:szCs w:val="20"/>
        </w:rPr>
        <w:t>p.m.</w:t>
      </w:r>
      <w:r w:rsidR="009D7F9E" w:rsidRPr="00C82FDE">
        <w:rPr>
          <w:rFonts w:ascii="Arial" w:hAnsi="Arial" w:cs="Arial"/>
          <w:sz w:val="20"/>
          <w:szCs w:val="20"/>
        </w:rPr>
        <w:t xml:space="preserve"> </w:t>
      </w:r>
      <w:r w:rsidR="009D7F9E">
        <w:rPr>
          <w:rFonts w:ascii="Arial" w:hAnsi="Arial" w:cs="Arial"/>
          <w:sz w:val="20"/>
          <w:szCs w:val="20"/>
        </w:rPr>
        <w:t>(</w:t>
      </w:r>
      <w:r w:rsidR="00331F63">
        <w:rPr>
          <w:rFonts w:ascii="Arial" w:hAnsi="Arial" w:cs="Arial"/>
          <w:sz w:val="20"/>
          <w:szCs w:val="20"/>
        </w:rPr>
        <w:t xml:space="preserve">Dushanbe </w:t>
      </w:r>
      <w:r w:rsidR="009D7F9E" w:rsidRPr="00C82FDE">
        <w:rPr>
          <w:rFonts w:ascii="Arial" w:hAnsi="Arial" w:cs="Arial"/>
          <w:sz w:val="20"/>
          <w:szCs w:val="20"/>
        </w:rPr>
        <w:t>time</w:t>
      </w:r>
      <w:r w:rsidR="009D7F9E">
        <w:rPr>
          <w:rFonts w:ascii="Arial" w:hAnsi="Arial" w:cs="Arial"/>
          <w:sz w:val="20"/>
          <w:szCs w:val="20"/>
        </w:rPr>
        <w:t>)</w:t>
      </w:r>
      <w:r w:rsidR="009D7F9E" w:rsidRPr="00C82FDE">
        <w:rPr>
          <w:rFonts w:ascii="Arial" w:hAnsi="Arial" w:cs="Arial"/>
          <w:sz w:val="20"/>
          <w:szCs w:val="20"/>
        </w:rPr>
        <w:t xml:space="preserve"> excluding Saturday, Sunday</w:t>
      </w:r>
      <w:r w:rsidR="002B0E55">
        <w:rPr>
          <w:rFonts w:ascii="Arial" w:hAnsi="Arial" w:cs="Arial"/>
          <w:sz w:val="20"/>
          <w:szCs w:val="20"/>
        </w:rPr>
        <w:t>,</w:t>
      </w:r>
      <w:r w:rsidR="009D7F9E" w:rsidRPr="00C82FDE">
        <w:rPr>
          <w:rFonts w:ascii="Arial" w:hAnsi="Arial" w:cs="Arial"/>
          <w:sz w:val="20"/>
          <w:szCs w:val="20"/>
        </w:rPr>
        <w:t xml:space="preserve"> and Holidays):</w:t>
      </w:r>
    </w:p>
    <w:p w14:paraId="614C7122" w14:textId="77777777" w:rsidR="002B2DAE" w:rsidRPr="00C82FDE" w:rsidRDefault="002B2DAE" w:rsidP="009D7F9E">
      <w:pPr>
        <w:spacing w:after="0" w:line="240" w:lineRule="auto"/>
        <w:ind w:left="446" w:hanging="446"/>
        <w:jc w:val="both"/>
        <w:rPr>
          <w:rFonts w:ascii="Arial" w:hAnsi="Arial" w:cs="Arial"/>
          <w:sz w:val="20"/>
          <w:szCs w:val="20"/>
        </w:rPr>
      </w:pPr>
    </w:p>
    <w:p w14:paraId="24B3D7BD" w14:textId="7230675F" w:rsidR="009D7F9E" w:rsidRPr="00C82FDE" w:rsidRDefault="009D7F9E" w:rsidP="009D7F9E">
      <w:pPr>
        <w:spacing w:after="0" w:line="240" w:lineRule="auto"/>
        <w:ind w:left="709"/>
        <w:jc w:val="both"/>
        <w:rPr>
          <w:rFonts w:ascii="Arial" w:hAnsi="Arial" w:cs="Arial"/>
          <w:sz w:val="20"/>
          <w:szCs w:val="20"/>
        </w:rPr>
      </w:pPr>
      <w:r w:rsidRPr="00C82FDE">
        <w:rPr>
          <w:rFonts w:ascii="Arial" w:hAnsi="Arial" w:cs="Arial"/>
          <w:sz w:val="20"/>
          <w:szCs w:val="20"/>
        </w:rPr>
        <w:lastRenderedPageBreak/>
        <w:t>Project Implementation Group “National Disaster Risk Management Project</w:t>
      </w:r>
      <w:r>
        <w:rPr>
          <w:rFonts w:ascii="Arial" w:hAnsi="Arial" w:cs="Arial"/>
          <w:sz w:val="20"/>
          <w:szCs w:val="20"/>
        </w:rPr>
        <w:t xml:space="preserve"> (Additional Financing)</w:t>
      </w:r>
      <w:r w:rsidRPr="00C82FDE">
        <w:rPr>
          <w:rFonts w:ascii="Arial" w:hAnsi="Arial" w:cs="Arial"/>
          <w:sz w:val="20"/>
          <w:szCs w:val="20"/>
        </w:rPr>
        <w:t>”</w:t>
      </w:r>
      <w:r>
        <w:rPr>
          <w:rFonts w:ascii="Arial" w:hAnsi="Arial" w:cs="Arial"/>
          <w:sz w:val="20"/>
          <w:szCs w:val="20"/>
        </w:rPr>
        <w:t xml:space="preserve"> </w:t>
      </w:r>
      <w:r w:rsidRPr="00C82FDE">
        <w:rPr>
          <w:rFonts w:ascii="Arial" w:hAnsi="Arial" w:cs="Arial"/>
          <w:sz w:val="20"/>
          <w:szCs w:val="20"/>
        </w:rPr>
        <w:t>at the Committee of Emergency Situations and Civil Defense under the Government of the Republic of Tajikistan</w:t>
      </w:r>
    </w:p>
    <w:p w14:paraId="22682F99" w14:textId="77777777" w:rsidR="009D7F9E" w:rsidRPr="00C82FDE" w:rsidRDefault="009D7F9E" w:rsidP="009D7F9E">
      <w:pPr>
        <w:spacing w:before="40" w:after="0" w:line="240" w:lineRule="auto"/>
        <w:ind w:left="709" w:firstLine="11"/>
        <w:jc w:val="both"/>
        <w:rPr>
          <w:rFonts w:ascii="Arial" w:hAnsi="Arial" w:cs="Arial"/>
          <w:sz w:val="20"/>
          <w:szCs w:val="20"/>
        </w:rPr>
      </w:pPr>
      <w:proofErr w:type="spellStart"/>
      <w:r w:rsidRPr="00C82FDE">
        <w:rPr>
          <w:rFonts w:ascii="Arial" w:hAnsi="Arial" w:cs="Arial"/>
          <w:sz w:val="20"/>
          <w:szCs w:val="20"/>
        </w:rPr>
        <w:t>Att</w:t>
      </w:r>
      <w:proofErr w:type="spellEnd"/>
      <w:r w:rsidRPr="00C82FDE">
        <w:rPr>
          <w:rFonts w:ascii="Arial" w:hAnsi="Arial" w:cs="Arial"/>
          <w:sz w:val="20"/>
          <w:szCs w:val="20"/>
        </w:rPr>
        <w:t xml:space="preserve">: Ms. Firuza </w:t>
      </w:r>
      <w:proofErr w:type="spellStart"/>
      <w:r w:rsidRPr="00C82FDE">
        <w:rPr>
          <w:rFonts w:ascii="Arial" w:hAnsi="Arial" w:cs="Arial"/>
          <w:sz w:val="20"/>
          <w:szCs w:val="20"/>
        </w:rPr>
        <w:t>Tursunzoda</w:t>
      </w:r>
      <w:proofErr w:type="spellEnd"/>
      <w:r w:rsidRPr="00C82FDE">
        <w:rPr>
          <w:rFonts w:ascii="Arial" w:hAnsi="Arial" w:cs="Arial"/>
          <w:sz w:val="20"/>
          <w:szCs w:val="20"/>
        </w:rPr>
        <w:t>, Project Manager</w:t>
      </w:r>
    </w:p>
    <w:p w14:paraId="11F6D46E" w14:textId="525A5112" w:rsidR="009D7F9E" w:rsidRPr="00C82FDE" w:rsidRDefault="009D7F9E" w:rsidP="009D7F9E">
      <w:pPr>
        <w:spacing w:before="40" w:after="0" w:line="240" w:lineRule="auto"/>
        <w:ind w:left="709" w:firstLine="11"/>
        <w:jc w:val="both"/>
        <w:rPr>
          <w:rFonts w:ascii="Arial" w:hAnsi="Arial" w:cs="Arial"/>
          <w:sz w:val="20"/>
          <w:szCs w:val="20"/>
        </w:rPr>
      </w:pPr>
      <w:r w:rsidRPr="00C82FDE">
        <w:rPr>
          <w:rFonts w:ascii="Arial" w:hAnsi="Arial" w:cs="Arial"/>
          <w:sz w:val="20"/>
          <w:szCs w:val="20"/>
        </w:rPr>
        <w:t>Postal address: 21</w:t>
      </w:r>
      <w:r w:rsidR="003223D4">
        <w:rPr>
          <w:rFonts w:ascii="Arial" w:hAnsi="Arial" w:cs="Arial"/>
          <w:sz w:val="20"/>
          <w:szCs w:val="20"/>
        </w:rPr>
        <w:t xml:space="preserve">3 </w:t>
      </w:r>
      <w:proofErr w:type="spellStart"/>
      <w:r w:rsidR="003223D4">
        <w:rPr>
          <w:rFonts w:ascii="Arial" w:hAnsi="Arial" w:cs="Arial"/>
          <w:sz w:val="20"/>
          <w:szCs w:val="20"/>
        </w:rPr>
        <w:t>Rudaki</w:t>
      </w:r>
      <w:proofErr w:type="spellEnd"/>
      <w:r w:rsidR="003223D4">
        <w:rPr>
          <w:rFonts w:ascii="Arial" w:hAnsi="Arial" w:cs="Arial"/>
          <w:sz w:val="20"/>
          <w:szCs w:val="20"/>
        </w:rPr>
        <w:t xml:space="preserve"> Avenue,</w:t>
      </w:r>
      <w:r w:rsidRPr="00C82FDE">
        <w:rPr>
          <w:rFonts w:ascii="Arial" w:hAnsi="Arial" w:cs="Arial"/>
          <w:sz w:val="20"/>
          <w:szCs w:val="20"/>
        </w:rPr>
        <w:t xml:space="preserve"> Dushanbe 734061</w:t>
      </w:r>
      <w:r>
        <w:rPr>
          <w:rFonts w:ascii="Arial" w:hAnsi="Arial" w:cs="Arial"/>
          <w:sz w:val="20"/>
          <w:szCs w:val="20"/>
        </w:rPr>
        <w:t xml:space="preserve">, Republic of </w:t>
      </w:r>
      <w:r w:rsidRPr="00C82FDE">
        <w:rPr>
          <w:rFonts w:ascii="Arial" w:hAnsi="Arial" w:cs="Arial"/>
          <w:sz w:val="20"/>
          <w:szCs w:val="20"/>
        </w:rPr>
        <w:t>Tajikistan</w:t>
      </w:r>
    </w:p>
    <w:p w14:paraId="45403D41" w14:textId="77777777" w:rsidR="009D7F9E" w:rsidRPr="00C82FDE" w:rsidRDefault="009D7F9E" w:rsidP="009D7F9E">
      <w:pPr>
        <w:spacing w:before="40" w:after="0" w:line="240" w:lineRule="auto"/>
        <w:ind w:left="709" w:firstLine="11"/>
        <w:jc w:val="both"/>
        <w:rPr>
          <w:rFonts w:ascii="Arial" w:hAnsi="Arial" w:cs="Arial"/>
          <w:sz w:val="20"/>
          <w:szCs w:val="20"/>
        </w:rPr>
      </w:pPr>
      <w:r w:rsidRPr="00C82FDE">
        <w:rPr>
          <w:rFonts w:ascii="Arial" w:hAnsi="Arial" w:cs="Arial"/>
          <w:sz w:val="20"/>
          <w:szCs w:val="20"/>
        </w:rPr>
        <w:t>Telephone: +992 884000004</w:t>
      </w:r>
    </w:p>
    <w:p w14:paraId="4C7AB06B" w14:textId="45575A1C" w:rsidR="009D7F9E" w:rsidRDefault="009D7F9E" w:rsidP="009D7F9E">
      <w:pPr>
        <w:spacing w:before="40" w:after="0" w:line="240" w:lineRule="auto"/>
        <w:ind w:left="709" w:firstLine="11"/>
        <w:jc w:val="both"/>
        <w:rPr>
          <w:rFonts w:ascii="Arial" w:hAnsi="Arial" w:cs="Arial"/>
          <w:sz w:val="20"/>
          <w:szCs w:val="20"/>
        </w:rPr>
      </w:pPr>
      <w:r w:rsidRPr="00C82FDE">
        <w:rPr>
          <w:rFonts w:ascii="Arial" w:hAnsi="Arial" w:cs="Arial"/>
          <w:sz w:val="20"/>
          <w:szCs w:val="20"/>
        </w:rPr>
        <w:t xml:space="preserve">E-mail: </w:t>
      </w:r>
      <w:hyperlink r:id="rId9" w:history="1">
        <w:r w:rsidR="001F6FE8" w:rsidRPr="00694FF9">
          <w:rPr>
            <w:rStyle w:val="a8"/>
            <w:rFonts w:ascii="Arial" w:hAnsi="Arial" w:cs="Arial"/>
            <w:sz w:val="20"/>
            <w:szCs w:val="20"/>
          </w:rPr>
          <w:t>tursunzodafiruza@gmail.com</w:t>
        </w:r>
      </w:hyperlink>
    </w:p>
    <w:p w14:paraId="4CCA7250" w14:textId="25F7740B" w:rsidR="00147F90" w:rsidRDefault="00CC22A6" w:rsidP="002B2DAE">
      <w:pPr>
        <w:spacing w:after="0" w:line="240" w:lineRule="auto"/>
        <w:ind w:left="446" w:hanging="446"/>
        <w:jc w:val="both"/>
        <w:rPr>
          <w:rFonts w:ascii="Arial" w:hAnsi="Arial" w:cs="Arial"/>
          <w:sz w:val="20"/>
          <w:szCs w:val="20"/>
        </w:rPr>
      </w:pPr>
      <w:r w:rsidRPr="00CC22A6">
        <w:rPr>
          <w:rFonts w:ascii="Arial" w:hAnsi="Arial" w:cs="Arial"/>
          <w:sz w:val="20"/>
          <w:szCs w:val="20"/>
        </w:rPr>
        <w:t xml:space="preserve"> </w:t>
      </w:r>
      <w:r w:rsidRPr="00CC22A6">
        <w:rPr>
          <w:rFonts w:ascii="Arial" w:hAnsi="Arial" w:cs="Arial"/>
          <w:sz w:val="20"/>
          <w:szCs w:val="20"/>
        </w:rPr>
        <w:tab/>
      </w:r>
    </w:p>
    <w:p w14:paraId="59D33AC3" w14:textId="66658F2D" w:rsidR="000406E3" w:rsidRPr="000406E3" w:rsidRDefault="00C76A17" w:rsidP="009A5A9D">
      <w:pPr>
        <w:spacing w:after="0" w:line="240" w:lineRule="auto"/>
        <w:ind w:left="446" w:hanging="446"/>
        <w:rPr>
          <w:rFonts w:ascii="Arial" w:hAnsi="Arial" w:cs="Arial"/>
          <w:sz w:val="20"/>
          <w:szCs w:val="20"/>
        </w:rPr>
      </w:pPr>
      <w:r>
        <w:rPr>
          <w:rFonts w:ascii="Arial" w:hAnsi="Arial" w:cs="Arial"/>
          <w:sz w:val="20"/>
          <w:szCs w:val="20"/>
        </w:rPr>
        <w:t>6</w:t>
      </w:r>
      <w:r w:rsidR="00CC22A6" w:rsidRPr="00CC22A6">
        <w:rPr>
          <w:rFonts w:ascii="Arial" w:hAnsi="Arial" w:cs="Arial"/>
          <w:sz w:val="20"/>
          <w:szCs w:val="20"/>
        </w:rPr>
        <w:t>.</w:t>
      </w:r>
      <w:r w:rsidR="000406E3">
        <w:rPr>
          <w:rFonts w:ascii="Arial" w:hAnsi="Arial" w:cs="Arial"/>
          <w:sz w:val="20"/>
          <w:szCs w:val="20"/>
        </w:rPr>
        <w:tab/>
      </w:r>
      <w:r w:rsidR="00F65E41" w:rsidRPr="009A5A9D">
        <w:rPr>
          <w:rFonts w:ascii="Arial" w:hAnsi="Arial" w:cs="Arial"/>
          <w:sz w:val="20"/>
          <w:szCs w:val="20"/>
        </w:rPr>
        <w:t xml:space="preserve">Pre-bid meeting will be organized for interested bidders </w:t>
      </w:r>
      <w:r w:rsidR="009A5A9D" w:rsidRPr="009A5A9D">
        <w:rPr>
          <w:rFonts w:ascii="Arial" w:hAnsi="Arial" w:cs="Arial"/>
          <w:sz w:val="20"/>
          <w:szCs w:val="20"/>
        </w:rPr>
        <w:t>at their own expenses</w:t>
      </w:r>
      <w:r w:rsidR="002403C3">
        <w:rPr>
          <w:rFonts w:ascii="Arial" w:hAnsi="Arial" w:cs="Arial"/>
          <w:sz w:val="20"/>
          <w:szCs w:val="20"/>
        </w:rPr>
        <w:t xml:space="preserve"> on </w:t>
      </w:r>
      <w:r w:rsidR="002D1C16">
        <w:rPr>
          <w:rFonts w:ascii="Arial" w:hAnsi="Arial" w:cs="Arial"/>
          <w:sz w:val="20"/>
          <w:szCs w:val="20"/>
        </w:rPr>
        <w:t>20</w:t>
      </w:r>
      <w:r w:rsidR="00495E9D">
        <w:rPr>
          <w:rFonts w:ascii="Arial" w:hAnsi="Arial" w:cs="Arial"/>
          <w:sz w:val="20"/>
          <w:szCs w:val="20"/>
        </w:rPr>
        <w:t xml:space="preserve"> November</w:t>
      </w:r>
      <w:r w:rsidR="00F65E41" w:rsidRPr="009A5A9D">
        <w:rPr>
          <w:rFonts w:ascii="Arial" w:hAnsi="Arial" w:cs="Arial"/>
          <w:sz w:val="20"/>
          <w:szCs w:val="20"/>
        </w:rPr>
        <w:t xml:space="preserve"> 20</w:t>
      </w:r>
      <w:r w:rsidR="00772124">
        <w:rPr>
          <w:rFonts w:ascii="Arial" w:hAnsi="Arial" w:cs="Arial"/>
          <w:sz w:val="20"/>
          <w:szCs w:val="20"/>
        </w:rPr>
        <w:t xml:space="preserve">23 at </w:t>
      </w:r>
      <w:r w:rsidR="002D1C16">
        <w:rPr>
          <w:rFonts w:ascii="Arial" w:hAnsi="Arial" w:cs="Arial"/>
          <w:sz w:val="20"/>
          <w:szCs w:val="20"/>
        </w:rPr>
        <w:t>3</w:t>
      </w:r>
      <w:r w:rsidR="00C15EE6">
        <w:rPr>
          <w:rFonts w:ascii="Arial" w:hAnsi="Arial" w:cs="Arial"/>
          <w:sz w:val="20"/>
          <w:szCs w:val="20"/>
        </w:rPr>
        <w:t xml:space="preserve">:00 </w:t>
      </w:r>
      <w:r w:rsidR="002D1C16">
        <w:rPr>
          <w:rFonts w:ascii="Arial" w:hAnsi="Arial" w:cs="Arial"/>
          <w:sz w:val="20"/>
          <w:szCs w:val="20"/>
        </w:rPr>
        <w:t>p</w:t>
      </w:r>
      <w:r w:rsidR="00C15EE6">
        <w:rPr>
          <w:rFonts w:ascii="Arial" w:hAnsi="Arial" w:cs="Arial"/>
          <w:sz w:val="20"/>
          <w:szCs w:val="20"/>
        </w:rPr>
        <w:t>.m.</w:t>
      </w:r>
      <w:r w:rsidR="009A5A9D" w:rsidRPr="009A5A9D">
        <w:rPr>
          <w:rFonts w:ascii="Arial" w:hAnsi="Arial" w:cs="Arial"/>
          <w:sz w:val="20"/>
          <w:szCs w:val="20"/>
        </w:rPr>
        <w:t xml:space="preserve"> (Dushanbe</w:t>
      </w:r>
      <w:r w:rsidR="00F65E41" w:rsidRPr="009A5A9D">
        <w:rPr>
          <w:rFonts w:ascii="Arial" w:hAnsi="Arial" w:cs="Arial"/>
          <w:sz w:val="20"/>
          <w:szCs w:val="20"/>
        </w:rPr>
        <w:t xml:space="preserve"> time).</w:t>
      </w:r>
      <w:r w:rsidR="00F65E41" w:rsidRPr="00F65E41">
        <w:rPr>
          <w:rFonts w:ascii="Arial" w:hAnsi="Arial" w:cs="Arial"/>
          <w:sz w:val="20"/>
          <w:szCs w:val="20"/>
        </w:rPr>
        <w:cr/>
      </w:r>
      <w:r w:rsidR="000406E3" w:rsidRPr="000406E3">
        <w:rPr>
          <w:rFonts w:ascii="Arial" w:hAnsi="Arial" w:cs="Arial"/>
          <w:sz w:val="20"/>
          <w:szCs w:val="20"/>
        </w:rPr>
        <w:t xml:space="preserve">Place: 213 </w:t>
      </w:r>
      <w:proofErr w:type="spellStart"/>
      <w:r w:rsidR="000406E3" w:rsidRPr="000406E3">
        <w:rPr>
          <w:rFonts w:ascii="Arial" w:hAnsi="Arial" w:cs="Arial"/>
          <w:sz w:val="20"/>
          <w:szCs w:val="20"/>
        </w:rPr>
        <w:t>Rudaki</w:t>
      </w:r>
      <w:proofErr w:type="spellEnd"/>
      <w:r w:rsidR="000406E3" w:rsidRPr="000406E3">
        <w:rPr>
          <w:rFonts w:ascii="Arial" w:hAnsi="Arial" w:cs="Arial"/>
          <w:sz w:val="20"/>
          <w:szCs w:val="20"/>
        </w:rPr>
        <w:t xml:space="preserve"> Avenue, Dushanbe city, Republic of Tajikistan</w:t>
      </w:r>
      <w:r w:rsidR="009A5A9D">
        <w:rPr>
          <w:rFonts w:ascii="Arial" w:hAnsi="Arial" w:cs="Arial"/>
          <w:sz w:val="20"/>
          <w:szCs w:val="20"/>
        </w:rPr>
        <w:t>.</w:t>
      </w:r>
    </w:p>
    <w:p w14:paraId="7AB6EB7C" w14:textId="4C9D05DC" w:rsidR="000406E3" w:rsidRDefault="000406E3" w:rsidP="00CC22A6">
      <w:pPr>
        <w:spacing w:after="0" w:line="240" w:lineRule="auto"/>
        <w:ind w:left="446" w:hanging="446"/>
        <w:jc w:val="both"/>
        <w:rPr>
          <w:rFonts w:ascii="Arial" w:hAnsi="Arial" w:cs="Arial"/>
          <w:sz w:val="20"/>
          <w:szCs w:val="20"/>
        </w:rPr>
      </w:pPr>
    </w:p>
    <w:p w14:paraId="275F7683" w14:textId="00EAB488" w:rsidR="00331F63" w:rsidRPr="00CC22A6" w:rsidRDefault="000406E3" w:rsidP="00CC22A6">
      <w:pPr>
        <w:spacing w:after="0" w:line="240" w:lineRule="auto"/>
        <w:ind w:left="446" w:hanging="446"/>
        <w:jc w:val="both"/>
        <w:rPr>
          <w:rFonts w:ascii="Arial" w:hAnsi="Arial" w:cs="Arial"/>
          <w:sz w:val="20"/>
          <w:szCs w:val="20"/>
        </w:rPr>
      </w:pPr>
      <w:r>
        <w:rPr>
          <w:rFonts w:ascii="Arial" w:hAnsi="Arial" w:cs="Arial"/>
          <w:sz w:val="20"/>
          <w:szCs w:val="20"/>
        </w:rPr>
        <w:t>7.</w:t>
      </w:r>
      <w:r w:rsidR="00CC22A6" w:rsidRPr="00CC22A6">
        <w:rPr>
          <w:rFonts w:ascii="Arial" w:hAnsi="Arial" w:cs="Arial"/>
          <w:sz w:val="20"/>
          <w:szCs w:val="20"/>
        </w:rPr>
        <w:tab/>
        <w:t xml:space="preserve">To purchase the Bidding Documents in English, eligible </w:t>
      </w:r>
      <w:r w:rsidR="00C76A17">
        <w:rPr>
          <w:rFonts w:ascii="Arial" w:hAnsi="Arial" w:cs="Arial"/>
          <w:sz w:val="20"/>
          <w:szCs w:val="20"/>
        </w:rPr>
        <w:t>B</w:t>
      </w:r>
      <w:r w:rsidR="00CC22A6" w:rsidRPr="00CC22A6">
        <w:rPr>
          <w:rFonts w:ascii="Arial" w:hAnsi="Arial" w:cs="Arial"/>
          <w:sz w:val="20"/>
          <w:szCs w:val="20"/>
        </w:rPr>
        <w:t>idders should</w:t>
      </w:r>
    </w:p>
    <w:p w14:paraId="0122F788" w14:textId="6E9BF95F" w:rsidR="00CC22A6" w:rsidRPr="00147F90" w:rsidRDefault="00CC22A6" w:rsidP="00E84A91">
      <w:pPr>
        <w:pStyle w:val="a4"/>
        <w:numPr>
          <w:ilvl w:val="0"/>
          <w:numId w:val="3"/>
        </w:numPr>
        <w:spacing w:after="0" w:line="240" w:lineRule="auto"/>
        <w:jc w:val="both"/>
        <w:rPr>
          <w:rFonts w:ascii="Arial" w:hAnsi="Arial" w:cs="Arial"/>
          <w:sz w:val="20"/>
          <w:szCs w:val="20"/>
        </w:rPr>
      </w:pPr>
      <w:r w:rsidRPr="00147F90">
        <w:rPr>
          <w:rFonts w:ascii="Arial" w:hAnsi="Arial" w:cs="Arial"/>
          <w:sz w:val="20"/>
          <w:szCs w:val="20"/>
        </w:rPr>
        <w:t xml:space="preserve">write to the address above requesting the Bidding Documents for </w:t>
      </w:r>
      <w:r w:rsidR="00E84A91" w:rsidRPr="004528CD">
        <w:rPr>
          <w:rFonts w:ascii="Arial" w:hAnsi="Arial" w:cs="Arial"/>
          <w:b/>
          <w:sz w:val="20"/>
          <w:szCs w:val="20"/>
        </w:rPr>
        <w:t xml:space="preserve">CESCD-GS-02: </w:t>
      </w:r>
      <w:proofErr w:type="gramStart"/>
      <w:r w:rsidR="002B0E55">
        <w:rPr>
          <w:rFonts w:ascii="Arial" w:hAnsi="Arial" w:cs="Arial"/>
          <w:b/>
          <w:sz w:val="20"/>
          <w:szCs w:val="20"/>
        </w:rPr>
        <w:t xml:space="preserve">Weather </w:t>
      </w:r>
      <w:r w:rsidR="00E84A91" w:rsidRPr="004528CD">
        <w:rPr>
          <w:rFonts w:ascii="Arial" w:hAnsi="Arial" w:cs="Arial"/>
          <w:b/>
          <w:sz w:val="20"/>
          <w:szCs w:val="20"/>
        </w:rPr>
        <w:t xml:space="preserve"> Radars</w:t>
      </w:r>
      <w:proofErr w:type="gramEnd"/>
      <w:r w:rsidR="004528CD">
        <w:rPr>
          <w:rFonts w:ascii="Arial" w:hAnsi="Arial" w:cs="Arial"/>
          <w:i/>
          <w:iCs/>
          <w:sz w:val="20"/>
          <w:szCs w:val="20"/>
        </w:rPr>
        <w:t>.</w:t>
      </w:r>
    </w:p>
    <w:p w14:paraId="79B99B4C" w14:textId="405E2369" w:rsidR="002621E4" w:rsidRDefault="00CC22A6" w:rsidP="002621E4">
      <w:pPr>
        <w:pStyle w:val="a4"/>
        <w:numPr>
          <w:ilvl w:val="0"/>
          <w:numId w:val="3"/>
        </w:numPr>
        <w:spacing w:after="0" w:line="240" w:lineRule="auto"/>
        <w:jc w:val="both"/>
        <w:rPr>
          <w:rFonts w:ascii="Arial" w:hAnsi="Arial" w:cs="Arial"/>
          <w:sz w:val="20"/>
          <w:szCs w:val="20"/>
        </w:rPr>
      </w:pPr>
      <w:r w:rsidRPr="002621E4">
        <w:rPr>
          <w:rFonts w:ascii="Arial" w:hAnsi="Arial" w:cs="Arial"/>
          <w:sz w:val="20"/>
          <w:szCs w:val="20"/>
        </w:rPr>
        <w:t xml:space="preserve">pay a nonrefundable fee of </w:t>
      </w:r>
      <w:r w:rsidR="00E70CF7">
        <w:rPr>
          <w:rFonts w:ascii="Arial" w:hAnsi="Arial" w:cs="Arial"/>
          <w:sz w:val="20"/>
          <w:szCs w:val="20"/>
        </w:rPr>
        <w:t xml:space="preserve">US$ </w:t>
      </w:r>
      <w:r w:rsidR="002D1C16">
        <w:rPr>
          <w:rFonts w:ascii="Arial" w:hAnsi="Arial" w:cs="Arial"/>
          <w:sz w:val="20"/>
          <w:szCs w:val="20"/>
        </w:rPr>
        <w:t>1</w:t>
      </w:r>
      <w:r w:rsidR="00E70CF7">
        <w:rPr>
          <w:rFonts w:ascii="Arial" w:hAnsi="Arial" w:cs="Arial"/>
          <w:sz w:val="20"/>
          <w:szCs w:val="20"/>
        </w:rPr>
        <w:t>50 (</w:t>
      </w:r>
      <w:r w:rsidR="002D1C16">
        <w:rPr>
          <w:rFonts w:ascii="Arial" w:hAnsi="Arial" w:cs="Arial"/>
          <w:sz w:val="20"/>
          <w:szCs w:val="20"/>
        </w:rPr>
        <w:t>one</w:t>
      </w:r>
      <w:r w:rsidR="002621E4" w:rsidRPr="002621E4">
        <w:rPr>
          <w:rFonts w:ascii="Arial" w:hAnsi="Arial" w:cs="Arial"/>
          <w:sz w:val="20"/>
          <w:szCs w:val="20"/>
        </w:rPr>
        <w:t xml:space="preserve"> hundred</w:t>
      </w:r>
      <w:r w:rsidR="00E70CF7">
        <w:rPr>
          <w:rFonts w:ascii="Arial" w:hAnsi="Arial" w:cs="Arial"/>
          <w:sz w:val="20"/>
          <w:szCs w:val="20"/>
        </w:rPr>
        <w:t xml:space="preserve"> fifty</w:t>
      </w:r>
      <w:r w:rsidR="0003755A">
        <w:rPr>
          <w:rFonts w:ascii="Arial" w:hAnsi="Arial" w:cs="Arial"/>
          <w:sz w:val="20"/>
          <w:szCs w:val="20"/>
        </w:rPr>
        <w:t xml:space="preserve">) </w:t>
      </w:r>
      <w:r w:rsidR="002621E4" w:rsidRPr="002621E4">
        <w:rPr>
          <w:rFonts w:ascii="Arial" w:hAnsi="Arial" w:cs="Arial"/>
          <w:sz w:val="20"/>
          <w:szCs w:val="20"/>
        </w:rPr>
        <w:t>equivalent in</w:t>
      </w:r>
      <w:r w:rsidR="00E84A91" w:rsidRPr="002621E4">
        <w:rPr>
          <w:rFonts w:ascii="Arial" w:hAnsi="Arial" w:cs="Arial"/>
          <w:sz w:val="20"/>
          <w:szCs w:val="20"/>
        </w:rPr>
        <w:t xml:space="preserve"> Tajik Somoni (TJS</w:t>
      </w:r>
      <w:r w:rsidR="002621E4">
        <w:rPr>
          <w:rFonts w:ascii="Arial" w:hAnsi="Arial" w:cs="Arial"/>
          <w:sz w:val="20"/>
          <w:szCs w:val="20"/>
        </w:rPr>
        <w:t>)</w:t>
      </w:r>
      <w:r w:rsidR="002621E4" w:rsidRPr="002621E4">
        <w:t xml:space="preserve"> </w:t>
      </w:r>
      <w:r w:rsidR="002621E4" w:rsidRPr="002621E4">
        <w:rPr>
          <w:rFonts w:ascii="Arial" w:hAnsi="Arial" w:cs="Arial"/>
          <w:sz w:val="20"/>
          <w:szCs w:val="20"/>
        </w:rPr>
        <w:t>to the fol</w:t>
      </w:r>
      <w:r w:rsidR="0003755A">
        <w:rPr>
          <w:rFonts w:ascii="Arial" w:hAnsi="Arial" w:cs="Arial"/>
          <w:sz w:val="20"/>
          <w:szCs w:val="20"/>
        </w:rPr>
        <w:t>lowing account</w:t>
      </w:r>
      <w:r w:rsidR="002621E4">
        <w:rPr>
          <w:rFonts w:ascii="Arial" w:hAnsi="Arial" w:cs="Arial"/>
          <w:sz w:val="20"/>
          <w:szCs w:val="20"/>
        </w:rPr>
        <w:t xml:space="preserve"> indicated below</w:t>
      </w:r>
      <w:r w:rsidR="002B0E55">
        <w:rPr>
          <w:rFonts w:ascii="Arial" w:hAnsi="Arial" w:cs="Arial"/>
          <w:sz w:val="20"/>
          <w:szCs w:val="20"/>
        </w:rPr>
        <w:t>:</w:t>
      </w:r>
    </w:p>
    <w:p w14:paraId="0CFBACF9" w14:textId="77777777" w:rsidR="00C15EE6" w:rsidRDefault="00C15EE6" w:rsidP="00C15EE6">
      <w:pPr>
        <w:pStyle w:val="a4"/>
        <w:spacing w:after="0" w:line="240" w:lineRule="auto"/>
        <w:jc w:val="both"/>
        <w:rPr>
          <w:rFonts w:ascii="Arial" w:hAnsi="Arial" w:cs="Arial"/>
          <w:sz w:val="20"/>
          <w:szCs w:val="20"/>
        </w:rPr>
      </w:pPr>
    </w:p>
    <w:p w14:paraId="5B0E896F" w14:textId="5287C46B" w:rsidR="002621E4" w:rsidRDefault="002621E4" w:rsidP="00857731">
      <w:pPr>
        <w:pStyle w:val="a4"/>
        <w:spacing w:after="0" w:line="240" w:lineRule="auto"/>
        <w:jc w:val="both"/>
        <w:rPr>
          <w:rFonts w:ascii="Arial" w:hAnsi="Arial" w:cs="Arial"/>
          <w:b/>
          <w:sz w:val="20"/>
          <w:szCs w:val="20"/>
        </w:rPr>
      </w:pPr>
      <w:r w:rsidRPr="009A5A9D">
        <w:rPr>
          <w:rFonts w:ascii="Arial" w:hAnsi="Arial" w:cs="Arial"/>
          <w:sz w:val="20"/>
          <w:szCs w:val="20"/>
        </w:rPr>
        <w:t>Beneficiary Name</w:t>
      </w:r>
      <w:r w:rsidR="00857731" w:rsidRPr="009A5A9D">
        <w:rPr>
          <w:rFonts w:ascii="Arial" w:hAnsi="Arial" w:cs="Arial"/>
          <w:sz w:val="20"/>
          <w:szCs w:val="20"/>
        </w:rPr>
        <w:t>:</w:t>
      </w:r>
      <w:r w:rsidRPr="007A57E0">
        <w:rPr>
          <w:rFonts w:ascii="Arial" w:hAnsi="Arial" w:cs="Arial"/>
          <w:color w:val="FF0000"/>
          <w:sz w:val="20"/>
          <w:szCs w:val="20"/>
        </w:rPr>
        <w:t xml:space="preserve"> </w:t>
      </w:r>
      <w:r w:rsidR="00A6039D" w:rsidRPr="00E70CF7">
        <w:rPr>
          <w:rFonts w:ascii="Arial" w:hAnsi="Arial" w:cs="Arial"/>
          <w:b/>
          <w:sz w:val="20"/>
          <w:szCs w:val="20"/>
        </w:rPr>
        <w:t>Committee of Emergency Situations and Civil Defense of the Republic of Tajikistan</w:t>
      </w:r>
    </w:p>
    <w:p w14:paraId="2D3BA777" w14:textId="485CBD59" w:rsidR="00772124" w:rsidRDefault="00772124" w:rsidP="0003755A">
      <w:pPr>
        <w:spacing w:after="0" w:line="240" w:lineRule="auto"/>
        <w:ind w:left="446" w:hanging="446"/>
        <w:jc w:val="both"/>
        <w:rPr>
          <w:rFonts w:ascii="Arial" w:hAnsi="Arial" w:cs="Arial"/>
          <w:sz w:val="20"/>
          <w:szCs w:val="20"/>
        </w:rPr>
      </w:pPr>
      <w:r>
        <w:rPr>
          <w:rFonts w:ascii="Arial" w:hAnsi="Arial" w:cs="Arial"/>
          <w:sz w:val="20"/>
          <w:szCs w:val="20"/>
        </w:rPr>
        <w:tab/>
      </w:r>
      <w:r>
        <w:rPr>
          <w:rFonts w:ascii="Arial" w:hAnsi="Arial" w:cs="Arial"/>
          <w:sz w:val="20"/>
          <w:szCs w:val="20"/>
        </w:rPr>
        <w:tab/>
      </w:r>
      <w:r w:rsidR="0003755A">
        <w:rPr>
          <w:rFonts w:ascii="Arial" w:hAnsi="Arial" w:cs="Arial"/>
          <w:sz w:val="20"/>
          <w:szCs w:val="20"/>
        </w:rPr>
        <w:t>Account</w:t>
      </w:r>
      <w:r w:rsidRPr="00772124">
        <w:rPr>
          <w:rFonts w:ascii="Arial" w:hAnsi="Arial" w:cs="Arial"/>
          <w:sz w:val="20"/>
          <w:szCs w:val="20"/>
        </w:rPr>
        <w:t>:</w:t>
      </w:r>
      <w:r>
        <w:rPr>
          <w:rFonts w:ascii="Arial" w:hAnsi="Arial" w:cs="Arial"/>
          <w:sz w:val="20"/>
          <w:szCs w:val="20"/>
        </w:rPr>
        <w:t xml:space="preserve"> </w:t>
      </w:r>
      <w:r w:rsidRPr="00772124">
        <w:rPr>
          <w:rFonts w:ascii="Arial" w:hAnsi="Arial" w:cs="Arial"/>
          <w:b/>
          <w:sz w:val="20"/>
          <w:szCs w:val="20"/>
        </w:rPr>
        <w:t>20204972712010100002</w:t>
      </w:r>
    </w:p>
    <w:p w14:paraId="6908E696" w14:textId="4187C404" w:rsidR="002E3D10" w:rsidRPr="00772124" w:rsidRDefault="002E3D10" w:rsidP="0003755A">
      <w:pPr>
        <w:spacing w:after="0" w:line="240" w:lineRule="auto"/>
        <w:ind w:left="446" w:hanging="446"/>
        <w:jc w:val="both"/>
        <w:rPr>
          <w:rFonts w:ascii="Arial" w:hAnsi="Arial" w:cs="Arial"/>
          <w:sz w:val="20"/>
          <w:szCs w:val="20"/>
        </w:rPr>
      </w:pPr>
      <w:r w:rsidRPr="002E3D10">
        <w:rPr>
          <w:rFonts w:ascii="Arial" w:hAnsi="Arial" w:cs="Arial"/>
          <w:sz w:val="20"/>
          <w:szCs w:val="20"/>
        </w:rPr>
        <w:tab/>
      </w:r>
      <w:r w:rsidR="00772124">
        <w:rPr>
          <w:rFonts w:ascii="Arial" w:hAnsi="Arial" w:cs="Arial"/>
          <w:sz w:val="20"/>
          <w:szCs w:val="20"/>
        </w:rPr>
        <w:tab/>
      </w:r>
      <w:r w:rsidR="00772124" w:rsidRPr="00772124">
        <w:rPr>
          <w:rFonts w:ascii="Arial" w:hAnsi="Arial" w:cs="Arial"/>
          <w:sz w:val="20"/>
          <w:szCs w:val="20"/>
        </w:rPr>
        <w:t>Correspondent account:</w:t>
      </w:r>
      <w:r w:rsidR="00772124">
        <w:rPr>
          <w:rFonts w:ascii="Arial" w:hAnsi="Arial" w:cs="Arial"/>
          <w:sz w:val="20"/>
          <w:szCs w:val="20"/>
        </w:rPr>
        <w:t xml:space="preserve"> </w:t>
      </w:r>
      <w:r w:rsidR="00772124" w:rsidRPr="00772124">
        <w:rPr>
          <w:rFonts w:ascii="Arial" w:hAnsi="Arial" w:cs="Arial"/>
          <w:b/>
          <w:sz w:val="20"/>
          <w:szCs w:val="20"/>
        </w:rPr>
        <w:t>22402972000002</w:t>
      </w:r>
    </w:p>
    <w:p w14:paraId="3543489D" w14:textId="193EC6AB" w:rsidR="00772124" w:rsidRDefault="00772124" w:rsidP="0003755A">
      <w:pPr>
        <w:spacing w:after="0" w:line="240" w:lineRule="auto"/>
        <w:ind w:left="446" w:hanging="446"/>
        <w:jc w:val="both"/>
        <w:rPr>
          <w:rFonts w:ascii="Arial" w:hAnsi="Arial" w:cs="Arial"/>
          <w:sz w:val="20"/>
          <w:szCs w:val="20"/>
        </w:rPr>
      </w:pPr>
      <w:r>
        <w:rPr>
          <w:rFonts w:ascii="Arial" w:hAnsi="Arial" w:cs="Arial"/>
          <w:sz w:val="20"/>
          <w:szCs w:val="20"/>
        </w:rPr>
        <w:tab/>
      </w:r>
      <w:r>
        <w:rPr>
          <w:rFonts w:ascii="Arial" w:hAnsi="Arial" w:cs="Arial"/>
          <w:sz w:val="20"/>
          <w:szCs w:val="20"/>
        </w:rPr>
        <w:tab/>
      </w:r>
      <w:r w:rsidRPr="00772124">
        <w:rPr>
          <w:rFonts w:ascii="Arial" w:hAnsi="Arial" w:cs="Arial"/>
          <w:sz w:val="20"/>
          <w:szCs w:val="20"/>
        </w:rPr>
        <w:t>BIC</w:t>
      </w:r>
      <w:r>
        <w:rPr>
          <w:rFonts w:ascii="Arial" w:hAnsi="Arial" w:cs="Arial"/>
          <w:sz w:val="20"/>
          <w:szCs w:val="20"/>
        </w:rPr>
        <w:t xml:space="preserve">: </w:t>
      </w:r>
      <w:r w:rsidRPr="00772124">
        <w:rPr>
          <w:rFonts w:ascii="Arial" w:hAnsi="Arial" w:cs="Arial"/>
          <w:b/>
          <w:sz w:val="20"/>
          <w:szCs w:val="20"/>
        </w:rPr>
        <w:t>350101800</w:t>
      </w:r>
    </w:p>
    <w:p w14:paraId="18584618" w14:textId="740B6A1E" w:rsidR="00772124" w:rsidRDefault="00772124" w:rsidP="0003755A">
      <w:pPr>
        <w:spacing w:after="0" w:line="240" w:lineRule="auto"/>
        <w:ind w:left="446" w:hanging="446"/>
        <w:jc w:val="both"/>
        <w:rPr>
          <w:rFonts w:ascii="Arial" w:hAnsi="Arial" w:cs="Arial"/>
          <w:sz w:val="20"/>
          <w:szCs w:val="20"/>
        </w:rPr>
      </w:pPr>
      <w:r>
        <w:rPr>
          <w:rFonts w:ascii="Arial" w:hAnsi="Arial" w:cs="Arial"/>
          <w:sz w:val="20"/>
          <w:szCs w:val="20"/>
        </w:rPr>
        <w:tab/>
      </w:r>
      <w:r>
        <w:rPr>
          <w:rFonts w:ascii="Arial" w:hAnsi="Arial" w:cs="Arial"/>
          <w:sz w:val="20"/>
          <w:szCs w:val="20"/>
        </w:rPr>
        <w:tab/>
      </w:r>
      <w:r w:rsidRPr="00772124">
        <w:rPr>
          <w:rFonts w:ascii="Arial" w:hAnsi="Arial" w:cs="Arial"/>
          <w:sz w:val="20"/>
          <w:szCs w:val="20"/>
        </w:rPr>
        <w:t>TIN:</w:t>
      </w:r>
      <w:r>
        <w:rPr>
          <w:rFonts w:ascii="Arial" w:hAnsi="Arial" w:cs="Arial"/>
          <w:sz w:val="20"/>
          <w:szCs w:val="20"/>
        </w:rPr>
        <w:t xml:space="preserve"> </w:t>
      </w:r>
      <w:r w:rsidRPr="00772124">
        <w:rPr>
          <w:rFonts w:ascii="Arial" w:hAnsi="Arial" w:cs="Arial"/>
          <w:b/>
          <w:sz w:val="20"/>
          <w:szCs w:val="20"/>
        </w:rPr>
        <w:t>020009399</w:t>
      </w:r>
    </w:p>
    <w:p w14:paraId="235C2C7A" w14:textId="4B7BD1A4" w:rsidR="0003755A" w:rsidRDefault="0003755A" w:rsidP="0003755A">
      <w:pPr>
        <w:pStyle w:val="a4"/>
        <w:spacing w:after="0" w:line="240" w:lineRule="auto"/>
        <w:jc w:val="both"/>
        <w:rPr>
          <w:rFonts w:ascii="Arial" w:hAnsi="Arial" w:cs="Arial"/>
          <w:b/>
          <w:sz w:val="20"/>
          <w:szCs w:val="20"/>
        </w:rPr>
      </w:pPr>
      <w:r w:rsidRPr="0003755A">
        <w:rPr>
          <w:rFonts w:ascii="Arial" w:hAnsi="Arial" w:cs="Arial"/>
          <w:b/>
          <w:sz w:val="20"/>
          <w:szCs w:val="20"/>
        </w:rPr>
        <w:t>Central Treasury Department of the Ministry of Finance of Tajikistan</w:t>
      </w:r>
    </w:p>
    <w:p w14:paraId="7EAF550E" w14:textId="367475FC" w:rsidR="0003755A" w:rsidRPr="002E3D10" w:rsidRDefault="0003755A" w:rsidP="00C90D2C">
      <w:pPr>
        <w:spacing w:after="0" w:line="240" w:lineRule="auto"/>
        <w:ind w:left="446" w:hanging="446"/>
        <w:jc w:val="both"/>
        <w:rPr>
          <w:rFonts w:ascii="Arial" w:hAnsi="Arial" w:cs="Arial"/>
          <w:sz w:val="20"/>
          <w:szCs w:val="20"/>
        </w:rPr>
      </w:pPr>
    </w:p>
    <w:p w14:paraId="6DC5DB2E" w14:textId="0AB865AA" w:rsidR="00C15EE6" w:rsidRDefault="00C15EE6" w:rsidP="002B2DAE">
      <w:pPr>
        <w:pStyle w:val="a4"/>
        <w:spacing w:after="0" w:line="240" w:lineRule="auto"/>
        <w:jc w:val="both"/>
        <w:rPr>
          <w:rFonts w:ascii="Arial" w:hAnsi="Arial" w:cs="Arial"/>
          <w:sz w:val="20"/>
          <w:szCs w:val="20"/>
        </w:rPr>
      </w:pPr>
      <w:r>
        <w:rPr>
          <w:rFonts w:ascii="Arial" w:hAnsi="Arial" w:cs="Arial"/>
          <w:sz w:val="20"/>
          <w:szCs w:val="20"/>
        </w:rPr>
        <w:t>Upon Bidder’s request, t</w:t>
      </w:r>
      <w:r w:rsidR="004F1759" w:rsidRPr="0032743E">
        <w:rPr>
          <w:rFonts w:ascii="Arial" w:hAnsi="Arial" w:cs="Arial"/>
          <w:sz w:val="20"/>
          <w:szCs w:val="20"/>
        </w:rPr>
        <w:t>he document will be sent by</w:t>
      </w:r>
      <w:r w:rsidR="00A6039D" w:rsidRPr="0032743E">
        <w:rPr>
          <w:rFonts w:ascii="Arial" w:hAnsi="Arial" w:cs="Arial"/>
          <w:sz w:val="20"/>
          <w:szCs w:val="20"/>
        </w:rPr>
        <w:t xml:space="preserve"> e</w:t>
      </w:r>
      <w:r w:rsidR="0067215E">
        <w:rPr>
          <w:rFonts w:ascii="Arial" w:hAnsi="Arial" w:cs="Arial"/>
          <w:sz w:val="20"/>
          <w:szCs w:val="20"/>
        </w:rPr>
        <w:t>-</w:t>
      </w:r>
      <w:r w:rsidR="00A6039D" w:rsidRPr="0032743E">
        <w:rPr>
          <w:rFonts w:ascii="Arial" w:hAnsi="Arial" w:cs="Arial"/>
          <w:sz w:val="20"/>
          <w:szCs w:val="20"/>
        </w:rPr>
        <w:t xml:space="preserve">mail </w:t>
      </w:r>
      <w:r w:rsidR="0067215E">
        <w:rPr>
          <w:rFonts w:ascii="Arial" w:hAnsi="Arial" w:cs="Arial"/>
          <w:sz w:val="20"/>
          <w:szCs w:val="20"/>
        </w:rPr>
        <w:t>from</w:t>
      </w:r>
      <w:r w:rsidR="002B2DAE">
        <w:rPr>
          <w:rFonts w:ascii="Arial" w:hAnsi="Arial" w:cs="Arial"/>
          <w:sz w:val="20"/>
          <w:szCs w:val="20"/>
        </w:rPr>
        <w:t xml:space="preserve"> </w:t>
      </w:r>
      <w:hyperlink r:id="rId10" w:history="1">
        <w:r w:rsidR="001F6FE8" w:rsidRPr="00EE4550">
          <w:rPr>
            <w:rStyle w:val="a8"/>
            <w:rFonts w:ascii="Arial" w:hAnsi="Arial" w:cs="Arial"/>
            <w:sz w:val="20"/>
            <w:szCs w:val="20"/>
          </w:rPr>
          <w:t>tursunzoda</w:t>
        </w:r>
        <w:r w:rsidR="001F6FE8">
          <w:rPr>
            <w:rStyle w:val="a8"/>
            <w:rFonts w:ascii="Arial" w:hAnsi="Arial" w:cs="Arial"/>
            <w:sz w:val="20"/>
            <w:szCs w:val="20"/>
          </w:rPr>
          <w:t>firuza</w:t>
        </w:r>
        <w:r w:rsidR="001F6FE8" w:rsidRPr="00EE4550">
          <w:rPr>
            <w:rStyle w:val="a8"/>
            <w:rFonts w:ascii="Arial" w:hAnsi="Arial" w:cs="Arial"/>
            <w:sz w:val="20"/>
            <w:szCs w:val="20"/>
          </w:rPr>
          <w:t>@gmail.com</w:t>
        </w:r>
      </w:hyperlink>
      <w:r>
        <w:rPr>
          <w:rFonts w:ascii="Arial" w:hAnsi="Arial" w:cs="Arial"/>
          <w:sz w:val="20"/>
          <w:szCs w:val="20"/>
        </w:rPr>
        <w:t>;</w:t>
      </w:r>
    </w:p>
    <w:p w14:paraId="74863159" w14:textId="219860CA" w:rsidR="000C7637" w:rsidRDefault="00A6039D" w:rsidP="002B2DAE">
      <w:pPr>
        <w:pStyle w:val="a4"/>
        <w:spacing w:after="0" w:line="240" w:lineRule="auto"/>
        <w:jc w:val="both"/>
        <w:rPr>
          <w:rFonts w:ascii="Arial" w:hAnsi="Arial" w:cs="Arial"/>
          <w:sz w:val="20"/>
          <w:szCs w:val="20"/>
        </w:rPr>
      </w:pPr>
      <w:r w:rsidRPr="0032743E">
        <w:rPr>
          <w:rFonts w:ascii="Arial" w:hAnsi="Arial" w:cs="Arial"/>
          <w:sz w:val="20"/>
          <w:szCs w:val="20"/>
        </w:rPr>
        <w:t>or</w:t>
      </w:r>
      <w:r w:rsidR="000C7637">
        <w:rPr>
          <w:rFonts w:ascii="Arial" w:hAnsi="Arial" w:cs="Arial"/>
          <w:sz w:val="20"/>
          <w:szCs w:val="20"/>
        </w:rPr>
        <w:t xml:space="preserve"> may also be sent by </w:t>
      </w:r>
      <w:r w:rsidR="0002408C" w:rsidRPr="0032743E">
        <w:rPr>
          <w:rFonts w:ascii="Arial" w:hAnsi="Arial" w:cs="Arial"/>
          <w:sz w:val="20"/>
          <w:szCs w:val="20"/>
        </w:rPr>
        <w:t>courier services fo</w:t>
      </w:r>
      <w:r w:rsidR="0032743E">
        <w:rPr>
          <w:rFonts w:ascii="Arial" w:hAnsi="Arial" w:cs="Arial"/>
          <w:sz w:val="20"/>
          <w:szCs w:val="20"/>
        </w:rPr>
        <w:t xml:space="preserve">r an additional fee of TJS 200 </w:t>
      </w:r>
      <w:r w:rsidR="0002408C" w:rsidRPr="0032743E">
        <w:rPr>
          <w:rFonts w:ascii="Arial" w:hAnsi="Arial" w:cs="Arial"/>
          <w:sz w:val="20"/>
          <w:szCs w:val="20"/>
        </w:rPr>
        <w:t>for local delivery</w:t>
      </w:r>
      <w:r w:rsidR="00C90D2C" w:rsidRPr="002B2DAE">
        <w:rPr>
          <w:rFonts w:ascii="Arial" w:hAnsi="Arial" w:cs="Arial"/>
          <w:sz w:val="20"/>
          <w:szCs w:val="20"/>
        </w:rPr>
        <w:t xml:space="preserve"> </w:t>
      </w:r>
      <w:r w:rsidR="0002408C" w:rsidRPr="002B2DAE">
        <w:rPr>
          <w:rFonts w:ascii="Arial" w:hAnsi="Arial" w:cs="Arial"/>
          <w:sz w:val="20"/>
          <w:szCs w:val="20"/>
        </w:rPr>
        <w:t xml:space="preserve">and US$ </w:t>
      </w:r>
      <w:r w:rsidR="000C7637">
        <w:rPr>
          <w:rFonts w:ascii="Arial" w:hAnsi="Arial" w:cs="Arial"/>
          <w:sz w:val="20"/>
          <w:szCs w:val="20"/>
        </w:rPr>
        <w:t>10</w:t>
      </w:r>
      <w:r w:rsidR="0032743E" w:rsidRPr="002B2DAE">
        <w:rPr>
          <w:rFonts w:ascii="Arial" w:hAnsi="Arial" w:cs="Arial"/>
          <w:sz w:val="20"/>
          <w:szCs w:val="20"/>
        </w:rPr>
        <w:t xml:space="preserve">0 for </w:t>
      </w:r>
      <w:r w:rsidR="000C7637">
        <w:rPr>
          <w:rFonts w:ascii="Arial" w:hAnsi="Arial" w:cs="Arial"/>
          <w:sz w:val="20"/>
          <w:szCs w:val="20"/>
        </w:rPr>
        <w:t>overseas</w:t>
      </w:r>
      <w:r w:rsidR="0032743E" w:rsidRPr="002B2DAE">
        <w:rPr>
          <w:rFonts w:ascii="Arial" w:hAnsi="Arial" w:cs="Arial"/>
          <w:sz w:val="20"/>
          <w:szCs w:val="20"/>
        </w:rPr>
        <w:t xml:space="preserve"> delivery</w:t>
      </w:r>
      <w:r w:rsidR="000C7637">
        <w:rPr>
          <w:rFonts w:ascii="Arial" w:hAnsi="Arial" w:cs="Arial"/>
          <w:sz w:val="20"/>
          <w:szCs w:val="20"/>
        </w:rPr>
        <w:t xml:space="preserve"> by airmail</w:t>
      </w:r>
      <w:r w:rsidR="004F1759" w:rsidRPr="0032743E">
        <w:rPr>
          <w:rFonts w:ascii="Arial" w:hAnsi="Arial" w:cs="Arial"/>
          <w:sz w:val="20"/>
          <w:szCs w:val="20"/>
        </w:rPr>
        <w:t xml:space="preserve">. </w:t>
      </w:r>
    </w:p>
    <w:p w14:paraId="274D1712" w14:textId="2CF2AA90" w:rsidR="00CC22A6" w:rsidRDefault="004F1759" w:rsidP="002B2DAE">
      <w:pPr>
        <w:pStyle w:val="a4"/>
        <w:spacing w:after="0" w:line="240" w:lineRule="auto"/>
        <w:jc w:val="both"/>
        <w:rPr>
          <w:rFonts w:ascii="Arial" w:hAnsi="Arial" w:cs="Arial"/>
          <w:sz w:val="20"/>
          <w:szCs w:val="20"/>
        </w:rPr>
      </w:pPr>
      <w:r w:rsidRPr="0032743E">
        <w:rPr>
          <w:rFonts w:ascii="Arial" w:hAnsi="Arial" w:cs="Arial"/>
          <w:sz w:val="20"/>
          <w:szCs w:val="20"/>
        </w:rPr>
        <w:t>No liability will be accepted for loss or late delivery.</w:t>
      </w:r>
    </w:p>
    <w:p w14:paraId="76B8F27F" w14:textId="77777777" w:rsidR="004F1759" w:rsidRPr="00CC22A6" w:rsidRDefault="004F1759" w:rsidP="00CC22A6">
      <w:pPr>
        <w:spacing w:after="0" w:line="240" w:lineRule="auto"/>
        <w:ind w:left="446" w:hanging="446"/>
        <w:jc w:val="both"/>
        <w:rPr>
          <w:rFonts w:ascii="Arial" w:hAnsi="Arial" w:cs="Arial"/>
          <w:sz w:val="20"/>
          <w:szCs w:val="20"/>
        </w:rPr>
      </w:pPr>
    </w:p>
    <w:p w14:paraId="537ADF0F" w14:textId="336D7E40" w:rsidR="00CC22A6" w:rsidRDefault="003223D4" w:rsidP="00CC22A6">
      <w:pPr>
        <w:spacing w:after="0" w:line="240" w:lineRule="auto"/>
        <w:ind w:left="446" w:hanging="446"/>
        <w:jc w:val="both"/>
        <w:rPr>
          <w:rFonts w:ascii="Arial" w:hAnsi="Arial" w:cs="Arial"/>
          <w:sz w:val="20"/>
          <w:szCs w:val="20"/>
        </w:rPr>
      </w:pPr>
      <w:r>
        <w:rPr>
          <w:rFonts w:ascii="Arial" w:hAnsi="Arial" w:cs="Arial"/>
          <w:sz w:val="20"/>
          <w:szCs w:val="20"/>
        </w:rPr>
        <w:t>8</w:t>
      </w:r>
      <w:r w:rsidR="00CC22A6" w:rsidRPr="00CC22A6">
        <w:rPr>
          <w:rFonts w:ascii="Arial" w:hAnsi="Arial" w:cs="Arial"/>
          <w:sz w:val="20"/>
          <w:szCs w:val="20"/>
        </w:rPr>
        <w:t>.</w:t>
      </w:r>
      <w:r w:rsidR="00CC22A6" w:rsidRPr="00CC22A6">
        <w:rPr>
          <w:rFonts w:ascii="Arial" w:hAnsi="Arial" w:cs="Arial"/>
          <w:sz w:val="20"/>
          <w:szCs w:val="20"/>
        </w:rPr>
        <w:tab/>
        <w:t>Deliver your bid:</w:t>
      </w:r>
    </w:p>
    <w:p w14:paraId="0A911DEB" w14:textId="77777777" w:rsidR="002B2DAE" w:rsidRPr="00CC22A6" w:rsidRDefault="002B2DAE" w:rsidP="00CC22A6">
      <w:pPr>
        <w:spacing w:after="0" w:line="240" w:lineRule="auto"/>
        <w:ind w:left="446" w:hanging="446"/>
        <w:jc w:val="both"/>
        <w:rPr>
          <w:rFonts w:ascii="Arial" w:hAnsi="Arial" w:cs="Arial"/>
          <w:sz w:val="20"/>
          <w:szCs w:val="20"/>
        </w:rPr>
      </w:pPr>
    </w:p>
    <w:p w14:paraId="1F845995" w14:textId="0E69338A" w:rsidR="002B2DAE" w:rsidRDefault="009D7F9E" w:rsidP="004528CD">
      <w:pPr>
        <w:pStyle w:val="a4"/>
        <w:numPr>
          <w:ilvl w:val="0"/>
          <w:numId w:val="6"/>
        </w:numPr>
        <w:spacing w:after="0" w:line="240" w:lineRule="auto"/>
        <w:ind w:left="720"/>
        <w:jc w:val="both"/>
        <w:rPr>
          <w:rFonts w:ascii="Arial" w:hAnsi="Arial" w:cs="Arial"/>
          <w:sz w:val="20"/>
          <w:szCs w:val="20"/>
        </w:rPr>
      </w:pPr>
      <w:r w:rsidRPr="004528CD">
        <w:rPr>
          <w:rFonts w:ascii="Arial" w:hAnsi="Arial" w:cs="Arial"/>
          <w:sz w:val="20"/>
          <w:szCs w:val="20"/>
        </w:rPr>
        <w:t xml:space="preserve">to the </w:t>
      </w:r>
      <w:r w:rsidR="002B2DAE">
        <w:rPr>
          <w:rFonts w:ascii="Arial" w:hAnsi="Arial" w:cs="Arial"/>
          <w:sz w:val="20"/>
          <w:szCs w:val="20"/>
        </w:rPr>
        <w:t xml:space="preserve">following </w:t>
      </w:r>
      <w:r w:rsidRPr="004528CD">
        <w:rPr>
          <w:rFonts w:ascii="Arial" w:hAnsi="Arial" w:cs="Arial"/>
          <w:sz w:val="20"/>
          <w:szCs w:val="20"/>
        </w:rPr>
        <w:t xml:space="preserve">address: </w:t>
      </w:r>
    </w:p>
    <w:p w14:paraId="24A5E421" w14:textId="212B91C8" w:rsidR="009D7F9E" w:rsidRPr="004528CD" w:rsidRDefault="009D7F9E" w:rsidP="002B2DAE">
      <w:pPr>
        <w:pStyle w:val="a4"/>
        <w:spacing w:after="0" w:line="240" w:lineRule="auto"/>
        <w:jc w:val="both"/>
        <w:rPr>
          <w:rFonts w:ascii="Arial" w:hAnsi="Arial" w:cs="Arial"/>
          <w:sz w:val="20"/>
          <w:szCs w:val="20"/>
        </w:rPr>
      </w:pPr>
      <w:r w:rsidRPr="004528CD">
        <w:rPr>
          <w:rFonts w:ascii="Arial" w:hAnsi="Arial" w:cs="Arial"/>
          <w:sz w:val="20"/>
          <w:szCs w:val="20"/>
        </w:rPr>
        <w:t>State Committee on Investment and State Property Management of the Republic of Tajikistan</w:t>
      </w:r>
    </w:p>
    <w:p w14:paraId="0B2D98DD" w14:textId="61A5BD29" w:rsidR="009D7F9E" w:rsidRPr="0050694E" w:rsidRDefault="004F1759" w:rsidP="009D7F9E">
      <w:pPr>
        <w:spacing w:after="0" w:line="240" w:lineRule="auto"/>
        <w:ind w:firstLine="720"/>
        <w:jc w:val="both"/>
        <w:rPr>
          <w:rFonts w:ascii="Arial" w:hAnsi="Arial" w:cs="Arial"/>
          <w:sz w:val="20"/>
          <w:szCs w:val="20"/>
        </w:rPr>
      </w:pPr>
      <w:r>
        <w:rPr>
          <w:rFonts w:ascii="Arial" w:hAnsi="Arial" w:cs="Arial"/>
          <w:sz w:val="20"/>
          <w:szCs w:val="20"/>
        </w:rPr>
        <w:t>27</w:t>
      </w:r>
      <w:r w:rsidR="009D7F9E">
        <w:rPr>
          <w:rFonts w:ascii="Arial" w:hAnsi="Arial" w:cs="Arial"/>
          <w:sz w:val="20"/>
          <w:szCs w:val="20"/>
        </w:rPr>
        <w:t xml:space="preserve"> </w:t>
      </w:r>
      <w:proofErr w:type="spellStart"/>
      <w:r w:rsidR="009D7F9E">
        <w:rPr>
          <w:rFonts w:ascii="Arial" w:hAnsi="Arial" w:cs="Arial"/>
          <w:sz w:val="20"/>
          <w:szCs w:val="20"/>
        </w:rPr>
        <w:t>Shotemur</w:t>
      </w:r>
      <w:proofErr w:type="spellEnd"/>
      <w:r w:rsidR="009D7F9E">
        <w:rPr>
          <w:rFonts w:ascii="Arial" w:hAnsi="Arial" w:cs="Arial"/>
          <w:sz w:val="20"/>
          <w:szCs w:val="20"/>
        </w:rPr>
        <w:t xml:space="preserve"> Street, Room 10, Ground</w:t>
      </w:r>
      <w:r w:rsidR="009D7F9E" w:rsidRPr="00D22567">
        <w:rPr>
          <w:rFonts w:ascii="Arial" w:hAnsi="Arial" w:cs="Arial"/>
          <w:sz w:val="20"/>
          <w:szCs w:val="20"/>
        </w:rPr>
        <w:t xml:space="preserve"> Floor</w:t>
      </w:r>
    </w:p>
    <w:p w14:paraId="2BCC3444" w14:textId="04A1A8D3" w:rsidR="00CC22A6" w:rsidRPr="009D7F9E" w:rsidRDefault="009D7F9E" w:rsidP="009D7F9E">
      <w:pPr>
        <w:spacing w:after="0" w:line="240" w:lineRule="auto"/>
        <w:ind w:left="806" w:hanging="86"/>
        <w:jc w:val="both"/>
        <w:rPr>
          <w:rFonts w:ascii="Arial" w:hAnsi="Arial" w:cs="Arial"/>
          <w:sz w:val="20"/>
          <w:szCs w:val="20"/>
        </w:rPr>
      </w:pPr>
      <w:r w:rsidRPr="0050694E">
        <w:rPr>
          <w:rFonts w:ascii="Arial" w:hAnsi="Arial" w:cs="Arial"/>
          <w:sz w:val="20"/>
          <w:szCs w:val="20"/>
        </w:rPr>
        <w:t xml:space="preserve">734025 Dushanbe, </w:t>
      </w:r>
      <w:r w:rsidR="004F1759">
        <w:rPr>
          <w:rFonts w:ascii="Arial" w:hAnsi="Arial" w:cs="Arial"/>
          <w:sz w:val="20"/>
          <w:szCs w:val="20"/>
        </w:rPr>
        <w:t xml:space="preserve">Republic of </w:t>
      </w:r>
      <w:r w:rsidRPr="0050694E">
        <w:rPr>
          <w:rFonts w:ascii="Arial" w:hAnsi="Arial" w:cs="Arial"/>
          <w:sz w:val="20"/>
          <w:szCs w:val="20"/>
        </w:rPr>
        <w:t>Tajikistan</w:t>
      </w:r>
    </w:p>
    <w:p w14:paraId="53FDEB2B" w14:textId="76814231" w:rsidR="00CC22A6" w:rsidRPr="009D7F9E" w:rsidRDefault="00CC22A6" w:rsidP="009D7F9E">
      <w:pPr>
        <w:pStyle w:val="a4"/>
        <w:numPr>
          <w:ilvl w:val="0"/>
          <w:numId w:val="4"/>
        </w:numPr>
        <w:spacing w:after="0" w:line="240" w:lineRule="auto"/>
        <w:jc w:val="both"/>
        <w:rPr>
          <w:rFonts w:ascii="Arial" w:hAnsi="Arial" w:cs="Arial"/>
          <w:b/>
          <w:sz w:val="20"/>
          <w:szCs w:val="20"/>
        </w:rPr>
      </w:pPr>
      <w:r w:rsidRPr="002B2DAE">
        <w:rPr>
          <w:rFonts w:ascii="Arial" w:hAnsi="Arial" w:cs="Arial"/>
          <w:b/>
          <w:sz w:val="20"/>
          <w:szCs w:val="20"/>
        </w:rPr>
        <w:t xml:space="preserve">on or before the </w:t>
      </w:r>
      <w:r w:rsidRPr="00495E9D">
        <w:rPr>
          <w:rFonts w:ascii="Arial" w:hAnsi="Arial" w:cs="Arial"/>
          <w:b/>
          <w:sz w:val="20"/>
          <w:szCs w:val="20"/>
        </w:rPr>
        <w:t>deadline:</w:t>
      </w:r>
      <w:r w:rsidRPr="00495E9D">
        <w:rPr>
          <w:rFonts w:ascii="Arial" w:hAnsi="Arial" w:cs="Arial"/>
          <w:sz w:val="20"/>
          <w:szCs w:val="20"/>
        </w:rPr>
        <w:t xml:space="preserve"> </w:t>
      </w:r>
      <w:r w:rsidR="00495E9D" w:rsidRPr="00495E9D">
        <w:rPr>
          <w:rFonts w:ascii="Arial" w:hAnsi="Arial" w:cs="Arial"/>
          <w:b/>
          <w:sz w:val="20"/>
          <w:szCs w:val="20"/>
        </w:rPr>
        <w:t>1</w:t>
      </w:r>
      <w:r w:rsidR="002D1C16">
        <w:rPr>
          <w:rFonts w:ascii="Arial" w:hAnsi="Arial" w:cs="Arial"/>
          <w:b/>
          <w:sz w:val="20"/>
          <w:szCs w:val="20"/>
        </w:rPr>
        <w:t>9</w:t>
      </w:r>
      <w:r w:rsidR="002403C3" w:rsidRPr="00495E9D">
        <w:rPr>
          <w:rFonts w:ascii="Arial" w:hAnsi="Arial" w:cs="Arial"/>
          <w:b/>
          <w:sz w:val="20"/>
          <w:szCs w:val="20"/>
        </w:rPr>
        <w:t xml:space="preserve"> </w:t>
      </w:r>
      <w:r w:rsidR="00495E9D" w:rsidRPr="00495E9D">
        <w:rPr>
          <w:rFonts w:ascii="Arial" w:hAnsi="Arial" w:cs="Arial"/>
          <w:b/>
          <w:sz w:val="20"/>
          <w:szCs w:val="20"/>
        </w:rPr>
        <w:t>December</w:t>
      </w:r>
      <w:r w:rsidR="009D7F9E" w:rsidRPr="00495E9D">
        <w:rPr>
          <w:rFonts w:ascii="Arial" w:hAnsi="Arial" w:cs="Arial"/>
          <w:b/>
          <w:sz w:val="20"/>
          <w:szCs w:val="20"/>
        </w:rPr>
        <w:t xml:space="preserve"> 2023, </w:t>
      </w:r>
      <w:r w:rsidR="00C15EE6" w:rsidRPr="00495E9D">
        <w:rPr>
          <w:rFonts w:ascii="Arial" w:hAnsi="Arial" w:cs="Arial"/>
          <w:b/>
          <w:sz w:val="20"/>
          <w:szCs w:val="20"/>
        </w:rPr>
        <w:t>3</w:t>
      </w:r>
      <w:r w:rsidR="009D7F9E" w:rsidRPr="00495E9D">
        <w:rPr>
          <w:rFonts w:ascii="Arial" w:hAnsi="Arial" w:cs="Arial"/>
          <w:b/>
          <w:sz w:val="20"/>
          <w:szCs w:val="20"/>
        </w:rPr>
        <w:t xml:space="preserve">:00 </w:t>
      </w:r>
      <w:r w:rsidR="00C15EE6" w:rsidRPr="00495E9D">
        <w:rPr>
          <w:rFonts w:ascii="Arial" w:hAnsi="Arial" w:cs="Arial"/>
          <w:b/>
          <w:sz w:val="20"/>
          <w:szCs w:val="20"/>
        </w:rPr>
        <w:t>p.m.</w:t>
      </w:r>
      <w:r w:rsidR="004F1759" w:rsidRPr="00495E9D">
        <w:rPr>
          <w:rFonts w:ascii="Arial" w:hAnsi="Arial" w:cs="Arial"/>
          <w:b/>
          <w:sz w:val="20"/>
          <w:szCs w:val="20"/>
        </w:rPr>
        <w:t xml:space="preserve"> (Dushan</w:t>
      </w:r>
      <w:r w:rsidR="004F1759">
        <w:rPr>
          <w:rFonts w:ascii="Arial" w:hAnsi="Arial" w:cs="Arial"/>
          <w:b/>
          <w:sz w:val="20"/>
          <w:szCs w:val="20"/>
        </w:rPr>
        <w:t>be</w:t>
      </w:r>
      <w:r w:rsidR="00EC4F81">
        <w:rPr>
          <w:rFonts w:ascii="Arial" w:hAnsi="Arial" w:cs="Arial"/>
          <w:b/>
          <w:sz w:val="20"/>
          <w:szCs w:val="20"/>
        </w:rPr>
        <w:t xml:space="preserve"> </w:t>
      </w:r>
      <w:r w:rsidR="009D7F9E" w:rsidRPr="00A6121A">
        <w:rPr>
          <w:rFonts w:ascii="Arial" w:hAnsi="Arial" w:cs="Arial"/>
          <w:b/>
          <w:sz w:val="20"/>
          <w:szCs w:val="20"/>
        </w:rPr>
        <w:t>time)</w:t>
      </w:r>
    </w:p>
    <w:p w14:paraId="4F33C1FD" w14:textId="676723A6" w:rsidR="00CC22A6" w:rsidRPr="00147F90" w:rsidRDefault="00CC22A6" w:rsidP="00147F90">
      <w:pPr>
        <w:pStyle w:val="a4"/>
        <w:numPr>
          <w:ilvl w:val="0"/>
          <w:numId w:val="4"/>
        </w:numPr>
        <w:spacing w:after="0" w:line="240" w:lineRule="auto"/>
        <w:jc w:val="both"/>
        <w:rPr>
          <w:rFonts w:ascii="Arial" w:hAnsi="Arial" w:cs="Arial"/>
          <w:sz w:val="20"/>
          <w:szCs w:val="20"/>
        </w:rPr>
      </w:pPr>
      <w:r w:rsidRPr="00147F90">
        <w:rPr>
          <w:rFonts w:ascii="Arial" w:hAnsi="Arial" w:cs="Arial"/>
          <w:sz w:val="20"/>
          <w:szCs w:val="20"/>
        </w:rPr>
        <w:t>together with a Bid Security as described in the Bidding Document.</w:t>
      </w:r>
    </w:p>
    <w:p w14:paraId="0FA5D9EF" w14:textId="77777777" w:rsidR="00CC22A6" w:rsidRPr="00CC22A6" w:rsidRDefault="00CC22A6" w:rsidP="00CC22A6">
      <w:pPr>
        <w:spacing w:after="0" w:line="240" w:lineRule="auto"/>
        <w:ind w:left="446" w:hanging="446"/>
        <w:jc w:val="both"/>
        <w:rPr>
          <w:rFonts w:ascii="Arial" w:hAnsi="Arial" w:cs="Arial"/>
          <w:sz w:val="20"/>
          <w:szCs w:val="20"/>
        </w:rPr>
      </w:pPr>
    </w:p>
    <w:p w14:paraId="4E201CE6" w14:textId="20DD0F5B" w:rsidR="00CC22A6" w:rsidRPr="00CC22A6" w:rsidRDefault="002B2DAE" w:rsidP="002B2DAE">
      <w:pPr>
        <w:spacing w:after="0" w:line="240" w:lineRule="auto"/>
        <w:ind w:left="450" w:hanging="450"/>
        <w:jc w:val="both"/>
        <w:rPr>
          <w:rFonts w:ascii="Arial" w:hAnsi="Arial" w:cs="Arial"/>
          <w:sz w:val="20"/>
          <w:szCs w:val="20"/>
        </w:rPr>
      </w:pPr>
      <w:r>
        <w:rPr>
          <w:rFonts w:ascii="Arial" w:hAnsi="Arial" w:cs="Arial"/>
          <w:sz w:val="20"/>
          <w:szCs w:val="20"/>
        </w:rPr>
        <w:t xml:space="preserve">9.   </w:t>
      </w:r>
      <w:r w:rsidR="002D1C16">
        <w:rPr>
          <w:rFonts w:ascii="Arial" w:hAnsi="Arial" w:cs="Arial"/>
          <w:sz w:val="20"/>
          <w:szCs w:val="20"/>
        </w:rPr>
        <w:t xml:space="preserve">  </w:t>
      </w:r>
      <w:r w:rsidR="00C15EE6">
        <w:rPr>
          <w:rFonts w:ascii="Arial" w:hAnsi="Arial" w:cs="Arial"/>
          <w:sz w:val="20"/>
          <w:szCs w:val="20"/>
        </w:rPr>
        <w:t xml:space="preserve">Technical </w:t>
      </w:r>
      <w:r w:rsidR="00CC22A6" w:rsidRPr="00CC22A6">
        <w:rPr>
          <w:rFonts w:ascii="Arial" w:hAnsi="Arial" w:cs="Arial"/>
          <w:sz w:val="20"/>
          <w:szCs w:val="20"/>
        </w:rPr>
        <w:t xml:space="preserve">Bids will be opened </w:t>
      </w:r>
      <w:r w:rsidR="00C76A17">
        <w:rPr>
          <w:rFonts w:ascii="Arial" w:hAnsi="Arial" w:cs="Arial"/>
          <w:sz w:val="20"/>
          <w:szCs w:val="20"/>
        </w:rPr>
        <w:t>promptly</w:t>
      </w:r>
      <w:r w:rsidR="00CC22A6" w:rsidRPr="00CC22A6">
        <w:rPr>
          <w:rFonts w:ascii="Arial" w:hAnsi="Arial" w:cs="Arial"/>
          <w:sz w:val="20"/>
          <w:szCs w:val="20"/>
        </w:rPr>
        <w:t xml:space="preserve"> after the deadline for bid submission in the presence of </w:t>
      </w:r>
      <w:r w:rsidR="00C76A17">
        <w:rPr>
          <w:rFonts w:ascii="Arial" w:hAnsi="Arial" w:cs="Arial"/>
          <w:sz w:val="20"/>
          <w:szCs w:val="20"/>
        </w:rPr>
        <w:t>B</w:t>
      </w:r>
      <w:r w:rsidR="00CC22A6" w:rsidRPr="00CC22A6">
        <w:rPr>
          <w:rFonts w:ascii="Arial" w:hAnsi="Arial" w:cs="Arial"/>
          <w:sz w:val="20"/>
          <w:szCs w:val="20"/>
        </w:rPr>
        <w:t>idders’ repre</w:t>
      </w:r>
      <w:r w:rsidR="00C15EE6">
        <w:rPr>
          <w:rFonts w:ascii="Arial" w:hAnsi="Arial" w:cs="Arial"/>
          <w:sz w:val="20"/>
          <w:szCs w:val="20"/>
        </w:rPr>
        <w:t xml:space="preserve">sentatives who choose to attend, whereas the Price Bids </w:t>
      </w:r>
      <w:r w:rsidR="00C15EE6" w:rsidRPr="00C15EE6">
        <w:rPr>
          <w:rFonts w:ascii="Arial" w:hAnsi="Arial" w:cs="Arial"/>
          <w:sz w:val="20"/>
          <w:szCs w:val="20"/>
        </w:rPr>
        <w:t>will remain unopened and will be held in custody of the Purchaser until the time of opening of the Price Bids.</w:t>
      </w:r>
      <w:r w:rsidR="00CC22A6" w:rsidRPr="00CC22A6">
        <w:rPr>
          <w:rFonts w:ascii="Arial" w:hAnsi="Arial" w:cs="Arial"/>
          <w:sz w:val="20"/>
          <w:szCs w:val="20"/>
        </w:rPr>
        <w:t xml:space="preserve"> </w:t>
      </w:r>
      <w:r w:rsidR="009D7F9E" w:rsidRPr="009D7F9E">
        <w:rPr>
          <w:rFonts w:ascii="Arial" w:hAnsi="Arial" w:cs="Arial"/>
          <w:sz w:val="20"/>
          <w:szCs w:val="20"/>
        </w:rPr>
        <w:t>The Committee of Emergency Situations and Civil Defense will not be responsible for any costs or expenses incurred by bidders in connection with the preparation or delivery of bids.</w:t>
      </w:r>
    </w:p>
    <w:p w14:paraId="41017CDF" w14:textId="77777777" w:rsidR="008626DB" w:rsidRPr="00CC22A6" w:rsidRDefault="008626DB" w:rsidP="00CC22A6">
      <w:pPr>
        <w:spacing w:after="0" w:line="240" w:lineRule="auto"/>
        <w:ind w:left="446" w:hanging="446"/>
        <w:jc w:val="both"/>
        <w:rPr>
          <w:rFonts w:ascii="Arial" w:hAnsi="Arial" w:cs="Arial"/>
          <w:sz w:val="20"/>
          <w:szCs w:val="20"/>
        </w:rPr>
      </w:pPr>
    </w:p>
    <w:sectPr w:rsidR="008626DB" w:rsidRPr="00CC22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2ABA2" w14:textId="77777777" w:rsidR="00247889" w:rsidRDefault="00247889" w:rsidP="00CC22A6">
      <w:pPr>
        <w:spacing w:after="0" w:line="240" w:lineRule="auto"/>
      </w:pPr>
      <w:r>
        <w:separator/>
      </w:r>
    </w:p>
  </w:endnote>
  <w:endnote w:type="continuationSeparator" w:id="0">
    <w:p w14:paraId="686FE0EC" w14:textId="77777777" w:rsidR="00247889" w:rsidRDefault="00247889" w:rsidP="00CC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deal Sans Medium">
    <w:altName w:val="Calibri"/>
    <w:panose1 w:val="00000000000000000000"/>
    <w:charset w:val="00"/>
    <w:family w:val="modern"/>
    <w:notTrueType/>
    <w:pitch w:val="variable"/>
    <w:sig w:usb0="A10000FF" w:usb1="5000005B" w:usb2="00000000" w:usb3="00000000" w:csb0="0000009B" w:csb1="00000000"/>
  </w:font>
  <w:font w:name="Ideal Sans Light">
    <w:altName w:val="Calibri"/>
    <w:panose1 w:val="00000000000000000000"/>
    <w:charset w:val="00"/>
    <w:family w:val="modern"/>
    <w:notTrueType/>
    <w:pitch w:val="variable"/>
    <w:sig w:usb0="A10000FF" w:usb1="5000005B" w:usb2="00000000" w:usb3="00000000" w:csb0="0000009B" w:csb1="00000000"/>
  </w:font>
  <w:font w:name="Ideal Sans Semibold">
    <w:altName w:val="Calibri"/>
    <w:panose1 w:val="00000000000000000000"/>
    <w:charset w:val="00"/>
    <w:family w:val="modern"/>
    <w:notTrueType/>
    <w:pitch w:val="variable"/>
    <w:sig w:usb0="A10000FF" w:usb1="5000005B" w:usb2="00000000" w:usb3="00000000" w:csb0="0000009B"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4FB0" w14:textId="77777777" w:rsidR="00247889" w:rsidRDefault="00247889" w:rsidP="00CC22A6">
      <w:pPr>
        <w:spacing w:after="0" w:line="240" w:lineRule="auto"/>
      </w:pPr>
      <w:r>
        <w:separator/>
      </w:r>
    </w:p>
  </w:footnote>
  <w:footnote w:type="continuationSeparator" w:id="0">
    <w:p w14:paraId="061FA795" w14:textId="77777777" w:rsidR="00247889" w:rsidRDefault="00247889" w:rsidP="00CC2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43E3"/>
    <w:multiLevelType w:val="hybridMultilevel"/>
    <w:tmpl w:val="210C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E6099"/>
    <w:multiLevelType w:val="hybridMultilevel"/>
    <w:tmpl w:val="3BFEF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263870"/>
    <w:multiLevelType w:val="hybridMultilevel"/>
    <w:tmpl w:val="A7EA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879A0"/>
    <w:multiLevelType w:val="hybridMultilevel"/>
    <w:tmpl w:val="7C00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AA6DFB"/>
    <w:multiLevelType w:val="hybridMultilevel"/>
    <w:tmpl w:val="1AC8B13E"/>
    <w:lvl w:ilvl="0" w:tplc="04090001">
      <w:start w:val="1"/>
      <w:numFmt w:val="bullet"/>
      <w:lvlText w:val=""/>
      <w:lvlJc w:val="left"/>
      <w:pPr>
        <w:ind w:left="1172" w:hanging="360"/>
      </w:pPr>
      <w:rPr>
        <w:rFonts w:ascii="Symbol" w:hAnsi="Symbol"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5" w15:restartNumberingAfterBreak="0">
    <w:nsid w:val="5CB552E6"/>
    <w:multiLevelType w:val="hybridMultilevel"/>
    <w:tmpl w:val="EDE2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326346">
    <w:abstractNumId w:val="3"/>
  </w:num>
  <w:num w:numId="2" w16cid:durableId="981351671">
    <w:abstractNumId w:val="2"/>
  </w:num>
  <w:num w:numId="3" w16cid:durableId="927885178">
    <w:abstractNumId w:val="0"/>
  </w:num>
  <w:num w:numId="4" w16cid:durableId="1714036514">
    <w:abstractNumId w:val="5"/>
  </w:num>
  <w:num w:numId="5" w16cid:durableId="429357821">
    <w:abstractNumId w:val="4"/>
  </w:num>
  <w:num w:numId="6" w16cid:durableId="1158300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zNjQ3BAIzY3NzAyUdpeDU4uLM/DyQAuNaAOqBZlgsAAAA"/>
  </w:docVars>
  <w:rsids>
    <w:rsidRoot w:val="00CC22A6"/>
    <w:rsid w:val="0002408C"/>
    <w:rsid w:val="0003755A"/>
    <w:rsid w:val="000406E3"/>
    <w:rsid w:val="000A744B"/>
    <w:rsid w:val="000C7637"/>
    <w:rsid w:val="00147F90"/>
    <w:rsid w:val="0018631F"/>
    <w:rsid w:val="001A3074"/>
    <w:rsid w:val="001F6FE8"/>
    <w:rsid w:val="002150DA"/>
    <w:rsid w:val="002167EA"/>
    <w:rsid w:val="002323EC"/>
    <w:rsid w:val="002403C3"/>
    <w:rsid w:val="00247889"/>
    <w:rsid w:val="002621E4"/>
    <w:rsid w:val="002717EC"/>
    <w:rsid w:val="00295C5F"/>
    <w:rsid w:val="002B0E55"/>
    <w:rsid w:val="002B2DAE"/>
    <w:rsid w:val="002D1C16"/>
    <w:rsid w:val="002E3D10"/>
    <w:rsid w:val="002E7964"/>
    <w:rsid w:val="003223D4"/>
    <w:rsid w:val="00326F42"/>
    <w:rsid w:val="0032743E"/>
    <w:rsid w:val="00331F63"/>
    <w:rsid w:val="003C48CE"/>
    <w:rsid w:val="003E0EF0"/>
    <w:rsid w:val="003E5FDE"/>
    <w:rsid w:val="004114B3"/>
    <w:rsid w:val="00434FD8"/>
    <w:rsid w:val="004528CD"/>
    <w:rsid w:val="0045591B"/>
    <w:rsid w:val="00495E9D"/>
    <w:rsid w:val="004F1759"/>
    <w:rsid w:val="004F3E1B"/>
    <w:rsid w:val="004F4BF5"/>
    <w:rsid w:val="00507E88"/>
    <w:rsid w:val="006600EC"/>
    <w:rsid w:val="0067215E"/>
    <w:rsid w:val="006A0E2E"/>
    <w:rsid w:val="006E69C1"/>
    <w:rsid w:val="0072125F"/>
    <w:rsid w:val="0076732A"/>
    <w:rsid w:val="00772124"/>
    <w:rsid w:val="007A56B8"/>
    <w:rsid w:val="007A57E0"/>
    <w:rsid w:val="007C0A8F"/>
    <w:rsid w:val="007D56BC"/>
    <w:rsid w:val="00855502"/>
    <w:rsid w:val="00857731"/>
    <w:rsid w:val="008626DB"/>
    <w:rsid w:val="008D3A6B"/>
    <w:rsid w:val="008E10A0"/>
    <w:rsid w:val="00900B9D"/>
    <w:rsid w:val="00934E3F"/>
    <w:rsid w:val="00936C0D"/>
    <w:rsid w:val="009A0FEE"/>
    <w:rsid w:val="009A5A9D"/>
    <w:rsid w:val="009D7F9E"/>
    <w:rsid w:val="009E5903"/>
    <w:rsid w:val="00A127D5"/>
    <w:rsid w:val="00A6039D"/>
    <w:rsid w:val="00A815F5"/>
    <w:rsid w:val="00AE2F9B"/>
    <w:rsid w:val="00B553BA"/>
    <w:rsid w:val="00B81BB6"/>
    <w:rsid w:val="00B9763A"/>
    <w:rsid w:val="00C15EE6"/>
    <w:rsid w:val="00C26FB7"/>
    <w:rsid w:val="00C64847"/>
    <w:rsid w:val="00C76A17"/>
    <w:rsid w:val="00C90D2C"/>
    <w:rsid w:val="00CA2BF8"/>
    <w:rsid w:val="00CC22A6"/>
    <w:rsid w:val="00D165AB"/>
    <w:rsid w:val="00D44AC2"/>
    <w:rsid w:val="00DF2ECF"/>
    <w:rsid w:val="00E14718"/>
    <w:rsid w:val="00E37E3E"/>
    <w:rsid w:val="00E70CF7"/>
    <w:rsid w:val="00E84A91"/>
    <w:rsid w:val="00EC4F81"/>
    <w:rsid w:val="00F65E41"/>
    <w:rsid w:val="00FA24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5839"/>
  <w15:docId w15:val="{410F6442-16E1-4B3E-A30E-D29F0F2A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BDIdealSansMedium">
    <w:name w:val="SBD_IdealSansMedium"/>
    <w:uiPriority w:val="99"/>
    <w:rsid w:val="00CC22A6"/>
    <w:rPr>
      <w:rFonts w:ascii="Ideal Sans Medium" w:hAnsi="Ideal Sans Medium"/>
    </w:rPr>
  </w:style>
  <w:style w:type="paragraph" w:customStyle="1" w:styleId="SBDBTnospace">
    <w:name w:val="SBD_BT no space"/>
    <w:basedOn w:val="a"/>
    <w:uiPriority w:val="99"/>
    <w:rsid w:val="00CC22A6"/>
    <w:pPr>
      <w:suppressAutoHyphens/>
      <w:autoSpaceDE w:val="0"/>
      <w:autoSpaceDN w:val="0"/>
      <w:adjustRightInd w:val="0"/>
      <w:spacing w:after="0" w:line="260" w:lineRule="atLeast"/>
      <w:jc w:val="both"/>
      <w:textAlignment w:val="center"/>
    </w:pPr>
    <w:rPr>
      <w:rFonts w:ascii="Ideal Sans Light" w:eastAsia="Calibri" w:hAnsi="Ideal Sans Light" w:cs="Ideal Sans Light"/>
      <w:color w:val="000000"/>
      <w:w w:val="95"/>
      <w:sz w:val="21"/>
      <w:szCs w:val="21"/>
    </w:rPr>
  </w:style>
  <w:style w:type="paragraph" w:customStyle="1" w:styleId="SBDSectiontitle">
    <w:name w:val="SBD_Section title"/>
    <w:basedOn w:val="a"/>
    <w:uiPriority w:val="99"/>
    <w:rsid w:val="00CC22A6"/>
    <w:pPr>
      <w:suppressAutoHyphens/>
      <w:autoSpaceDE w:val="0"/>
      <w:autoSpaceDN w:val="0"/>
      <w:adjustRightInd w:val="0"/>
      <w:spacing w:before="200" w:after="200" w:line="288" w:lineRule="auto"/>
      <w:jc w:val="center"/>
      <w:textAlignment w:val="center"/>
    </w:pPr>
    <w:rPr>
      <w:rFonts w:ascii="Ideal Sans Semibold" w:eastAsia="Calibri" w:hAnsi="Ideal Sans Semibold" w:cs="Ideal Sans Semibold"/>
      <w:color w:val="595959"/>
      <w:w w:val="95"/>
      <w:sz w:val="44"/>
      <w:szCs w:val="44"/>
    </w:rPr>
  </w:style>
  <w:style w:type="character" w:customStyle="1" w:styleId="SBDsmallitalic">
    <w:name w:val="SBD_small italic"/>
    <w:uiPriority w:val="99"/>
    <w:rsid w:val="00CC22A6"/>
    <w:rPr>
      <w:i/>
      <w:iCs/>
      <w:sz w:val="18"/>
      <w:szCs w:val="18"/>
    </w:rPr>
  </w:style>
  <w:style w:type="paragraph" w:customStyle="1" w:styleId="SBDFN">
    <w:name w:val="SBD_FN"/>
    <w:basedOn w:val="a"/>
    <w:next w:val="a"/>
    <w:uiPriority w:val="99"/>
    <w:rsid w:val="00CC22A6"/>
    <w:pPr>
      <w:suppressAutoHyphens/>
      <w:autoSpaceDE w:val="0"/>
      <w:autoSpaceDN w:val="0"/>
      <w:adjustRightInd w:val="0"/>
      <w:spacing w:after="0" w:line="288" w:lineRule="auto"/>
      <w:ind w:left="432" w:hanging="432"/>
      <w:jc w:val="both"/>
      <w:textAlignment w:val="center"/>
    </w:pPr>
    <w:rPr>
      <w:rFonts w:ascii="Ideal Sans Light" w:eastAsia="Calibri" w:hAnsi="Ideal Sans Light" w:cs="Ideal Sans Light"/>
      <w:color w:val="000000"/>
      <w:w w:val="95"/>
      <w:sz w:val="18"/>
      <w:szCs w:val="18"/>
    </w:rPr>
  </w:style>
  <w:style w:type="character" w:styleId="a3">
    <w:name w:val="footnote reference"/>
    <w:uiPriority w:val="99"/>
    <w:unhideWhenUsed/>
    <w:rsid w:val="00CC22A6"/>
    <w:rPr>
      <w:vertAlign w:val="superscript"/>
    </w:rPr>
  </w:style>
  <w:style w:type="paragraph" w:styleId="a4">
    <w:name w:val="List Paragraph"/>
    <w:aliases w:val="Bullet Points,Tasks,References,List Paragraph1,Recommendation,List Paragraph11,Bulleted List Paragraph,Listenabsatz1,Llista Nivell1,Lista de nivel 1,Paragraphe de liste PBLH,Viñeta 1,List Paragraph (numbered (a)),Ha,1.1.1_List Paragraph"/>
    <w:basedOn w:val="a"/>
    <w:link w:val="a5"/>
    <w:uiPriority w:val="34"/>
    <w:qFormat/>
    <w:rsid w:val="00147F90"/>
    <w:pPr>
      <w:ind w:left="720"/>
      <w:contextualSpacing/>
    </w:pPr>
  </w:style>
  <w:style w:type="paragraph" w:styleId="a6">
    <w:name w:val="Revision"/>
    <w:hidden/>
    <w:uiPriority w:val="99"/>
    <w:semiHidden/>
    <w:rsid w:val="00C76A17"/>
    <w:pPr>
      <w:spacing w:after="0" w:line="240" w:lineRule="auto"/>
    </w:pPr>
  </w:style>
  <w:style w:type="table" w:styleId="a7">
    <w:name w:val="Table Grid"/>
    <w:basedOn w:val="a1"/>
    <w:uiPriority w:val="39"/>
    <w:rsid w:val="00216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D7F9E"/>
    <w:rPr>
      <w:color w:val="0563C1" w:themeColor="hyperlink"/>
      <w:u w:val="single"/>
    </w:rPr>
  </w:style>
  <w:style w:type="character" w:customStyle="1" w:styleId="a5">
    <w:name w:val="Абзац списка Знак"/>
    <w:aliases w:val="Bullet Points Знак,Tasks Знак,References Знак,List Paragraph1 Знак,Recommendation Знак,List Paragraph11 Знак,Bulleted List Paragraph Знак,Listenabsatz1 Знак,Llista Nivell1 Знак,Lista de nivel 1 Знак,Paragraphe de liste PBLH Знак"/>
    <w:basedOn w:val="a0"/>
    <w:link w:val="a4"/>
    <w:uiPriority w:val="34"/>
    <w:qFormat/>
    <w:rsid w:val="009D7F9E"/>
  </w:style>
  <w:style w:type="character" w:styleId="a9">
    <w:name w:val="FollowedHyperlink"/>
    <w:basedOn w:val="a0"/>
    <w:uiPriority w:val="99"/>
    <w:semiHidden/>
    <w:unhideWhenUsed/>
    <w:rsid w:val="006A0E2E"/>
    <w:rPr>
      <w:color w:val="954F72" w:themeColor="followedHyperlink"/>
      <w:u w:val="single"/>
    </w:rPr>
  </w:style>
  <w:style w:type="paragraph" w:styleId="aa">
    <w:name w:val="Balloon Text"/>
    <w:basedOn w:val="a"/>
    <w:link w:val="ab"/>
    <w:uiPriority w:val="99"/>
    <w:semiHidden/>
    <w:unhideWhenUsed/>
    <w:rsid w:val="0072125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2125F"/>
    <w:rPr>
      <w:rFonts w:ascii="Segoe UI" w:hAnsi="Segoe UI" w:cs="Segoe UI"/>
      <w:sz w:val="18"/>
      <w:szCs w:val="18"/>
    </w:rPr>
  </w:style>
  <w:style w:type="character" w:styleId="ac">
    <w:name w:val="Unresolved Mention"/>
    <w:basedOn w:val="a0"/>
    <w:uiPriority w:val="99"/>
    <w:semiHidden/>
    <w:unhideWhenUsed/>
    <w:rsid w:val="001F6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b.org/business/how-to/what-bidding-procedures-are-used-adb-financed-proje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iruzatursunzoda@gmail.com" TargetMode="External"/><Relationship Id="rId4" Type="http://schemas.openxmlformats.org/officeDocument/2006/relationships/settings" Target="settings.xml"/><Relationship Id="rId9" Type="http://schemas.openxmlformats.org/officeDocument/2006/relationships/hyperlink" Target="mailto:tursunzodafiruz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C44F4-5CA6-4EAE-9865-5838B724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5017</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IFB Procurement of Goods</vt:lpstr>
      <vt:lpstr/>
    </vt:vector>
  </TitlesOfParts>
  <Company>Asian Development Bank</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Procurement of Goods</dc:title>
  <dc:subject>IFB Goods</dc:subject>
  <dc:creator>Asian Development Bank</dc:creator>
  <cp:keywords>IFB; Goods</cp:keywords>
  <dc:description/>
  <cp:lastModifiedBy>Nodir Umarov</cp:lastModifiedBy>
  <cp:revision>2</cp:revision>
  <dcterms:created xsi:type="dcterms:W3CDTF">2023-11-07T05:05:00Z</dcterms:created>
  <dcterms:modified xsi:type="dcterms:W3CDTF">2023-11-07T05:05:00Z</dcterms:modified>
  <cp:category>PPFD</cp:category>
</cp:coreProperties>
</file>