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71A02" w14:textId="5AAC9CD8" w:rsidR="00527D5B" w:rsidRDefault="00527D5B" w:rsidP="00527D5B">
      <w:pPr>
        <w:jc w:val="center"/>
        <w:rPr>
          <w:rFonts w:ascii="Times New Roman Tj" w:hAnsi="Times New Roman Tj"/>
          <w:b/>
          <w:sz w:val="21"/>
          <w:szCs w:val="21"/>
        </w:rPr>
      </w:pPr>
      <w:r w:rsidRPr="00D147D1">
        <w:rPr>
          <w:rFonts w:ascii="Times New Roman Tj" w:hAnsi="Times New Roman Tj"/>
          <w:noProof/>
          <w:lang w:val="ru-RU" w:eastAsia="ru-RU"/>
        </w:rPr>
        <w:drawing>
          <wp:inline distT="0" distB="0" distL="0" distR="0" wp14:anchorId="291EB6CA" wp14:editId="78045E8F">
            <wp:extent cx="590550" cy="600075"/>
            <wp:effectExtent l="0" t="0" r="0" b="9525"/>
            <wp:docPr id="1" name="Рисунок 1" descr="Описание: Gerb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t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600075"/>
                    </a:xfrm>
                    <a:prstGeom prst="rect">
                      <a:avLst/>
                    </a:prstGeom>
                    <a:noFill/>
                    <a:ln>
                      <a:noFill/>
                    </a:ln>
                  </pic:spPr>
                </pic:pic>
              </a:graphicData>
            </a:graphic>
          </wp:inline>
        </w:drawing>
      </w:r>
    </w:p>
    <w:p w14:paraId="1A8D822A" w14:textId="77777777" w:rsidR="00527D5B" w:rsidRPr="00527D5B" w:rsidRDefault="00527D5B" w:rsidP="00527D5B">
      <w:pPr>
        <w:spacing w:after="120" w:line="240" w:lineRule="auto"/>
        <w:jc w:val="center"/>
        <w:rPr>
          <w:rFonts w:ascii="Times New Roman Tj" w:hAnsi="Times New Roman Tj"/>
          <w:sz w:val="24"/>
          <w:szCs w:val="24"/>
          <w:lang w:val="ru-RU"/>
        </w:rPr>
      </w:pPr>
      <w:r w:rsidRPr="00527D5B">
        <w:rPr>
          <w:rFonts w:ascii="Times New Roman Tj" w:hAnsi="Times New Roman Tj"/>
          <w:sz w:val="24"/>
          <w:szCs w:val="24"/>
          <w:lang w:val="ru-RU"/>
        </w:rPr>
        <w:t>МУАССИСАИ ДАВЛАТИИ СОХТМОНИ АСОСЇ ВА МЕЛИОРАТИВИИ</w:t>
      </w:r>
    </w:p>
    <w:p w14:paraId="41C74B04" w14:textId="77777777" w:rsidR="00527D5B" w:rsidRPr="00527D5B" w:rsidRDefault="00527D5B" w:rsidP="00527D5B">
      <w:pPr>
        <w:spacing w:after="120" w:line="240" w:lineRule="auto"/>
        <w:jc w:val="center"/>
        <w:rPr>
          <w:rFonts w:ascii="Times New Roman Tj" w:hAnsi="Times New Roman Tj"/>
          <w:sz w:val="24"/>
          <w:szCs w:val="24"/>
          <w:lang w:val="ru-RU"/>
        </w:rPr>
      </w:pPr>
      <w:r w:rsidRPr="00527D5B">
        <w:rPr>
          <w:rFonts w:ascii="Times New Roman Tj" w:hAnsi="Times New Roman Tj"/>
          <w:sz w:val="24"/>
          <w:szCs w:val="24"/>
          <w:lang w:val="ru-RU"/>
        </w:rPr>
        <w:t>АГЕНТИИ БЕЊДОШТИ ЗАМИН ВА ОБЁРИИ НАЗДИ ЊУКУМАТИ</w:t>
      </w:r>
    </w:p>
    <w:p w14:paraId="1595B66B" w14:textId="77777777" w:rsidR="00527D5B" w:rsidRPr="003925D7" w:rsidRDefault="00527D5B" w:rsidP="00527D5B">
      <w:pPr>
        <w:spacing w:after="120" w:line="240" w:lineRule="auto"/>
        <w:jc w:val="center"/>
        <w:rPr>
          <w:rFonts w:ascii="Times New Roman Tj" w:hAnsi="Times New Roman Tj"/>
          <w:sz w:val="24"/>
          <w:szCs w:val="24"/>
        </w:rPr>
      </w:pPr>
      <w:r w:rsidRPr="003925D7">
        <w:rPr>
          <w:rFonts w:ascii="Times New Roman Tj" w:hAnsi="Times New Roman Tj"/>
          <w:sz w:val="24"/>
          <w:szCs w:val="24"/>
        </w:rPr>
        <w:t>ЉУМЊУРИИ</w:t>
      </w:r>
      <w:r>
        <w:rPr>
          <w:rFonts w:ascii="Times New Roman Tj" w:hAnsi="Times New Roman Tj"/>
          <w:sz w:val="24"/>
          <w:szCs w:val="24"/>
        </w:rPr>
        <w:t xml:space="preserve"> </w:t>
      </w:r>
      <w:r w:rsidRPr="003925D7">
        <w:rPr>
          <w:rFonts w:ascii="Times New Roman Tj" w:hAnsi="Times New Roman Tj"/>
          <w:sz w:val="24"/>
          <w:szCs w:val="24"/>
        </w:rPr>
        <w:t xml:space="preserve"> ТОЉИКИСТОН</w:t>
      </w:r>
    </w:p>
    <w:tbl>
      <w:tblPr>
        <w:tblW w:w="9639" w:type="dxa"/>
        <w:tblInd w:w="108" w:type="dxa"/>
        <w:tblBorders>
          <w:top w:val="thinThickSmallGap" w:sz="24" w:space="0" w:color="auto"/>
        </w:tblBorders>
        <w:tblLook w:val="04A0" w:firstRow="1" w:lastRow="0" w:firstColumn="1" w:lastColumn="0" w:noHBand="0" w:noVBand="1"/>
      </w:tblPr>
      <w:tblGrid>
        <w:gridCol w:w="9639"/>
      </w:tblGrid>
      <w:tr w:rsidR="00527D5B" w:rsidRPr="00410B9F" w14:paraId="629A8A37" w14:textId="77777777" w:rsidTr="00481821">
        <w:trPr>
          <w:trHeight w:val="155"/>
        </w:trPr>
        <w:tc>
          <w:tcPr>
            <w:tcW w:w="9639" w:type="dxa"/>
            <w:vAlign w:val="center"/>
          </w:tcPr>
          <w:p w14:paraId="2B83D1CE" w14:textId="77777777" w:rsidR="00527D5B" w:rsidRPr="00527D5B" w:rsidRDefault="00527D5B" w:rsidP="00481821">
            <w:pPr>
              <w:spacing w:after="0"/>
              <w:jc w:val="center"/>
              <w:rPr>
                <w:rFonts w:ascii="Times New Roman Tj" w:hAnsi="Times New Roman Tj"/>
                <w:b/>
                <w:sz w:val="10"/>
                <w:szCs w:val="10"/>
                <w:lang w:val="ru-RU"/>
              </w:rPr>
            </w:pPr>
          </w:p>
          <w:p w14:paraId="7B14A8BE" w14:textId="77777777" w:rsidR="00527D5B" w:rsidRPr="00527D5B" w:rsidRDefault="00527D5B" w:rsidP="00481821">
            <w:pPr>
              <w:spacing w:after="0"/>
              <w:jc w:val="center"/>
              <w:rPr>
                <w:rFonts w:ascii="Times New Roman Tj" w:hAnsi="Times New Roman Tj"/>
                <w:sz w:val="24"/>
                <w:szCs w:val="24"/>
                <w:lang w:val="ru-RU"/>
              </w:rPr>
            </w:pPr>
            <w:r w:rsidRPr="00527D5B">
              <w:rPr>
                <w:rFonts w:ascii="Times New Roman Tj" w:hAnsi="Times New Roman Tj"/>
                <w:sz w:val="18"/>
                <w:lang w:val="ru-RU"/>
              </w:rPr>
              <w:t>ш. Душанбе, кўчаи  Шамсї 5/1, тел./факс 235-15-83</w:t>
            </w:r>
          </w:p>
        </w:tc>
      </w:tr>
    </w:tbl>
    <w:p w14:paraId="5DB5504C" w14:textId="77777777" w:rsidR="00527D5B" w:rsidRPr="00527D5B" w:rsidRDefault="00527D5B" w:rsidP="00527D5B">
      <w:pPr>
        <w:spacing w:after="0" w:line="240" w:lineRule="auto"/>
        <w:rPr>
          <w:rFonts w:ascii="Times New Roman Tj" w:hAnsi="Times New Roman Tj"/>
          <w:sz w:val="24"/>
          <w:szCs w:val="24"/>
          <w:lang w:val="ru-RU"/>
        </w:rPr>
      </w:pPr>
    </w:p>
    <w:p w14:paraId="0737FD4F" w14:textId="61F6771D" w:rsidR="00DE2D47" w:rsidRPr="00527D5B" w:rsidRDefault="00DE2D47" w:rsidP="00527D5B">
      <w:pPr>
        <w:jc w:val="center"/>
        <w:rPr>
          <w:rFonts w:ascii="Arial Narrow" w:eastAsiaTheme="minorHAnsi" w:hAnsi="Arial Narrow" w:cs="Arial"/>
          <w:b/>
          <w:bCs/>
          <w:sz w:val="32"/>
          <w:szCs w:val="32"/>
        </w:rPr>
      </w:pPr>
      <w:r w:rsidRPr="00527D5B">
        <w:rPr>
          <w:rFonts w:ascii="Arial Narrow" w:eastAsiaTheme="minorHAnsi" w:hAnsi="Arial Narrow" w:cs="Arial"/>
          <w:b/>
          <w:bCs/>
          <w:sz w:val="32"/>
          <w:szCs w:val="32"/>
        </w:rPr>
        <w:t>Invitation for Bids</w:t>
      </w:r>
    </w:p>
    <w:p w14:paraId="09FD7068" w14:textId="2B09DEEA" w:rsidR="00DE2D47" w:rsidRPr="00527D5B" w:rsidRDefault="00DE2D47" w:rsidP="00527D5B">
      <w:pPr>
        <w:pStyle w:val="SBDBTnospace"/>
        <w:rPr>
          <w:rFonts w:ascii="Arial Narrow" w:hAnsi="Arial Narrow" w:cs="Arial"/>
          <w:sz w:val="24"/>
          <w:szCs w:val="24"/>
        </w:rPr>
      </w:pPr>
    </w:p>
    <w:p w14:paraId="75C54ED6" w14:textId="62C4F287" w:rsidR="00DD661A" w:rsidRPr="00527D5B" w:rsidRDefault="00DD661A" w:rsidP="00527D5B">
      <w:pPr>
        <w:spacing w:after="0"/>
        <w:jc w:val="both"/>
        <w:rPr>
          <w:rFonts w:ascii="Arial Narrow" w:hAnsi="Arial Narrow" w:cs="Arial"/>
          <w:sz w:val="24"/>
          <w:szCs w:val="24"/>
        </w:rPr>
      </w:pPr>
      <w:r w:rsidRPr="00527D5B">
        <w:rPr>
          <w:rStyle w:val="SBDIdealSansMedium"/>
          <w:rFonts w:ascii="Arial Narrow" w:hAnsi="Arial Narrow" w:cs="Arial"/>
          <w:sz w:val="24"/>
          <w:szCs w:val="24"/>
        </w:rPr>
        <w:t>Date</w:t>
      </w:r>
      <w:r w:rsidR="00527D5B" w:rsidRPr="00527D5B">
        <w:rPr>
          <w:rStyle w:val="SBDIdealSansMedium"/>
          <w:rFonts w:ascii="Arial Narrow" w:hAnsi="Arial Narrow" w:cs="Arial"/>
          <w:sz w:val="24"/>
          <w:szCs w:val="24"/>
        </w:rPr>
        <w:t xml:space="preserve">: </w:t>
      </w:r>
      <w:r w:rsidR="00FA40E1">
        <w:rPr>
          <w:rStyle w:val="SBDIdealSansMedium"/>
          <w:rFonts w:ascii="Arial Narrow" w:hAnsi="Arial Narrow" w:cs="Arial"/>
          <w:sz w:val="24"/>
          <w:szCs w:val="24"/>
        </w:rPr>
        <w:t xml:space="preserve">30 </w:t>
      </w:r>
      <w:r w:rsidR="00C34C31">
        <w:rPr>
          <w:rStyle w:val="SBDIdealSansMedium"/>
          <w:rFonts w:ascii="Arial Narrow" w:hAnsi="Arial Narrow" w:cs="Arial"/>
          <w:sz w:val="24"/>
          <w:szCs w:val="24"/>
        </w:rPr>
        <w:t xml:space="preserve">August </w:t>
      </w:r>
      <w:r w:rsidR="00B40C6C">
        <w:rPr>
          <w:rStyle w:val="SBDIdealSansMedium"/>
          <w:rFonts w:ascii="Arial Narrow" w:hAnsi="Arial Narrow" w:cs="Arial"/>
          <w:sz w:val="24"/>
          <w:szCs w:val="24"/>
        </w:rPr>
        <w:t>2024</w:t>
      </w:r>
    </w:p>
    <w:p w14:paraId="6250F088" w14:textId="77777777" w:rsidR="00B4646C" w:rsidRDefault="00B4646C" w:rsidP="00527D5B">
      <w:pPr>
        <w:spacing w:after="0"/>
        <w:jc w:val="both"/>
        <w:rPr>
          <w:rStyle w:val="SBDIdealSansMedium"/>
          <w:rFonts w:ascii="Arial Narrow" w:hAnsi="Arial Narrow" w:cs="Arial"/>
          <w:sz w:val="24"/>
          <w:szCs w:val="24"/>
        </w:rPr>
      </w:pPr>
    </w:p>
    <w:p w14:paraId="2D6E6327" w14:textId="085C91C5" w:rsidR="00DD661A" w:rsidRPr="00527D5B" w:rsidRDefault="00DD661A" w:rsidP="00527D5B">
      <w:pPr>
        <w:spacing w:after="0"/>
        <w:jc w:val="both"/>
        <w:rPr>
          <w:rFonts w:ascii="Arial Narrow" w:hAnsi="Arial Narrow" w:cs="Arial"/>
          <w:sz w:val="24"/>
          <w:szCs w:val="24"/>
        </w:rPr>
      </w:pPr>
      <w:r w:rsidRPr="00527D5B">
        <w:rPr>
          <w:rStyle w:val="SBDIdealSansMedium"/>
          <w:rFonts w:ascii="Arial Narrow" w:hAnsi="Arial Narrow" w:cs="Arial"/>
          <w:sz w:val="24"/>
          <w:szCs w:val="24"/>
        </w:rPr>
        <w:t>Grant No. and Title</w:t>
      </w:r>
      <w:r w:rsidR="00527D5B" w:rsidRPr="00527D5B">
        <w:rPr>
          <w:rStyle w:val="SBDIdealSansMedium"/>
          <w:rFonts w:ascii="Arial Narrow" w:hAnsi="Arial Narrow" w:cs="Arial"/>
          <w:sz w:val="24"/>
          <w:szCs w:val="24"/>
        </w:rPr>
        <w:t xml:space="preserve">: 0810TAJ(SF) / </w:t>
      </w:r>
      <w:bookmarkStart w:id="0" w:name="_Hlk133314550"/>
      <w:r w:rsidR="00527D5B" w:rsidRPr="00527D5B">
        <w:rPr>
          <w:rStyle w:val="SBDIdealSansMedium"/>
          <w:rFonts w:ascii="Arial Narrow" w:hAnsi="Arial Narrow" w:cs="Arial"/>
          <w:sz w:val="24"/>
          <w:szCs w:val="24"/>
        </w:rPr>
        <w:t>Climate- and Disaster-Resilient Irrigation and Drainage Modernization in the Vakhsh River Basin Project</w:t>
      </w:r>
    </w:p>
    <w:bookmarkEnd w:id="0"/>
    <w:p w14:paraId="68E63334" w14:textId="77777777" w:rsidR="00B4646C" w:rsidRDefault="00B4646C" w:rsidP="00527D5B">
      <w:pPr>
        <w:spacing w:after="0"/>
        <w:jc w:val="both"/>
        <w:rPr>
          <w:rStyle w:val="SBDIdealSansMedium"/>
          <w:rFonts w:ascii="Arial Narrow" w:hAnsi="Arial Narrow" w:cs="Arial"/>
          <w:sz w:val="24"/>
          <w:szCs w:val="24"/>
        </w:rPr>
      </w:pPr>
    </w:p>
    <w:p w14:paraId="7EDE88EF" w14:textId="0C9D403D" w:rsidR="00DD661A" w:rsidRPr="00B40C6C" w:rsidRDefault="00DD661A" w:rsidP="00527D5B">
      <w:pPr>
        <w:spacing w:after="0"/>
        <w:jc w:val="both"/>
        <w:rPr>
          <w:rStyle w:val="SBDIdealSansMedium"/>
          <w:rFonts w:ascii="Arial Narrow" w:hAnsi="Arial Narrow"/>
        </w:rPr>
      </w:pPr>
      <w:r w:rsidRPr="00527D5B">
        <w:rPr>
          <w:rStyle w:val="SBDIdealSansMedium"/>
          <w:rFonts w:ascii="Arial Narrow" w:hAnsi="Arial Narrow" w:cs="Arial"/>
          <w:sz w:val="24"/>
          <w:szCs w:val="24"/>
        </w:rPr>
        <w:t>Contract No. and Title</w:t>
      </w:r>
      <w:r w:rsidR="00527D5B">
        <w:rPr>
          <w:rStyle w:val="SBDIdealSansMedium"/>
          <w:rFonts w:ascii="Arial Narrow" w:hAnsi="Arial Narrow" w:cs="Arial"/>
          <w:sz w:val="24"/>
          <w:szCs w:val="24"/>
        </w:rPr>
        <w:t xml:space="preserve">: </w:t>
      </w:r>
      <w:r w:rsidR="00B40C6C">
        <w:rPr>
          <w:rStyle w:val="SBDIdealSansMedium"/>
          <w:rFonts w:ascii="Arial Narrow" w:hAnsi="Arial Narrow" w:cs="Arial"/>
          <w:sz w:val="24"/>
          <w:szCs w:val="24"/>
        </w:rPr>
        <w:t>CW-1</w:t>
      </w:r>
      <w:r w:rsidR="00527D5B">
        <w:rPr>
          <w:rStyle w:val="SBDIdealSansMedium"/>
          <w:rFonts w:ascii="Arial Narrow" w:hAnsi="Arial Narrow" w:cs="Arial"/>
          <w:sz w:val="24"/>
          <w:szCs w:val="24"/>
        </w:rPr>
        <w:t xml:space="preserve"> / </w:t>
      </w:r>
      <w:r w:rsidR="00B40C6C" w:rsidRPr="00B40C6C">
        <w:rPr>
          <w:rStyle w:val="SBDIdealSansMedium"/>
          <w:rFonts w:ascii="Arial Narrow" w:hAnsi="Arial Narrow" w:cs="Arial"/>
          <w:sz w:val="24"/>
          <w:szCs w:val="24"/>
        </w:rPr>
        <w:t>Upgrading and modernization of Main and Right Branch canal 85 km, inspection roads, and Secondary Canal, PL4, 4.5 km; Construction of two bypass channels and Shurchasoy siphon</w:t>
      </w:r>
      <w:r w:rsidR="00527D5B">
        <w:rPr>
          <w:rStyle w:val="SBDIdealSansMedium"/>
          <w:rFonts w:ascii="Arial Narrow" w:hAnsi="Arial Narrow" w:cs="Arial"/>
          <w:sz w:val="24"/>
          <w:szCs w:val="24"/>
        </w:rPr>
        <w:t>: (</w:t>
      </w:r>
      <w:r w:rsidR="00527D5B" w:rsidRPr="00527D5B">
        <w:rPr>
          <w:rStyle w:val="SBDIdealSansMedium"/>
          <w:rFonts w:ascii="Arial Narrow" w:hAnsi="Arial Narrow" w:cs="Arial"/>
          <w:sz w:val="24"/>
          <w:szCs w:val="24"/>
        </w:rPr>
        <w:t xml:space="preserve">Lot-1: </w:t>
      </w:r>
      <w:r w:rsidR="00B40C6C" w:rsidRPr="00B40C6C">
        <w:rPr>
          <w:rStyle w:val="SBDIdealSansMedium"/>
          <w:rFonts w:ascii="Arial Narrow" w:hAnsi="Arial Narrow" w:cs="Arial"/>
          <w:sz w:val="24"/>
          <w:szCs w:val="24"/>
        </w:rPr>
        <w:t>Upgrading and modernization of Main and Right Branch canal 85 km, inspection roads, and Secondary Canal, PL4, 4.5 km</w:t>
      </w:r>
      <w:r w:rsidR="00B40C6C">
        <w:rPr>
          <w:rStyle w:val="SBDIdealSansMedium"/>
          <w:rFonts w:ascii="Arial Narrow" w:hAnsi="Arial Narrow" w:cs="Arial"/>
          <w:sz w:val="24"/>
          <w:szCs w:val="24"/>
        </w:rPr>
        <w:t xml:space="preserve"> and</w:t>
      </w:r>
      <w:r w:rsidR="00527D5B">
        <w:rPr>
          <w:rStyle w:val="SBDIdealSansMedium"/>
          <w:rFonts w:ascii="Arial Narrow" w:hAnsi="Arial Narrow" w:cs="Arial"/>
          <w:sz w:val="24"/>
          <w:szCs w:val="24"/>
        </w:rPr>
        <w:t xml:space="preserve"> </w:t>
      </w:r>
      <w:r w:rsidR="00527D5B" w:rsidRPr="00527D5B">
        <w:rPr>
          <w:rStyle w:val="SBDIdealSansMedium"/>
          <w:rFonts w:ascii="Arial Narrow" w:hAnsi="Arial Narrow" w:cs="Arial"/>
          <w:sz w:val="24"/>
          <w:szCs w:val="24"/>
        </w:rPr>
        <w:t xml:space="preserve">Lot-2: </w:t>
      </w:r>
      <w:r w:rsidR="00B40C6C" w:rsidRPr="00B40C6C">
        <w:rPr>
          <w:rStyle w:val="SBDIdealSansMedium"/>
          <w:rFonts w:ascii="Arial Narrow" w:hAnsi="Arial Narrow"/>
          <w:sz w:val="24"/>
          <w:szCs w:val="24"/>
        </w:rPr>
        <w:t>Construction of two bypass channels and Shurchasoy siphon</w:t>
      </w:r>
      <w:r w:rsidR="00527D5B">
        <w:rPr>
          <w:rStyle w:val="SBDIdealSansMedium"/>
          <w:rFonts w:ascii="Arial Narrow" w:hAnsi="Arial Narrow" w:cs="Arial"/>
          <w:sz w:val="24"/>
          <w:szCs w:val="24"/>
        </w:rPr>
        <w:t>)</w:t>
      </w:r>
    </w:p>
    <w:p w14:paraId="5FC45256" w14:textId="77777777" w:rsidR="00B4646C" w:rsidRDefault="00B4646C" w:rsidP="00527D5B">
      <w:pPr>
        <w:spacing w:after="0"/>
        <w:jc w:val="both"/>
        <w:rPr>
          <w:rStyle w:val="SBDIdealSansMedium"/>
          <w:rFonts w:ascii="Arial Narrow" w:hAnsi="Arial Narrow" w:cs="Arial"/>
          <w:sz w:val="24"/>
          <w:szCs w:val="24"/>
        </w:rPr>
      </w:pPr>
    </w:p>
    <w:p w14:paraId="3A383AC0" w14:textId="34E31E5E" w:rsidR="00DD661A" w:rsidRPr="00FA40E1" w:rsidRDefault="00DD661A" w:rsidP="00527D5B">
      <w:pPr>
        <w:spacing w:after="0"/>
        <w:jc w:val="both"/>
        <w:rPr>
          <w:rFonts w:ascii="Arial Narrow" w:hAnsi="Arial Narrow" w:cs="Arial"/>
          <w:b/>
          <w:sz w:val="24"/>
          <w:szCs w:val="24"/>
        </w:rPr>
      </w:pPr>
      <w:r w:rsidRPr="00FA40E1">
        <w:rPr>
          <w:rStyle w:val="SBDIdealSansMedium"/>
          <w:rFonts w:ascii="Arial Narrow" w:hAnsi="Arial Narrow" w:cs="Arial"/>
          <w:b/>
          <w:sz w:val="24"/>
          <w:szCs w:val="24"/>
        </w:rPr>
        <w:t>Deadline for Submission of Bids</w:t>
      </w:r>
      <w:r w:rsidR="00527D5B" w:rsidRPr="00FA40E1">
        <w:rPr>
          <w:rStyle w:val="SBDIdealSansMedium"/>
          <w:rFonts w:ascii="Arial Narrow" w:hAnsi="Arial Narrow" w:cs="Arial"/>
          <w:b/>
          <w:sz w:val="24"/>
          <w:szCs w:val="24"/>
        </w:rPr>
        <w:t xml:space="preserve">: </w:t>
      </w:r>
      <w:r w:rsidR="00FA40E1" w:rsidRPr="00FA40E1">
        <w:rPr>
          <w:rStyle w:val="SBDIdealSansMedium"/>
          <w:rFonts w:ascii="Arial Narrow" w:hAnsi="Arial Narrow" w:cs="Arial"/>
          <w:b/>
          <w:sz w:val="24"/>
          <w:szCs w:val="24"/>
        </w:rPr>
        <w:t xml:space="preserve">11 </w:t>
      </w:r>
      <w:r w:rsidR="00D63DC9" w:rsidRPr="00FA40E1">
        <w:rPr>
          <w:rStyle w:val="SBDIdealSansMedium"/>
          <w:rFonts w:ascii="Arial Narrow" w:hAnsi="Arial Narrow" w:cs="Arial"/>
          <w:b/>
          <w:sz w:val="24"/>
          <w:szCs w:val="24"/>
        </w:rPr>
        <w:t xml:space="preserve">October </w:t>
      </w:r>
      <w:r w:rsidR="00527D5B" w:rsidRPr="00FA40E1">
        <w:rPr>
          <w:rStyle w:val="SBDIdealSansMedium"/>
          <w:rFonts w:ascii="Arial Narrow" w:hAnsi="Arial Narrow" w:cs="Arial"/>
          <w:b/>
          <w:sz w:val="24"/>
          <w:szCs w:val="24"/>
        </w:rPr>
        <w:t>20</w:t>
      </w:r>
      <w:r w:rsidR="00B40C6C" w:rsidRPr="00FA40E1">
        <w:rPr>
          <w:rStyle w:val="SBDIdealSansMedium"/>
          <w:rFonts w:ascii="Arial Narrow" w:hAnsi="Arial Narrow" w:cs="Arial"/>
          <w:b/>
          <w:sz w:val="24"/>
          <w:szCs w:val="24"/>
        </w:rPr>
        <w:t>24</w:t>
      </w:r>
    </w:p>
    <w:p w14:paraId="0990A15E" w14:textId="77777777" w:rsidR="00DE2D47" w:rsidRPr="00527D5B" w:rsidRDefault="00DE2D47" w:rsidP="00527D5B">
      <w:pPr>
        <w:pStyle w:val="SBDBTnospace"/>
        <w:rPr>
          <w:rFonts w:ascii="Arial Narrow" w:hAnsi="Arial Narrow" w:cs="Arial"/>
          <w:sz w:val="24"/>
          <w:szCs w:val="24"/>
        </w:rPr>
      </w:pPr>
    </w:p>
    <w:p w14:paraId="0C8B4F18" w14:textId="27792B25" w:rsidR="00DE2D47" w:rsidRPr="00BE5F0D" w:rsidRDefault="00DE2D47" w:rsidP="00BE5F0D">
      <w:pPr>
        <w:spacing w:after="0"/>
        <w:ind w:left="567" w:hanging="567"/>
        <w:jc w:val="both"/>
        <w:rPr>
          <w:rFonts w:ascii="Arial Narrow" w:hAnsi="Arial Narrow" w:cs="Arial"/>
          <w:sz w:val="24"/>
          <w:szCs w:val="24"/>
        </w:rPr>
      </w:pPr>
      <w:r w:rsidRPr="00527D5B">
        <w:rPr>
          <w:rFonts w:ascii="Arial Narrow" w:hAnsi="Arial Narrow" w:cs="Arial"/>
          <w:sz w:val="24"/>
          <w:szCs w:val="24"/>
        </w:rPr>
        <w:t>1.</w:t>
      </w:r>
      <w:r w:rsidRPr="00527D5B">
        <w:rPr>
          <w:rFonts w:ascii="Arial Narrow" w:hAnsi="Arial Narrow" w:cs="Arial"/>
          <w:sz w:val="24"/>
          <w:szCs w:val="24"/>
        </w:rPr>
        <w:tab/>
      </w:r>
      <w:r w:rsidRPr="00527D5B">
        <w:rPr>
          <w:rFonts w:ascii="Arial Narrow" w:eastAsiaTheme="minorHAnsi" w:hAnsi="Arial Narrow" w:cs="Arial"/>
          <w:sz w:val="24"/>
          <w:szCs w:val="24"/>
        </w:rPr>
        <w:t xml:space="preserve">The </w:t>
      </w:r>
      <w:r w:rsidR="00527D5B">
        <w:rPr>
          <w:rFonts w:ascii="Arial Narrow" w:eastAsiaTheme="minorHAnsi" w:hAnsi="Arial Narrow" w:cs="Arial"/>
          <w:sz w:val="24"/>
          <w:szCs w:val="24"/>
        </w:rPr>
        <w:t xml:space="preserve">Republic of Tajikistan </w:t>
      </w:r>
      <w:r w:rsidRPr="00527D5B">
        <w:rPr>
          <w:rFonts w:ascii="Arial Narrow" w:eastAsiaTheme="minorHAnsi" w:hAnsi="Arial Narrow" w:cs="Arial"/>
          <w:sz w:val="24"/>
          <w:szCs w:val="24"/>
        </w:rPr>
        <w:t xml:space="preserve">has received financing from the Asian Development Bank (ADB) toward the cost of </w:t>
      </w:r>
      <w:r w:rsidR="00527D5B" w:rsidRPr="00527D5B">
        <w:rPr>
          <w:rStyle w:val="SBDIdealSansMedium"/>
          <w:rFonts w:ascii="Arial Narrow" w:hAnsi="Arial Narrow" w:cs="Arial"/>
          <w:sz w:val="24"/>
          <w:szCs w:val="24"/>
        </w:rPr>
        <w:t>Climate- and Disaster-Resilient Irrigation and Drainage Modernization in the Vakhsh River Basin Project</w:t>
      </w:r>
      <w:r w:rsidRPr="00527D5B">
        <w:rPr>
          <w:rFonts w:ascii="Arial Narrow" w:eastAsiaTheme="minorHAnsi" w:hAnsi="Arial Narrow"/>
          <w:i/>
          <w:iCs/>
          <w:sz w:val="24"/>
          <w:szCs w:val="24"/>
        </w:rPr>
        <w:t>.</w:t>
      </w:r>
      <w:r w:rsidRPr="00527D5B">
        <w:rPr>
          <w:rFonts w:ascii="Arial Narrow" w:eastAsiaTheme="minorHAnsi" w:hAnsi="Arial Narrow" w:cs="Arial"/>
          <w:sz w:val="24"/>
          <w:szCs w:val="24"/>
        </w:rPr>
        <w:t xml:space="preserve"> Part of this financing will be used for payments under the Contract named above. Bidding is open to Bidders from eligible source countries of ADB.</w:t>
      </w:r>
      <w:r w:rsidR="00BE5F0D" w:rsidRPr="00BE5F0D">
        <w:rPr>
          <w:rFonts w:ascii="Arial Narrow" w:eastAsiaTheme="minorHAnsi" w:hAnsi="Arial Narrow" w:cs="Arial"/>
          <w:sz w:val="24"/>
          <w:szCs w:val="24"/>
        </w:rPr>
        <w:t xml:space="preserve"> </w:t>
      </w:r>
      <w:r w:rsidR="00BE5F0D" w:rsidRPr="00D31F8F">
        <w:rPr>
          <w:rFonts w:ascii="Arial Narrow" w:hAnsi="Arial Narrow" w:cs="Arial"/>
          <w:sz w:val="24"/>
          <w:szCs w:val="24"/>
        </w:rPr>
        <w:t>Bidders may bid for one or several contracts, as further defined in the bidding document. Bidders wishing to offer discounts in case they are awarded more than one contract will be allowed to do so, provided those discounts are included in the Letter of Bid.</w:t>
      </w:r>
    </w:p>
    <w:p w14:paraId="57660B2F" w14:textId="77777777" w:rsidR="00DE2D47" w:rsidRPr="00527D5B" w:rsidRDefault="00DE2D47" w:rsidP="00527D5B">
      <w:pPr>
        <w:spacing w:after="0" w:line="240" w:lineRule="auto"/>
        <w:ind w:left="446" w:hanging="446"/>
        <w:jc w:val="both"/>
        <w:rPr>
          <w:rFonts w:ascii="Arial Narrow" w:eastAsiaTheme="minorHAnsi" w:hAnsi="Arial Narrow" w:cs="Arial"/>
          <w:sz w:val="24"/>
          <w:szCs w:val="24"/>
        </w:rPr>
      </w:pPr>
    </w:p>
    <w:p w14:paraId="00C7DE26" w14:textId="11D12CAA" w:rsidR="00DE2D47" w:rsidRPr="00527D5B" w:rsidRDefault="00DE2D47" w:rsidP="00527D5B">
      <w:pPr>
        <w:spacing w:after="0" w:line="240" w:lineRule="auto"/>
        <w:ind w:left="446" w:hanging="446"/>
        <w:jc w:val="both"/>
        <w:rPr>
          <w:rFonts w:ascii="Arial Narrow" w:eastAsiaTheme="minorHAnsi" w:hAnsi="Arial Narrow" w:cs="Arial"/>
          <w:sz w:val="24"/>
          <w:szCs w:val="24"/>
        </w:rPr>
      </w:pPr>
      <w:r w:rsidRPr="00527D5B">
        <w:rPr>
          <w:rFonts w:ascii="Arial Narrow" w:eastAsiaTheme="minorHAnsi" w:hAnsi="Arial Narrow" w:cs="Arial"/>
          <w:sz w:val="24"/>
          <w:szCs w:val="24"/>
        </w:rPr>
        <w:t>2.</w:t>
      </w:r>
      <w:r w:rsidRPr="00527D5B">
        <w:rPr>
          <w:rFonts w:ascii="Arial Narrow" w:eastAsiaTheme="minorHAnsi" w:hAnsi="Arial Narrow" w:cs="Arial"/>
          <w:sz w:val="24"/>
          <w:szCs w:val="24"/>
        </w:rPr>
        <w:tab/>
      </w:r>
      <w:r w:rsidR="000079B0" w:rsidRPr="000079B0">
        <w:rPr>
          <w:rFonts w:ascii="Arial Narrow" w:eastAsiaTheme="minorHAnsi" w:hAnsi="Arial Narrow" w:cs="Arial"/>
          <w:sz w:val="24"/>
          <w:szCs w:val="24"/>
        </w:rPr>
        <w:t xml:space="preserve">Agency for Land Reclamation and Irrigation (ALRI), Ministry of Finance </w:t>
      </w:r>
      <w:r w:rsidRPr="00527D5B">
        <w:rPr>
          <w:rFonts w:ascii="Arial Narrow" w:eastAsiaTheme="minorHAnsi" w:hAnsi="Arial Narrow" w:cs="Arial"/>
          <w:sz w:val="24"/>
          <w:szCs w:val="24"/>
        </w:rPr>
        <w:t xml:space="preserve">(“the Employer”) invites sealed bids from eligible Bidders for the construction and completion of </w:t>
      </w:r>
      <w:r w:rsidR="00B40C6C" w:rsidRPr="00B40C6C">
        <w:rPr>
          <w:rStyle w:val="SBDIdealSansMedium"/>
          <w:rFonts w:ascii="Arial Narrow" w:hAnsi="Arial Narrow" w:cs="Arial"/>
          <w:sz w:val="24"/>
          <w:szCs w:val="24"/>
        </w:rPr>
        <w:t>Upgrading and modernization of Main and Right Branch canal 85 km, inspection roads, and Secondary Canal, PL4, 4.5 km; Construction of two bypass channels and Shurchasoy siphon</w:t>
      </w:r>
      <w:r w:rsidR="00B40C6C">
        <w:rPr>
          <w:rStyle w:val="SBDIdealSansMedium"/>
          <w:rFonts w:ascii="Arial Narrow" w:hAnsi="Arial Narrow" w:cs="Arial"/>
          <w:sz w:val="24"/>
          <w:szCs w:val="24"/>
        </w:rPr>
        <w:t>: (</w:t>
      </w:r>
      <w:r w:rsidR="00B40C6C" w:rsidRPr="00527D5B">
        <w:rPr>
          <w:rStyle w:val="SBDIdealSansMedium"/>
          <w:rFonts w:ascii="Arial Narrow" w:hAnsi="Arial Narrow" w:cs="Arial"/>
          <w:sz w:val="24"/>
          <w:szCs w:val="24"/>
        </w:rPr>
        <w:t xml:space="preserve">Lot-1: </w:t>
      </w:r>
      <w:r w:rsidR="00B40C6C" w:rsidRPr="00B40C6C">
        <w:rPr>
          <w:rStyle w:val="SBDIdealSansMedium"/>
          <w:rFonts w:ascii="Arial Narrow" w:hAnsi="Arial Narrow" w:cs="Arial"/>
          <w:sz w:val="24"/>
          <w:szCs w:val="24"/>
        </w:rPr>
        <w:t>Upgrading and modernization of Main and Right Branch canal 85 km, inspection roads, and Secondary Canal, PL4, 4.5 km</w:t>
      </w:r>
      <w:r w:rsidR="00B40C6C">
        <w:rPr>
          <w:rStyle w:val="SBDIdealSansMedium"/>
          <w:rFonts w:ascii="Arial Narrow" w:hAnsi="Arial Narrow" w:cs="Arial"/>
          <w:sz w:val="24"/>
          <w:szCs w:val="24"/>
        </w:rPr>
        <w:t xml:space="preserve"> and </w:t>
      </w:r>
      <w:r w:rsidR="00B40C6C" w:rsidRPr="00527D5B">
        <w:rPr>
          <w:rStyle w:val="SBDIdealSansMedium"/>
          <w:rFonts w:ascii="Arial Narrow" w:hAnsi="Arial Narrow" w:cs="Arial"/>
          <w:sz w:val="24"/>
          <w:szCs w:val="24"/>
        </w:rPr>
        <w:t xml:space="preserve">Lot-2: </w:t>
      </w:r>
      <w:r w:rsidR="00B40C6C" w:rsidRPr="00B40C6C">
        <w:rPr>
          <w:rStyle w:val="SBDIdealSansMedium"/>
          <w:rFonts w:ascii="Arial Narrow" w:hAnsi="Arial Narrow"/>
          <w:sz w:val="24"/>
          <w:szCs w:val="24"/>
        </w:rPr>
        <w:t>Construction of two bypass channels and Shurchasoy siphon</w:t>
      </w:r>
      <w:r w:rsidR="00B40C6C">
        <w:rPr>
          <w:rStyle w:val="SBDIdealSansMedium"/>
          <w:rFonts w:ascii="Arial Narrow" w:hAnsi="Arial Narrow" w:cs="Arial"/>
          <w:sz w:val="24"/>
          <w:szCs w:val="24"/>
        </w:rPr>
        <w:t>)</w:t>
      </w:r>
      <w:r w:rsidR="00B40C6C" w:rsidRPr="00527D5B">
        <w:rPr>
          <w:rFonts w:ascii="Arial Narrow" w:eastAsiaTheme="minorHAnsi" w:hAnsi="Arial Narrow" w:cs="Arial"/>
          <w:sz w:val="24"/>
          <w:szCs w:val="24"/>
        </w:rPr>
        <w:t xml:space="preserve"> </w:t>
      </w:r>
      <w:r w:rsidRPr="00527D5B">
        <w:rPr>
          <w:rFonts w:ascii="Arial Narrow" w:eastAsiaTheme="minorHAnsi" w:hAnsi="Arial Narrow" w:cs="Arial"/>
          <w:sz w:val="24"/>
          <w:szCs w:val="24"/>
        </w:rPr>
        <w:t>(“the Works”).</w:t>
      </w:r>
    </w:p>
    <w:p w14:paraId="0EA203A4" w14:textId="77777777" w:rsidR="00DE2D47" w:rsidRPr="00527D5B" w:rsidRDefault="00DE2D47" w:rsidP="00527D5B">
      <w:pPr>
        <w:spacing w:after="0" w:line="240" w:lineRule="auto"/>
        <w:ind w:left="446" w:hanging="446"/>
        <w:jc w:val="both"/>
        <w:rPr>
          <w:rFonts w:ascii="Arial Narrow" w:eastAsiaTheme="minorHAnsi" w:hAnsi="Arial Narrow" w:cs="Arial"/>
          <w:sz w:val="24"/>
          <w:szCs w:val="24"/>
        </w:rPr>
      </w:pPr>
    </w:p>
    <w:p w14:paraId="78726804" w14:textId="65124645" w:rsidR="00DE2D47" w:rsidRPr="00527D5B" w:rsidRDefault="00DE2D47" w:rsidP="00527D5B">
      <w:pPr>
        <w:spacing w:after="0" w:line="240" w:lineRule="auto"/>
        <w:ind w:left="446" w:hanging="446"/>
        <w:jc w:val="both"/>
        <w:rPr>
          <w:rFonts w:ascii="Arial Narrow" w:eastAsiaTheme="minorHAnsi" w:hAnsi="Arial Narrow" w:cs="Arial"/>
          <w:sz w:val="24"/>
          <w:szCs w:val="24"/>
        </w:rPr>
      </w:pPr>
      <w:r w:rsidRPr="00527D5B">
        <w:rPr>
          <w:rFonts w:ascii="Arial Narrow" w:eastAsiaTheme="minorHAnsi" w:hAnsi="Arial Narrow" w:cs="Arial"/>
          <w:sz w:val="24"/>
          <w:szCs w:val="24"/>
        </w:rPr>
        <w:t>3.</w:t>
      </w:r>
      <w:r w:rsidRPr="00527D5B">
        <w:rPr>
          <w:rFonts w:ascii="Arial Narrow" w:eastAsiaTheme="minorHAnsi" w:hAnsi="Arial Narrow" w:cs="Arial"/>
          <w:sz w:val="24"/>
          <w:szCs w:val="24"/>
        </w:rPr>
        <w:tab/>
        <w:t xml:space="preserve">Open competitive bidding will be conducted in accordance with ADB’s </w:t>
      </w:r>
      <w:r w:rsidR="00BE5F0D" w:rsidRPr="00D31F8F">
        <w:rPr>
          <w:rFonts w:ascii="Arial Narrow" w:hAnsi="Arial Narrow" w:cs="Arial"/>
          <w:sz w:val="24"/>
          <w:szCs w:val="24"/>
        </w:rPr>
        <w:t>Single-Stage:</w:t>
      </w:r>
      <w:r w:rsidR="00BE5F0D">
        <w:rPr>
          <w:rFonts w:ascii="Arial Narrow" w:hAnsi="Arial Narrow" w:cs="Arial"/>
          <w:sz w:val="24"/>
          <w:szCs w:val="24"/>
        </w:rPr>
        <w:t xml:space="preserve"> </w:t>
      </w:r>
      <w:r w:rsidR="00BE5F0D" w:rsidRPr="00D31F8F">
        <w:rPr>
          <w:rFonts w:ascii="Arial Narrow" w:hAnsi="Arial Narrow" w:cs="Arial"/>
          <w:sz w:val="24"/>
          <w:szCs w:val="24"/>
        </w:rPr>
        <w:t>One Envelope</w:t>
      </w:r>
      <w:r w:rsidRPr="00527D5B">
        <w:rPr>
          <w:rFonts w:ascii="Arial Narrow" w:eastAsiaTheme="minorHAnsi" w:hAnsi="Arial Narrow" w:cs="Arial"/>
          <w:sz w:val="24"/>
          <w:szCs w:val="24"/>
        </w:rPr>
        <w:t xml:space="preserve"> procedure and is open to all Bidders from eligible countries as described in the Bidding Document.</w:t>
      </w:r>
    </w:p>
    <w:p w14:paraId="580D6B0F" w14:textId="77777777" w:rsidR="00DE2D47" w:rsidRPr="00527D5B" w:rsidRDefault="00DE2D47" w:rsidP="00527D5B">
      <w:pPr>
        <w:spacing w:after="0" w:line="240" w:lineRule="auto"/>
        <w:ind w:left="446" w:hanging="446"/>
        <w:jc w:val="both"/>
        <w:rPr>
          <w:rFonts w:ascii="Arial Narrow" w:eastAsiaTheme="minorHAnsi" w:hAnsi="Arial Narrow" w:cs="Arial"/>
          <w:sz w:val="24"/>
          <w:szCs w:val="24"/>
        </w:rPr>
      </w:pPr>
    </w:p>
    <w:p w14:paraId="15D0FB97" w14:textId="60EF02D4" w:rsidR="00DE2D47" w:rsidRPr="00527D5B" w:rsidRDefault="00DE2D47" w:rsidP="00527D5B">
      <w:pPr>
        <w:spacing w:after="0" w:line="240" w:lineRule="auto"/>
        <w:ind w:left="446" w:hanging="446"/>
        <w:jc w:val="both"/>
        <w:rPr>
          <w:rFonts w:ascii="Arial Narrow" w:eastAsiaTheme="minorHAnsi" w:hAnsi="Arial Narrow" w:cs="Arial"/>
          <w:sz w:val="24"/>
          <w:szCs w:val="24"/>
        </w:rPr>
      </w:pPr>
      <w:r w:rsidRPr="00527D5B">
        <w:rPr>
          <w:rFonts w:ascii="Arial Narrow" w:eastAsiaTheme="minorHAnsi" w:hAnsi="Arial Narrow" w:cs="Arial"/>
          <w:sz w:val="24"/>
          <w:szCs w:val="24"/>
        </w:rPr>
        <w:t>4.</w:t>
      </w:r>
      <w:r w:rsidRPr="00527D5B">
        <w:rPr>
          <w:rFonts w:ascii="Arial Narrow" w:eastAsiaTheme="minorHAnsi" w:hAnsi="Arial Narrow" w:cs="Arial"/>
          <w:sz w:val="24"/>
          <w:szCs w:val="24"/>
        </w:rPr>
        <w:tab/>
        <w:t xml:space="preserve">Only eligible Bidders with the following key qualifications </w:t>
      </w:r>
      <w:r w:rsidR="002F491B" w:rsidRPr="00527D5B">
        <w:rPr>
          <w:rFonts w:ascii="Arial Narrow" w:eastAsiaTheme="minorHAnsi" w:hAnsi="Arial Narrow" w:cs="Arial"/>
          <w:sz w:val="24"/>
          <w:szCs w:val="24"/>
        </w:rPr>
        <w:t xml:space="preserve">defined in the Bidding Document may </w:t>
      </w:r>
      <w:r w:rsidRPr="00527D5B">
        <w:rPr>
          <w:rFonts w:ascii="Arial Narrow" w:eastAsiaTheme="minorHAnsi" w:hAnsi="Arial Narrow" w:cs="Arial"/>
          <w:sz w:val="24"/>
          <w:szCs w:val="24"/>
        </w:rPr>
        <w:t>participate in this bidding:</w:t>
      </w:r>
    </w:p>
    <w:p w14:paraId="7D1EAF30" w14:textId="73257FB4" w:rsidR="00CA19EF" w:rsidRDefault="00CA19EF" w:rsidP="00527D5B">
      <w:pPr>
        <w:spacing w:after="0" w:line="240" w:lineRule="auto"/>
        <w:ind w:left="446" w:hanging="446"/>
        <w:jc w:val="both"/>
        <w:rPr>
          <w:rFonts w:ascii="Arial Narrow" w:eastAsiaTheme="minorHAnsi" w:hAnsi="Arial Narrow" w:cs="Arial"/>
          <w:sz w:val="24"/>
          <w:szCs w:val="24"/>
        </w:rPr>
      </w:pPr>
    </w:p>
    <w:p w14:paraId="2A3C4214" w14:textId="64BFB20F" w:rsidR="00B4646C" w:rsidRDefault="00B4646C" w:rsidP="00527D5B">
      <w:pPr>
        <w:spacing w:after="0" w:line="240" w:lineRule="auto"/>
        <w:ind w:left="446" w:hanging="446"/>
        <w:jc w:val="both"/>
        <w:rPr>
          <w:rFonts w:ascii="Arial Narrow" w:eastAsiaTheme="minorHAnsi" w:hAnsi="Arial Narrow" w:cs="Arial"/>
          <w:sz w:val="24"/>
          <w:szCs w:val="24"/>
        </w:rPr>
      </w:pPr>
    </w:p>
    <w:p w14:paraId="1AB60C30" w14:textId="143FAC1E" w:rsidR="00527D5B" w:rsidRPr="001217F8" w:rsidRDefault="00527D5B" w:rsidP="00527D5B">
      <w:pPr>
        <w:pStyle w:val="a4"/>
        <w:numPr>
          <w:ilvl w:val="0"/>
          <w:numId w:val="5"/>
        </w:numPr>
        <w:spacing w:after="0" w:line="240" w:lineRule="auto"/>
        <w:jc w:val="both"/>
        <w:rPr>
          <w:rFonts w:ascii="Arial Narrow" w:eastAsiaTheme="minorHAnsi" w:hAnsi="Arial Narrow" w:cs="Arial"/>
          <w:b/>
          <w:sz w:val="24"/>
          <w:szCs w:val="24"/>
          <w:u w:val="single"/>
        </w:rPr>
      </w:pPr>
      <w:r w:rsidRPr="001217F8">
        <w:rPr>
          <w:rFonts w:ascii="Arial Narrow" w:eastAsiaTheme="minorHAnsi" w:hAnsi="Arial Narrow" w:cs="Arial"/>
          <w:b/>
          <w:sz w:val="24"/>
          <w:szCs w:val="24"/>
          <w:u w:val="single"/>
        </w:rPr>
        <w:lastRenderedPageBreak/>
        <w:t>Construction experience:</w:t>
      </w:r>
      <w:r w:rsidR="001217F8" w:rsidRPr="001217F8">
        <w:rPr>
          <w:rFonts w:ascii="Arial Narrow" w:eastAsiaTheme="minorHAnsi" w:hAnsi="Arial Narrow" w:cs="Arial"/>
          <w:sz w:val="24"/>
          <w:szCs w:val="24"/>
        </w:rPr>
        <w:t xml:space="preserve"> The bidder must have minimum construction experience in the following key activities:</w:t>
      </w:r>
    </w:p>
    <w:p w14:paraId="17B284F2" w14:textId="77777777" w:rsidR="00B4646C" w:rsidRPr="00B4646C" w:rsidRDefault="00B4646C" w:rsidP="00B4646C">
      <w:pPr>
        <w:pStyle w:val="a4"/>
        <w:spacing w:after="0" w:line="240" w:lineRule="auto"/>
        <w:jc w:val="both"/>
        <w:rPr>
          <w:rFonts w:ascii="Arial Narrow" w:eastAsiaTheme="minorHAnsi" w:hAnsi="Arial Narrow" w:cs="Arial"/>
          <w:b/>
          <w:sz w:val="24"/>
          <w:szCs w:val="24"/>
        </w:rPr>
      </w:pPr>
    </w:p>
    <w:tbl>
      <w:tblPr>
        <w:tblStyle w:val="a7"/>
        <w:tblW w:w="9582" w:type="dxa"/>
        <w:jc w:val="center"/>
        <w:tblLook w:val="04A0" w:firstRow="1" w:lastRow="0" w:firstColumn="1" w:lastColumn="0" w:noHBand="0" w:noVBand="1"/>
      </w:tblPr>
      <w:tblGrid>
        <w:gridCol w:w="4531"/>
        <w:gridCol w:w="1274"/>
        <w:gridCol w:w="1246"/>
        <w:gridCol w:w="1269"/>
        <w:gridCol w:w="1262"/>
      </w:tblGrid>
      <w:tr w:rsidR="00B40C6C" w14:paraId="36F8372C" w14:textId="77777777" w:rsidTr="00D51115">
        <w:trPr>
          <w:jc w:val="center"/>
        </w:trPr>
        <w:tc>
          <w:tcPr>
            <w:tcW w:w="4531" w:type="dxa"/>
            <w:vAlign w:val="center"/>
          </w:tcPr>
          <w:p w14:paraId="3DB8611F" w14:textId="06116EDE" w:rsidR="00B40C6C" w:rsidRPr="00B4646C" w:rsidRDefault="00B40C6C" w:rsidP="00B4646C">
            <w:pPr>
              <w:pStyle w:val="a4"/>
              <w:ind w:left="0"/>
              <w:jc w:val="both"/>
              <w:rPr>
                <w:rFonts w:ascii="Arial Narrow" w:eastAsiaTheme="minorHAnsi" w:hAnsi="Arial Narrow" w:cs="Arial"/>
                <w:b/>
                <w:sz w:val="24"/>
                <w:szCs w:val="24"/>
              </w:rPr>
            </w:pPr>
            <w:r w:rsidRPr="00B4646C">
              <w:rPr>
                <w:rFonts w:ascii="Arial Narrow" w:eastAsiaTheme="minorHAnsi" w:hAnsi="Arial Narrow" w:cs="Arial"/>
                <w:b/>
                <w:sz w:val="24"/>
                <w:szCs w:val="24"/>
              </w:rPr>
              <w:t>Lots</w:t>
            </w:r>
          </w:p>
        </w:tc>
        <w:tc>
          <w:tcPr>
            <w:tcW w:w="1274" w:type="dxa"/>
            <w:vAlign w:val="center"/>
          </w:tcPr>
          <w:p w14:paraId="6572ACAA" w14:textId="244D14AA" w:rsidR="00B40C6C" w:rsidRPr="00B4646C" w:rsidRDefault="00B40C6C" w:rsidP="00B4646C">
            <w:pPr>
              <w:pStyle w:val="a4"/>
              <w:ind w:left="0"/>
              <w:jc w:val="both"/>
              <w:rPr>
                <w:rFonts w:ascii="Arial Narrow" w:eastAsiaTheme="minorHAnsi" w:hAnsi="Arial Narrow" w:cs="Arial"/>
                <w:b/>
                <w:sz w:val="24"/>
                <w:szCs w:val="24"/>
              </w:rPr>
            </w:pPr>
            <w:r w:rsidRPr="00B4646C">
              <w:rPr>
                <w:rFonts w:ascii="Arial Narrow" w:eastAsiaTheme="minorHAnsi" w:hAnsi="Arial Narrow" w:cs="Arial"/>
                <w:b/>
                <w:sz w:val="24"/>
                <w:szCs w:val="24"/>
              </w:rPr>
              <w:t xml:space="preserve">Earth works </w:t>
            </w:r>
          </w:p>
        </w:tc>
        <w:tc>
          <w:tcPr>
            <w:tcW w:w="1246" w:type="dxa"/>
            <w:vAlign w:val="center"/>
          </w:tcPr>
          <w:p w14:paraId="7B56DDC1" w14:textId="1962642D" w:rsidR="00B40C6C" w:rsidRPr="00B4646C" w:rsidRDefault="00B40C6C" w:rsidP="00B4646C">
            <w:pPr>
              <w:pStyle w:val="a4"/>
              <w:ind w:left="0"/>
              <w:jc w:val="both"/>
              <w:rPr>
                <w:rFonts w:ascii="Arial Narrow" w:eastAsiaTheme="minorHAnsi" w:hAnsi="Arial Narrow" w:cs="Arial"/>
                <w:b/>
                <w:sz w:val="24"/>
                <w:szCs w:val="24"/>
              </w:rPr>
            </w:pPr>
            <w:r w:rsidRPr="00B4646C">
              <w:rPr>
                <w:rFonts w:ascii="Arial Narrow" w:eastAsiaTheme="minorHAnsi" w:hAnsi="Arial Narrow" w:cs="Arial"/>
                <w:b/>
                <w:sz w:val="24"/>
                <w:szCs w:val="24"/>
              </w:rPr>
              <w:t xml:space="preserve">Concrete works </w:t>
            </w:r>
          </w:p>
        </w:tc>
        <w:tc>
          <w:tcPr>
            <w:tcW w:w="1269" w:type="dxa"/>
            <w:vAlign w:val="center"/>
          </w:tcPr>
          <w:p w14:paraId="0E64AE6B" w14:textId="45829B5B" w:rsidR="00B40C6C" w:rsidRPr="00B4646C" w:rsidRDefault="00B40C6C" w:rsidP="00B4646C">
            <w:pPr>
              <w:pStyle w:val="a4"/>
              <w:ind w:left="0"/>
              <w:jc w:val="both"/>
              <w:rPr>
                <w:rFonts w:ascii="Arial Narrow" w:eastAsiaTheme="minorHAnsi" w:hAnsi="Arial Narrow" w:cs="Arial"/>
                <w:b/>
                <w:sz w:val="24"/>
                <w:szCs w:val="24"/>
              </w:rPr>
            </w:pPr>
            <w:r w:rsidRPr="00B40C6C">
              <w:rPr>
                <w:rFonts w:ascii="Arial Narrow" w:eastAsiaTheme="minorHAnsi" w:hAnsi="Arial Narrow" w:cs="Arial"/>
                <w:b/>
                <w:sz w:val="24"/>
                <w:szCs w:val="24"/>
              </w:rPr>
              <w:t>Installation of metal gates, reductors and valves</w:t>
            </w:r>
            <w:r>
              <w:rPr>
                <w:rFonts w:ascii="Arial Narrow" w:eastAsiaTheme="minorHAnsi" w:hAnsi="Arial Narrow" w:cs="Arial"/>
                <w:b/>
                <w:sz w:val="24"/>
                <w:szCs w:val="24"/>
              </w:rPr>
              <w:t xml:space="preserve"> (ton)</w:t>
            </w:r>
          </w:p>
        </w:tc>
        <w:tc>
          <w:tcPr>
            <w:tcW w:w="1262" w:type="dxa"/>
            <w:vAlign w:val="center"/>
          </w:tcPr>
          <w:p w14:paraId="4783E7C8" w14:textId="6A2EFF1A" w:rsidR="00B40C6C" w:rsidRPr="00B4646C" w:rsidRDefault="00B40C6C" w:rsidP="00B4646C">
            <w:pPr>
              <w:pStyle w:val="a4"/>
              <w:ind w:left="0"/>
              <w:jc w:val="both"/>
              <w:rPr>
                <w:rFonts w:ascii="Arial Narrow" w:eastAsiaTheme="minorHAnsi" w:hAnsi="Arial Narrow" w:cs="Arial"/>
                <w:b/>
                <w:sz w:val="24"/>
                <w:szCs w:val="24"/>
              </w:rPr>
            </w:pPr>
            <w:r w:rsidRPr="00B4646C">
              <w:rPr>
                <w:rFonts w:ascii="Arial Narrow" w:eastAsiaTheme="minorHAnsi" w:hAnsi="Arial Narrow" w:cs="Arial"/>
                <w:b/>
                <w:sz w:val="24"/>
                <w:szCs w:val="24"/>
              </w:rPr>
              <w:t>Assembly of pipeline</w:t>
            </w:r>
          </w:p>
        </w:tc>
      </w:tr>
      <w:tr w:rsidR="00B40C6C" w14:paraId="6E28AC49" w14:textId="77777777" w:rsidTr="00D51115">
        <w:trPr>
          <w:jc w:val="center"/>
        </w:trPr>
        <w:tc>
          <w:tcPr>
            <w:tcW w:w="4531" w:type="dxa"/>
            <w:vAlign w:val="center"/>
          </w:tcPr>
          <w:p w14:paraId="6B6952BF" w14:textId="42A99185" w:rsidR="00B40C6C" w:rsidRDefault="00B40C6C" w:rsidP="00B4646C">
            <w:pPr>
              <w:pStyle w:val="a4"/>
              <w:ind w:left="0"/>
              <w:jc w:val="both"/>
              <w:rPr>
                <w:rFonts w:ascii="Arial Narrow" w:eastAsiaTheme="minorHAnsi" w:hAnsi="Arial Narrow" w:cs="Arial"/>
                <w:sz w:val="24"/>
                <w:szCs w:val="24"/>
              </w:rPr>
            </w:pPr>
            <w:r>
              <w:rPr>
                <w:rFonts w:ascii="Arial Narrow" w:eastAsiaTheme="minorHAnsi" w:hAnsi="Arial Narrow" w:cs="Arial"/>
                <w:sz w:val="24"/>
                <w:szCs w:val="24"/>
              </w:rPr>
              <w:t xml:space="preserve">Lot:1 </w:t>
            </w:r>
            <w:r w:rsidRPr="00B40C6C">
              <w:rPr>
                <w:rStyle w:val="SBDIdealSansMedium"/>
                <w:rFonts w:ascii="Arial Narrow" w:hAnsi="Arial Narrow" w:cs="Arial"/>
                <w:sz w:val="24"/>
                <w:szCs w:val="24"/>
              </w:rPr>
              <w:t>Upgrading and modernization of Main and Right Branch canal 85 km, inspection roads, and Secondary Canal, PL4, 4.5 km</w:t>
            </w:r>
          </w:p>
        </w:tc>
        <w:tc>
          <w:tcPr>
            <w:tcW w:w="1274" w:type="dxa"/>
            <w:vAlign w:val="center"/>
          </w:tcPr>
          <w:p w14:paraId="0450A00B" w14:textId="46140815" w:rsidR="00C34C31" w:rsidRPr="00FA40E1" w:rsidRDefault="004D0006" w:rsidP="00FA40E1">
            <w:pPr>
              <w:spacing w:before="60" w:after="60"/>
              <w:ind w:right="72"/>
              <w:jc w:val="center"/>
              <w:rPr>
                <w:rFonts w:ascii="Arial Narrow" w:hAnsi="Arial Narrow" w:cs="Arial"/>
              </w:rPr>
            </w:pPr>
            <w:r>
              <w:rPr>
                <w:rFonts w:ascii="Arial Narrow" w:hAnsi="Arial Narrow" w:cs="Arial"/>
              </w:rPr>
              <w:t xml:space="preserve">over 500,000 </w:t>
            </w:r>
            <w:r w:rsidR="00C34C31" w:rsidRPr="00FA40E1">
              <w:rPr>
                <w:rFonts w:ascii="Arial Narrow" w:hAnsi="Arial Narrow" w:cs="Arial"/>
              </w:rPr>
              <w:t>m</w:t>
            </w:r>
            <w:r w:rsidR="00C34C31" w:rsidRPr="00FA40E1">
              <w:rPr>
                <w:rFonts w:ascii="Arial Narrow" w:hAnsi="Arial Narrow" w:cs="Arial"/>
                <w:vertAlign w:val="superscript"/>
              </w:rPr>
              <w:t>3</w:t>
            </w:r>
          </w:p>
          <w:p w14:paraId="42985954" w14:textId="0547E69E" w:rsidR="00B40C6C" w:rsidRDefault="00B40C6C" w:rsidP="00B40C6C">
            <w:pPr>
              <w:pStyle w:val="a4"/>
              <w:ind w:left="0"/>
              <w:jc w:val="both"/>
              <w:rPr>
                <w:rFonts w:ascii="Arial Narrow" w:eastAsiaTheme="minorHAnsi" w:hAnsi="Arial Narrow" w:cs="Arial"/>
                <w:sz w:val="24"/>
                <w:szCs w:val="24"/>
              </w:rPr>
            </w:pPr>
          </w:p>
        </w:tc>
        <w:tc>
          <w:tcPr>
            <w:tcW w:w="1246" w:type="dxa"/>
            <w:vAlign w:val="center"/>
          </w:tcPr>
          <w:p w14:paraId="69A7D3BD" w14:textId="3266EB0E" w:rsidR="00B40C6C" w:rsidRDefault="00B40C6C" w:rsidP="00FA40E1">
            <w:pPr>
              <w:pStyle w:val="a4"/>
              <w:ind w:left="0"/>
              <w:jc w:val="center"/>
              <w:rPr>
                <w:rFonts w:ascii="Arial Narrow" w:eastAsiaTheme="minorHAnsi" w:hAnsi="Arial Narrow" w:cs="Arial"/>
                <w:sz w:val="24"/>
                <w:szCs w:val="24"/>
              </w:rPr>
            </w:pPr>
            <w:r>
              <w:rPr>
                <w:rFonts w:ascii="Arial Narrow" w:eastAsiaTheme="minorHAnsi" w:hAnsi="Arial Narrow" w:cs="Arial"/>
                <w:sz w:val="24"/>
                <w:szCs w:val="24"/>
              </w:rPr>
              <w:t xml:space="preserve">over </w:t>
            </w:r>
            <w:r w:rsidR="004D0006">
              <w:rPr>
                <w:rFonts w:ascii="Arial Narrow" w:eastAsiaTheme="minorHAnsi" w:hAnsi="Arial Narrow" w:cs="Arial"/>
                <w:sz w:val="24"/>
                <w:szCs w:val="24"/>
              </w:rPr>
              <w:t xml:space="preserve">25,000 </w:t>
            </w:r>
            <w:r>
              <w:rPr>
                <w:rFonts w:ascii="Arial Narrow" w:eastAsiaTheme="minorHAnsi" w:hAnsi="Arial Narrow" w:cs="Arial"/>
                <w:sz w:val="24"/>
                <w:szCs w:val="24"/>
              </w:rPr>
              <w:t>m</w:t>
            </w:r>
            <w:r w:rsidRPr="00B4646C">
              <w:rPr>
                <w:rFonts w:ascii="Arial Narrow" w:eastAsiaTheme="minorHAnsi" w:hAnsi="Arial Narrow" w:cs="Arial"/>
                <w:sz w:val="24"/>
                <w:szCs w:val="24"/>
                <w:vertAlign w:val="superscript"/>
              </w:rPr>
              <w:t>3</w:t>
            </w:r>
          </w:p>
        </w:tc>
        <w:tc>
          <w:tcPr>
            <w:tcW w:w="1269" w:type="dxa"/>
            <w:vAlign w:val="center"/>
          </w:tcPr>
          <w:p w14:paraId="61F71B54" w14:textId="31543FA5" w:rsidR="00B40C6C" w:rsidRDefault="004D0006" w:rsidP="00FA40E1">
            <w:pPr>
              <w:pStyle w:val="a4"/>
              <w:ind w:left="0"/>
              <w:jc w:val="center"/>
              <w:rPr>
                <w:rFonts w:ascii="Arial Narrow" w:eastAsiaTheme="minorHAnsi" w:hAnsi="Arial Narrow" w:cs="Arial"/>
                <w:sz w:val="24"/>
                <w:szCs w:val="24"/>
              </w:rPr>
            </w:pPr>
            <w:r>
              <w:rPr>
                <w:rFonts w:ascii="Arial Narrow" w:eastAsiaTheme="minorHAnsi" w:hAnsi="Arial Narrow" w:cs="Arial"/>
                <w:sz w:val="24"/>
                <w:szCs w:val="24"/>
              </w:rPr>
              <w:t xml:space="preserve">over 500 </w:t>
            </w:r>
            <w:r w:rsidR="00C34C31" w:rsidRPr="00C34C31">
              <w:rPr>
                <w:rFonts w:ascii="Arial Narrow" w:eastAsiaTheme="minorHAnsi" w:hAnsi="Arial Narrow" w:cs="Arial"/>
                <w:sz w:val="24"/>
                <w:szCs w:val="24"/>
              </w:rPr>
              <w:t>tons</w:t>
            </w:r>
          </w:p>
        </w:tc>
        <w:tc>
          <w:tcPr>
            <w:tcW w:w="1262" w:type="dxa"/>
            <w:vAlign w:val="center"/>
          </w:tcPr>
          <w:p w14:paraId="5FE0554F" w14:textId="081A6254" w:rsidR="00B40C6C" w:rsidRDefault="00C34C31" w:rsidP="00FA40E1">
            <w:pPr>
              <w:pStyle w:val="a4"/>
              <w:ind w:left="0"/>
              <w:jc w:val="center"/>
              <w:rPr>
                <w:rFonts w:ascii="Arial Narrow" w:eastAsiaTheme="minorHAnsi" w:hAnsi="Arial Narrow" w:cs="Arial"/>
                <w:sz w:val="24"/>
                <w:szCs w:val="24"/>
              </w:rPr>
            </w:pPr>
            <w:r w:rsidRPr="00C34C31">
              <w:rPr>
                <w:rFonts w:ascii="Arial Narrow" w:eastAsiaTheme="minorHAnsi" w:hAnsi="Arial Narrow" w:cs="Arial"/>
                <w:sz w:val="24"/>
                <w:szCs w:val="24"/>
              </w:rPr>
              <w:t>over 5.0 km of different type of pipes up to diameter of 1020mm</w:t>
            </w:r>
          </w:p>
        </w:tc>
      </w:tr>
      <w:tr w:rsidR="00B40C6C" w14:paraId="6C2F1AE5" w14:textId="77777777" w:rsidTr="00D51115">
        <w:trPr>
          <w:jc w:val="center"/>
        </w:trPr>
        <w:tc>
          <w:tcPr>
            <w:tcW w:w="4531" w:type="dxa"/>
            <w:vAlign w:val="center"/>
          </w:tcPr>
          <w:p w14:paraId="29665BCA" w14:textId="486157C7" w:rsidR="00B40C6C" w:rsidRDefault="00B40C6C" w:rsidP="00B4646C">
            <w:pPr>
              <w:pStyle w:val="a4"/>
              <w:ind w:left="0"/>
              <w:jc w:val="both"/>
              <w:rPr>
                <w:rFonts w:ascii="Arial Narrow" w:eastAsiaTheme="minorHAnsi" w:hAnsi="Arial Narrow" w:cs="Arial"/>
                <w:sz w:val="24"/>
                <w:szCs w:val="24"/>
              </w:rPr>
            </w:pPr>
            <w:r>
              <w:rPr>
                <w:rFonts w:ascii="Arial Narrow" w:eastAsiaTheme="minorHAnsi" w:hAnsi="Arial Narrow" w:cs="Arial"/>
                <w:sz w:val="24"/>
                <w:szCs w:val="24"/>
              </w:rPr>
              <w:t xml:space="preserve">Lot:2 </w:t>
            </w:r>
            <w:r w:rsidRPr="00B40C6C">
              <w:rPr>
                <w:rStyle w:val="SBDIdealSansMedium"/>
                <w:rFonts w:ascii="Arial Narrow" w:hAnsi="Arial Narrow"/>
                <w:sz w:val="24"/>
                <w:szCs w:val="24"/>
              </w:rPr>
              <w:t>Construction of two bypass channels and Shurchasoy siphon</w:t>
            </w:r>
          </w:p>
        </w:tc>
        <w:tc>
          <w:tcPr>
            <w:tcW w:w="1274" w:type="dxa"/>
            <w:vAlign w:val="center"/>
          </w:tcPr>
          <w:p w14:paraId="7C94B14F" w14:textId="0986D663" w:rsidR="00C34C31" w:rsidRPr="00FA5B61" w:rsidRDefault="004D0006" w:rsidP="00C34C31">
            <w:pPr>
              <w:spacing w:before="60" w:after="60"/>
              <w:ind w:right="72"/>
              <w:jc w:val="center"/>
              <w:rPr>
                <w:rFonts w:ascii="Arial Narrow" w:hAnsi="Arial Narrow" w:cs="Arial"/>
              </w:rPr>
            </w:pPr>
            <w:r>
              <w:rPr>
                <w:rFonts w:ascii="Arial Narrow" w:hAnsi="Arial Narrow" w:cs="Arial"/>
              </w:rPr>
              <w:t xml:space="preserve">over 500,000 </w:t>
            </w:r>
            <w:r w:rsidR="00C34C31" w:rsidRPr="00FA5B61">
              <w:rPr>
                <w:rFonts w:ascii="Arial Narrow" w:hAnsi="Arial Narrow" w:cs="Arial"/>
              </w:rPr>
              <w:t>m</w:t>
            </w:r>
            <w:r w:rsidR="00C34C31" w:rsidRPr="00FA5B61">
              <w:rPr>
                <w:rFonts w:ascii="Arial Narrow" w:hAnsi="Arial Narrow" w:cs="Arial"/>
                <w:vertAlign w:val="superscript"/>
              </w:rPr>
              <w:t>3</w:t>
            </w:r>
          </w:p>
          <w:p w14:paraId="56DC242E" w14:textId="2A6E8BC1" w:rsidR="00B40C6C" w:rsidRDefault="00B40C6C" w:rsidP="00B40C6C">
            <w:pPr>
              <w:pStyle w:val="a4"/>
              <w:ind w:left="0"/>
              <w:jc w:val="both"/>
              <w:rPr>
                <w:rFonts w:ascii="Arial Narrow" w:eastAsiaTheme="minorHAnsi" w:hAnsi="Arial Narrow" w:cs="Arial"/>
                <w:sz w:val="24"/>
                <w:szCs w:val="24"/>
              </w:rPr>
            </w:pPr>
          </w:p>
        </w:tc>
        <w:tc>
          <w:tcPr>
            <w:tcW w:w="1246" w:type="dxa"/>
            <w:vAlign w:val="center"/>
          </w:tcPr>
          <w:p w14:paraId="5664E3B5" w14:textId="6DF44626" w:rsidR="00B40C6C" w:rsidRDefault="00B40C6C" w:rsidP="00FA40E1">
            <w:pPr>
              <w:pStyle w:val="a4"/>
              <w:ind w:left="0"/>
              <w:jc w:val="center"/>
              <w:rPr>
                <w:rFonts w:ascii="Arial Narrow" w:eastAsiaTheme="minorHAnsi" w:hAnsi="Arial Narrow" w:cs="Arial"/>
                <w:sz w:val="24"/>
                <w:szCs w:val="24"/>
              </w:rPr>
            </w:pPr>
            <w:r>
              <w:rPr>
                <w:rFonts w:ascii="Arial Narrow" w:eastAsiaTheme="minorHAnsi" w:hAnsi="Arial Narrow" w:cs="Arial"/>
                <w:sz w:val="24"/>
                <w:szCs w:val="24"/>
              </w:rPr>
              <w:t xml:space="preserve">over </w:t>
            </w:r>
            <w:r w:rsidR="004D0006">
              <w:rPr>
                <w:rFonts w:ascii="Arial Narrow" w:eastAsiaTheme="minorHAnsi" w:hAnsi="Arial Narrow" w:cs="Arial"/>
                <w:sz w:val="24"/>
                <w:szCs w:val="24"/>
              </w:rPr>
              <w:t xml:space="preserve">50,000 </w:t>
            </w:r>
            <w:r>
              <w:rPr>
                <w:rFonts w:ascii="Arial Narrow" w:eastAsiaTheme="minorHAnsi" w:hAnsi="Arial Narrow" w:cs="Arial"/>
                <w:sz w:val="24"/>
                <w:szCs w:val="24"/>
              </w:rPr>
              <w:t>m</w:t>
            </w:r>
            <w:r w:rsidRPr="00B4646C">
              <w:rPr>
                <w:rFonts w:ascii="Arial Narrow" w:eastAsiaTheme="minorHAnsi" w:hAnsi="Arial Narrow" w:cs="Arial"/>
                <w:sz w:val="24"/>
                <w:szCs w:val="24"/>
                <w:vertAlign w:val="superscript"/>
              </w:rPr>
              <w:t>3</w:t>
            </w:r>
          </w:p>
        </w:tc>
        <w:tc>
          <w:tcPr>
            <w:tcW w:w="1269" w:type="dxa"/>
            <w:vAlign w:val="center"/>
          </w:tcPr>
          <w:p w14:paraId="179FAF8C" w14:textId="4F34143E" w:rsidR="00B40C6C" w:rsidRDefault="00C34C31" w:rsidP="00FA40E1">
            <w:pPr>
              <w:pStyle w:val="a4"/>
              <w:ind w:left="0"/>
              <w:jc w:val="center"/>
              <w:rPr>
                <w:rFonts w:ascii="Arial Narrow" w:eastAsiaTheme="minorHAnsi" w:hAnsi="Arial Narrow" w:cs="Arial"/>
                <w:sz w:val="24"/>
                <w:szCs w:val="24"/>
              </w:rPr>
            </w:pPr>
            <w:r w:rsidRPr="00C34C31">
              <w:rPr>
                <w:rFonts w:ascii="Arial Narrow" w:eastAsiaTheme="minorHAnsi" w:hAnsi="Arial Narrow" w:cs="Arial"/>
                <w:sz w:val="24"/>
                <w:szCs w:val="24"/>
              </w:rPr>
              <w:t xml:space="preserve">over </w:t>
            </w:r>
            <w:r>
              <w:rPr>
                <w:rFonts w:ascii="Arial Narrow" w:eastAsiaTheme="minorHAnsi" w:hAnsi="Arial Narrow" w:cs="Arial"/>
                <w:sz w:val="24"/>
                <w:szCs w:val="24"/>
              </w:rPr>
              <w:t>2</w:t>
            </w:r>
            <w:r w:rsidR="004D0006">
              <w:rPr>
                <w:rFonts w:ascii="Arial Narrow" w:eastAsiaTheme="minorHAnsi" w:hAnsi="Arial Narrow" w:cs="Arial"/>
                <w:sz w:val="24"/>
                <w:szCs w:val="24"/>
              </w:rPr>
              <w:t xml:space="preserve">00 </w:t>
            </w:r>
            <w:r w:rsidRPr="00C34C31">
              <w:rPr>
                <w:rFonts w:ascii="Arial Narrow" w:eastAsiaTheme="minorHAnsi" w:hAnsi="Arial Narrow" w:cs="Arial"/>
                <w:sz w:val="24"/>
                <w:szCs w:val="24"/>
              </w:rPr>
              <w:t>tons</w:t>
            </w:r>
          </w:p>
        </w:tc>
        <w:tc>
          <w:tcPr>
            <w:tcW w:w="1262" w:type="dxa"/>
            <w:vAlign w:val="center"/>
          </w:tcPr>
          <w:p w14:paraId="641E3EEF" w14:textId="1BF972DB" w:rsidR="00B40C6C" w:rsidRDefault="00C34C31" w:rsidP="00FA40E1">
            <w:pPr>
              <w:pStyle w:val="a4"/>
              <w:ind w:left="0"/>
              <w:jc w:val="center"/>
              <w:rPr>
                <w:rFonts w:ascii="Arial Narrow" w:eastAsiaTheme="minorHAnsi" w:hAnsi="Arial Narrow" w:cs="Arial"/>
                <w:sz w:val="24"/>
                <w:szCs w:val="24"/>
              </w:rPr>
            </w:pPr>
            <w:r w:rsidRPr="00C34C31">
              <w:rPr>
                <w:rFonts w:ascii="Arial Narrow" w:eastAsiaTheme="minorHAnsi" w:hAnsi="Arial Narrow" w:cs="Arial"/>
                <w:sz w:val="24"/>
                <w:szCs w:val="24"/>
              </w:rPr>
              <w:t>over 1.0 km of pipes diameter equal or higher 1800mm</w:t>
            </w:r>
          </w:p>
        </w:tc>
      </w:tr>
    </w:tbl>
    <w:p w14:paraId="1B34AC99" w14:textId="4ECE1976" w:rsidR="00B4646C" w:rsidRDefault="00B4646C" w:rsidP="00B4646C">
      <w:pPr>
        <w:pStyle w:val="a4"/>
        <w:spacing w:after="0" w:line="240" w:lineRule="auto"/>
        <w:jc w:val="both"/>
        <w:rPr>
          <w:rFonts w:ascii="Arial Narrow" w:eastAsiaTheme="minorHAnsi" w:hAnsi="Arial Narrow" w:cs="Arial"/>
          <w:sz w:val="24"/>
          <w:szCs w:val="24"/>
        </w:rPr>
      </w:pPr>
    </w:p>
    <w:p w14:paraId="7478E6C9" w14:textId="2E064089" w:rsidR="00527D5B" w:rsidRPr="001217F8" w:rsidRDefault="00527D5B" w:rsidP="00527D5B">
      <w:pPr>
        <w:pStyle w:val="a4"/>
        <w:numPr>
          <w:ilvl w:val="0"/>
          <w:numId w:val="5"/>
        </w:numPr>
        <w:spacing w:after="0" w:line="240" w:lineRule="auto"/>
        <w:jc w:val="both"/>
        <w:rPr>
          <w:rFonts w:ascii="Arial Narrow" w:eastAsiaTheme="minorHAnsi" w:hAnsi="Arial Narrow" w:cs="Arial"/>
          <w:b/>
          <w:sz w:val="24"/>
          <w:szCs w:val="24"/>
          <w:u w:val="single"/>
        </w:rPr>
      </w:pPr>
      <w:r w:rsidRPr="001217F8">
        <w:rPr>
          <w:rFonts w:ascii="Arial Narrow" w:eastAsiaTheme="minorHAnsi" w:hAnsi="Arial Narrow" w:cs="Arial"/>
          <w:b/>
          <w:sz w:val="24"/>
          <w:szCs w:val="24"/>
          <w:u w:val="single"/>
        </w:rPr>
        <w:t>Financial requirements</w:t>
      </w:r>
      <w:r w:rsidR="001217F8">
        <w:rPr>
          <w:rFonts w:ascii="Arial Narrow" w:eastAsiaTheme="minorHAnsi" w:hAnsi="Arial Narrow" w:cs="Arial"/>
          <w:b/>
          <w:sz w:val="24"/>
          <w:szCs w:val="24"/>
          <w:u w:val="single"/>
        </w:rPr>
        <w:t>:</w:t>
      </w:r>
      <w:r w:rsidR="001217F8" w:rsidRPr="001217F8">
        <w:rPr>
          <w:rFonts w:ascii="Arial Narrow" w:eastAsiaTheme="minorHAnsi" w:hAnsi="Arial Narrow" w:cs="Arial"/>
          <w:sz w:val="24"/>
          <w:szCs w:val="24"/>
        </w:rPr>
        <w:t xml:space="preserve"> As a minimum, the bidder’s net worth for the last year calculated as the difference between total assets and total liabilities should be positive</w:t>
      </w:r>
    </w:p>
    <w:p w14:paraId="69897B82" w14:textId="5A5425EF" w:rsidR="00B4646C" w:rsidRDefault="00B4646C" w:rsidP="00B4646C">
      <w:pPr>
        <w:pStyle w:val="a4"/>
        <w:spacing w:after="0" w:line="240" w:lineRule="auto"/>
        <w:jc w:val="both"/>
        <w:rPr>
          <w:rFonts w:ascii="Arial Narrow" w:eastAsiaTheme="minorHAnsi" w:hAnsi="Arial Narrow" w:cs="Arial"/>
          <w:sz w:val="24"/>
          <w:szCs w:val="24"/>
        </w:rPr>
      </w:pPr>
    </w:p>
    <w:tbl>
      <w:tblPr>
        <w:tblStyle w:val="a7"/>
        <w:tblW w:w="0" w:type="auto"/>
        <w:jc w:val="center"/>
        <w:tblLook w:val="04A0" w:firstRow="1" w:lastRow="0" w:firstColumn="1" w:lastColumn="0" w:noHBand="0" w:noVBand="1"/>
      </w:tblPr>
      <w:tblGrid>
        <w:gridCol w:w="4675"/>
        <w:gridCol w:w="4675"/>
      </w:tblGrid>
      <w:tr w:rsidR="00B4646C" w14:paraId="6CA055E9" w14:textId="77777777" w:rsidTr="001217F8">
        <w:trPr>
          <w:jc w:val="center"/>
        </w:trPr>
        <w:tc>
          <w:tcPr>
            <w:tcW w:w="4675" w:type="dxa"/>
            <w:vAlign w:val="center"/>
          </w:tcPr>
          <w:p w14:paraId="4255ECF4" w14:textId="258448C4" w:rsidR="00B4646C" w:rsidRDefault="00B4646C" w:rsidP="001217F8">
            <w:pPr>
              <w:pStyle w:val="a4"/>
              <w:ind w:left="0"/>
              <w:jc w:val="center"/>
              <w:rPr>
                <w:rFonts w:ascii="Arial Narrow" w:eastAsiaTheme="minorHAnsi" w:hAnsi="Arial Narrow" w:cs="Arial"/>
                <w:sz w:val="24"/>
                <w:szCs w:val="24"/>
              </w:rPr>
            </w:pPr>
            <w:r w:rsidRPr="00B4646C">
              <w:rPr>
                <w:rFonts w:ascii="Arial Narrow" w:eastAsiaTheme="minorHAnsi" w:hAnsi="Arial Narrow" w:cs="Arial"/>
                <w:b/>
                <w:sz w:val="24"/>
                <w:szCs w:val="24"/>
              </w:rPr>
              <w:t>Lots</w:t>
            </w:r>
          </w:p>
        </w:tc>
        <w:tc>
          <w:tcPr>
            <w:tcW w:w="4675" w:type="dxa"/>
            <w:vAlign w:val="center"/>
          </w:tcPr>
          <w:p w14:paraId="4EAD2AF8" w14:textId="77777777" w:rsidR="00B4646C" w:rsidRPr="001217F8" w:rsidRDefault="00B4646C" w:rsidP="001217F8">
            <w:pPr>
              <w:pStyle w:val="a4"/>
              <w:ind w:left="0"/>
              <w:jc w:val="center"/>
              <w:rPr>
                <w:rFonts w:ascii="Arial Narrow" w:eastAsiaTheme="minorHAnsi" w:hAnsi="Arial Narrow" w:cs="Arial"/>
                <w:b/>
                <w:sz w:val="24"/>
                <w:szCs w:val="24"/>
              </w:rPr>
            </w:pPr>
            <w:r w:rsidRPr="001217F8">
              <w:rPr>
                <w:rFonts w:ascii="Arial Narrow" w:eastAsiaTheme="minorHAnsi" w:hAnsi="Arial Narrow" w:cs="Arial"/>
                <w:b/>
                <w:sz w:val="24"/>
                <w:szCs w:val="24"/>
              </w:rPr>
              <w:t>Average Annual Turnover for 3 Years</w:t>
            </w:r>
          </w:p>
          <w:p w14:paraId="757034A3" w14:textId="64565E22" w:rsidR="00B4646C" w:rsidRDefault="00B4646C" w:rsidP="001217F8">
            <w:pPr>
              <w:pStyle w:val="a4"/>
              <w:ind w:left="0"/>
              <w:jc w:val="center"/>
              <w:rPr>
                <w:rFonts w:ascii="Arial Narrow" w:eastAsiaTheme="minorHAnsi" w:hAnsi="Arial Narrow" w:cs="Arial"/>
                <w:sz w:val="24"/>
                <w:szCs w:val="24"/>
              </w:rPr>
            </w:pPr>
            <w:r w:rsidRPr="001217F8">
              <w:rPr>
                <w:rFonts w:ascii="Arial Narrow" w:eastAsiaTheme="minorHAnsi" w:hAnsi="Arial Narrow" w:cs="Arial"/>
                <w:b/>
                <w:sz w:val="24"/>
                <w:szCs w:val="24"/>
              </w:rPr>
              <w:t>(USD)</w:t>
            </w:r>
          </w:p>
        </w:tc>
      </w:tr>
      <w:tr w:rsidR="001217F8" w14:paraId="0847809F" w14:textId="77777777" w:rsidTr="001217F8">
        <w:trPr>
          <w:jc w:val="center"/>
        </w:trPr>
        <w:tc>
          <w:tcPr>
            <w:tcW w:w="4675" w:type="dxa"/>
            <w:vAlign w:val="center"/>
          </w:tcPr>
          <w:p w14:paraId="5E0CBFDB" w14:textId="341D1582" w:rsidR="001217F8" w:rsidRDefault="001217F8" w:rsidP="001217F8">
            <w:pPr>
              <w:pStyle w:val="a4"/>
              <w:ind w:left="0"/>
              <w:jc w:val="center"/>
              <w:rPr>
                <w:rFonts w:ascii="Arial Narrow" w:eastAsiaTheme="minorHAnsi" w:hAnsi="Arial Narrow" w:cs="Arial"/>
                <w:sz w:val="24"/>
                <w:szCs w:val="24"/>
              </w:rPr>
            </w:pPr>
            <w:r>
              <w:rPr>
                <w:rFonts w:ascii="Arial Narrow" w:eastAsiaTheme="minorHAnsi" w:hAnsi="Arial Narrow" w:cs="Arial"/>
                <w:sz w:val="24"/>
                <w:szCs w:val="24"/>
              </w:rPr>
              <w:t>Lot:1</w:t>
            </w:r>
          </w:p>
        </w:tc>
        <w:tc>
          <w:tcPr>
            <w:tcW w:w="4675" w:type="dxa"/>
            <w:vAlign w:val="center"/>
          </w:tcPr>
          <w:p w14:paraId="2A292A46" w14:textId="1C9B13F8" w:rsidR="001217F8" w:rsidRPr="007B2259" w:rsidRDefault="00B40C6C" w:rsidP="001217F8">
            <w:pPr>
              <w:pStyle w:val="a4"/>
              <w:ind w:left="0"/>
              <w:jc w:val="center"/>
              <w:rPr>
                <w:rFonts w:ascii="Arial Narrow" w:eastAsiaTheme="minorHAnsi" w:hAnsi="Arial Narrow" w:cs="Arial"/>
                <w:sz w:val="24"/>
                <w:szCs w:val="24"/>
              </w:rPr>
            </w:pPr>
            <w:r w:rsidRPr="007B2259">
              <w:rPr>
                <w:rFonts w:ascii="Arial Narrow" w:hAnsi="Arial Narrow" w:cs="Arial"/>
                <w:sz w:val="24"/>
                <w:szCs w:val="24"/>
              </w:rPr>
              <w:t>USD 7,467,000.00</w:t>
            </w:r>
          </w:p>
        </w:tc>
      </w:tr>
      <w:tr w:rsidR="001217F8" w14:paraId="421D0F3D" w14:textId="77777777" w:rsidTr="001217F8">
        <w:trPr>
          <w:jc w:val="center"/>
        </w:trPr>
        <w:tc>
          <w:tcPr>
            <w:tcW w:w="4675" w:type="dxa"/>
            <w:vAlign w:val="center"/>
          </w:tcPr>
          <w:p w14:paraId="3A1E084A" w14:textId="5ACEFA09" w:rsidR="001217F8" w:rsidRDefault="001217F8" w:rsidP="001217F8">
            <w:pPr>
              <w:pStyle w:val="a4"/>
              <w:ind w:left="0"/>
              <w:jc w:val="center"/>
              <w:rPr>
                <w:rFonts w:ascii="Arial Narrow" w:eastAsiaTheme="minorHAnsi" w:hAnsi="Arial Narrow" w:cs="Arial"/>
                <w:sz w:val="24"/>
                <w:szCs w:val="24"/>
              </w:rPr>
            </w:pPr>
            <w:r>
              <w:rPr>
                <w:rFonts w:ascii="Arial Narrow" w:eastAsiaTheme="minorHAnsi" w:hAnsi="Arial Narrow" w:cs="Arial"/>
                <w:sz w:val="24"/>
                <w:szCs w:val="24"/>
              </w:rPr>
              <w:t>Lot:2</w:t>
            </w:r>
          </w:p>
        </w:tc>
        <w:tc>
          <w:tcPr>
            <w:tcW w:w="4675" w:type="dxa"/>
            <w:vAlign w:val="center"/>
          </w:tcPr>
          <w:p w14:paraId="2D30BF06" w14:textId="14E80232" w:rsidR="001217F8" w:rsidRPr="007B2259" w:rsidRDefault="00B40C6C" w:rsidP="001217F8">
            <w:pPr>
              <w:pStyle w:val="a4"/>
              <w:ind w:left="0"/>
              <w:jc w:val="center"/>
              <w:rPr>
                <w:rFonts w:ascii="Arial Narrow" w:eastAsiaTheme="minorHAnsi" w:hAnsi="Arial Narrow" w:cs="Arial"/>
                <w:sz w:val="24"/>
                <w:szCs w:val="24"/>
              </w:rPr>
            </w:pPr>
            <w:r w:rsidRPr="007B2259">
              <w:rPr>
                <w:rFonts w:ascii="Arial Narrow" w:hAnsi="Arial Narrow" w:cs="Arial"/>
                <w:sz w:val="24"/>
                <w:szCs w:val="24"/>
              </w:rPr>
              <w:t>USD 4,455,000.00</w:t>
            </w:r>
          </w:p>
        </w:tc>
      </w:tr>
      <w:tr w:rsidR="001217F8" w14:paraId="109EAB2A" w14:textId="77777777" w:rsidTr="00631017">
        <w:trPr>
          <w:jc w:val="center"/>
        </w:trPr>
        <w:tc>
          <w:tcPr>
            <w:tcW w:w="9350" w:type="dxa"/>
            <w:gridSpan w:val="2"/>
            <w:vAlign w:val="center"/>
          </w:tcPr>
          <w:p w14:paraId="4F447739" w14:textId="58FD90D8" w:rsidR="001217F8" w:rsidRDefault="001217F8" w:rsidP="00D51115">
            <w:pPr>
              <w:jc w:val="both"/>
              <w:rPr>
                <w:rFonts w:ascii="Arial Narrow" w:eastAsiaTheme="minorHAnsi" w:hAnsi="Arial Narrow" w:cs="Arial"/>
                <w:sz w:val="24"/>
                <w:szCs w:val="24"/>
              </w:rPr>
            </w:pPr>
            <w:r w:rsidRPr="001217F8">
              <w:rPr>
                <w:rFonts w:ascii="Arial Narrow" w:eastAsiaTheme="minorHAnsi" w:hAnsi="Arial Narrow" w:cs="Arial"/>
                <w:b/>
                <w:sz w:val="24"/>
                <w:szCs w:val="24"/>
              </w:rPr>
              <w:t xml:space="preserve">Note: </w:t>
            </w:r>
            <w:r w:rsidR="00D51115" w:rsidRPr="00D51115">
              <w:rPr>
                <w:rFonts w:ascii="Arial Narrow" w:eastAsiaTheme="minorHAnsi" w:hAnsi="Arial Narrow" w:cs="Arial"/>
                <w:sz w:val="24"/>
                <w:szCs w:val="24"/>
              </w:rPr>
              <w:t>These</w:t>
            </w:r>
            <w:r w:rsidR="00D51115">
              <w:rPr>
                <w:rFonts w:ascii="Arial Narrow" w:eastAsiaTheme="minorHAnsi" w:hAnsi="Arial Narrow" w:cs="Arial"/>
                <w:sz w:val="24"/>
                <w:szCs w:val="24"/>
              </w:rPr>
              <w:t xml:space="preserve"> are calculated as total certified payments received for contracts in progress or completed, within the last 3 (three) years. To be awarded both lots, a Bidder must meet an aggregate requirement of USD 11,922,000</w:t>
            </w:r>
          </w:p>
        </w:tc>
      </w:tr>
    </w:tbl>
    <w:p w14:paraId="69401764" w14:textId="532F03FD" w:rsidR="00B4646C" w:rsidRDefault="00B4646C" w:rsidP="00B4646C">
      <w:pPr>
        <w:pStyle w:val="a4"/>
        <w:spacing w:after="0" w:line="240" w:lineRule="auto"/>
        <w:jc w:val="both"/>
        <w:rPr>
          <w:rFonts w:ascii="Arial Narrow" w:eastAsiaTheme="minorHAnsi" w:hAnsi="Arial Narrow" w:cs="Arial"/>
          <w:sz w:val="24"/>
          <w:szCs w:val="24"/>
        </w:rPr>
      </w:pPr>
    </w:p>
    <w:p w14:paraId="6E428F65" w14:textId="3766A134" w:rsidR="00527D5B" w:rsidRPr="00527D5B" w:rsidRDefault="00B4646C" w:rsidP="00527D5B">
      <w:pPr>
        <w:pStyle w:val="a4"/>
        <w:numPr>
          <w:ilvl w:val="0"/>
          <w:numId w:val="5"/>
        </w:numPr>
        <w:spacing w:after="0" w:line="240" w:lineRule="auto"/>
        <w:jc w:val="both"/>
        <w:rPr>
          <w:rFonts w:ascii="Arial Narrow" w:eastAsiaTheme="minorHAnsi" w:hAnsi="Arial Narrow" w:cs="Arial"/>
          <w:sz w:val="24"/>
          <w:szCs w:val="24"/>
        </w:rPr>
      </w:pPr>
      <w:r w:rsidRPr="001217F8">
        <w:rPr>
          <w:rFonts w:ascii="Arial Narrow" w:eastAsiaTheme="minorHAnsi" w:hAnsi="Arial Narrow" w:cs="Arial"/>
          <w:b/>
          <w:sz w:val="24"/>
          <w:szCs w:val="24"/>
          <w:u w:val="single"/>
        </w:rPr>
        <w:t>Contracts of similar size and nature</w:t>
      </w:r>
      <w:r w:rsidR="001217F8" w:rsidRPr="001217F8">
        <w:rPr>
          <w:rFonts w:ascii="Arial Narrow" w:eastAsiaTheme="minorHAnsi" w:hAnsi="Arial Narrow" w:cs="Arial"/>
          <w:b/>
          <w:sz w:val="24"/>
          <w:szCs w:val="24"/>
          <w:u w:val="single"/>
        </w:rPr>
        <w:t>:</w:t>
      </w:r>
      <w:r w:rsidR="001217F8">
        <w:rPr>
          <w:rFonts w:ascii="Arial Narrow" w:eastAsiaTheme="minorHAnsi" w:hAnsi="Arial Narrow" w:cs="Arial"/>
          <w:sz w:val="24"/>
          <w:szCs w:val="24"/>
        </w:rPr>
        <w:t xml:space="preserve"> </w:t>
      </w:r>
      <w:r w:rsidR="001217F8" w:rsidRPr="001217F8">
        <w:rPr>
          <w:rFonts w:ascii="Arial Narrow" w:eastAsiaTheme="minorHAnsi" w:hAnsi="Arial Narrow" w:cs="Arial"/>
          <w:sz w:val="24"/>
          <w:szCs w:val="24"/>
        </w:rPr>
        <w:t>The bidder must have participated in at least</w:t>
      </w:r>
      <w:r w:rsidR="00C61CD1">
        <w:rPr>
          <w:rFonts w:ascii="Arial Narrow" w:eastAsiaTheme="minorHAnsi" w:hAnsi="Arial Narrow" w:cs="Arial"/>
          <w:sz w:val="24"/>
          <w:szCs w:val="24"/>
        </w:rPr>
        <w:t xml:space="preserve"> one</w:t>
      </w:r>
      <w:r w:rsidR="001217F8" w:rsidRPr="001217F8">
        <w:rPr>
          <w:rFonts w:ascii="Arial Narrow" w:eastAsiaTheme="minorHAnsi" w:hAnsi="Arial Narrow" w:cs="Arial"/>
          <w:sz w:val="24"/>
          <w:szCs w:val="24"/>
        </w:rPr>
        <w:t xml:space="preserve"> contract that have been successfully or substantially completed within the last 5 (five) years and that are similar to the proposed works, where the value of the bidder’s participation exceeds (for each contract):</w:t>
      </w:r>
    </w:p>
    <w:p w14:paraId="614F98D3" w14:textId="5B2138C2" w:rsidR="006D6958" w:rsidRDefault="006D6958" w:rsidP="00527D5B">
      <w:pPr>
        <w:spacing w:after="0" w:line="240" w:lineRule="auto"/>
        <w:ind w:left="446" w:hanging="446"/>
        <w:jc w:val="both"/>
        <w:rPr>
          <w:rFonts w:ascii="Arial Narrow" w:eastAsiaTheme="minorHAnsi" w:hAnsi="Arial Narrow" w:cs="Arial"/>
          <w:sz w:val="24"/>
          <w:szCs w:val="24"/>
        </w:rPr>
      </w:pPr>
      <w:r w:rsidRPr="00527D5B">
        <w:rPr>
          <w:rFonts w:ascii="Arial Narrow" w:eastAsiaTheme="minorHAnsi" w:hAnsi="Arial Narrow" w:cs="Arial"/>
          <w:sz w:val="24"/>
          <w:szCs w:val="24"/>
        </w:rPr>
        <w:tab/>
      </w:r>
    </w:p>
    <w:tbl>
      <w:tblPr>
        <w:tblStyle w:val="a7"/>
        <w:tblW w:w="0" w:type="auto"/>
        <w:jc w:val="center"/>
        <w:tblLook w:val="04A0" w:firstRow="1" w:lastRow="0" w:firstColumn="1" w:lastColumn="0" w:noHBand="0" w:noVBand="1"/>
      </w:tblPr>
      <w:tblGrid>
        <w:gridCol w:w="4675"/>
        <w:gridCol w:w="4675"/>
      </w:tblGrid>
      <w:tr w:rsidR="001217F8" w14:paraId="4FD7BA21" w14:textId="77777777" w:rsidTr="00481821">
        <w:trPr>
          <w:jc w:val="center"/>
        </w:trPr>
        <w:tc>
          <w:tcPr>
            <w:tcW w:w="4675" w:type="dxa"/>
            <w:vAlign w:val="center"/>
          </w:tcPr>
          <w:p w14:paraId="21F90F10" w14:textId="77777777" w:rsidR="001217F8" w:rsidRDefault="001217F8" w:rsidP="00481821">
            <w:pPr>
              <w:pStyle w:val="a4"/>
              <w:ind w:left="0"/>
              <w:jc w:val="center"/>
              <w:rPr>
                <w:rFonts w:ascii="Arial Narrow" w:eastAsiaTheme="minorHAnsi" w:hAnsi="Arial Narrow" w:cs="Arial"/>
                <w:sz w:val="24"/>
                <w:szCs w:val="24"/>
              </w:rPr>
            </w:pPr>
            <w:r w:rsidRPr="00B4646C">
              <w:rPr>
                <w:rFonts w:ascii="Arial Narrow" w:eastAsiaTheme="minorHAnsi" w:hAnsi="Arial Narrow" w:cs="Arial"/>
                <w:b/>
                <w:sz w:val="24"/>
                <w:szCs w:val="24"/>
              </w:rPr>
              <w:t>Lots</w:t>
            </w:r>
          </w:p>
        </w:tc>
        <w:tc>
          <w:tcPr>
            <w:tcW w:w="4675" w:type="dxa"/>
            <w:vAlign w:val="center"/>
          </w:tcPr>
          <w:p w14:paraId="6EB278F8" w14:textId="326AF02B" w:rsidR="001217F8" w:rsidRDefault="001217F8" w:rsidP="00481821">
            <w:pPr>
              <w:pStyle w:val="a4"/>
              <w:ind w:left="0"/>
              <w:jc w:val="center"/>
              <w:rPr>
                <w:rFonts w:ascii="Arial Narrow" w:eastAsiaTheme="minorHAnsi" w:hAnsi="Arial Narrow" w:cs="Arial"/>
                <w:sz w:val="24"/>
                <w:szCs w:val="24"/>
              </w:rPr>
            </w:pPr>
            <w:r w:rsidRPr="001217F8">
              <w:rPr>
                <w:rFonts w:ascii="Arial Narrow" w:eastAsiaTheme="minorHAnsi" w:hAnsi="Arial Narrow" w:cs="Arial"/>
                <w:b/>
                <w:sz w:val="24"/>
                <w:szCs w:val="24"/>
              </w:rPr>
              <w:t>Value of Similar Contracts in the Last 5 Years (USD)</w:t>
            </w:r>
          </w:p>
        </w:tc>
      </w:tr>
      <w:tr w:rsidR="008D522B" w:rsidRPr="001217F8" w14:paraId="1EE214C4" w14:textId="77777777" w:rsidTr="00481821">
        <w:trPr>
          <w:jc w:val="center"/>
        </w:trPr>
        <w:tc>
          <w:tcPr>
            <w:tcW w:w="4675" w:type="dxa"/>
            <w:vAlign w:val="center"/>
          </w:tcPr>
          <w:p w14:paraId="220C5D88" w14:textId="77777777" w:rsidR="008D522B" w:rsidRDefault="008D522B" w:rsidP="008D522B">
            <w:pPr>
              <w:pStyle w:val="a4"/>
              <w:ind w:left="0"/>
              <w:jc w:val="center"/>
              <w:rPr>
                <w:rFonts w:ascii="Arial Narrow" w:eastAsiaTheme="minorHAnsi" w:hAnsi="Arial Narrow" w:cs="Arial"/>
                <w:sz w:val="24"/>
                <w:szCs w:val="24"/>
              </w:rPr>
            </w:pPr>
            <w:r>
              <w:rPr>
                <w:rFonts w:ascii="Arial Narrow" w:eastAsiaTheme="minorHAnsi" w:hAnsi="Arial Narrow" w:cs="Arial"/>
                <w:sz w:val="24"/>
                <w:szCs w:val="24"/>
              </w:rPr>
              <w:t>Lot:1</w:t>
            </w:r>
          </w:p>
        </w:tc>
        <w:tc>
          <w:tcPr>
            <w:tcW w:w="4675" w:type="dxa"/>
            <w:vAlign w:val="center"/>
          </w:tcPr>
          <w:p w14:paraId="4F6CE034" w14:textId="54247396" w:rsidR="008D522B" w:rsidRPr="007B2259" w:rsidRDefault="00B40C6C" w:rsidP="008D522B">
            <w:pPr>
              <w:pStyle w:val="a4"/>
              <w:ind w:left="0"/>
              <w:jc w:val="center"/>
              <w:rPr>
                <w:rFonts w:ascii="Arial Narrow" w:eastAsiaTheme="minorHAnsi" w:hAnsi="Arial Narrow" w:cs="Arial"/>
                <w:sz w:val="24"/>
                <w:szCs w:val="24"/>
              </w:rPr>
            </w:pPr>
            <w:r w:rsidRPr="007B2259">
              <w:rPr>
                <w:rFonts w:ascii="Arial Narrow" w:hAnsi="Arial Narrow" w:cs="Arial"/>
                <w:sz w:val="24"/>
                <w:szCs w:val="24"/>
              </w:rPr>
              <w:t>USD 5,973,600.00</w:t>
            </w:r>
          </w:p>
        </w:tc>
      </w:tr>
      <w:tr w:rsidR="008D522B" w:rsidRPr="001217F8" w14:paraId="703576A4" w14:textId="77777777" w:rsidTr="00481821">
        <w:trPr>
          <w:jc w:val="center"/>
        </w:trPr>
        <w:tc>
          <w:tcPr>
            <w:tcW w:w="4675" w:type="dxa"/>
            <w:vAlign w:val="center"/>
          </w:tcPr>
          <w:p w14:paraId="62436FEE" w14:textId="77777777" w:rsidR="008D522B" w:rsidRDefault="008D522B" w:rsidP="008D522B">
            <w:pPr>
              <w:pStyle w:val="a4"/>
              <w:ind w:left="0"/>
              <w:jc w:val="center"/>
              <w:rPr>
                <w:rFonts w:ascii="Arial Narrow" w:eastAsiaTheme="minorHAnsi" w:hAnsi="Arial Narrow" w:cs="Arial"/>
                <w:sz w:val="24"/>
                <w:szCs w:val="24"/>
              </w:rPr>
            </w:pPr>
            <w:r>
              <w:rPr>
                <w:rFonts w:ascii="Arial Narrow" w:eastAsiaTheme="minorHAnsi" w:hAnsi="Arial Narrow" w:cs="Arial"/>
                <w:sz w:val="24"/>
                <w:szCs w:val="24"/>
              </w:rPr>
              <w:t>Lot:2</w:t>
            </w:r>
          </w:p>
        </w:tc>
        <w:tc>
          <w:tcPr>
            <w:tcW w:w="4675" w:type="dxa"/>
            <w:vAlign w:val="center"/>
          </w:tcPr>
          <w:p w14:paraId="5029D74D" w14:textId="4ACD057A" w:rsidR="008D522B" w:rsidRPr="007B2259" w:rsidRDefault="00B40C6C" w:rsidP="008D522B">
            <w:pPr>
              <w:pStyle w:val="a4"/>
              <w:ind w:left="0"/>
              <w:jc w:val="center"/>
              <w:rPr>
                <w:rFonts w:ascii="Arial Narrow" w:eastAsiaTheme="minorHAnsi" w:hAnsi="Arial Narrow" w:cs="Arial"/>
                <w:sz w:val="24"/>
                <w:szCs w:val="24"/>
              </w:rPr>
            </w:pPr>
            <w:r w:rsidRPr="007B2259">
              <w:rPr>
                <w:rFonts w:ascii="Arial Narrow" w:hAnsi="Arial Narrow" w:cs="Arial"/>
                <w:sz w:val="24"/>
                <w:szCs w:val="24"/>
              </w:rPr>
              <w:t>USD 3,564,000.00</w:t>
            </w:r>
          </w:p>
        </w:tc>
      </w:tr>
    </w:tbl>
    <w:p w14:paraId="248B44D8" w14:textId="77777777" w:rsidR="001217F8" w:rsidRPr="00527D5B" w:rsidRDefault="001217F8" w:rsidP="00527D5B">
      <w:pPr>
        <w:spacing w:after="0" w:line="240" w:lineRule="auto"/>
        <w:ind w:left="446" w:hanging="446"/>
        <w:jc w:val="both"/>
        <w:rPr>
          <w:rFonts w:ascii="Arial Narrow" w:eastAsiaTheme="minorHAnsi" w:hAnsi="Arial Narrow" w:cs="Arial"/>
          <w:sz w:val="24"/>
          <w:szCs w:val="24"/>
        </w:rPr>
      </w:pPr>
    </w:p>
    <w:p w14:paraId="64E66684" w14:textId="109CAEF7" w:rsidR="00CA19EF" w:rsidRDefault="006D6958" w:rsidP="00527D5B">
      <w:pPr>
        <w:spacing w:after="0" w:line="240" w:lineRule="auto"/>
        <w:ind w:left="446" w:hanging="446"/>
        <w:jc w:val="both"/>
        <w:rPr>
          <w:rFonts w:ascii="Arial Narrow" w:eastAsiaTheme="minorHAnsi" w:hAnsi="Arial Narrow" w:cs="Arial"/>
          <w:sz w:val="24"/>
          <w:szCs w:val="24"/>
        </w:rPr>
      </w:pPr>
      <w:r w:rsidRPr="00527D5B">
        <w:rPr>
          <w:rFonts w:ascii="Arial Narrow" w:eastAsiaTheme="minorHAnsi" w:hAnsi="Arial Narrow" w:cs="Arial"/>
          <w:sz w:val="24"/>
          <w:szCs w:val="24"/>
        </w:rPr>
        <w:tab/>
      </w:r>
      <w:r w:rsidR="007845E0" w:rsidRPr="00FA40E1">
        <w:rPr>
          <w:rFonts w:ascii="Arial Narrow" w:eastAsiaTheme="minorHAnsi" w:hAnsi="Arial Narrow" w:cs="Arial"/>
          <w:b/>
          <w:sz w:val="24"/>
          <w:szCs w:val="24"/>
        </w:rPr>
        <w:t>Important Note:</w:t>
      </w:r>
      <w:r w:rsidR="007845E0">
        <w:rPr>
          <w:rFonts w:ascii="Arial Narrow" w:eastAsiaTheme="minorHAnsi" w:hAnsi="Arial Narrow" w:cs="Arial"/>
          <w:sz w:val="24"/>
          <w:szCs w:val="24"/>
        </w:rPr>
        <w:t xml:space="preserve"> </w:t>
      </w:r>
      <w:r w:rsidR="007845E0" w:rsidRPr="007845E0">
        <w:rPr>
          <w:rFonts w:ascii="Arial Narrow" w:eastAsiaTheme="minorHAnsi" w:hAnsi="Arial Narrow" w:cs="Arial"/>
          <w:sz w:val="24"/>
          <w:szCs w:val="24"/>
        </w:rPr>
        <w:t>This document summarizes only a part of the requirements for information of potential bidders. Bidders are requested to refer to the Biding Document for the full range of criteria prior to submitting a bid. If there are any discrepancies between this Invitation for Bids and the Bidding Document, the bidding document shall prevail.</w:t>
      </w:r>
    </w:p>
    <w:p w14:paraId="7BD4DA47" w14:textId="2FC6C750" w:rsidR="000079B0" w:rsidRDefault="000079B0" w:rsidP="00527D5B">
      <w:pPr>
        <w:spacing w:after="0" w:line="240" w:lineRule="auto"/>
        <w:ind w:left="446" w:hanging="446"/>
        <w:jc w:val="both"/>
        <w:rPr>
          <w:rFonts w:ascii="Arial Narrow" w:eastAsiaTheme="minorHAnsi" w:hAnsi="Arial Narrow" w:cs="Arial"/>
          <w:sz w:val="24"/>
          <w:szCs w:val="24"/>
        </w:rPr>
      </w:pPr>
    </w:p>
    <w:p w14:paraId="45B9CD59" w14:textId="75F7B4A9" w:rsidR="00DE2D47" w:rsidRPr="00527D5B" w:rsidRDefault="00DE2D47" w:rsidP="00527D5B">
      <w:pPr>
        <w:spacing w:after="0" w:line="240" w:lineRule="auto"/>
        <w:ind w:left="446" w:hanging="446"/>
        <w:jc w:val="both"/>
        <w:rPr>
          <w:rFonts w:ascii="Arial Narrow" w:eastAsiaTheme="minorHAnsi" w:hAnsi="Arial Narrow" w:cs="Arial"/>
          <w:sz w:val="24"/>
          <w:szCs w:val="24"/>
        </w:rPr>
      </w:pPr>
      <w:r w:rsidRPr="00527D5B">
        <w:rPr>
          <w:rFonts w:ascii="Arial Narrow" w:eastAsiaTheme="minorHAnsi" w:hAnsi="Arial Narrow" w:cs="Arial"/>
          <w:sz w:val="24"/>
          <w:szCs w:val="24"/>
        </w:rPr>
        <w:t>5.</w:t>
      </w:r>
      <w:r w:rsidRPr="00527D5B">
        <w:rPr>
          <w:rFonts w:ascii="Arial Narrow" w:eastAsiaTheme="minorHAnsi" w:hAnsi="Arial Narrow" w:cs="Arial"/>
          <w:sz w:val="24"/>
          <w:szCs w:val="24"/>
        </w:rPr>
        <w:tab/>
        <w:t>To obtain further information and inspect the bidding documents, Bidders should contact:</w:t>
      </w:r>
    </w:p>
    <w:p w14:paraId="39CAAB9C" w14:textId="2E478832" w:rsidR="00DE2D47" w:rsidRDefault="00DE2D47" w:rsidP="005C788A">
      <w:pPr>
        <w:spacing w:after="0" w:line="240" w:lineRule="auto"/>
        <w:ind w:left="446" w:hanging="446"/>
        <w:jc w:val="both"/>
        <w:rPr>
          <w:rFonts w:ascii="Arial Narrow" w:eastAsiaTheme="minorHAnsi" w:hAnsi="Arial Narrow" w:cs="Arial"/>
          <w:sz w:val="24"/>
          <w:szCs w:val="24"/>
        </w:rPr>
      </w:pPr>
      <w:r w:rsidRPr="00527D5B">
        <w:rPr>
          <w:rFonts w:ascii="Arial Narrow" w:eastAsiaTheme="minorHAnsi" w:hAnsi="Arial Narrow" w:cs="Arial"/>
          <w:sz w:val="24"/>
          <w:szCs w:val="24"/>
        </w:rPr>
        <w:lastRenderedPageBreak/>
        <w:tab/>
      </w:r>
    </w:p>
    <w:p w14:paraId="24343582" w14:textId="77777777" w:rsidR="005C788A" w:rsidRPr="005C788A" w:rsidRDefault="005C788A" w:rsidP="005C788A">
      <w:pPr>
        <w:spacing w:after="0" w:line="240" w:lineRule="auto"/>
        <w:ind w:left="446" w:hanging="446"/>
        <w:jc w:val="center"/>
        <w:rPr>
          <w:rFonts w:ascii="Arial Narrow" w:eastAsiaTheme="minorHAnsi" w:hAnsi="Arial Narrow"/>
          <w:iCs/>
          <w:sz w:val="24"/>
          <w:szCs w:val="24"/>
        </w:rPr>
      </w:pPr>
      <w:r w:rsidRPr="005C788A">
        <w:rPr>
          <w:rFonts w:ascii="Arial Narrow" w:eastAsiaTheme="minorHAnsi" w:hAnsi="Arial Narrow"/>
          <w:iCs/>
          <w:sz w:val="24"/>
          <w:szCs w:val="24"/>
        </w:rPr>
        <w:t>Project Implementation Group (PIG) under the</w:t>
      </w:r>
    </w:p>
    <w:p w14:paraId="01F578C6" w14:textId="6B744376" w:rsidR="005C788A" w:rsidRPr="005C788A" w:rsidRDefault="005C788A" w:rsidP="005C788A">
      <w:pPr>
        <w:spacing w:after="0" w:line="240" w:lineRule="auto"/>
        <w:ind w:left="446" w:hanging="446"/>
        <w:jc w:val="center"/>
        <w:rPr>
          <w:rFonts w:ascii="Arial Narrow" w:eastAsiaTheme="minorHAnsi" w:hAnsi="Arial Narrow"/>
          <w:iCs/>
          <w:sz w:val="24"/>
          <w:szCs w:val="24"/>
        </w:rPr>
      </w:pPr>
      <w:r w:rsidRPr="005C788A">
        <w:rPr>
          <w:rFonts w:ascii="Arial Narrow" w:eastAsiaTheme="minorHAnsi" w:hAnsi="Arial Narrow"/>
          <w:iCs/>
          <w:sz w:val="24"/>
          <w:szCs w:val="24"/>
        </w:rPr>
        <w:t xml:space="preserve">State </w:t>
      </w:r>
      <w:r>
        <w:rPr>
          <w:rFonts w:ascii="Arial Narrow" w:eastAsiaTheme="minorHAnsi" w:hAnsi="Arial Narrow"/>
          <w:iCs/>
          <w:sz w:val="24"/>
          <w:szCs w:val="24"/>
        </w:rPr>
        <w:t>Institution</w:t>
      </w:r>
      <w:r w:rsidRPr="005C788A">
        <w:rPr>
          <w:rFonts w:ascii="Arial Narrow" w:eastAsiaTheme="minorHAnsi" w:hAnsi="Arial Narrow"/>
          <w:iCs/>
          <w:sz w:val="24"/>
          <w:szCs w:val="24"/>
        </w:rPr>
        <w:t xml:space="preserve"> “Capital and Reclamation Construction” of ALRI</w:t>
      </w:r>
    </w:p>
    <w:p w14:paraId="4127056B" w14:textId="4542C4F8" w:rsidR="005C788A" w:rsidRPr="005C788A" w:rsidRDefault="005C788A" w:rsidP="005C788A">
      <w:pPr>
        <w:spacing w:after="0" w:line="240" w:lineRule="auto"/>
        <w:ind w:left="446" w:hanging="446"/>
        <w:jc w:val="center"/>
        <w:rPr>
          <w:rFonts w:ascii="Arial Narrow" w:eastAsiaTheme="minorHAnsi" w:hAnsi="Arial Narrow"/>
          <w:iCs/>
          <w:sz w:val="24"/>
          <w:szCs w:val="24"/>
        </w:rPr>
      </w:pPr>
      <w:r w:rsidRPr="005C788A">
        <w:rPr>
          <w:rFonts w:ascii="Arial Narrow" w:eastAsiaTheme="minorHAnsi" w:hAnsi="Arial Narrow"/>
          <w:iCs/>
          <w:sz w:val="24"/>
          <w:szCs w:val="24"/>
        </w:rPr>
        <w:t>“</w:t>
      </w:r>
      <w:r w:rsidRPr="00527D5B">
        <w:rPr>
          <w:rStyle w:val="SBDIdealSansMedium"/>
          <w:rFonts w:ascii="Arial Narrow" w:hAnsi="Arial Narrow" w:cs="Arial"/>
          <w:sz w:val="24"/>
          <w:szCs w:val="24"/>
        </w:rPr>
        <w:t>Climate- and Disaster-Resilient Irrigation and Drainage Modernization in the Vakhsh River Basin Project</w:t>
      </w:r>
      <w:r w:rsidRPr="005C788A">
        <w:rPr>
          <w:rFonts w:ascii="Arial Narrow" w:eastAsiaTheme="minorHAnsi" w:hAnsi="Arial Narrow"/>
          <w:iCs/>
          <w:sz w:val="24"/>
          <w:szCs w:val="24"/>
        </w:rPr>
        <w:t>”</w:t>
      </w:r>
    </w:p>
    <w:p w14:paraId="44225ED9" w14:textId="69F7C9CD" w:rsidR="005C788A" w:rsidRPr="005C788A" w:rsidRDefault="005C788A" w:rsidP="00FA40E1">
      <w:pPr>
        <w:spacing w:after="0" w:line="240" w:lineRule="auto"/>
        <w:ind w:left="446" w:hanging="446"/>
        <w:jc w:val="center"/>
        <w:rPr>
          <w:rFonts w:ascii="Arial Narrow" w:eastAsiaTheme="minorHAnsi" w:hAnsi="Arial Narrow"/>
          <w:iCs/>
          <w:sz w:val="24"/>
          <w:szCs w:val="24"/>
        </w:rPr>
      </w:pPr>
      <w:r w:rsidRPr="005C788A">
        <w:rPr>
          <w:rFonts w:ascii="Arial Narrow" w:eastAsiaTheme="minorHAnsi" w:hAnsi="Arial Narrow"/>
          <w:iCs/>
          <w:sz w:val="24"/>
          <w:szCs w:val="24"/>
        </w:rPr>
        <w:t>Shamsi Street 5/1, 4th Floor</w:t>
      </w:r>
      <w:r w:rsidR="00FA40E1">
        <w:rPr>
          <w:rFonts w:ascii="Arial Narrow" w:eastAsiaTheme="minorHAnsi" w:hAnsi="Arial Narrow"/>
          <w:iCs/>
          <w:sz w:val="24"/>
          <w:szCs w:val="24"/>
        </w:rPr>
        <w:t xml:space="preserve">, </w:t>
      </w:r>
      <w:r w:rsidRPr="005C788A">
        <w:rPr>
          <w:rFonts w:ascii="Arial Narrow" w:eastAsiaTheme="minorHAnsi" w:hAnsi="Arial Narrow"/>
          <w:iCs/>
          <w:sz w:val="24"/>
          <w:szCs w:val="24"/>
        </w:rPr>
        <w:t>Dushanbe City</w:t>
      </w:r>
      <w:r w:rsidR="00FA40E1">
        <w:rPr>
          <w:rFonts w:ascii="Arial Narrow" w:eastAsiaTheme="minorHAnsi" w:hAnsi="Arial Narrow"/>
          <w:iCs/>
          <w:sz w:val="24"/>
          <w:szCs w:val="24"/>
        </w:rPr>
        <w:t xml:space="preserve">, </w:t>
      </w:r>
      <w:r w:rsidRPr="005C788A">
        <w:rPr>
          <w:rFonts w:ascii="Arial Narrow" w:eastAsiaTheme="minorHAnsi" w:hAnsi="Arial Narrow"/>
          <w:iCs/>
          <w:sz w:val="24"/>
          <w:szCs w:val="24"/>
        </w:rPr>
        <w:t>Republic of Tajikistan 734064</w:t>
      </w:r>
    </w:p>
    <w:p w14:paraId="759D7130" w14:textId="6205B548" w:rsidR="005C788A" w:rsidRPr="005C788A" w:rsidRDefault="005C788A" w:rsidP="005C788A">
      <w:pPr>
        <w:spacing w:after="0" w:line="240" w:lineRule="auto"/>
        <w:ind w:left="446" w:hanging="446"/>
        <w:jc w:val="center"/>
        <w:rPr>
          <w:rFonts w:ascii="Arial Narrow" w:eastAsiaTheme="minorHAnsi" w:hAnsi="Arial Narrow"/>
          <w:iCs/>
          <w:sz w:val="24"/>
          <w:szCs w:val="24"/>
        </w:rPr>
      </w:pPr>
      <w:r w:rsidRPr="005C788A">
        <w:rPr>
          <w:rFonts w:ascii="Arial Narrow" w:eastAsiaTheme="minorHAnsi" w:hAnsi="Arial Narrow"/>
          <w:iCs/>
          <w:sz w:val="24"/>
          <w:szCs w:val="24"/>
        </w:rPr>
        <w:t xml:space="preserve">Contact Person: </w:t>
      </w:r>
      <w:r w:rsidR="00C34C31" w:rsidRPr="005C788A">
        <w:rPr>
          <w:rFonts w:ascii="Arial Narrow" w:eastAsiaTheme="minorHAnsi" w:hAnsi="Arial Narrow"/>
          <w:iCs/>
          <w:sz w:val="24"/>
          <w:szCs w:val="24"/>
        </w:rPr>
        <w:t>Abdull</w:t>
      </w:r>
      <w:r w:rsidR="00C34C31">
        <w:rPr>
          <w:rFonts w:ascii="Arial Narrow" w:eastAsiaTheme="minorHAnsi" w:hAnsi="Arial Narrow"/>
          <w:iCs/>
          <w:sz w:val="24"/>
          <w:szCs w:val="24"/>
        </w:rPr>
        <w:t>o</w:t>
      </w:r>
      <w:r w:rsidR="00C34C31" w:rsidRPr="005C788A">
        <w:rPr>
          <w:rFonts w:ascii="Arial Narrow" w:eastAsiaTheme="minorHAnsi" w:hAnsi="Arial Narrow"/>
          <w:iCs/>
          <w:sz w:val="24"/>
          <w:szCs w:val="24"/>
        </w:rPr>
        <w:t xml:space="preserve">ev </w:t>
      </w:r>
      <w:r w:rsidRPr="005C788A">
        <w:rPr>
          <w:rFonts w:ascii="Arial Narrow" w:eastAsiaTheme="minorHAnsi" w:hAnsi="Arial Narrow"/>
          <w:iCs/>
          <w:sz w:val="24"/>
          <w:szCs w:val="24"/>
        </w:rPr>
        <w:t>Farhod</w:t>
      </w:r>
    </w:p>
    <w:p w14:paraId="340C2DC8" w14:textId="77777777" w:rsidR="005C788A" w:rsidRPr="005C788A" w:rsidRDefault="005C788A" w:rsidP="005C788A">
      <w:pPr>
        <w:spacing w:after="0" w:line="240" w:lineRule="auto"/>
        <w:ind w:left="446" w:hanging="446"/>
        <w:jc w:val="center"/>
        <w:rPr>
          <w:rFonts w:ascii="Arial Narrow" w:eastAsiaTheme="minorHAnsi" w:hAnsi="Arial Narrow"/>
          <w:iCs/>
          <w:sz w:val="24"/>
          <w:szCs w:val="24"/>
        </w:rPr>
      </w:pPr>
      <w:r w:rsidRPr="005C788A">
        <w:rPr>
          <w:rFonts w:ascii="Arial Narrow" w:eastAsiaTheme="minorHAnsi" w:hAnsi="Arial Narrow"/>
          <w:iCs/>
          <w:sz w:val="24"/>
          <w:szCs w:val="24"/>
        </w:rPr>
        <w:t>Email: alri_project@mail.ru</w:t>
      </w:r>
    </w:p>
    <w:p w14:paraId="2F264DD3" w14:textId="77777777" w:rsidR="00DE2D47" w:rsidRPr="00527D5B" w:rsidRDefault="00DE2D47" w:rsidP="00527D5B">
      <w:pPr>
        <w:spacing w:after="0" w:line="240" w:lineRule="auto"/>
        <w:ind w:left="446" w:hanging="446"/>
        <w:jc w:val="both"/>
        <w:rPr>
          <w:rFonts w:ascii="Arial Narrow" w:eastAsiaTheme="minorHAnsi" w:hAnsi="Arial Narrow" w:cs="Arial"/>
          <w:sz w:val="24"/>
          <w:szCs w:val="24"/>
        </w:rPr>
      </w:pPr>
    </w:p>
    <w:p w14:paraId="6B845C6F" w14:textId="77777777" w:rsidR="00DE2D47" w:rsidRPr="00527D5B" w:rsidRDefault="00DE2D47" w:rsidP="00527D5B">
      <w:pPr>
        <w:spacing w:after="0" w:line="240" w:lineRule="auto"/>
        <w:ind w:left="446" w:hanging="446"/>
        <w:jc w:val="both"/>
        <w:rPr>
          <w:rFonts w:ascii="Arial Narrow" w:eastAsiaTheme="minorHAnsi" w:hAnsi="Arial Narrow" w:cs="Arial"/>
          <w:sz w:val="24"/>
          <w:szCs w:val="24"/>
        </w:rPr>
      </w:pPr>
      <w:r w:rsidRPr="00527D5B">
        <w:rPr>
          <w:rFonts w:ascii="Arial Narrow" w:eastAsiaTheme="minorHAnsi" w:hAnsi="Arial Narrow" w:cs="Arial"/>
          <w:sz w:val="24"/>
          <w:szCs w:val="24"/>
        </w:rPr>
        <w:t>6.</w:t>
      </w:r>
      <w:r w:rsidRPr="00527D5B">
        <w:rPr>
          <w:rFonts w:ascii="Arial Narrow" w:eastAsiaTheme="minorHAnsi" w:hAnsi="Arial Narrow" w:cs="Arial"/>
          <w:sz w:val="24"/>
          <w:szCs w:val="24"/>
        </w:rPr>
        <w:tab/>
        <w:t>To purchase the bidding documents in English, eligible Bidders should</w:t>
      </w:r>
    </w:p>
    <w:p w14:paraId="4FDB04C9" w14:textId="5B00558F" w:rsidR="00DE2D47" w:rsidRPr="00527D5B" w:rsidRDefault="00DE2D47" w:rsidP="00527D5B">
      <w:pPr>
        <w:pStyle w:val="a4"/>
        <w:numPr>
          <w:ilvl w:val="0"/>
          <w:numId w:val="2"/>
        </w:numPr>
        <w:spacing w:after="0" w:line="240" w:lineRule="auto"/>
        <w:jc w:val="both"/>
        <w:rPr>
          <w:rFonts w:ascii="Arial Narrow" w:eastAsiaTheme="minorHAnsi" w:hAnsi="Arial Narrow" w:cs="Arial"/>
          <w:sz w:val="24"/>
          <w:szCs w:val="24"/>
        </w:rPr>
      </w:pPr>
      <w:r w:rsidRPr="00527D5B">
        <w:rPr>
          <w:rFonts w:ascii="Arial Narrow" w:eastAsiaTheme="minorHAnsi" w:hAnsi="Arial Narrow" w:cs="Arial"/>
          <w:sz w:val="24"/>
          <w:szCs w:val="24"/>
        </w:rPr>
        <w:t>write to address above requesting the bidding documents for</w:t>
      </w:r>
      <w:r w:rsidR="005C788A">
        <w:rPr>
          <w:rFonts w:ascii="Arial Narrow" w:eastAsiaTheme="minorHAnsi" w:hAnsi="Arial Narrow" w:cs="Arial"/>
          <w:sz w:val="24"/>
          <w:szCs w:val="24"/>
        </w:rPr>
        <w:t xml:space="preserve">: </w:t>
      </w:r>
      <w:r w:rsidR="007B2259">
        <w:rPr>
          <w:rStyle w:val="SBDIdealSansMedium"/>
          <w:rFonts w:ascii="Arial Narrow" w:hAnsi="Arial Narrow" w:cs="Arial"/>
          <w:sz w:val="24"/>
          <w:szCs w:val="24"/>
        </w:rPr>
        <w:t>CW-1</w:t>
      </w:r>
      <w:r w:rsidR="005C788A">
        <w:rPr>
          <w:rStyle w:val="SBDIdealSansMedium"/>
          <w:rFonts w:ascii="Arial Narrow" w:hAnsi="Arial Narrow" w:cs="Arial"/>
          <w:sz w:val="24"/>
          <w:szCs w:val="24"/>
        </w:rPr>
        <w:t xml:space="preserve"> / </w:t>
      </w:r>
      <w:r w:rsidR="007B2259" w:rsidRPr="00B40C6C">
        <w:rPr>
          <w:rStyle w:val="SBDIdealSansMedium"/>
          <w:rFonts w:ascii="Arial Narrow" w:hAnsi="Arial Narrow" w:cs="Arial"/>
          <w:sz w:val="24"/>
          <w:szCs w:val="24"/>
        </w:rPr>
        <w:t>Upgrading and modernization of Main and Right Branch canal 85 km, inspection roads, and Secondary Canal, PL4, 4.5 km; Construction of two bypass channels and Shurchasoy siphon</w:t>
      </w:r>
    </w:p>
    <w:p w14:paraId="2053739B" w14:textId="5AD7CDB6" w:rsidR="00DE2D47" w:rsidRDefault="00DE2D47" w:rsidP="00527D5B">
      <w:pPr>
        <w:pStyle w:val="a4"/>
        <w:numPr>
          <w:ilvl w:val="0"/>
          <w:numId w:val="2"/>
        </w:numPr>
        <w:spacing w:after="0" w:line="240" w:lineRule="auto"/>
        <w:jc w:val="both"/>
        <w:rPr>
          <w:rFonts w:ascii="Arial Narrow" w:eastAsiaTheme="minorHAnsi" w:hAnsi="Arial Narrow" w:cs="Arial"/>
          <w:sz w:val="24"/>
          <w:szCs w:val="24"/>
        </w:rPr>
      </w:pPr>
      <w:r w:rsidRPr="00527D5B">
        <w:rPr>
          <w:rFonts w:ascii="Arial Narrow" w:eastAsiaTheme="minorHAnsi" w:hAnsi="Arial Narrow" w:cs="Arial"/>
          <w:sz w:val="24"/>
          <w:szCs w:val="24"/>
        </w:rPr>
        <w:t>pay a nonrefundable fee of</w:t>
      </w:r>
      <w:r w:rsidR="005C788A">
        <w:rPr>
          <w:rFonts w:ascii="Arial Narrow" w:eastAsiaTheme="minorHAnsi" w:hAnsi="Arial Narrow" w:cs="Arial"/>
          <w:sz w:val="24"/>
          <w:szCs w:val="24"/>
        </w:rPr>
        <w:t>:</w:t>
      </w:r>
      <w:r w:rsidR="005C788A" w:rsidRPr="005C788A">
        <w:t xml:space="preserve"> </w:t>
      </w:r>
      <w:r w:rsidR="005C788A" w:rsidRPr="005C788A">
        <w:rPr>
          <w:rFonts w:ascii="Arial Narrow" w:eastAsiaTheme="minorHAnsi" w:hAnsi="Arial Narrow" w:cs="Arial"/>
          <w:sz w:val="24"/>
          <w:szCs w:val="24"/>
        </w:rPr>
        <w:t xml:space="preserve">USD </w:t>
      </w:r>
      <w:r w:rsidR="005C788A">
        <w:rPr>
          <w:rFonts w:ascii="Arial Narrow" w:eastAsiaTheme="minorHAnsi" w:hAnsi="Arial Narrow" w:cs="Arial"/>
          <w:sz w:val="24"/>
          <w:szCs w:val="24"/>
        </w:rPr>
        <w:t>2</w:t>
      </w:r>
      <w:r w:rsidR="005C788A" w:rsidRPr="005C788A">
        <w:rPr>
          <w:rFonts w:ascii="Arial Narrow" w:eastAsiaTheme="minorHAnsi" w:hAnsi="Arial Narrow" w:cs="Arial"/>
          <w:sz w:val="24"/>
          <w:szCs w:val="24"/>
        </w:rPr>
        <w:t>00 (</w:t>
      </w:r>
      <w:r w:rsidR="005C788A">
        <w:rPr>
          <w:rFonts w:ascii="Arial Narrow" w:eastAsiaTheme="minorHAnsi" w:hAnsi="Arial Narrow" w:cs="Arial"/>
          <w:sz w:val="24"/>
          <w:szCs w:val="24"/>
        </w:rPr>
        <w:t>two</w:t>
      </w:r>
      <w:r w:rsidR="005C788A" w:rsidRPr="005C788A">
        <w:rPr>
          <w:rFonts w:ascii="Arial Narrow" w:eastAsiaTheme="minorHAnsi" w:hAnsi="Arial Narrow" w:cs="Arial"/>
          <w:sz w:val="24"/>
          <w:szCs w:val="24"/>
        </w:rPr>
        <w:t xml:space="preserve"> hundred</w:t>
      </w:r>
      <w:r w:rsidR="00C34C31">
        <w:rPr>
          <w:rFonts w:ascii="Arial Narrow" w:eastAsiaTheme="minorHAnsi" w:hAnsi="Arial Narrow" w:cs="Arial"/>
          <w:sz w:val="24"/>
          <w:szCs w:val="24"/>
        </w:rPr>
        <w:t xml:space="preserve"> </w:t>
      </w:r>
      <w:r w:rsidR="00C34C31" w:rsidRPr="000232C5">
        <w:rPr>
          <w:rFonts w:ascii="Arial Narrow" w:hAnsi="Arial Narrow"/>
          <w:sz w:val="24"/>
          <w:szCs w:val="24"/>
        </w:rPr>
        <w:t>US Dollar</w:t>
      </w:r>
      <w:r w:rsidR="005C788A" w:rsidRPr="005C788A">
        <w:rPr>
          <w:rFonts w:ascii="Arial Narrow" w:eastAsiaTheme="minorHAnsi" w:hAnsi="Arial Narrow" w:cs="Arial"/>
          <w:sz w:val="24"/>
          <w:szCs w:val="24"/>
        </w:rPr>
        <w:t xml:space="preserve">) or its equivalent in Tajik Somoni to either of the following accounts indicated below: </w:t>
      </w:r>
      <w:r w:rsidR="005C788A">
        <w:rPr>
          <w:rFonts w:ascii="Arial Narrow" w:eastAsiaTheme="minorHAnsi" w:hAnsi="Arial Narrow" w:cs="Arial"/>
          <w:sz w:val="24"/>
          <w:szCs w:val="24"/>
        </w:rPr>
        <w:t xml:space="preserve"> </w:t>
      </w:r>
    </w:p>
    <w:p w14:paraId="226DE7A1" w14:textId="77777777" w:rsidR="0041720B" w:rsidRPr="00527D5B" w:rsidRDefault="0041720B" w:rsidP="0041720B">
      <w:pPr>
        <w:pStyle w:val="a4"/>
        <w:spacing w:after="0" w:line="240" w:lineRule="auto"/>
        <w:jc w:val="both"/>
        <w:rPr>
          <w:rFonts w:ascii="Arial Narrow" w:eastAsiaTheme="minorHAnsi" w:hAnsi="Arial Narrow" w:cs="Arial"/>
          <w:sz w:val="24"/>
          <w:szCs w:val="24"/>
        </w:rPr>
      </w:pPr>
    </w:p>
    <w:tbl>
      <w:tblPr>
        <w:tblStyle w:val="a7"/>
        <w:tblW w:w="8905" w:type="dxa"/>
        <w:tblInd w:w="446" w:type="dxa"/>
        <w:tblLook w:val="04A0" w:firstRow="1" w:lastRow="0" w:firstColumn="1" w:lastColumn="0" w:noHBand="0" w:noVBand="1"/>
      </w:tblPr>
      <w:tblGrid>
        <w:gridCol w:w="2526"/>
        <w:gridCol w:w="6379"/>
      </w:tblGrid>
      <w:tr w:rsidR="0041720B" w14:paraId="2B1B714F" w14:textId="77777777" w:rsidTr="0041720B">
        <w:tc>
          <w:tcPr>
            <w:tcW w:w="8905" w:type="dxa"/>
            <w:gridSpan w:val="2"/>
          </w:tcPr>
          <w:p w14:paraId="2D90E7DA" w14:textId="12A66D2B" w:rsidR="0041720B" w:rsidRPr="0041720B" w:rsidRDefault="0041720B" w:rsidP="0041720B">
            <w:pPr>
              <w:jc w:val="center"/>
              <w:rPr>
                <w:rFonts w:ascii="Arial Narrow" w:eastAsiaTheme="minorHAnsi" w:hAnsi="Arial Narrow" w:cs="Arial"/>
                <w:b/>
                <w:sz w:val="24"/>
                <w:szCs w:val="24"/>
              </w:rPr>
            </w:pPr>
            <w:r w:rsidRPr="0041720B">
              <w:rPr>
                <w:rFonts w:ascii="Arial Narrow" w:eastAsiaTheme="minorHAnsi" w:hAnsi="Arial Narrow" w:cs="Arial"/>
                <w:b/>
                <w:sz w:val="24"/>
                <w:szCs w:val="24"/>
              </w:rPr>
              <w:t>for USD payment</w:t>
            </w:r>
          </w:p>
        </w:tc>
      </w:tr>
      <w:tr w:rsidR="0041720B" w14:paraId="18B9C73A" w14:textId="77777777" w:rsidTr="0041720B">
        <w:tc>
          <w:tcPr>
            <w:tcW w:w="2526" w:type="dxa"/>
            <w:vAlign w:val="center"/>
          </w:tcPr>
          <w:p w14:paraId="56D6B8BE" w14:textId="5685CD28" w:rsidR="0041720B" w:rsidRPr="0041720B" w:rsidRDefault="0041720B" w:rsidP="0041720B">
            <w:pPr>
              <w:jc w:val="both"/>
              <w:rPr>
                <w:rFonts w:ascii="Arial Narrow" w:eastAsiaTheme="minorHAnsi" w:hAnsi="Arial Narrow" w:cs="Arial"/>
                <w:sz w:val="24"/>
                <w:szCs w:val="24"/>
              </w:rPr>
            </w:pPr>
            <w:r w:rsidRPr="0041720B">
              <w:rPr>
                <w:rFonts w:ascii="Arial Narrow" w:hAnsi="Arial Narrow" w:cs="Arial"/>
                <w:sz w:val="24"/>
                <w:szCs w:val="24"/>
              </w:rPr>
              <w:t>Intermediary Bank</w:t>
            </w:r>
          </w:p>
        </w:tc>
        <w:tc>
          <w:tcPr>
            <w:tcW w:w="6379" w:type="dxa"/>
            <w:vAlign w:val="center"/>
          </w:tcPr>
          <w:p w14:paraId="661C4AC6" w14:textId="0C05AB78" w:rsidR="0041720B" w:rsidRPr="0041720B" w:rsidRDefault="00F23156" w:rsidP="0041720B">
            <w:pPr>
              <w:jc w:val="both"/>
              <w:rPr>
                <w:rFonts w:ascii="Arial Narrow" w:hAnsi="Arial Narrow" w:cs="Arial"/>
                <w:sz w:val="24"/>
                <w:szCs w:val="24"/>
              </w:rPr>
            </w:pPr>
            <w:r>
              <w:rPr>
                <w:rFonts w:ascii="Arial Narrow" w:hAnsi="Arial Narrow" w:cs="Arial"/>
                <w:sz w:val="24"/>
                <w:szCs w:val="24"/>
              </w:rPr>
              <w:t>THE BANK OF NEW YORK MELLON, New York USA</w:t>
            </w:r>
          </w:p>
          <w:p w14:paraId="067A3116" w14:textId="5BAFEFE6" w:rsidR="0041720B" w:rsidRPr="0041720B" w:rsidRDefault="0041720B" w:rsidP="0041720B">
            <w:pPr>
              <w:jc w:val="both"/>
              <w:rPr>
                <w:rFonts w:ascii="Arial Narrow" w:eastAsiaTheme="minorHAnsi" w:hAnsi="Arial Narrow" w:cs="Arial"/>
                <w:sz w:val="24"/>
                <w:szCs w:val="24"/>
              </w:rPr>
            </w:pPr>
            <w:r w:rsidRPr="0041720B">
              <w:rPr>
                <w:rFonts w:ascii="Arial Narrow" w:hAnsi="Arial Narrow" w:cs="Arial"/>
                <w:sz w:val="24"/>
                <w:szCs w:val="24"/>
              </w:rPr>
              <w:t xml:space="preserve">SWIFT: </w:t>
            </w:r>
            <w:r w:rsidR="00F23156">
              <w:rPr>
                <w:rFonts w:ascii="Arial Narrow" w:hAnsi="Arial Narrow" w:cs="Arial"/>
                <w:sz w:val="24"/>
                <w:szCs w:val="24"/>
              </w:rPr>
              <w:t>IRVTUS3N</w:t>
            </w:r>
          </w:p>
        </w:tc>
      </w:tr>
      <w:tr w:rsidR="0041720B" w14:paraId="39960BC0" w14:textId="77777777" w:rsidTr="0041720B">
        <w:tc>
          <w:tcPr>
            <w:tcW w:w="2526" w:type="dxa"/>
            <w:vAlign w:val="center"/>
          </w:tcPr>
          <w:p w14:paraId="2A1CB252" w14:textId="12D02D17" w:rsidR="0041720B" w:rsidRPr="0041720B" w:rsidRDefault="0041720B" w:rsidP="0041720B">
            <w:pPr>
              <w:jc w:val="both"/>
              <w:rPr>
                <w:rFonts w:ascii="Arial Narrow" w:eastAsiaTheme="minorHAnsi" w:hAnsi="Arial Narrow" w:cs="Arial"/>
                <w:sz w:val="24"/>
                <w:szCs w:val="24"/>
              </w:rPr>
            </w:pPr>
            <w:r w:rsidRPr="0041720B">
              <w:rPr>
                <w:rFonts w:ascii="Arial Narrow" w:hAnsi="Arial Narrow" w:cs="Arial"/>
                <w:sz w:val="24"/>
                <w:szCs w:val="24"/>
              </w:rPr>
              <w:t>Bank correspondent</w:t>
            </w:r>
          </w:p>
        </w:tc>
        <w:tc>
          <w:tcPr>
            <w:tcW w:w="6379" w:type="dxa"/>
            <w:vAlign w:val="center"/>
          </w:tcPr>
          <w:p w14:paraId="575E789C" w14:textId="6484A46B" w:rsidR="0041720B" w:rsidRPr="0041720B" w:rsidRDefault="00F23156" w:rsidP="0041720B">
            <w:pPr>
              <w:jc w:val="both"/>
              <w:rPr>
                <w:rFonts w:ascii="Arial Narrow" w:hAnsi="Arial Narrow" w:cs="Arial"/>
                <w:sz w:val="24"/>
                <w:szCs w:val="24"/>
              </w:rPr>
            </w:pPr>
            <w:r>
              <w:rPr>
                <w:rFonts w:ascii="Arial Narrow" w:hAnsi="Arial Narrow" w:cs="Arial"/>
                <w:sz w:val="24"/>
                <w:szCs w:val="24"/>
              </w:rPr>
              <w:t>HALYK SAVINGS BANK OF KAZAKHSTAN, ALMATY, KAZAKHSTAN</w:t>
            </w:r>
          </w:p>
          <w:p w14:paraId="29F1BABF" w14:textId="2E1F26AF" w:rsidR="0041720B" w:rsidRPr="00F23156" w:rsidRDefault="0041720B" w:rsidP="0041720B">
            <w:pPr>
              <w:jc w:val="both"/>
              <w:rPr>
                <w:rFonts w:ascii="Arial Narrow" w:hAnsi="Arial Narrow" w:cs="Arial"/>
                <w:sz w:val="24"/>
                <w:szCs w:val="24"/>
              </w:rPr>
            </w:pPr>
            <w:r w:rsidRPr="0041720B">
              <w:rPr>
                <w:rFonts w:ascii="Arial Narrow" w:hAnsi="Arial Narrow" w:cs="Arial"/>
                <w:sz w:val="24"/>
                <w:szCs w:val="24"/>
              </w:rPr>
              <w:t xml:space="preserve">SWIFT: </w:t>
            </w:r>
            <w:r w:rsidR="00F23156">
              <w:rPr>
                <w:rFonts w:ascii="Arial Narrow" w:hAnsi="Arial Narrow" w:cs="Arial"/>
                <w:sz w:val="24"/>
                <w:szCs w:val="24"/>
              </w:rPr>
              <w:t>HSBKKZKX</w:t>
            </w:r>
          </w:p>
        </w:tc>
      </w:tr>
      <w:tr w:rsidR="0041720B" w14:paraId="3EC4F527" w14:textId="77777777" w:rsidTr="0041720B">
        <w:tc>
          <w:tcPr>
            <w:tcW w:w="2526" w:type="dxa"/>
            <w:vAlign w:val="center"/>
          </w:tcPr>
          <w:p w14:paraId="4C4DA0D6" w14:textId="51ED1CEE" w:rsidR="0041720B" w:rsidRPr="0041720B" w:rsidRDefault="0041720B" w:rsidP="0041720B">
            <w:pPr>
              <w:jc w:val="both"/>
              <w:rPr>
                <w:rFonts w:ascii="Arial Narrow" w:eastAsiaTheme="minorHAnsi" w:hAnsi="Arial Narrow" w:cs="Arial"/>
                <w:sz w:val="24"/>
                <w:szCs w:val="24"/>
              </w:rPr>
            </w:pPr>
            <w:r w:rsidRPr="0041720B">
              <w:rPr>
                <w:rFonts w:ascii="Arial Narrow" w:hAnsi="Arial Narrow" w:cs="Arial"/>
                <w:sz w:val="24"/>
                <w:szCs w:val="24"/>
              </w:rPr>
              <w:t>Beneficiary Bank</w:t>
            </w:r>
          </w:p>
        </w:tc>
        <w:tc>
          <w:tcPr>
            <w:tcW w:w="6379" w:type="dxa"/>
            <w:vAlign w:val="center"/>
          </w:tcPr>
          <w:p w14:paraId="107BB9F8" w14:textId="77777777" w:rsidR="0041720B" w:rsidRPr="0041720B" w:rsidRDefault="0041720B" w:rsidP="0041720B">
            <w:pPr>
              <w:jc w:val="both"/>
              <w:rPr>
                <w:rFonts w:ascii="Arial Narrow" w:hAnsi="Arial Narrow" w:cs="Arial"/>
                <w:sz w:val="24"/>
                <w:szCs w:val="24"/>
              </w:rPr>
            </w:pPr>
            <w:r w:rsidRPr="0041720B">
              <w:rPr>
                <w:rFonts w:ascii="Arial Narrow" w:hAnsi="Arial Narrow" w:cs="Arial"/>
                <w:sz w:val="24"/>
                <w:szCs w:val="24"/>
              </w:rPr>
              <w:t>CJSC «Spitamen Bank», Dushanbe, Tajikistan, 734064, 4 Shamsi Str.</w:t>
            </w:r>
          </w:p>
          <w:p w14:paraId="592014A5" w14:textId="3CEBE65D" w:rsidR="0041720B" w:rsidRPr="0041720B" w:rsidRDefault="0041720B" w:rsidP="0041720B">
            <w:pPr>
              <w:jc w:val="both"/>
              <w:rPr>
                <w:rFonts w:ascii="Arial Narrow" w:eastAsiaTheme="minorHAnsi" w:hAnsi="Arial Narrow" w:cs="Arial"/>
                <w:sz w:val="24"/>
                <w:szCs w:val="24"/>
              </w:rPr>
            </w:pPr>
            <w:r w:rsidRPr="0041720B">
              <w:rPr>
                <w:rFonts w:ascii="Arial Narrow" w:hAnsi="Arial Narrow" w:cs="Arial"/>
                <w:sz w:val="24"/>
                <w:szCs w:val="24"/>
              </w:rPr>
              <w:t>SWIFT: SPRBTJ22</w:t>
            </w:r>
            <w:r w:rsidR="00F23156">
              <w:rPr>
                <w:rFonts w:ascii="Arial Narrow" w:hAnsi="Arial Narrow" w:cs="Arial"/>
                <w:sz w:val="24"/>
                <w:szCs w:val="24"/>
              </w:rPr>
              <w:t>XXX, account: KZ116010071000000042</w:t>
            </w:r>
          </w:p>
        </w:tc>
      </w:tr>
      <w:tr w:rsidR="0041720B" w14:paraId="1F4C81FE" w14:textId="77777777" w:rsidTr="0041720B">
        <w:tc>
          <w:tcPr>
            <w:tcW w:w="2526" w:type="dxa"/>
            <w:vAlign w:val="center"/>
          </w:tcPr>
          <w:p w14:paraId="24FDB2A2" w14:textId="34092E3A" w:rsidR="0041720B" w:rsidRPr="0041720B" w:rsidRDefault="0041720B" w:rsidP="0041720B">
            <w:pPr>
              <w:jc w:val="both"/>
              <w:rPr>
                <w:rFonts w:ascii="Arial Narrow" w:eastAsiaTheme="minorHAnsi" w:hAnsi="Arial Narrow" w:cs="Arial"/>
                <w:sz w:val="24"/>
                <w:szCs w:val="24"/>
              </w:rPr>
            </w:pPr>
            <w:r w:rsidRPr="0041720B">
              <w:rPr>
                <w:rFonts w:ascii="Arial Narrow" w:hAnsi="Arial Narrow" w:cs="Arial"/>
                <w:sz w:val="24"/>
                <w:szCs w:val="24"/>
              </w:rPr>
              <w:t>Beneficiary Name</w:t>
            </w:r>
          </w:p>
        </w:tc>
        <w:tc>
          <w:tcPr>
            <w:tcW w:w="6379" w:type="dxa"/>
            <w:vAlign w:val="center"/>
          </w:tcPr>
          <w:p w14:paraId="07117769" w14:textId="77777777" w:rsidR="0041720B" w:rsidRDefault="0041720B" w:rsidP="0041720B">
            <w:pPr>
              <w:jc w:val="both"/>
              <w:rPr>
                <w:rFonts w:ascii="Arial Narrow" w:hAnsi="Arial Narrow" w:cs="Arial"/>
                <w:sz w:val="24"/>
                <w:szCs w:val="24"/>
              </w:rPr>
            </w:pPr>
            <w:r w:rsidRPr="0041720B">
              <w:rPr>
                <w:rFonts w:ascii="Arial Narrow" w:hAnsi="Arial Narrow" w:cs="Arial"/>
                <w:sz w:val="24"/>
                <w:szCs w:val="24"/>
              </w:rPr>
              <w:t>Project Implementation Group (PIG) under the SI "Capital and Land Reclamation Construction"</w:t>
            </w:r>
          </w:p>
          <w:p w14:paraId="33BAC60C" w14:textId="0BF2BDC3" w:rsidR="00F23156" w:rsidRPr="0041720B" w:rsidRDefault="00F23156" w:rsidP="0041720B">
            <w:pPr>
              <w:jc w:val="both"/>
              <w:rPr>
                <w:rFonts w:ascii="Arial Narrow" w:eastAsiaTheme="minorHAnsi" w:hAnsi="Arial Narrow" w:cs="Arial"/>
                <w:sz w:val="24"/>
                <w:szCs w:val="24"/>
              </w:rPr>
            </w:pPr>
            <w:r>
              <w:rPr>
                <w:rFonts w:ascii="Arial Narrow" w:eastAsiaTheme="minorHAnsi" w:hAnsi="Arial Narrow" w:cs="Arial"/>
                <w:sz w:val="24"/>
                <w:szCs w:val="24"/>
              </w:rPr>
              <w:t>Account No: 20206840480800000709</w:t>
            </w:r>
          </w:p>
        </w:tc>
      </w:tr>
      <w:tr w:rsidR="0041720B" w14:paraId="2F0CD753" w14:textId="77777777" w:rsidTr="001670C2">
        <w:tc>
          <w:tcPr>
            <w:tcW w:w="8905" w:type="dxa"/>
            <w:gridSpan w:val="2"/>
          </w:tcPr>
          <w:p w14:paraId="56950C7C" w14:textId="47F08346" w:rsidR="0041720B" w:rsidRDefault="0041720B" w:rsidP="0041720B">
            <w:pPr>
              <w:jc w:val="center"/>
              <w:rPr>
                <w:rFonts w:ascii="Arial Narrow" w:eastAsiaTheme="minorHAnsi" w:hAnsi="Arial Narrow" w:cs="Arial"/>
                <w:sz w:val="24"/>
                <w:szCs w:val="24"/>
              </w:rPr>
            </w:pPr>
            <w:r w:rsidRPr="0041720B">
              <w:rPr>
                <w:rFonts w:ascii="Arial Narrow" w:eastAsiaTheme="minorHAnsi" w:hAnsi="Arial Narrow" w:cs="Arial"/>
                <w:b/>
                <w:sz w:val="24"/>
                <w:szCs w:val="24"/>
              </w:rPr>
              <w:t xml:space="preserve">for </w:t>
            </w:r>
            <w:r>
              <w:rPr>
                <w:rFonts w:ascii="Arial Narrow" w:eastAsiaTheme="minorHAnsi" w:hAnsi="Arial Narrow" w:cs="Arial"/>
                <w:b/>
                <w:sz w:val="24"/>
                <w:szCs w:val="24"/>
              </w:rPr>
              <w:t>Tajik Somoni (TJS)</w:t>
            </w:r>
            <w:r w:rsidRPr="0041720B">
              <w:rPr>
                <w:rFonts w:ascii="Arial Narrow" w:eastAsiaTheme="minorHAnsi" w:hAnsi="Arial Narrow" w:cs="Arial"/>
                <w:b/>
                <w:sz w:val="24"/>
                <w:szCs w:val="24"/>
              </w:rPr>
              <w:t xml:space="preserve"> payment</w:t>
            </w:r>
          </w:p>
        </w:tc>
      </w:tr>
      <w:tr w:rsidR="0041720B" w14:paraId="40838BB1" w14:textId="77777777" w:rsidTr="008236A1">
        <w:tc>
          <w:tcPr>
            <w:tcW w:w="2526" w:type="dxa"/>
            <w:vAlign w:val="center"/>
          </w:tcPr>
          <w:p w14:paraId="1AAD62AC" w14:textId="029D6F6D" w:rsidR="0041720B" w:rsidRPr="0041720B" w:rsidRDefault="0041720B" w:rsidP="0041720B">
            <w:pPr>
              <w:jc w:val="both"/>
              <w:rPr>
                <w:rFonts w:ascii="Arial Narrow" w:eastAsiaTheme="minorHAnsi" w:hAnsi="Arial Narrow" w:cs="Arial"/>
                <w:sz w:val="24"/>
                <w:szCs w:val="24"/>
              </w:rPr>
            </w:pPr>
            <w:r w:rsidRPr="0041720B">
              <w:rPr>
                <w:rFonts w:ascii="Arial Narrow" w:hAnsi="Arial Narrow" w:cs="Arial"/>
                <w:sz w:val="24"/>
                <w:szCs w:val="24"/>
              </w:rPr>
              <w:t>Beneficiary Bank</w:t>
            </w:r>
          </w:p>
        </w:tc>
        <w:tc>
          <w:tcPr>
            <w:tcW w:w="6379" w:type="dxa"/>
            <w:vAlign w:val="center"/>
          </w:tcPr>
          <w:p w14:paraId="6CC8655D" w14:textId="77777777" w:rsidR="0041720B" w:rsidRPr="0041720B" w:rsidRDefault="0041720B" w:rsidP="0041720B">
            <w:pPr>
              <w:rPr>
                <w:rFonts w:ascii="Arial Narrow" w:hAnsi="Arial Narrow" w:cs="Arial"/>
                <w:sz w:val="24"/>
                <w:szCs w:val="24"/>
              </w:rPr>
            </w:pPr>
            <w:r w:rsidRPr="0041720B">
              <w:rPr>
                <w:rFonts w:ascii="Arial Narrow" w:hAnsi="Arial Narrow" w:cs="Arial"/>
                <w:sz w:val="24"/>
                <w:szCs w:val="24"/>
              </w:rPr>
              <w:t>CJSC «Spitamen Bank», Dushanbe, Tajikistan, 734064, 4 Shamsi Str.</w:t>
            </w:r>
          </w:p>
          <w:p w14:paraId="5EE5868A" w14:textId="77777777" w:rsidR="0041720B" w:rsidRPr="0041720B" w:rsidRDefault="0041720B" w:rsidP="0041720B">
            <w:pPr>
              <w:rPr>
                <w:rFonts w:ascii="Arial Narrow" w:hAnsi="Arial Narrow" w:cs="Arial"/>
                <w:sz w:val="24"/>
                <w:szCs w:val="24"/>
              </w:rPr>
            </w:pPr>
            <w:r w:rsidRPr="0041720B">
              <w:rPr>
                <w:rFonts w:ascii="Arial Narrow" w:hAnsi="Arial Narrow" w:cs="Arial"/>
                <w:sz w:val="24"/>
                <w:szCs w:val="24"/>
              </w:rPr>
              <w:t>BIC: 350101808</w:t>
            </w:r>
          </w:p>
          <w:p w14:paraId="08AF19F5" w14:textId="26674050" w:rsidR="0041720B" w:rsidRPr="0041720B" w:rsidRDefault="0041720B" w:rsidP="0041720B">
            <w:pPr>
              <w:jc w:val="both"/>
              <w:rPr>
                <w:rFonts w:ascii="Arial Narrow" w:eastAsiaTheme="minorHAnsi" w:hAnsi="Arial Narrow" w:cs="Arial"/>
                <w:sz w:val="24"/>
                <w:szCs w:val="24"/>
              </w:rPr>
            </w:pPr>
            <w:r w:rsidRPr="0041720B">
              <w:rPr>
                <w:rFonts w:ascii="Arial Narrow" w:hAnsi="Arial Narrow" w:cs="Arial"/>
                <w:sz w:val="24"/>
                <w:szCs w:val="24"/>
              </w:rPr>
              <w:t>Corp. Acc: 20402972418081</w:t>
            </w:r>
          </w:p>
        </w:tc>
      </w:tr>
      <w:tr w:rsidR="0041720B" w14:paraId="444EE20E" w14:textId="77777777" w:rsidTr="008236A1">
        <w:tc>
          <w:tcPr>
            <w:tcW w:w="2526" w:type="dxa"/>
            <w:vAlign w:val="center"/>
          </w:tcPr>
          <w:p w14:paraId="1192EE47" w14:textId="621B1148" w:rsidR="0041720B" w:rsidRPr="0041720B" w:rsidRDefault="0041720B" w:rsidP="0041720B">
            <w:pPr>
              <w:jc w:val="both"/>
              <w:rPr>
                <w:rFonts w:ascii="Arial Narrow" w:eastAsiaTheme="minorHAnsi" w:hAnsi="Arial Narrow" w:cs="Arial"/>
                <w:sz w:val="24"/>
                <w:szCs w:val="24"/>
              </w:rPr>
            </w:pPr>
            <w:r w:rsidRPr="0041720B">
              <w:rPr>
                <w:rFonts w:ascii="Arial Narrow" w:hAnsi="Arial Narrow" w:cs="Arial"/>
                <w:sz w:val="24"/>
                <w:szCs w:val="24"/>
              </w:rPr>
              <w:t>Beneficiary Name</w:t>
            </w:r>
          </w:p>
        </w:tc>
        <w:tc>
          <w:tcPr>
            <w:tcW w:w="6379" w:type="dxa"/>
            <w:vAlign w:val="center"/>
          </w:tcPr>
          <w:p w14:paraId="4372D74A" w14:textId="77777777" w:rsidR="0041720B" w:rsidRPr="0041720B" w:rsidRDefault="0041720B" w:rsidP="0041720B">
            <w:pPr>
              <w:pStyle w:val="a4"/>
              <w:ind w:left="0"/>
              <w:rPr>
                <w:rFonts w:ascii="Arial Narrow" w:hAnsi="Arial Narrow" w:cs="Arial"/>
                <w:sz w:val="24"/>
                <w:szCs w:val="24"/>
              </w:rPr>
            </w:pPr>
            <w:r w:rsidRPr="0041720B">
              <w:rPr>
                <w:rFonts w:ascii="Arial Narrow" w:hAnsi="Arial Narrow" w:cs="Arial"/>
                <w:sz w:val="24"/>
                <w:szCs w:val="24"/>
              </w:rPr>
              <w:t>Project Implementation Group (PIG) under the SI "Capital and Land Reclamation Construction"</w:t>
            </w:r>
          </w:p>
          <w:p w14:paraId="27BA0D72" w14:textId="4C8C5BF5" w:rsidR="0041720B" w:rsidRPr="0041720B" w:rsidRDefault="0041720B" w:rsidP="0041720B">
            <w:pPr>
              <w:pStyle w:val="a4"/>
              <w:ind w:left="0"/>
              <w:rPr>
                <w:rFonts w:ascii="Arial Narrow" w:hAnsi="Arial Narrow" w:cs="Arial"/>
                <w:sz w:val="24"/>
                <w:szCs w:val="24"/>
              </w:rPr>
            </w:pPr>
            <w:r w:rsidRPr="0041720B">
              <w:rPr>
                <w:rFonts w:ascii="Arial Narrow" w:hAnsi="Arial Narrow" w:cs="Arial"/>
                <w:sz w:val="24"/>
                <w:szCs w:val="24"/>
              </w:rPr>
              <w:t>Acc: 20202972</w:t>
            </w:r>
            <w:r w:rsidR="000E663B">
              <w:rPr>
                <w:rFonts w:ascii="Arial Narrow" w:hAnsi="Arial Narrow" w:cs="Arial"/>
                <w:sz w:val="24"/>
                <w:szCs w:val="24"/>
              </w:rPr>
              <w:t>080800000592</w:t>
            </w:r>
          </w:p>
          <w:p w14:paraId="4CCBDFA0" w14:textId="7A66A5FC" w:rsidR="0041720B" w:rsidRPr="0041720B" w:rsidRDefault="0041720B" w:rsidP="0041720B">
            <w:pPr>
              <w:jc w:val="both"/>
              <w:rPr>
                <w:rFonts w:ascii="Arial Narrow" w:eastAsiaTheme="minorHAnsi" w:hAnsi="Arial Narrow" w:cs="Arial"/>
                <w:sz w:val="24"/>
                <w:szCs w:val="24"/>
              </w:rPr>
            </w:pPr>
            <w:r w:rsidRPr="0041720B">
              <w:rPr>
                <w:rFonts w:ascii="Arial Narrow" w:hAnsi="Arial Narrow" w:cs="Arial"/>
                <w:sz w:val="24"/>
                <w:szCs w:val="24"/>
              </w:rPr>
              <w:t xml:space="preserve">TIN: </w:t>
            </w:r>
            <w:r w:rsidR="00F23156">
              <w:rPr>
                <w:rFonts w:ascii="Arial Narrow" w:hAnsi="Arial Narrow" w:cs="Arial"/>
                <w:sz w:val="24"/>
                <w:szCs w:val="24"/>
              </w:rPr>
              <w:t>0</w:t>
            </w:r>
            <w:r w:rsidRPr="0041720B">
              <w:rPr>
                <w:rFonts w:ascii="Arial Narrow" w:hAnsi="Arial Narrow" w:cs="Arial"/>
                <w:sz w:val="24"/>
                <w:szCs w:val="24"/>
              </w:rPr>
              <w:t>40011249</w:t>
            </w:r>
          </w:p>
        </w:tc>
      </w:tr>
    </w:tbl>
    <w:p w14:paraId="3C86B9F4" w14:textId="1EAE9E67" w:rsidR="00DE2D47" w:rsidRDefault="00DE2D47" w:rsidP="00527D5B">
      <w:pPr>
        <w:spacing w:after="0" w:line="240" w:lineRule="auto"/>
        <w:ind w:left="446" w:hanging="446"/>
        <w:jc w:val="both"/>
        <w:rPr>
          <w:rFonts w:ascii="Arial Narrow" w:eastAsiaTheme="minorHAnsi" w:hAnsi="Arial Narrow" w:cs="Arial"/>
          <w:sz w:val="24"/>
          <w:szCs w:val="24"/>
        </w:rPr>
      </w:pPr>
    </w:p>
    <w:p w14:paraId="1798ABC5" w14:textId="77777777" w:rsidR="00DE2D47" w:rsidRPr="00527D5B" w:rsidRDefault="00DE2D47" w:rsidP="00527D5B">
      <w:pPr>
        <w:spacing w:after="0" w:line="240" w:lineRule="auto"/>
        <w:ind w:left="446" w:hanging="446"/>
        <w:jc w:val="both"/>
        <w:rPr>
          <w:rFonts w:ascii="Arial Narrow" w:eastAsiaTheme="minorHAnsi" w:hAnsi="Arial Narrow" w:cs="Arial"/>
          <w:sz w:val="24"/>
          <w:szCs w:val="24"/>
        </w:rPr>
      </w:pPr>
      <w:r w:rsidRPr="00527D5B">
        <w:rPr>
          <w:rFonts w:ascii="Arial Narrow" w:eastAsiaTheme="minorHAnsi" w:hAnsi="Arial Narrow" w:cs="Arial"/>
          <w:sz w:val="24"/>
          <w:szCs w:val="24"/>
        </w:rPr>
        <w:t>7.</w:t>
      </w:r>
      <w:r w:rsidRPr="00527D5B">
        <w:rPr>
          <w:rFonts w:ascii="Arial Narrow" w:eastAsiaTheme="minorHAnsi" w:hAnsi="Arial Narrow" w:cs="Arial"/>
          <w:sz w:val="24"/>
          <w:szCs w:val="24"/>
        </w:rPr>
        <w:tab/>
        <w:t>Deliver your bid</w:t>
      </w:r>
    </w:p>
    <w:p w14:paraId="57026E25" w14:textId="56A40B18" w:rsidR="00DE2D47" w:rsidRDefault="00DE2D47" w:rsidP="00527D5B">
      <w:pPr>
        <w:pStyle w:val="a4"/>
        <w:numPr>
          <w:ilvl w:val="0"/>
          <w:numId w:val="3"/>
        </w:numPr>
        <w:spacing w:after="0" w:line="240" w:lineRule="auto"/>
        <w:jc w:val="both"/>
        <w:rPr>
          <w:rFonts w:ascii="Arial Narrow" w:eastAsiaTheme="minorHAnsi" w:hAnsi="Arial Narrow" w:cs="Arial"/>
          <w:sz w:val="24"/>
          <w:szCs w:val="24"/>
        </w:rPr>
      </w:pPr>
      <w:r w:rsidRPr="00527D5B">
        <w:rPr>
          <w:rFonts w:ascii="Arial Narrow" w:eastAsiaTheme="minorHAnsi" w:hAnsi="Arial Narrow" w:cs="Arial"/>
          <w:sz w:val="24"/>
          <w:szCs w:val="24"/>
        </w:rPr>
        <w:t xml:space="preserve">to the </w:t>
      </w:r>
      <w:r w:rsidR="0041720B" w:rsidRPr="00527D5B">
        <w:rPr>
          <w:rFonts w:ascii="Arial Narrow" w:eastAsiaTheme="minorHAnsi" w:hAnsi="Arial Narrow" w:cs="Arial"/>
          <w:sz w:val="24"/>
          <w:szCs w:val="24"/>
        </w:rPr>
        <w:t>address</w:t>
      </w:r>
      <w:r w:rsidR="0041720B">
        <w:rPr>
          <w:rFonts w:ascii="Arial Narrow" w:eastAsiaTheme="minorHAnsi" w:hAnsi="Arial Narrow" w:cs="Arial"/>
          <w:sz w:val="24"/>
          <w:szCs w:val="24"/>
        </w:rPr>
        <w:t xml:space="preserve">: </w:t>
      </w:r>
      <w:r w:rsidR="006D6958" w:rsidRPr="00527D5B">
        <w:rPr>
          <w:rFonts w:ascii="Arial Narrow" w:eastAsiaTheme="minorHAnsi" w:hAnsi="Arial Narrow" w:cs="Arial"/>
          <w:sz w:val="24"/>
          <w:szCs w:val="24"/>
        </w:rPr>
        <w:t xml:space="preserve"> </w:t>
      </w:r>
    </w:p>
    <w:p w14:paraId="78D2090B" w14:textId="77777777" w:rsidR="0041720B" w:rsidRDefault="0041720B" w:rsidP="0041720B">
      <w:pPr>
        <w:spacing w:after="0"/>
        <w:ind w:left="360"/>
        <w:jc w:val="center"/>
        <w:rPr>
          <w:rFonts w:ascii="Arial Narrow" w:hAnsi="Arial Narrow"/>
          <w:sz w:val="24"/>
          <w:szCs w:val="24"/>
        </w:rPr>
      </w:pPr>
      <w:r w:rsidRPr="0041720B">
        <w:rPr>
          <w:rFonts w:ascii="Arial Narrow" w:hAnsi="Arial Narrow"/>
          <w:sz w:val="24"/>
          <w:szCs w:val="24"/>
        </w:rPr>
        <w:t>State Committee on Investment and State Property Management of the Republic of Tajikistan</w:t>
      </w:r>
    </w:p>
    <w:p w14:paraId="2D05E91F" w14:textId="64AD5E80" w:rsidR="0041720B" w:rsidRDefault="0041720B" w:rsidP="00FA40E1">
      <w:pPr>
        <w:spacing w:after="0"/>
        <w:ind w:left="360"/>
        <w:jc w:val="center"/>
        <w:rPr>
          <w:rFonts w:ascii="Arial Narrow" w:hAnsi="Arial Narrow"/>
          <w:sz w:val="24"/>
          <w:szCs w:val="24"/>
        </w:rPr>
      </w:pPr>
      <w:r w:rsidRPr="0041720B">
        <w:rPr>
          <w:rFonts w:ascii="Arial Narrow" w:hAnsi="Arial Narrow"/>
          <w:sz w:val="24"/>
          <w:szCs w:val="24"/>
        </w:rPr>
        <w:t>Street address: Shotemur street 27</w:t>
      </w:r>
      <w:r w:rsidR="00FA40E1">
        <w:rPr>
          <w:rFonts w:ascii="Arial Narrow" w:hAnsi="Arial Narrow"/>
          <w:sz w:val="24"/>
          <w:szCs w:val="24"/>
        </w:rPr>
        <w:t xml:space="preserve">, </w:t>
      </w:r>
      <w:r w:rsidRPr="0041720B">
        <w:rPr>
          <w:rFonts w:ascii="Arial Narrow" w:hAnsi="Arial Narrow"/>
          <w:sz w:val="24"/>
          <w:szCs w:val="24"/>
        </w:rPr>
        <w:t>Floor/Room number: 1st floor, Tender box No 1</w:t>
      </w:r>
    </w:p>
    <w:p w14:paraId="63700EE4" w14:textId="27345CD1" w:rsidR="0041720B" w:rsidRPr="0041720B" w:rsidRDefault="0041720B" w:rsidP="00FA40E1">
      <w:pPr>
        <w:spacing w:after="0"/>
        <w:ind w:left="360"/>
        <w:jc w:val="center"/>
        <w:rPr>
          <w:rFonts w:ascii="Arial Narrow" w:hAnsi="Arial Narrow"/>
          <w:sz w:val="24"/>
          <w:szCs w:val="24"/>
        </w:rPr>
      </w:pPr>
      <w:r w:rsidRPr="0041720B">
        <w:rPr>
          <w:rFonts w:ascii="Arial Narrow" w:hAnsi="Arial Narrow"/>
          <w:sz w:val="24"/>
          <w:szCs w:val="24"/>
        </w:rPr>
        <w:t>City: Dushanbe</w:t>
      </w:r>
      <w:r w:rsidR="00FA40E1">
        <w:rPr>
          <w:rFonts w:ascii="Arial Narrow" w:hAnsi="Arial Narrow"/>
          <w:sz w:val="24"/>
          <w:szCs w:val="24"/>
        </w:rPr>
        <w:t xml:space="preserve">, </w:t>
      </w:r>
      <w:r w:rsidRPr="0041720B">
        <w:rPr>
          <w:rFonts w:ascii="Arial Narrow" w:hAnsi="Arial Narrow"/>
          <w:sz w:val="24"/>
          <w:szCs w:val="24"/>
        </w:rPr>
        <w:t>ZIP code: 734025</w:t>
      </w:r>
    </w:p>
    <w:p w14:paraId="6E4A851D" w14:textId="77777777" w:rsidR="0041720B" w:rsidRPr="00527D5B" w:rsidRDefault="0041720B" w:rsidP="0041720B">
      <w:pPr>
        <w:pStyle w:val="a4"/>
        <w:spacing w:after="0" w:line="240" w:lineRule="auto"/>
        <w:jc w:val="both"/>
        <w:rPr>
          <w:rFonts w:ascii="Arial Narrow" w:eastAsiaTheme="minorHAnsi" w:hAnsi="Arial Narrow" w:cs="Arial"/>
          <w:sz w:val="24"/>
          <w:szCs w:val="24"/>
        </w:rPr>
      </w:pPr>
    </w:p>
    <w:p w14:paraId="13486985" w14:textId="155B5B7D" w:rsidR="00DE2D47" w:rsidRPr="00527D5B" w:rsidRDefault="00DE2D47" w:rsidP="00527D5B">
      <w:pPr>
        <w:pStyle w:val="a4"/>
        <w:numPr>
          <w:ilvl w:val="0"/>
          <w:numId w:val="3"/>
        </w:numPr>
        <w:spacing w:after="0" w:line="240" w:lineRule="auto"/>
        <w:jc w:val="both"/>
        <w:rPr>
          <w:rFonts w:ascii="Arial Narrow" w:eastAsiaTheme="minorHAnsi" w:hAnsi="Arial Narrow" w:cs="Arial"/>
          <w:sz w:val="24"/>
          <w:szCs w:val="24"/>
        </w:rPr>
      </w:pPr>
      <w:r w:rsidRPr="00527D5B">
        <w:rPr>
          <w:rFonts w:ascii="Arial Narrow" w:eastAsiaTheme="minorHAnsi" w:hAnsi="Arial Narrow" w:cs="Arial"/>
          <w:sz w:val="24"/>
          <w:szCs w:val="24"/>
        </w:rPr>
        <w:t xml:space="preserve">on or before the deadline: </w:t>
      </w:r>
      <w:r w:rsidR="00FA40E1">
        <w:rPr>
          <w:rFonts w:ascii="Arial Narrow" w:eastAsiaTheme="minorHAnsi" w:hAnsi="Arial Narrow" w:cs="Arial"/>
          <w:b/>
          <w:sz w:val="24"/>
          <w:szCs w:val="24"/>
        </w:rPr>
        <w:t>11</w:t>
      </w:r>
      <w:r w:rsidR="00FA40E1" w:rsidRPr="0041720B">
        <w:rPr>
          <w:rFonts w:ascii="Arial Narrow" w:eastAsiaTheme="minorHAnsi" w:hAnsi="Arial Narrow" w:cs="Arial"/>
          <w:b/>
          <w:sz w:val="24"/>
          <w:szCs w:val="24"/>
        </w:rPr>
        <w:t xml:space="preserve"> </w:t>
      </w:r>
      <w:r w:rsidR="00D63DC9">
        <w:rPr>
          <w:rFonts w:ascii="Arial Narrow" w:eastAsiaTheme="minorHAnsi" w:hAnsi="Arial Narrow" w:cs="Arial"/>
          <w:b/>
          <w:sz w:val="24"/>
          <w:szCs w:val="24"/>
        </w:rPr>
        <w:t>October</w:t>
      </w:r>
      <w:r w:rsidR="0041720B" w:rsidRPr="0041720B">
        <w:rPr>
          <w:rFonts w:ascii="Arial Narrow" w:eastAsiaTheme="minorHAnsi" w:hAnsi="Arial Narrow" w:cs="Arial"/>
          <w:b/>
          <w:sz w:val="24"/>
          <w:szCs w:val="24"/>
        </w:rPr>
        <w:t>202</w:t>
      </w:r>
      <w:r w:rsidR="007B2259">
        <w:rPr>
          <w:rFonts w:ascii="Arial Narrow" w:eastAsiaTheme="minorHAnsi" w:hAnsi="Arial Narrow" w:cs="Arial"/>
          <w:b/>
          <w:sz w:val="24"/>
          <w:szCs w:val="24"/>
        </w:rPr>
        <w:t>4</w:t>
      </w:r>
      <w:r w:rsidR="00410B9F">
        <w:rPr>
          <w:rFonts w:ascii="Arial Narrow" w:eastAsiaTheme="minorHAnsi" w:hAnsi="Arial Narrow" w:cs="Arial"/>
          <w:b/>
          <w:sz w:val="24"/>
          <w:szCs w:val="24"/>
        </w:rPr>
        <w:t xml:space="preserve">, </w:t>
      </w:r>
      <w:r w:rsidR="00410B9F">
        <w:rPr>
          <w:rFonts w:ascii="Arial Narrow" w:hAnsi="Arial Narrow" w:cs="Arial"/>
          <w:b/>
        </w:rPr>
        <w:t xml:space="preserve">Time: 3:00pm, local time </w:t>
      </w:r>
      <w:bookmarkStart w:id="1" w:name="_GoBack"/>
      <w:bookmarkEnd w:id="1"/>
      <w:r w:rsidR="006D6958" w:rsidRPr="00527D5B">
        <w:rPr>
          <w:rFonts w:ascii="Arial Narrow" w:eastAsiaTheme="minorHAnsi" w:hAnsi="Arial Narrow" w:cs="Arial"/>
          <w:sz w:val="24"/>
          <w:szCs w:val="24"/>
        </w:rPr>
        <w:t xml:space="preserve"> </w:t>
      </w:r>
    </w:p>
    <w:p w14:paraId="5C04D241" w14:textId="5A41AE7F" w:rsidR="00DE2D47" w:rsidRPr="00527D5B" w:rsidRDefault="00DE2D47" w:rsidP="00527D5B">
      <w:pPr>
        <w:pStyle w:val="a4"/>
        <w:numPr>
          <w:ilvl w:val="0"/>
          <w:numId w:val="3"/>
        </w:numPr>
        <w:spacing w:after="0" w:line="240" w:lineRule="auto"/>
        <w:jc w:val="both"/>
        <w:rPr>
          <w:rFonts w:ascii="Arial Narrow" w:eastAsiaTheme="minorHAnsi" w:hAnsi="Arial Narrow" w:cs="Arial"/>
          <w:sz w:val="24"/>
          <w:szCs w:val="24"/>
        </w:rPr>
      </w:pPr>
      <w:r w:rsidRPr="00527D5B">
        <w:rPr>
          <w:rFonts w:ascii="Arial Narrow" w:eastAsiaTheme="minorHAnsi" w:hAnsi="Arial Narrow" w:cs="Arial"/>
          <w:sz w:val="24"/>
          <w:szCs w:val="24"/>
        </w:rPr>
        <w:t>together with a Bid Security</w:t>
      </w:r>
      <w:r w:rsidR="0041720B">
        <w:rPr>
          <w:rFonts w:ascii="Arial Narrow" w:eastAsiaTheme="minorHAnsi" w:hAnsi="Arial Narrow" w:cs="Arial"/>
          <w:sz w:val="24"/>
          <w:szCs w:val="24"/>
        </w:rPr>
        <w:t xml:space="preserve"> </w:t>
      </w:r>
      <w:r w:rsidRPr="00527D5B">
        <w:rPr>
          <w:rFonts w:ascii="Arial Narrow" w:eastAsiaTheme="minorHAnsi" w:hAnsi="Arial Narrow" w:cs="Arial"/>
          <w:sz w:val="24"/>
          <w:szCs w:val="24"/>
        </w:rPr>
        <w:t>as described in the Bidding Document</w:t>
      </w:r>
    </w:p>
    <w:p w14:paraId="4002F7A2" w14:textId="77777777" w:rsidR="00DE2D47" w:rsidRPr="00527D5B" w:rsidRDefault="00DE2D47" w:rsidP="00527D5B">
      <w:pPr>
        <w:spacing w:after="0" w:line="240" w:lineRule="auto"/>
        <w:ind w:left="446" w:hanging="446"/>
        <w:jc w:val="both"/>
        <w:rPr>
          <w:rFonts w:ascii="Arial Narrow" w:eastAsiaTheme="minorHAnsi" w:hAnsi="Arial Narrow" w:cs="Arial"/>
          <w:sz w:val="24"/>
          <w:szCs w:val="24"/>
        </w:rPr>
      </w:pPr>
    </w:p>
    <w:p w14:paraId="7DDD0F9F" w14:textId="7721CAF4" w:rsidR="00F1435F" w:rsidRPr="00527D5B" w:rsidRDefault="00DE2D47" w:rsidP="0041720B">
      <w:pPr>
        <w:spacing w:after="0" w:line="240" w:lineRule="auto"/>
        <w:ind w:left="360" w:firstLine="4"/>
        <w:jc w:val="both"/>
        <w:rPr>
          <w:rFonts w:ascii="Arial Narrow" w:eastAsiaTheme="minorHAnsi" w:hAnsi="Arial Narrow" w:cs="Arial"/>
          <w:sz w:val="24"/>
          <w:szCs w:val="24"/>
        </w:rPr>
      </w:pPr>
      <w:r w:rsidRPr="00527D5B">
        <w:rPr>
          <w:rFonts w:ascii="Arial Narrow" w:eastAsiaTheme="minorHAnsi" w:hAnsi="Arial Narrow" w:cs="Arial"/>
          <w:sz w:val="24"/>
          <w:szCs w:val="24"/>
        </w:rPr>
        <w:t xml:space="preserve">Bids will be opened </w:t>
      </w:r>
      <w:r w:rsidR="002F491B" w:rsidRPr="00527D5B">
        <w:rPr>
          <w:rFonts w:ascii="Arial Narrow" w:eastAsiaTheme="minorHAnsi" w:hAnsi="Arial Narrow" w:cs="Arial"/>
          <w:sz w:val="24"/>
          <w:szCs w:val="24"/>
        </w:rPr>
        <w:t xml:space="preserve">promptly </w:t>
      </w:r>
      <w:r w:rsidRPr="00527D5B">
        <w:rPr>
          <w:rFonts w:ascii="Arial Narrow" w:eastAsiaTheme="minorHAnsi" w:hAnsi="Arial Narrow" w:cs="Arial"/>
          <w:sz w:val="24"/>
          <w:szCs w:val="24"/>
        </w:rPr>
        <w:t xml:space="preserve">after the deadline for bid submission in the presence of Bidders’ representatives who choose to attend. </w:t>
      </w:r>
    </w:p>
    <w:sectPr w:rsidR="00F1435F" w:rsidRPr="00527D5B" w:rsidSect="007B2259">
      <w:pgSz w:w="12240" w:h="15840"/>
      <w:pgMar w:top="56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D56C2" w14:textId="77777777" w:rsidR="000A0389" w:rsidRDefault="000A0389" w:rsidP="00DE2D47">
      <w:pPr>
        <w:spacing w:after="0" w:line="240" w:lineRule="auto"/>
      </w:pPr>
      <w:r>
        <w:separator/>
      </w:r>
    </w:p>
  </w:endnote>
  <w:endnote w:type="continuationSeparator" w:id="0">
    <w:p w14:paraId="50B60FBA" w14:textId="77777777" w:rsidR="000A0389" w:rsidRDefault="000A0389" w:rsidP="00DE2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Ideal Sans Medium">
    <w:altName w:val="Calibri"/>
    <w:panose1 w:val="00000000000000000000"/>
    <w:charset w:val="00"/>
    <w:family w:val="modern"/>
    <w:notTrueType/>
    <w:pitch w:val="variable"/>
    <w:sig w:usb0="A10000FF" w:usb1="5000005B" w:usb2="00000000" w:usb3="00000000" w:csb0="0000009B" w:csb1="00000000"/>
  </w:font>
  <w:font w:name="Ideal Sans Light">
    <w:altName w:val="Times New Roman"/>
    <w:panose1 w:val="00000000000000000000"/>
    <w:charset w:val="00"/>
    <w:family w:val="modern"/>
    <w:notTrueType/>
    <w:pitch w:val="variable"/>
    <w:sig w:usb0="A10000FF" w:usb1="5000005B" w:usb2="00000000" w:usb3="00000000" w:csb0="0000009B" w:csb1="00000000"/>
  </w:font>
  <w:font w:name="Ideal Sans Semibold">
    <w:altName w:val="Calibri"/>
    <w:panose1 w:val="00000000000000000000"/>
    <w:charset w:val="00"/>
    <w:family w:val="modern"/>
    <w:notTrueType/>
    <w:pitch w:val="variable"/>
    <w:sig w:usb0="A10000FF" w:usb1="5000005B" w:usb2="00000000" w:usb3="00000000" w:csb0="0000009B"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 New Roman Tj">
    <w:panose1 w:val="02020603050405020304"/>
    <w:charset w:val="CC"/>
    <w:family w:val="roman"/>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EDB3F" w14:textId="77777777" w:rsidR="000A0389" w:rsidRDefault="000A0389" w:rsidP="00DE2D47">
      <w:pPr>
        <w:spacing w:after="0" w:line="240" w:lineRule="auto"/>
      </w:pPr>
      <w:r>
        <w:separator/>
      </w:r>
    </w:p>
  </w:footnote>
  <w:footnote w:type="continuationSeparator" w:id="0">
    <w:p w14:paraId="2518E9BC" w14:textId="77777777" w:rsidR="000A0389" w:rsidRDefault="000A0389" w:rsidP="00DE2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A1F78"/>
    <w:multiLevelType w:val="hybridMultilevel"/>
    <w:tmpl w:val="8F60E99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4935EC"/>
    <w:multiLevelType w:val="hybridMultilevel"/>
    <w:tmpl w:val="CE34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D28C5"/>
    <w:multiLevelType w:val="hybridMultilevel"/>
    <w:tmpl w:val="923C9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41CB0"/>
    <w:multiLevelType w:val="hybridMultilevel"/>
    <w:tmpl w:val="E16EBAF2"/>
    <w:lvl w:ilvl="0" w:tplc="6DFCC40C">
      <w:start w:val="1"/>
      <w:numFmt w:val="lowerLetter"/>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4" w15:restartNumberingAfterBreak="0">
    <w:nsid w:val="563879A0"/>
    <w:multiLevelType w:val="hybridMultilevel"/>
    <w:tmpl w:val="7C00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0A3F08"/>
    <w:multiLevelType w:val="hybridMultilevel"/>
    <w:tmpl w:val="B3E25BA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D47"/>
    <w:rsid w:val="000079B0"/>
    <w:rsid w:val="0001290C"/>
    <w:rsid w:val="000634FE"/>
    <w:rsid w:val="00077C35"/>
    <w:rsid w:val="000A0389"/>
    <w:rsid w:val="000E663B"/>
    <w:rsid w:val="00120CAF"/>
    <w:rsid w:val="001217F8"/>
    <w:rsid w:val="001531DA"/>
    <w:rsid w:val="001B055D"/>
    <w:rsid w:val="002112CA"/>
    <w:rsid w:val="002448AA"/>
    <w:rsid w:val="00250A1F"/>
    <w:rsid w:val="002614ED"/>
    <w:rsid w:val="002D2A76"/>
    <w:rsid w:val="002F491B"/>
    <w:rsid w:val="003556F4"/>
    <w:rsid w:val="0039176E"/>
    <w:rsid w:val="00410B9F"/>
    <w:rsid w:val="0041720B"/>
    <w:rsid w:val="00474E4B"/>
    <w:rsid w:val="004D0006"/>
    <w:rsid w:val="00507E88"/>
    <w:rsid w:val="00527D5B"/>
    <w:rsid w:val="00554ACE"/>
    <w:rsid w:val="0057631E"/>
    <w:rsid w:val="005B3A5F"/>
    <w:rsid w:val="005C788A"/>
    <w:rsid w:val="005F4F86"/>
    <w:rsid w:val="006740A3"/>
    <w:rsid w:val="00685C50"/>
    <w:rsid w:val="006D0E49"/>
    <w:rsid w:val="006D6958"/>
    <w:rsid w:val="00780D2A"/>
    <w:rsid w:val="007814E3"/>
    <w:rsid w:val="007845E0"/>
    <w:rsid w:val="007B2259"/>
    <w:rsid w:val="007D7D1F"/>
    <w:rsid w:val="00837829"/>
    <w:rsid w:val="00897E15"/>
    <w:rsid w:val="008A0FDE"/>
    <w:rsid w:val="008D522B"/>
    <w:rsid w:val="008E6054"/>
    <w:rsid w:val="009231EB"/>
    <w:rsid w:val="0094021F"/>
    <w:rsid w:val="00A97C59"/>
    <w:rsid w:val="00AB5AAD"/>
    <w:rsid w:val="00B05823"/>
    <w:rsid w:val="00B40C6C"/>
    <w:rsid w:val="00B4646C"/>
    <w:rsid w:val="00B62BF2"/>
    <w:rsid w:val="00B64853"/>
    <w:rsid w:val="00B912D0"/>
    <w:rsid w:val="00BB2FA0"/>
    <w:rsid w:val="00BB4614"/>
    <w:rsid w:val="00BE5F0D"/>
    <w:rsid w:val="00C34C31"/>
    <w:rsid w:val="00C61CD1"/>
    <w:rsid w:val="00CA19EF"/>
    <w:rsid w:val="00D165AB"/>
    <w:rsid w:val="00D208AE"/>
    <w:rsid w:val="00D51115"/>
    <w:rsid w:val="00D63DC9"/>
    <w:rsid w:val="00DB662E"/>
    <w:rsid w:val="00DC1D70"/>
    <w:rsid w:val="00DD0D17"/>
    <w:rsid w:val="00DD661A"/>
    <w:rsid w:val="00DE2D47"/>
    <w:rsid w:val="00E7729F"/>
    <w:rsid w:val="00F23156"/>
    <w:rsid w:val="00F74A2E"/>
    <w:rsid w:val="00FA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432FC"/>
  <w15:chartTrackingRefBased/>
  <w15:docId w15:val="{8388D063-9FF7-47EB-BEA4-0B3ACE99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D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BDIdealSansMedium">
    <w:name w:val="SBD_IdealSansMedium"/>
    <w:uiPriority w:val="99"/>
    <w:rsid w:val="00DE2D47"/>
    <w:rPr>
      <w:rFonts w:ascii="Ideal Sans Medium" w:hAnsi="Ideal Sans Medium"/>
    </w:rPr>
  </w:style>
  <w:style w:type="paragraph" w:customStyle="1" w:styleId="SBDBTnospace">
    <w:name w:val="SBD_BT no space"/>
    <w:basedOn w:val="a"/>
    <w:uiPriority w:val="99"/>
    <w:rsid w:val="00DE2D47"/>
    <w:pPr>
      <w:suppressAutoHyphens/>
      <w:autoSpaceDE w:val="0"/>
      <w:autoSpaceDN w:val="0"/>
      <w:adjustRightInd w:val="0"/>
      <w:spacing w:after="0" w:line="260" w:lineRule="atLeast"/>
      <w:jc w:val="both"/>
      <w:textAlignment w:val="center"/>
    </w:pPr>
    <w:rPr>
      <w:rFonts w:ascii="Ideal Sans Light" w:hAnsi="Ideal Sans Light" w:cs="Ideal Sans Light"/>
      <w:color w:val="000000"/>
      <w:w w:val="95"/>
      <w:sz w:val="21"/>
      <w:szCs w:val="21"/>
    </w:rPr>
  </w:style>
  <w:style w:type="paragraph" w:customStyle="1" w:styleId="SBDSectiontitle">
    <w:name w:val="SBD_Section title"/>
    <w:basedOn w:val="a"/>
    <w:uiPriority w:val="99"/>
    <w:rsid w:val="00DE2D47"/>
    <w:pPr>
      <w:suppressAutoHyphens/>
      <w:autoSpaceDE w:val="0"/>
      <w:autoSpaceDN w:val="0"/>
      <w:adjustRightInd w:val="0"/>
      <w:spacing w:before="200" w:after="200" w:line="288" w:lineRule="auto"/>
      <w:jc w:val="center"/>
      <w:textAlignment w:val="center"/>
    </w:pPr>
    <w:rPr>
      <w:rFonts w:ascii="Ideal Sans Semibold" w:hAnsi="Ideal Sans Semibold" w:cs="Ideal Sans Semibold"/>
      <w:color w:val="595959"/>
      <w:w w:val="95"/>
      <w:sz w:val="44"/>
      <w:szCs w:val="44"/>
    </w:rPr>
  </w:style>
  <w:style w:type="character" w:customStyle="1" w:styleId="SBDsmallitalic">
    <w:name w:val="SBD_small italic"/>
    <w:uiPriority w:val="99"/>
    <w:rsid w:val="00DE2D47"/>
    <w:rPr>
      <w:i/>
      <w:iCs/>
      <w:sz w:val="18"/>
      <w:szCs w:val="18"/>
    </w:rPr>
  </w:style>
  <w:style w:type="paragraph" w:customStyle="1" w:styleId="SBDFN">
    <w:name w:val="SBD_FN"/>
    <w:basedOn w:val="a"/>
    <w:next w:val="a"/>
    <w:uiPriority w:val="99"/>
    <w:rsid w:val="00DE2D47"/>
    <w:pPr>
      <w:suppressAutoHyphens/>
      <w:autoSpaceDE w:val="0"/>
      <w:autoSpaceDN w:val="0"/>
      <w:adjustRightInd w:val="0"/>
      <w:spacing w:after="0" w:line="288" w:lineRule="auto"/>
      <w:ind w:left="432" w:hanging="432"/>
      <w:jc w:val="both"/>
      <w:textAlignment w:val="center"/>
    </w:pPr>
    <w:rPr>
      <w:rFonts w:ascii="Ideal Sans Light" w:hAnsi="Ideal Sans Light" w:cs="Ideal Sans Light"/>
      <w:color w:val="000000"/>
      <w:w w:val="95"/>
      <w:sz w:val="18"/>
      <w:szCs w:val="18"/>
    </w:rPr>
  </w:style>
  <w:style w:type="character" w:styleId="a3">
    <w:name w:val="footnote reference"/>
    <w:uiPriority w:val="99"/>
    <w:unhideWhenUsed/>
    <w:rsid w:val="00DE2D47"/>
    <w:rPr>
      <w:vertAlign w:val="superscript"/>
    </w:rPr>
  </w:style>
  <w:style w:type="paragraph" w:styleId="a4">
    <w:name w:val="List Paragraph"/>
    <w:aliases w:val="Citation List,본문(내용),List Paragraph (numbered (a)),Colorful List - Accent 11,List Bullets,List_Paragraph,Multilevel para_II,ADB Normal,ADB paragraph numbering,List Paragraph1,List Paragraph11,ADB List Paragraph,7 List Paragraph"/>
    <w:basedOn w:val="a"/>
    <w:link w:val="a5"/>
    <w:uiPriority w:val="34"/>
    <w:qFormat/>
    <w:rsid w:val="009231EB"/>
    <w:pPr>
      <w:ind w:left="720"/>
      <w:contextualSpacing/>
    </w:pPr>
  </w:style>
  <w:style w:type="paragraph" w:styleId="a6">
    <w:name w:val="Revision"/>
    <w:hidden/>
    <w:uiPriority w:val="99"/>
    <w:semiHidden/>
    <w:rsid w:val="002F491B"/>
    <w:pPr>
      <w:spacing w:after="0" w:line="240" w:lineRule="auto"/>
    </w:pPr>
    <w:rPr>
      <w:rFonts w:ascii="Calibri" w:eastAsia="Calibri" w:hAnsi="Calibri" w:cs="Times New Roman"/>
    </w:rPr>
  </w:style>
  <w:style w:type="table" w:styleId="a7">
    <w:name w:val="Table Grid"/>
    <w:basedOn w:val="a1"/>
    <w:uiPriority w:val="39"/>
    <w:rsid w:val="00B46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iPriority w:val="35"/>
    <w:semiHidden/>
    <w:unhideWhenUsed/>
    <w:qFormat/>
    <w:rsid w:val="00B4646C"/>
    <w:pPr>
      <w:spacing w:after="0" w:line="240" w:lineRule="auto"/>
      <w:jc w:val="both"/>
    </w:pPr>
    <w:rPr>
      <w:rFonts w:ascii="Arial" w:eastAsia="SimSun" w:hAnsi="Arial"/>
      <w:b/>
      <w:bCs/>
      <w:szCs w:val="20"/>
      <w:lang w:eastAsia="zh-CN"/>
    </w:rPr>
  </w:style>
  <w:style w:type="character" w:customStyle="1" w:styleId="a5">
    <w:name w:val="Абзац списка Знак"/>
    <w:aliases w:val="Citation List Знак,본문(내용) Знак,List Paragraph (numbered (a)) Знак,Colorful List - Accent 11 Знак,List Bullets Знак,List_Paragraph Знак,Multilevel para_II Знак,ADB Normal Знак,ADB paragraph numbering Знак,List Paragraph1 Знак"/>
    <w:link w:val="a4"/>
    <w:uiPriority w:val="34"/>
    <w:locked/>
    <w:rsid w:val="00C34C31"/>
    <w:rPr>
      <w:rFonts w:ascii="Calibri" w:eastAsia="Calibri" w:hAnsi="Calibri" w:cs="Times New Roman"/>
    </w:rPr>
  </w:style>
  <w:style w:type="paragraph" w:styleId="a9">
    <w:name w:val="Balloon Text"/>
    <w:basedOn w:val="a"/>
    <w:link w:val="aa"/>
    <w:uiPriority w:val="99"/>
    <w:semiHidden/>
    <w:unhideWhenUsed/>
    <w:rsid w:val="00C34C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34C3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954</Words>
  <Characters>5444</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IFB for Works - Small Contracts</vt:lpstr>
      <vt:lpstr/>
    </vt:vector>
  </TitlesOfParts>
  <Company>Asian Development Bank</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for Works - Small Contracts</dc:title>
  <dc:subject>IFB Small Works</dc:subject>
  <dc:creator>Asian Development Bank</dc:creator>
  <cp:keywords>IFB; ICB; Small Works</cp:keywords>
  <dc:description/>
  <cp:lastModifiedBy>Farhod</cp:lastModifiedBy>
  <cp:revision>37</cp:revision>
  <dcterms:created xsi:type="dcterms:W3CDTF">2018-06-25T07:54:00Z</dcterms:created>
  <dcterms:modified xsi:type="dcterms:W3CDTF">2024-08-27T03:32:00Z</dcterms:modified>
  <cp:category>PPFD</cp:category>
</cp:coreProperties>
</file>