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99B4F" w14:textId="7BF1FF11" w:rsidR="004253AA" w:rsidRPr="00600BEC" w:rsidRDefault="00D31AC9" w:rsidP="006A0082">
      <w:pPr>
        <w:tabs>
          <w:tab w:val="left" w:pos="1275"/>
        </w:tabs>
        <w:jc w:val="center"/>
        <w:rPr>
          <w:b/>
          <w:bCs/>
          <w:color w:val="000000"/>
          <w:sz w:val="48"/>
          <w:szCs w:val="48"/>
        </w:rPr>
      </w:pPr>
      <w:bookmarkStart w:id="0" w:name="_Hlk171427151"/>
      <w:r w:rsidRPr="00600BEC">
        <w:rPr>
          <w:b/>
          <w:bCs/>
          <w:color w:val="000000"/>
          <w:sz w:val="48"/>
          <w:szCs w:val="48"/>
        </w:rPr>
        <w:t>Request for Bid</w:t>
      </w:r>
    </w:p>
    <w:p w14:paraId="7937CC82" w14:textId="77777777" w:rsidR="003362C0" w:rsidRPr="00600BEC" w:rsidRDefault="003362C0" w:rsidP="00D73041">
      <w:pPr>
        <w:spacing w:after="0"/>
        <w:jc w:val="center"/>
        <w:rPr>
          <w:b/>
          <w:bCs/>
          <w:color w:val="000000"/>
          <w:sz w:val="48"/>
          <w:szCs w:val="48"/>
        </w:rPr>
      </w:pPr>
      <w:r w:rsidRPr="00600BEC">
        <w:rPr>
          <w:b/>
          <w:bCs/>
          <w:color w:val="000000"/>
          <w:sz w:val="48"/>
          <w:szCs w:val="48"/>
        </w:rPr>
        <w:t xml:space="preserve">Information </w:t>
      </w:r>
      <w:r w:rsidR="00410710" w:rsidRPr="00600BEC">
        <w:rPr>
          <w:b/>
          <w:bCs/>
          <w:color w:val="000000"/>
          <w:sz w:val="48"/>
          <w:szCs w:val="48"/>
        </w:rPr>
        <w:t>Systems</w:t>
      </w:r>
    </w:p>
    <w:p w14:paraId="6CAD9AE0" w14:textId="77777777" w:rsidR="00D73041" w:rsidRPr="00600BEC" w:rsidRDefault="00D73041" w:rsidP="00D73041">
      <w:pPr>
        <w:spacing w:after="0"/>
        <w:jc w:val="center"/>
        <w:rPr>
          <w:b/>
          <w:bCs/>
          <w:color w:val="000000"/>
          <w:sz w:val="40"/>
          <w:szCs w:val="40"/>
        </w:rPr>
      </w:pPr>
      <w:r w:rsidRPr="00600BEC">
        <w:rPr>
          <w:b/>
          <w:bCs/>
          <w:color w:val="000000"/>
          <w:sz w:val="40"/>
          <w:szCs w:val="40"/>
        </w:rPr>
        <w:t>(Design, Supply and Installation)</w:t>
      </w:r>
    </w:p>
    <w:p w14:paraId="5B1B62C2" w14:textId="77777777" w:rsidR="00D31AC9" w:rsidRPr="00600BEC" w:rsidRDefault="00D31AC9" w:rsidP="00D73041">
      <w:pPr>
        <w:spacing w:after="0"/>
        <w:jc w:val="center"/>
        <w:rPr>
          <w:b/>
          <w:bCs/>
          <w:color w:val="000000"/>
          <w:sz w:val="28"/>
          <w:szCs w:val="28"/>
        </w:rPr>
      </w:pPr>
      <w:r w:rsidRPr="00600BEC">
        <w:rPr>
          <w:b/>
          <w:bCs/>
          <w:color w:val="000000"/>
          <w:sz w:val="28"/>
          <w:szCs w:val="28"/>
        </w:rPr>
        <w:t>(</w:t>
      </w:r>
      <w:r w:rsidR="00D743B5" w:rsidRPr="00600BEC">
        <w:rPr>
          <w:b/>
          <w:bCs/>
          <w:color w:val="000000"/>
          <w:sz w:val="28"/>
          <w:szCs w:val="28"/>
        </w:rPr>
        <w:t>W</w:t>
      </w:r>
      <w:r w:rsidRPr="00600BEC">
        <w:rPr>
          <w:b/>
          <w:bCs/>
          <w:color w:val="000000"/>
          <w:sz w:val="28"/>
          <w:szCs w:val="28"/>
        </w:rPr>
        <w:t>ithout Prequalification)</w:t>
      </w:r>
    </w:p>
    <w:p w14:paraId="44A88F28" w14:textId="77777777" w:rsidR="004253AA" w:rsidRPr="00600BEC" w:rsidRDefault="004253AA" w:rsidP="004253AA">
      <w:pPr>
        <w:rPr>
          <w:b/>
          <w:bCs/>
          <w:color w:val="000000"/>
          <w:sz w:val="28"/>
          <w:szCs w:val="28"/>
        </w:rPr>
      </w:pPr>
    </w:p>
    <w:p w14:paraId="1188D3D7" w14:textId="0051A9D1" w:rsidR="00D73041" w:rsidRPr="00600BEC" w:rsidRDefault="00D73041" w:rsidP="00D73041">
      <w:pPr>
        <w:spacing w:before="60" w:after="60"/>
        <w:rPr>
          <w:i/>
          <w:color w:val="000000" w:themeColor="text1"/>
        </w:rPr>
      </w:pPr>
      <w:r w:rsidRPr="00600BEC">
        <w:rPr>
          <w:iCs/>
          <w:color w:val="000000" w:themeColor="text1"/>
        </w:rPr>
        <w:t>Purchaser</w:t>
      </w:r>
      <w:r w:rsidRPr="00600BEC">
        <w:rPr>
          <w:b/>
          <w:color w:val="000000" w:themeColor="text1"/>
        </w:rPr>
        <w:t xml:space="preserve">: </w:t>
      </w:r>
      <w:r w:rsidR="00A464B8" w:rsidRPr="00600BEC">
        <w:rPr>
          <w:i/>
          <w:color w:val="000000" w:themeColor="text1"/>
        </w:rPr>
        <w:t xml:space="preserve">Ministry of Finance of the Republic of Tajikistan, </w:t>
      </w:r>
    </w:p>
    <w:p w14:paraId="49339E92" w14:textId="54779750" w:rsidR="00D73041" w:rsidRPr="00600BEC" w:rsidRDefault="00D73041" w:rsidP="00D73041">
      <w:pPr>
        <w:spacing w:before="60" w:after="60"/>
        <w:rPr>
          <w:bCs/>
          <w:i/>
          <w:iCs/>
          <w:color w:val="000000" w:themeColor="text1"/>
        </w:rPr>
      </w:pPr>
      <w:r w:rsidRPr="00600BEC">
        <w:rPr>
          <w:color w:val="000000" w:themeColor="text1"/>
        </w:rPr>
        <w:t>Project</w:t>
      </w:r>
      <w:r w:rsidRPr="00600BEC">
        <w:rPr>
          <w:b/>
          <w:color w:val="000000" w:themeColor="text1"/>
        </w:rPr>
        <w:t>:</w:t>
      </w:r>
      <w:r w:rsidRPr="00600BEC">
        <w:rPr>
          <w:b/>
          <w:bCs/>
          <w:i/>
          <w:iCs/>
          <w:color w:val="000000" w:themeColor="text1"/>
        </w:rPr>
        <w:t xml:space="preserve"> </w:t>
      </w:r>
      <w:r w:rsidR="00DA720E" w:rsidRPr="00600BEC">
        <w:rPr>
          <w:i/>
          <w:color w:val="000000" w:themeColor="text1"/>
        </w:rPr>
        <w:t>Public Finance Management Modernization Project</w:t>
      </w:r>
      <w:r w:rsidR="00A464B8" w:rsidRPr="00600BEC">
        <w:rPr>
          <w:i/>
          <w:color w:val="000000" w:themeColor="text1"/>
        </w:rPr>
        <w:t xml:space="preserve"> II</w:t>
      </w:r>
    </w:p>
    <w:p w14:paraId="5C571B1B" w14:textId="385E0EC7" w:rsidR="00D73041" w:rsidRPr="00600BEC" w:rsidRDefault="00D73041" w:rsidP="00D73041">
      <w:pPr>
        <w:spacing w:before="60" w:after="60"/>
        <w:rPr>
          <w:i/>
          <w:color w:val="000000" w:themeColor="text1"/>
        </w:rPr>
      </w:pPr>
      <w:r w:rsidRPr="00600BEC">
        <w:rPr>
          <w:iCs/>
          <w:color w:val="000000" w:themeColor="text1"/>
        </w:rPr>
        <w:t>Contract title</w:t>
      </w:r>
      <w:r w:rsidRPr="00600BEC">
        <w:rPr>
          <w:b/>
          <w:color w:val="000000" w:themeColor="text1"/>
        </w:rPr>
        <w:t xml:space="preserve">: </w:t>
      </w:r>
      <w:r w:rsidR="00CB59AF" w:rsidRPr="00600BEC">
        <w:rPr>
          <w:i/>
          <w:color w:val="000000" w:themeColor="text1"/>
        </w:rPr>
        <w:t>Development and introduction of additional functionality of the Human Resource Management Information System of the Civil Service Agency under the President of the Republic of Tajikistan</w:t>
      </w:r>
      <w:r w:rsidR="00CF1A36" w:rsidRPr="00600BEC">
        <w:rPr>
          <w:i/>
          <w:color w:val="000000" w:themeColor="text1"/>
        </w:rPr>
        <w:t>.</w:t>
      </w:r>
    </w:p>
    <w:p w14:paraId="14B7D35F" w14:textId="3CD5C625" w:rsidR="00D73041" w:rsidRPr="00600BEC" w:rsidRDefault="00D73041" w:rsidP="00D73041">
      <w:pPr>
        <w:spacing w:before="60" w:after="60"/>
        <w:ind w:right="-540"/>
        <w:rPr>
          <w:i/>
          <w:color w:val="000000" w:themeColor="text1"/>
        </w:rPr>
      </w:pPr>
      <w:r w:rsidRPr="00600BEC">
        <w:rPr>
          <w:color w:val="000000" w:themeColor="text1"/>
        </w:rPr>
        <w:t>Country</w:t>
      </w:r>
      <w:r w:rsidRPr="00600BEC">
        <w:rPr>
          <w:b/>
          <w:color w:val="000000" w:themeColor="text1"/>
        </w:rPr>
        <w:t xml:space="preserve">: </w:t>
      </w:r>
      <w:r w:rsidR="00A464B8" w:rsidRPr="00600BEC">
        <w:rPr>
          <w:i/>
          <w:color w:val="000000" w:themeColor="text1"/>
        </w:rPr>
        <w:t>Republic of Tajikistan</w:t>
      </w:r>
    </w:p>
    <w:p w14:paraId="6B34A0F3" w14:textId="310E0B4C" w:rsidR="00D73041" w:rsidRPr="00600BEC" w:rsidRDefault="00D73041" w:rsidP="00D73041">
      <w:pPr>
        <w:spacing w:before="60" w:after="60"/>
        <w:rPr>
          <w:i/>
        </w:rPr>
      </w:pPr>
      <w:r w:rsidRPr="00600BEC">
        <w:rPr>
          <w:noProof/>
        </w:rPr>
        <w:t>Grant No.:</w:t>
      </w:r>
      <w:r w:rsidRPr="00600BEC">
        <w:rPr>
          <w:i/>
        </w:rPr>
        <w:t xml:space="preserve"> </w:t>
      </w:r>
      <w:r w:rsidR="00F23567" w:rsidRPr="00600BEC">
        <w:rPr>
          <w:i/>
        </w:rPr>
        <w:t>D750</w:t>
      </w:r>
    </w:p>
    <w:p w14:paraId="5D0F8861" w14:textId="09DC6910" w:rsidR="00D73041" w:rsidRPr="00600BEC" w:rsidRDefault="00D73041" w:rsidP="00D73041">
      <w:pPr>
        <w:spacing w:before="60" w:after="60"/>
        <w:rPr>
          <w:b/>
        </w:rPr>
      </w:pPr>
      <w:r w:rsidRPr="00600BEC">
        <w:t>RFB No:</w:t>
      </w:r>
      <w:r w:rsidRPr="00600BEC">
        <w:rPr>
          <w:b/>
        </w:rPr>
        <w:t xml:space="preserve"> </w:t>
      </w:r>
      <w:r w:rsidR="00F23567" w:rsidRPr="00600BEC">
        <w:rPr>
          <w:i/>
        </w:rPr>
        <w:t>AF/PFMMPII/RFB-N-</w:t>
      </w:r>
      <w:r w:rsidR="00CB59AF" w:rsidRPr="00600BEC">
        <w:rPr>
          <w:i/>
        </w:rPr>
        <w:t>2</w:t>
      </w:r>
      <w:r w:rsidR="00F23567" w:rsidRPr="00600BEC">
        <w:rPr>
          <w:i/>
        </w:rPr>
        <w:t>/2024</w:t>
      </w:r>
    </w:p>
    <w:p w14:paraId="37EFE60D" w14:textId="5FD0B1C8" w:rsidR="004253AA" w:rsidRPr="00600BEC" w:rsidRDefault="00D73041" w:rsidP="00D73041">
      <w:pPr>
        <w:jc w:val="left"/>
        <w:rPr>
          <w:i/>
          <w:color w:val="000000" w:themeColor="text1"/>
        </w:rPr>
      </w:pPr>
      <w:r w:rsidRPr="00600BEC">
        <w:rPr>
          <w:color w:val="000000" w:themeColor="text1"/>
        </w:rPr>
        <w:t>Issued on:</w:t>
      </w:r>
      <w:r w:rsidRPr="00600BEC">
        <w:rPr>
          <w:b/>
          <w:color w:val="000000" w:themeColor="text1"/>
        </w:rPr>
        <w:t xml:space="preserve"> </w:t>
      </w:r>
      <w:r w:rsidR="00A94D6C">
        <w:rPr>
          <w:i/>
          <w:color w:val="000000" w:themeColor="text1"/>
        </w:rPr>
        <w:t>Octo</w:t>
      </w:r>
      <w:r w:rsidR="00B21950">
        <w:rPr>
          <w:i/>
          <w:color w:val="000000" w:themeColor="text1"/>
        </w:rPr>
        <w:t>b</w:t>
      </w:r>
      <w:r w:rsidR="00CB59AF" w:rsidRPr="00600BEC">
        <w:rPr>
          <w:i/>
          <w:color w:val="000000" w:themeColor="text1"/>
        </w:rPr>
        <w:t>er</w:t>
      </w:r>
      <w:r w:rsidR="00251396" w:rsidRPr="00600BEC">
        <w:rPr>
          <w:i/>
          <w:color w:val="000000" w:themeColor="text1"/>
        </w:rPr>
        <w:t xml:space="preserve"> </w:t>
      </w:r>
      <w:r w:rsidR="00A94D6C">
        <w:rPr>
          <w:i/>
          <w:color w:val="000000" w:themeColor="text1"/>
        </w:rPr>
        <w:t>1</w:t>
      </w:r>
      <w:r w:rsidR="00FA79B8">
        <w:rPr>
          <w:i/>
          <w:color w:val="000000" w:themeColor="text1"/>
        </w:rPr>
        <w:t>0</w:t>
      </w:r>
      <w:r w:rsidR="00A464B8" w:rsidRPr="00600BEC">
        <w:rPr>
          <w:i/>
          <w:color w:val="000000" w:themeColor="text1"/>
        </w:rPr>
        <w:t>, 2024</w:t>
      </w:r>
    </w:p>
    <w:p w14:paraId="09596162" w14:textId="77777777" w:rsidR="00D73041" w:rsidRPr="00600BEC" w:rsidRDefault="00D73041" w:rsidP="00D73041">
      <w:pPr>
        <w:jc w:val="left"/>
        <w:rPr>
          <w:color w:val="000000"/>
          <w:spacing w:val="-2"/>
        </w:rPr>
      </w:pPr>
    </w:p>
    <w:p w14:paraId="44F9AC37" w14:textId="3808959B" w:rsidR="004253AA" w:rsidRPr="00600BEC" w:rsidRDefault="004253AA" w:rsidP="00D73041">
      <w:pPr>
        <w:ind w:left="630" w:hanging="630"/>
        <w:rPr>
          <w:color w:val="000000"/>
          <w:spacing w:val="-2"/>
        </w:rPr>
      </w:pPr>
      <w:r w:rsidRPr="00600BEC">
        <w:rPr>
          <w:color w:val="000000"/>
          <w:spacing w:val="-2"/>
        </w:rPr>
        <w:t>1.</w:t>
      </w:r>
      <w:r w:rsidRPr="00600BEC">
        <w:rPr>
          <w:color w:val="000000"/>
          <w:spacing w:val="-2"/>
        </w:rPr>
        <w:tab/>
      </w:r>
      <w:r w:rsidRPr="00600BEC">
        <w:rPr>
          <w:iCs/>
        </w:rPr>
        <w:t xml:space="preserve">The </w:t>
      </w:r>
      <w:r w:rsidR="002B6BD6" w:rsidRPr="00600BEC">
        <w:rPr>
          <w:iCs/>
        </w:rPr>
        <w:t>Ministry of Finance of the Republic of Tajikistan</w:t>
      </w:r>
      <w:r w:rsidR="00E8056C" w:rsidRPr="00600BEC">
        <w:rPr>
          <w:iCs/>
        </w:rPr>
        <w:t xml:space="preserve"> </w:t>
      </w:r>
      <w:r w:rsidRPr="00600BEC">
        <w:rPr>
          <w:iCs/>
        </w:rPr>
        <w:t>has received</w:t>
      </w:r>
      <w:r w:rsidR="002B6BD6" w:rsidRPr="00600BEC">
        <w:rPr>
          <w:iCs/>
        </w:rPr>
        <w:t xml:space="preserve"> </w:t>
      </w:r>
      <w:r w:rsidRPr="00600BEC">
        <w:rPr>
          <w:iCs/>
        </w:rPr>
        <w:t xml:space="preserve">financing from the World Bank toward the cost of the </w:t>
      </w:r>
      <w:r w:rsidR="00DA720E" w:rsidRPr="00600BEC">
        <w:rPr>
          <w:iCs/>
        </w:rPr>
        <w:t>Public Finance Management Modernization Project</w:t>
      </w:r>
      <w:r w:rsidR="002B6BD6" w:rsidRPr="00600BEC">
        <w:rPr>
          <w:iCs/>
        </w:rPr>
        <w:t xml:space="preserve"> II</w:t>
      </w:r>
      <w:r w:rsidRPr="00600BEC">
        <w:rPr>
          <w:iCs/>
        </w:rPr>
        <w:t xml:space="preserve">, and intends to apply part of the proceeds toward payments under the contract for </w:t>
      </w:r>
      <w:r w:rsidR="00CB59AF" w:rsidRPr="00600BEC">
        <w:rPr>
          <w:iCs/>
        </w:rPr>
        <w:t>Development and introduction of additional functionality of the Human Resource Management Information System of the Civil Service Agency under the President of the Republic of Tajikistan.</w:t>
      </w:r>
    </w:p>
    <w:p w14:paraId="39509BFD" w14:textId="1031C189" w:rsidR="004253AA" w:rsidRPr="00600BEC" w:rsidRDefault="004253AA" w:rsidP="00D7304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630"/>
        <w:rPr>
          <w:color w:val="000000"/>
          <w:spacing w:val="-2"/>
        </w:rPr>
      </w:pPr>
      <w:r w:rsidRPr="00600BEC">
        <w:rPr>
          <w:color w:val="000000"/>
          <w:spacing w:val="-2"/>
        </w:rPr>
        <w:t xml:space="preserve">2. </w:t>
      </w:r>
      <w:r w:rsidRPr="00600BEC">
        <w:rPr>
          <w:color w:val="000000"/>
          <w:spacing w:val="-2"/>
        </w:rPr>
        <w:tab/>
        <w:t xml:space="preserve">The </w:t>
      </w:r>
      <w:r w:rsidR="00623037" w:rsidRPr="00600BEC">
        <w:rPr>
          <w:iCs/>
        </w:rPr>
        <w:t>Ministry of Finance of the Republic of Tajikistan</w:t>
      </w:r>
      <w:r w:rsidRPr="00600BEC">
        <w:rPr>
          <w:color w:val="000000"/>
          <w:spacing w:val="-2"/>
        </w:rPr>
        <w:t xml:space="preserve"> now invites sealed Bids from eligible Bidders for </w:t>
      </w:r>
      <w:r w:rsidR="00CB59AF" w:rsidRPr="00600BEC">
        <w:rPr>
          <w:iCs/>
        </w:rPr>
        <w:t>Development and introduction of additional functionality of the Human Resource Management Information System of the Civil Service Agency under the President of the Republic of Tajikistan.</w:t>
      </w:r>
    </w:p>
    <w:p w14:paraId="647D02DD" w14:textId="5F0684B3" w:rsidR="004253AA" w:rsidRPr="00600BEC" w:rsidRDefault="004253AA" w:rsidP="00D73041">
      <w:pPr>
        <w:ind w:left="630" w:hanging="630"/>
        <w:rPr>
          <w:color w:val="000000"/>
          <w:spacing w:val="-2"/>
        </w:rPr>
      </w:pPr>
      <w:r w:rsidRPr="00600BEC">
        <w:fldChar w:fldCharType="begin"/>
      </w:r>
      <w:r w:rsidRPr="00600BEC">
        <w:instrText xml:space="preserve">  </w:instrText>
      </w:r>
      <w:r w:rsidRPr="00600BEC">
        <w:fldChar w:fldCharType="end"/>
      </w:r>
      <w:r w:rsidRPr="00600BEC">
        <w:rPr>
          <w:color w:val="000000"/>
          <w:spacing w:val="-2"/>
        </w:rPr>
        <w:t xml:space="preserve">3. </w:t>
      </w:r>
      <w:r w:rsidRPr="00600BEC">
        <w:rPr>
          <w:color w:val="000000"/>
          <w:spacing w:val="-2"/>
        </w:rPr>
        <w:tab/>
        <w:t xml:space="preserve">Bidding will be conducted through </w:t>
      </w:r>
      <w:r w:rsidR="0053763D" w:rsidRPr="00600BEC">
        <w:rPr>
          <w:color w:val="000000"/>
        </w:rPr>
        <w:t xml:space="preserve">national </w:t>
      </w:r>
      <w:r w:rsidRPr="00600BEC">
        <w:rPr>
          <w:color w:val="000000"/>
        </w:rPr>
        <w:t xml:space="preserve"> competitive procurement using Request for Bids (RFB) </w:t>
      </w:r>
      <w:r w:rsidRPr="00600BEC">
        <w:rPr>
          <w:color w:val="000000"/>
          <w:spacing w:val="-2"/>
        </w:rPr>
        <w:t>as specified in the World Bank’s “</w:t>
      </w:r>
      <w:hyperlink r:id="rId11" w:history="1">
        <w:r w:rsidRPr="00600BEC">
          <w:rPr>
            <w:color w:val="000000"/>
            <w:spacing w:val="-2"/>
          </w:rPr>
          <w:t>Procurement</w:t>
        </w:r>
      </w:hyperlink>
      <w:r w:rsidRPr="00600BEC">
        <w:rPr>
          <w:color w:val="000000"/>
        </w:rPr>
        <w:t xml:space="preserve"> Regulations for </w:t>
      </w:r>
      <w:r w:rsidR="008F2C34" w:rsidRPr="00600BEC">
        <w:rPr>
          <w:color w:val="000000"/>
        </w:rPr>
        <w:t xml:space="preserve">IPF </w:t>
      </w:r>
      <w:r w:rsidRPr="00600BEC">
        <w:rPr>
          <w:color w:val="000000"/>
        </w:rPr>
        <w:t>Borrowers”</w:t>
      </w:r>
      <w:r w:rsidR="00FF687A" w:rsidRPr="00600BEC">
        <w:rPr>
          <w:color w:val="000000"/>
        </w:rPr>
        <w:t xml:space="preserve"> dated </w:t>
      </w:r>
      <w:r w:rsidR="00546358" w:rsidRPr="00600BEC">
        <w:rPr>
          <w:color w:val="000000"/>
        </w:rPr>
        <w:t xml:space="preserve">July 2016 and revised in </w:t>
      </w:r>
      <w:r w:rsidR="00FF687A" w:rsidRPr="00600BEC">
        <w:rPr>
          <w:color w:val="000000"/>
        </w:rPr>
        <w:t>September 2023</w:t>
      </w:r>
      <w:r w:rsidRPr="00600BEC">
        <w:rPr>
          <w:color w:val="000000"/>
          <w:spacing w:val="-2"/>
        </w:rPr>
        <w:t xml:space="preserve"> (“Procurement Regulations”), and is open to all eligible Bidders as defined in the Procurement Regulations. </w:t>
      </w:r>
    </w:p>
    <w:p w14:paraId="2AE3BCD7" w14:textId="6E810098" w:rsidR="004253AA" w:rsidRPr="00600BEC" w:rsidRDefault="004253AA" w:rsidP="00D73041">
      <w:pPr>
        <w:ind w:left="630" w:hanging="630"/>
        <w:rPr>
          <w:i/>
          <w:color w:val="000000"/>
          <w:spacing w:val="-2"/>
        </w:rPr>
      </w:pPr>
      <w:r w:rsidRPr="00600BEC">
        <w:rPr>
          <w:color w:val="000000"/>
          <w:spacing w:val="-2"/>
        </w:rPr>
        <w:t xml:space="preserve">4. </w:t>
      </w:r>
      <w:r w:rsidRPr="00600BEC">
        <w:rPr>
          <w:color w:val="000000"/>
          <w:spacing w:val="-2"/>
        </w:rPr>
        <w:tab/>
        <w:t xml:space="preserve">Interested eligible Bidders may obtain further information from </w:t>
      </w:r>
      <w:r w:rsidR="00623037" w:rsidRPr="00600BEC">
        <w:t xml:space="preserve">the </w:t>
      </w:r>
      <w:r w:rsidR="00DA720E" w:rsidRPr="00600BEC">
        <w:t>Public Finance Management Modernization Project</w:t>
      </w:r>
      <w:r w:rsidR="00623037" w:rsidRPr="00600BEC">
        <w:t xml:space="preserve">, Ministry of Finance at the address below during office hours from </w:t>
      </w:r>
      <w:r w:rsidR="00623037" w:rsidRPr="00600BEC">
        <w:rPr>
          <w:b/>
          <w:i/>
          <w:iCs/>
        </w:rPr>
        <w:t>09:00 – 17:00 hours Monday to Friday</w:t>
      </w:r>
      <w:r w:rsidRPr="00600BEC">
        <w:rPr>
          <w:i/>
          <w:color w:val="000000"/>
          <w:spacing w:val="-2"/>
        </w:rPr>
        <w:t>.</w:t>
      </w:r>
    </w:p>
    <w:p w14:paraId="7DD054CD" w14:textId="4DD5CEA0" w:rsidR="004253AA" w:rsidRPr="00600BEC" w:rsidRDefault="004253AA" w:rsidP="00D73041">
      <w:pPr>
        <w:ind w:left="630" w:hanging="630"/>
        <w:rPr>
          <w:color w:val="000000"/>
          <w:spacing w:val="-2"/>
        </w:rPr>
      </w:pPr>
      <w:r w:rsidRPr="00600BEC">
        <w:rPr>
          <w:color w:val="000000"/>
          <w:spacing w:val="-2"/>
        </w:rPr>
        <w:t xml:space="preserve">5. </w:t>
      </w:r>
      <w:r w:rsidRPr="00600BEC">
        <w:rPr>
          <w:color w:val="000000"/>
          <w:spacing w:val="-2"/>
        </w:rPr>
        <w:tab/>
        <w:t xml:space="preserve">The </w:t>
      </w:r>
      <w:r w:rsidR="00284AF9" w:rsidRPr="00600BEC">
        <w:rPr>
          <w:color w:val="000000"/>
          <w:spacing w:val="-2"/>
        </w:rPr>
        <w:t>bidding document</w:t>
      </w:r>
      <w:r w:rsidRPr="00600BEC">
        <w:rPr>
          <w:color w:val="000000"/>
          <w:spacing w:val="-2"/>
        </w:rPr>
        <w:t xml:space="preserve"> in </w:t>
      </w:r>
      <w:r w:rsidR="00623037" w:rsidRPr="00600BEC">
        <w:rPr>
          <w:i/>
          <w:color w:val="000000"/>
          <w:spacing w:val="-2"/>
        </w:rPr>
        <w:t>English</w:t>
      </w:r>
      <w:r w:rsidRPr="00600BEC">
        <w:rPr>
          <w:color w:val="000000"/>
          <w:spacing w:val="-2"/>
        </w:rPr>
        <w:t xml:space="preserve"> may be </w:t>
      </w:r>
      <w:r w:rsidR="006A71AF" w:rsidRPr="00600BEC">
        <w:rPr>
          <w:color w:val="000000"/>
          <w:spacing w:val="-2"/>
        </w:rPr>
        <w:t>received</w:t>
      </w:r>
      <w:r w:rsidRPr="00600BEC">
        <w:rPr>
          <w:color w:val="000000"/>
          <w:spacing w:val="-2"/>
        </w:rPr>
        <w:t xml:space="preserve"> by interested eligible Bidders upon the submission of a written application to the </w:t>
      </w:r>
      <w:r w:rsidR="00546358" w:rsidRPr="00600BEC">
        <w:rPr>
          <w:color w:val="000000"/>
          <w:spacing w:val="-2"/>
        </w:rPr>
        <w:t xml:space="preserve">following </w:t>
      </w:r>
      <w:r w:rsidRPr="00600BEC">
        <w:rPr>
          <w:color w:val="000000"/>
          <w:spacing w:val="-2"/>
        </w:rPr>
        <w:t>address</w:t>
      </w:r>
      <w:r w:rsidR="006A71AF" w:rsidRPr="00600BEC">
        <w:rPr>
          <w:color w:val="000000"/>
          <w:spacing w:val="-2"/>
        </w:rPr>
        <w:t>:</w:t>
      </w:r>
    </w:p>
    <w:p w14:paraId="4C9EB4EA" w14:textId="447408A3" w:rsidR="006A71AF" w:rsidRPr="00600BEC" w:rsidRDefault="00DC2A19" w:rsidP="00DC2A19">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153"/>
      </w:pPr>
      <w:r w:rsidRPr="00600BEC">
        <w:rPr>
          <w:b/>
        </w:rPr>
        <w:t xml:space="preserve">   </w:t>
      </w:r>
      <w:r w:rsidR="00DA720E" w:rsidRPr="00600BEC">
        <w:rPr>
          <w:b/>
        </w:rPr>
        <w:t>Public Finance Management Modernization Project</w:t>
      </w:r>
      <w:r w:rsidR="006A71AF" w:rsidRPr="00600BEC">
        <w:rPr>
          <w:b/>
        </w:rPr>
        <w:t xml:space="preserve"> II</w:t>
      </w:r>
    </w:p>
    <w:p w14:paraId="7F8F5AAF" w14:textId="62446EDD" w:rsidR="006A71AF" w:rsidRPr="00600BEC" w:rsidRDefault="00DC2A19" w:rsidP="006A71AF">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b/>
          <w:lang w:val="tg-Cyrl-TJ"/>
        </w:rPr>
      </w:pPr>
      <w:r w:rsidRPr="00600BEC">
        <w:rPr>
          <w:b/>
        </w:rPr>
        <w:tab/>
      </w:r>
      <w:r w:rsidR="006A71AF" w:rsidRPr="00600BEC">
        <w:rPr>
          <w:b/>
        </w:rPr>
        <w:t xml:space="preserve">Ministry of Finance, </w:t>
      </w:r>
      <w:proofErr w:type="spellStart"/>
      <w:r w:rsidR="000D0F99" w:rsidRPr="00600BEC">
        <w:rPr>
          <w:b/>
        </w:rPr>
        <w:t>Sheroz</w:t>
      </w:r>
      <w:proofErr w:type="spellEnd"/>
      <w:r w:rsidR="000D0F99" w:rsidRPr="00600BEC">
        <w:rPr>
          <w:b/>
        </w:rPr>
        <w:t xml:space="preserve"> St.</w:t>
      </w:r>
      <w:r w:rsidR="006A71AF" w:rsidRPr="00600BEC">
        <w:rPr>
          <w:b/>
        </w:rPr>
        <w:t xml:space="preserve"> 35, </w:t>
      </w:r>
      <w:r w:rsidR="00C53D15" w:rsidRPr="00600BEC">
        <w:rPr>
          <w:b/>
        </w:rPr>
        <w:t>9</w:t>
      </w:r>
      <w:r w:rsidRPr="00600BEC">
        <w:rPr>
          <w:b/>
          <w:vertAlign w:val="superscript"/>
        </w:rPr>
        <w:t>th</w:t>
      </w:r>
      <w:r w:rsidR="006A71AF" w:rsidRPr="00600BEC">
        <w:rPr>
          <w:b/>
        </w:rPr>
        <w:t xml:space="preserve"> floor, Room</w:t>
      </w:r>
      <w:r w:rsidR="00F23567" w:rsidRPr="00600BEC">
        <w:rPr>
          <w:b/>
        </w:rPr>
        <w:t xml:space="preserve"> </w:t>
      </w:r>
      <w:r w:rsidR="00C53D15" w:rsidRPr="00600BEC">
        <w:rPr>
          <w:b/>
        </w:rPr>
        <w:t>901</w:t>
      </w:r>
    </w:p>
    <w:p w14:paraId="6AEC04FA" w14:textId="3E839D63" w:rsidR="006A71AF" w:rsidRPr="00600BEC" w:rsidRDefault="00DC2A19" w:rsidP="006A71AF">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i/>
        </w:rPr>
      </w:pPr>
      <w:r w:rsidRPr="00600BEC">
        <w:rPr>
          <w:b/>
        </w:rPr>
        <w:tab/>
      </w:r>
      <w:r w:rsidR="006A71AF" w:rsidRPr="00600BEC">
        <w:rPr>
          <w:b/>
        </w:rPr>
        <w:t>Dushanb</w:t>
      </w:r>
      <w:r w:rsidRPr="00600BEC">
        <w:rPr>
          <w:b/>
        </w:rPr>
        <w:t>e,</w:t>
      </w:r>
      <w:r w:rsidR="00252E75" w:rsidRPr="00600BEC">
        <w:rPr>
          <w:b/>
        </w:rPr>
        <w:t xml:space="preserve"> </w:t>
      </w:r>
      <w:r w:rsidR="006A71AF" w:rsidRPr="00600BEC">
        <w:rPr>
          <w:b/>
        </w:rPr>
        <w:t>Republic of Tajikistan</w:t>
      </w:r>
    </w:p>
    <w:p w14:paraId="7B87CDDF" w14:textId="0DBB1C29" w:rsidR="006A71AF" w:rsidRPr="00600BEC" w:rsidRDefault="00DC2A19" w:rsidP="006A71AF">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pPr>
      <w:r w:rsidRPr="00600BEC">
        <w:tab/>
      </w:r>
      <w:bookmarkStart w:id="1" w:name="_Hlk164255154"/>
      <w:r w:rsidR="006A71AF" w:rsidRPr="00600BEC">
        <w:rPr>
          <w:b/>
          <w:bCs/>
        </w:rPr>
        <w:t>Telephone:</w:t>
      </w:r>
      <w:bookmarkEnd w:id="1"/>
      <w:r w:rsidR="006A71AF" w:rsidRPr="00600BEC">
        <w:t xml:space="preserve"> </w:t>
      </w:r>
      <w:r w:rsidR="006A71AF" w:rsidRPr="00600BEC">
        <w:rPr>
          <w:b/>
        </w:rPr>
        <w:t xml:space="preserve">+992 </w:t>
      </w:r>
      <w:r w:rsidR="00F23567" w:rsidRPr="00600BEC">
        <w:rPr>
          <w:b/>
        </w:rPr>
        <w:t>93 011 5555</w:t>
      </w:r>
    </w:p>
    <w:p w14:paraId="23F1E950" w14:textId="5A39AD7D" w:rsidR="006A71AF" w:rsidRPr="00600BEC" w:rsidRDefault="00DC2A19" w:rsidP="006A71AF">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b/>
        </w:rPr>
      </w:pPr>
      <w:r w:rsidRPr="00600BEC">
        <w:tab/>
      </w:r>
      <w:r w:rsidR="00703D1A" w:rsidRPr="00600BEC">
        <w:rPr>
          <w:b/>
          <w:bCs/>
        </w:rPr>
        <w:t>Telephone:</w:t>
      </w:r>
      <w:r w:rsidR="00252E75" w:rsidRPr="00600BEC">
        <w:rPr>
          <w:b/>
          <w:bCs/>
        </w:rPr>
        <w:t xml:space="preserve"> </w:t>
      </w:r>
      <w:r w:rsidR="006A71AF" w:rsidRPr="00600BEC">
        <w:rPr>
          <w:b/>
        </w:rPr>
        <w:t>+992</w:t>
      </w:r>
      <w:r w:rsidR="00F23567" w:rsidRPr="00600BEC">
        <w:rPr>
          <w:b/>
        </w:rPr>
        <w:t> 001 8888 48</w:t>
      </w:r>
    </w:p>
    <w:p w14:paraId="24C8AC27" w14:textId="583BD4FE" w:rsidR="00B90F17" w:rsidRPr="00600BEC" w:rsidRDefault="00B90F17" w:rsidP="006A71AF">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pPr>
      <w:r w:rsidRPr="00600BEC">
        <w:rPr>
          <w:b/>
          <w:bCs/>
        </w:rPr>
        <w:t xml:space="preserve">            Electronic mail address:</w:t>
      </w:r>
      <w:r w:rsidRPr="00600BEC">
        <w:t xml:space="preserve"> </w:t>
      </w:r>
      <w:hyperlink r:id="rId12" w:history="1">
        <w:r w:rsidRPr="00600BEC">
          <w:rPr>
            <w:rStyle w:val="af"/>
            <w:b/>
          </w:rPr>
          <w:t>ilhom_nozimov@mail.ru</w:t>
        </w:r>
      </w:hyperlink>
    </w:p>
    <w:p w14:paraId="3C27596E" w14:textId="4E27DC6E" w:rsidR="006A71AF" w:rsidRPr="00600BEC" w:rsidRDefault="00DC2A19" w:rsidP="00DC2A19">
      <w:pPr>
        <w:ind w:left="630"/>
        <w:rPr>
          <w:rStyle w:val="af"/>
          <w:b/>
        </w:rPr>
      </w:pPr>
      <w:r w:rsidRPr="00600BEC">
        <w:lastRenderedPageBreak/>
        <w:t xml:space="preserve"> </w:t>
      </w:r>
      <w:r w:rsidR="006A71AF" w:rsidRPr="00600BEC">
        <w:rPr>
          <w:b/>
          <w:bCs/>
        </w:rPr>
        <w:t>Electronic mail address:</w:t>
      </w:r>
      <w:r w:rsidR="006A71AF" w:rsidRPr="00600BEC">
        <w:t xml:space="preserve"> </w:t>
      </w:r>
      <w:hyperlink r:id="rId13" w:history="1">
        <w:r w:rsidR="00F23567" w:rsidRPr="00600BEC">
          <w:rPr>
            <w:rStyle w:val="af"/>
            <w:b/>
          </w:rPr>
          <w:t>nuralizoda6446@bk.ru</w:t>
        </w:r>
      </w:hyperlink>
    </w:p>
    <w:p w14:paraId="43AC1292" w14:textId="2DD0B90A" w:rsidR="00145A41" w:rsidRPr="00600BEC" w:rsidRDefault="00145A41" w:rsidP="00DC2A19">
      <w:pPr>
        <w:ind w:left="630"/>
        <w:rPr>
          <w:color w:val="000000"/>
          <w:spacing w:val="-2"/>
        </w:rPr>
      </w:pPr>
      <w:r w:rsidRPr="00600BEC">
        <w:rPr>
          <w:bCs/>
          <w:iCs/>
        </w:rPr>
        <w:t>The document will be sent by electronic mail in PDF format to the supplied email address on the bidding documents for all companies.</w:t>
      </w:r>
    </w:p>
    <w:p w14:paraId="3C522E5D" w14:textId="3EC8AE53" w:rsidR="004253AA" w:rsidRPr="00600BEC" w:rsidRDefault="004253AA" w:rsidP="00A2787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630"/>
        <w:rPr>
          <w:spacing w:val="-2"/>
        </w:rPr>
      </w:pPr>
      <w:r w:rsidRPr="00600BEC">
        <w:rPr>
          <w:color w:val="000000"/>
          <w:spacing w:val="-2"/>
        </w:rPr>
        <w:t xml:space="preserve">6. </w:t>
      </w:r>
      <w:r w:rsidRPr="00600BEC">
        <w:rPr>
          <w:color w:val="000000"/>
          <w:spacing w:val="-2"/>
        </w:rPr>
        <w:tab/>
      </w:r>
      <w:r w:rsidR="003771B9" w:rsidRPr="00600BEC">
        <w:rPr>
          <w:color w:val="000000"/>
          <w:spacing w:val="-2"/>
        </w:rPr>
        <w:t xml:space="preserve">The bids must be delivered to the address below on or before </w:t>
      </w:r>
      <w:r w:rsidR="00A94D6C">
        <w:rPr>
          <w:color w:val="000000"/>
          <w:spacing w:val="-2"/>
        </w:rPr>
        <w:t>Octo</w:t>
      </w:r>
      <w:r w:rsidR="000A7F80">
        <w:rPr>
          <w:color w:val="000000"/>
          <w:spacing w:val="-2"/>
        </w:rPr>
        <w:t>ber 2</w:t>
      </w:r>
      <w:r w:rsidR="00A94D6C">
        <w:rPr>
          <w:color w:val="000000"/>
          <w:spacing w:val="-2"/>
        </w:rPr>
        <w:t>8</w:t>
      </w:r>
      <w:r w:rsidR="003771B9" w:rsidRPr="00600BEC">
        <w:rPr>
          <w:color w:val="000000"/>
          <w:spacing w:val="-2"/>
        </w:rPr>
        <w:t xml:space="preserve">, 2024 at 15.00 </w:t>
      </w:r>
      <w:r w:rsidR="00837DE5">
        <w:rPr>
          <w:color w:val="000000"/>
          <w:spacing w:val="-2"/>
        </w:rPr>
        <w:t>Dushanbe</w:t>
      </w:r>
      <w:r w:rsidR="00837DE5" w:rsidRPr="00600BEC">
        <w:rPr>
          <w:color w:val="000000"/>
          <w:spacing w:val="-2"/>
        </w:rPr>
        <w:t xml:space="preserve"> </w:t>
      </w:r>
      <w:r w:rsidR="003771B9" w:rsidRPr="00600BEC">
        <w:rPr>
          <w:color w:val="000000"/>
          <w:spacing w:val="-2"/>
        </w:rPr>
        <w:t>time. Electronic Bidding will be not permitted. Late Bids will be rejected. Bids will be opened publicly in the presence of the Bidders’ designated representatives and anyone who chooses to attend at the address below. The online bid opening is not permitted.</w:t>
      </w:r>
    </w:p>
    <w:p w14:paraId="37C98339" w14:textId="446A2CB8" w:rsidR="004253AA" w:rsidRPr="00600BEC" w:rsidRDefault="004253AA" w:rsidP="00D7304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630"/>
        <w:rPr>
          <w:color w:val="000000"/>
          <w:spacing w:val="-2"/>
        </w:rPr>
      </w:pPr>
      <w:r w:rsidRPr="00600BEC">
        <w:rPr>
          <w:color w:val="000000"/>
          <w:spacing w:val="-2"/>
        </w:rPr>
        <w:t xml:space="preserve">7. </w:t>
      </w:r>
      <w:r w:rsidRPr="00600BEC">
        <w:rPr>
          <w:color w:val="000000"/>
          <w:spacing w:val="-2"/>
        </w:rPr>
        <w:tab/>
        <w:t xml:space="preserve">All Bids must be accompanied by a </w:t>
      </w:r>
      <w:r w:rsidRPr="00600BEC">
        <w:rPr>
          <w:b/>
          <w:i/>
          <w:iCs/>
          <w:color w:val="000000"/>
          <w:spacing w:val="-2"/>
        </w:rPr>
        <w:t>Bid Security</w:t>
      </w:r>
      <w:r w:rsidRPr="00600BEC">
        <w:rPr>
          <w:i/>
          <w:iCs/>
          <w:color w:val="000000"/>
          <w:spacing w:val="-2"/>
        </w:rPr>
        <w:t xml:space="preserve"> </w:t>
      </w:r>
      <w:r w:rsidRPr="00600BEC">
        <w:rPr>
          <w:color w:val="000000"/>
          <w:spacing w:val="-2"/>
        </w:rPr>
        <w:t xml:space="preserve">of </w:t>
      </w:r>
      <w:r w:rsidR="005347CD" w:rsidRPr="00600BEC">
        <w:rPr>
          <w:i/>
          <w:color w:val="000000"/>
          <w:spacing w:val="-2"/>
        </w:rPr>
        <w:t>2 86</w:t>
      </w:r>
      <w:r w:rsidR="005900C5" w:rsidRPr="00600BEC">
        <w:rPr>
          <w:i/>
          <w:color w:val="000000"/>
          <w:spacing w:val="-2"/>
        </w:rPr>
        <w:t xml:space="preserve">0,00 </w:t>
      </w:r>
      <w:r w:rsidR="005347CD" w:rsidRPr="00600BEC">
        <w:rPr>
          <w:i/>
          <w:color w:val="000000"/>
          <w:spacing w:val="-2"/>
        </w:rPr>
        <w:t>(two thousand eight hundred sixty</w:t>
      </w:r>
      <w:r w:rsidR="005900C5" w:rsidRPr="00600BEC">
        <w:rPr>
          <w:i/>
          <w:color w:val="000000"/>
          <w:spacing w:val="-2"/>
        </w:rPr>
        <w:t>)</w:t>
      </w:r>
      <w:r w:rsidR="00145A41" w:rsidRPr="00600BEC">
        <w:rPr>
          <w:i/>
          <w:color w:val="000000"/>
          <w:spacing w:val="-2"/>
        </w:rPr>
        <w:t xml:space="preserve"> US Dollars </w:t>
      </w:r>
      <w:r w:rsidR="00145A41" w:rsidRPr="00600BEC">
        <w:t>or an equivalent amount in a freely convertible currency.</w:t>
      </w:r>
    </w:p>
    <w:p w14:paraId="48BBE897" w14:textId="3124E01C" w:rsidR="00696D4E" w:rsidRPr="00600BEC" w:rsidRDefault="004253AA" w:rsidP="00D73041">
      <w:pPr>
        <w:ind w:left="630" w:hanging="630"/>
        <w:rPr>
          <w:iCs/>
          <w:color w:val="000000"/>
          <w:spacing w:val="-2"/>
        </w:rPr>
      </w:pPr>
      <w:r w:rsidRPr="00600BEC">
        <w:rPr>
          <w:iCs/>
          <w:color w:val="000000"/>
          <w:spacing w:val="-2"/>
        </w:rPr>
        <w:t>8.</w:t>
      </w:r>
      <w:r w:rsidRPr="00600BEC">
        <w:rPr>
          <w:iCs/>
          <w:color w:val="000000"/>
          <w:spacing w:val="-2"/>
        </w:rPr>
        <w:tab/>
      </w:r>
      <w:r w:rsidR="00E3387D" w:rsidRPr="00600BEC">
        <w:rPr>
          <w:spacing w:val="-2"/>
        </w:rPr>
        <w:t>“</w:t>
      </w:r>
      <w:r w:rsidR="00E3387D" w:rsidRPr="00600BEC">
        <w:rPr>
          <w:b/>
          <w:spacing w:val="-2"/>
        </w:rPr>
        <w:t>Attention is drawn to the Procurement Regulations requiring the Borrower to disclose information on the successful bidder’s beneficial ownership, as part of the Contract Award Notice, using the Beneficial Ownership Disclosure Form as included in the bidding document.</w:t>
      </w:r>
      <w:r w:rsidR="00E3387D" w:rsidRPr="00600BEC">
        <w:rPr>
          <w:spacing w:val="-2"/>
        </w:rPr>
        <w:t>”</w:t>
      </w:r>
    </w:p>
    <w:p w14:paraId="6BD6BC40" w14:textId="743117A1" w:rsidR="004253AA" w:rsidRPr="00600BEC" w:rsidRDefault="00696D4E" w:rsidP="00D73041">
      <w:pPr>
        <w:ind w:left="630" w:hanging="630"/>
        <w:rPr>
          <w:i/>
          <w:color w:val="000000"/>
        </w:rPr>
      </w:pPr>
      <w:r w:rsidRPr="00600BEC">
        <w:rPr>
          <w:iCs/>
          <w:color w:val="000000"/>
          <w:spacing w:val="-2"/>
        </w:rPr>
        <w:t>9.</w:t>
      </w:r>
      <w:r w:rsidRPr="00600BEC">
        <w:rPr>
          <w:iCs/>
          <w:color w:val="000000"/>
          <w:spacing w:val="-2"/>
        </w:rPr>
        <w:tab/>
      </w:r>
      <w:r w:rsidR="004253AA" w:rsidRPr="00600BEC">
        <w:rPr>
          <w:iCs/>
          <w:color w:val="000000"/>
        </w:rPr>
        <w:t xml:space="preserve">The address referred to above is </w:t>
      </w:r>
    </w:p>
    <w:p w14:paraId="199F1FE1" w14:textId="1FDB8A7C" w:rsidR="00D92AED" w:rsidRPr="00600BEC" w:rsidRDefault="00D92AED" w:rsidP="00D92AED">
      <w:pPr>
        <w:tabs>
          <w:tab w:val="right" w:pos="7306"/>
        </w:tabs>
        <w:spacing w:after="0"/>
        <w:rPr>
          <w:i/>
        </w:rPr>
      </w:pPr>
      <w:r w:rsidRPr="00600BEC">
        <w:rPr>
          <w:lang w:val="en-GB"/>
        </w:rPr>
        <w:t xml:space="preserve">Address: The State Committee on Investments and State Property Management of the Republic of Tajikistan </w:t>
      </w:r>
      <w:r w:rsidRPr="00600BEC">
        <w:rPr>
          <w:szCs w:val="24"/>
          <w:lang w:val="en-GB"/>
        </w:rPr>
        <w:t xml:space="preserve">27, </w:t>
      </w:r>
      <w:proofErr w:type="spellStart"/>
      <w:r w:rsidRPr="00600BEC">
        <w:rPr>
          <w:szCs w:val="24"/>
          <w:lang w:val="en-GB"/>
        </w:rPr>
        <w:t>Shotemur</w:t>
      </w:r>
      <w:proofErr w:type="spellEnd"/>
      <w:r w:rsidRPr="00600BEC">
        <w:rPr>
          <w:szCs w:val="24"/>
          <w:lang w:val="en-GB"/>
        </w:rPr>
        <w:t xml:space="preserve"> </w:t>
      </w:r>
      <w:proofErr w:type="spellStart"/>
      <w:r w:rsidRPr="00600BEC">
        <w:rPr>
          <w:szCs w:val="24"/>
          <w:lang w:val="en-GB"/>
        </w:rPr>
        <w:t>st.</w:t>
      </w:r>
      <w:proofErr w:type="spellEnd"/>
      <w:r w:rsidRPr="00600BEC">
        <w:rPr>
          <w:szCs w:val="24"/>
          <w:lang w:val="en-GB"/>
        </w:rPr>
        <w:t>,</w:t>
      </w:r>
      <w:r w:rsidRPr="00600BEC">
        <w:rPr>
          <w:szCs w:val="24"/>
        </w:rPr>
        <w:t xml:space="preserve"> </w:t>
      </w:r>
      <w:r w:rsidRPr="00600BEC">
        <w:rPr>
          <w:szCs w:val="24"/>
          <w:lang w:val="en-GB"/>
        </w:rPr>
        <w:t>Ground floor, room 10</w:t>
      </w:r>
      <w:r w:rsidRPr="00600BEC">
        <w:rPr>
          <w:szCs w:val="24"/>
        </w:rPr>
        <w:t xml:space="preserve">, </w:t>
      </w:r>
      <w:r w:rsidRPr="00600BEC">
        <w:rPr>
          <w:szCs w:val="24"/>
          <w:lang w:val="en-GB"/>
        </w:rPr>
        <w:t>Dushanbe, Tajikistan</w:t>
      </w:r>
    </w:p>
    <w:p w14:paraId="46C96AE3" w14:textId="77777777" w:rsidR="005E60C9" w:rsidRPr="00600BEC" w:rsidRDefault="005E60C9">
      <w:pPr>
        <w:suppressAutoHyphens w:val="0"/>
        <w:spacing w:after="0"/>
        <w:jc w:val="left"/>
        <w:rPr>
          <w:b/>
          <w:sz w:val="20"/>
        </w:rPr>
      </w:pPr>
    </w:p>
    <w:bookmarkEnd w:id="0"/>
    <w:p w14:paraId="60DD4339" w14:textId="67438382" w:rsidR="00974ECA" w:rsidRPr="00600BEC" w:rsidRDefault="00974ECA" w:rsidP="005E60C9">
      <w:pPr>
        <w:ind w:left="630" w:hanging="630"/>
        <w:rPr>
          <w:iCs/>
          <w:color w:val="000000"/>
          <w:spacing w:val="-2"/>
        </w:rPr>
      </w:pPr>
      <w:r w:rsidRPr="00600BEC">
        <w:rPr>
          <w:iCs/>
          <w:color w:val="000000"/>
          <w:spacing w:val="-2"/>
        </w:rPr>
        <w:br w:type="page"/>
      </w:r>
    </w:p>
    <w:p w14:paraId="1BA0CE64" w14:textId="77777777" w:rsidR="002C5571" w:rsidRPr="00600BEC" w:rsidRDefault="002C5571" w:rsidP="00410710">
      <w:pPr>
        <w:jc w:val="center"/>
        <w:rPr>
          <w:b/>
          <w:sz w:val="72"/>
          <w:szCs w:val="24"/>
        </w:rPr>
      </w:pPr>
    </w:p>
    <w:p w14:paraId="07D52EA9" w14:textId="29F0F2D6" w:rsidR="00410710" w:rsidRPr="00600BEC" w:rsidRDefault="00410710" w:rsidP="00410710">
      <w:pPr>
        <w:jc w:val="center"/>
        <w:rPr>
          <w:b/>
          <w:sz w:val="72"/>
          <w:szCs w:val="24"/>
        </w:rPr>
      </w:pPr>
      <w:r w:rsidRPr="00600BEC">
        <w:rPr>
          <w:b/>
          <w:sz w:val="72"/>
          <w:szCs w:val="24"/>
        </w:rPr>
        <w:t>Request for Bids</w:t>
      </w:r>
    </w:p>
    <w:p w14:paraId="186BB1DC" w14:textId="77777777" w:rsidR="00284AF9" w:rsidRPr="00600BEC" w:rsidRDefault="00410710" w:rsidP="00A01121">
      <w:pPr>
        <w:jc w:val="center"/>
        <w:rPr>
          <w:b/>
          <w:sz w:val="72"/>
          <w:szCs w:val="24"/>
        </w:rPr>
      </w:pPr>
      <w:r w:rsidRPr="00600BEC">
        <w:rPr>
          <w:b/>
          <w:sz w:val="72"/>
          <w:szCs w:val="24"/>
        </w:rPr>
        <w:t>Information System</w:t>
      </w:r>
      <w:r w:rsidR="00284AF9" w:rsidRPr="00600BEC">
        <w:rPr>
          <w:b/>
          <w:sz w:val="72"/>
          <w:szCs w:val="24"/>
        </w:rPr>
        <w:t>s</w:t>
      </w:r>
    </w:p>
    <w:p w14:paraId="7692FBB1" w14:textId="77777777" w:rsidR="00C33A71" w:rsidRPr="00600BEC" w:rsidRDefault="00410710" w:rsidP="00A01121">
      <w:pPr>
        <w:jc w:val="center"/>
        <w:rPr>
          <w:b/>
          <w:sz w:val="44"/>
          <w:szCs w:val="44"/>
        </w:rPr>
      </w:pPr>
      <w:r w:rsidRPr="00600BEC">
        <w:rPr>
          <w:b/>
          <w:sz w:val="44"/>
          <w:szCs w:val="44"/>
        </w:rPr>
        <w:t>Design, Supply and Installation</w:t>
      </w:r>
    </w:p>
    <w:p w14:paraId="7FCEAD08" w14:textId="77777777" w:rsidR="0013148F" w:rsidRPr="00600BEC" w:rsidRDefault="0013148F" w:rsidP="0013148F">
      <w:pPr>
        <w:jc w:val="center"/>
        <w:rPr>
          <w:b/>
          <w:sz w:val="32"/>
          <w:szCs w:val="32"/>
        </w:rPr>
      </w:pPr>
      <w:r w:rsidRPr="00600BEC">
        <w:rPr>
          <w:b/>
          <w:sz w:val="32"/>
          <w:szCs w:val="32"/>
        </w:rPr>
        <w:t>(One-Envelope Bidding Process)</w:t>
      </w:r>
    </w:p>
    <w:p w14:paraId="0E514E55" w14:textId="77777777" w:rsidR="00C33A71" w:rsidRPr="00600BEC" w:rsidRDefault="00C33A71">
      <w:pPr>
        <w:pStyle w:val="explanatorynotes"/>
        <w:numPr>
          <w:ilvl w:val="12"/>
          <w:numId w:val="0"/>
        </w:numPr>
        <w:jc w:val="left"/>
        <w:rPr>
          <w:rFonts w:ascii="Times New Roman" w:hAnsi="Times New Roman"/>
        </w:rPr>
      </w:pPr>
    </w:p>
    <w:p w14:paraId="6036DBDC" w14:textId="77777777" w:rsidR="001B6503" w:rsidRPr="00600BEC" w:rsidRDefault="001B6503">
      <w:pPr>
        <w:pStyle w:val="explanatorynotes"/>
        <w:numPr>
          <w:ilvl w:val="12"/>
          <w:numId w:val="0"/>
        </w:numPr>
        <w:jc w:val="left"/>
        <w:rPr>
          <w:rFonts w:ascii="Times New Roman" w:hAnsi="Times New Roman"/>
        </w:rPr>
      </w:pPr>
    </w:p>
    <w:p w14:paraId="339D5D9D" w14:textId="77777777" w:rsidR="00C33A71" w:rsidRPr="00600BEC" w:rsidRDefault="00C33A71" w:rsidP="00C33A71">
      <w:pPr>
        <w:tabs>
          <w:tab w:val="left" w:pos="8640"/>
        </w:tabs>
        <w:jc w:val="center"/>
        <w:rPr>
          <w:b/>
          <w:sz w:val="48"/>
          <w:szCs w:val="48"/>
        </w:rPr>
      </w:pPr>
      <w:r w:rsidRPr="00600BEC">
        <w:rPr>
          <w:b/>
          <w:sz w:val="48"/>
          <w:szCs w:val="48"/>
        </w:rPr>
        <w:t>Procurement of:</w:t>
      </w:r>
    </w:p>
    <w:p w14:paraId="371D2FF2" w14:textId="71AC4036" w:rsidR="009975EF" w:rsidRPr="00600BEC" w:rsidRDefault="00CB59AF" w:rsidP="009975EF">
      <w:pPr>
        <w:suppressAutoHyphens w:val="0"/>
        <w:spacing w:after="0"/>
        <w:jc w:val="center"/>
        <w:rPr>
          <w:b/>
          <w:sz w:val="56"/>
        </w:rPr>
      </w:pPr>
      <w:r w:rsidRPr="00600BEC">
        <w:rPr>
          <w:b/>
          <w:bCs/>
          <w:sz w:val="32"/>
          <w:szCs w:val="32"/>
        </w:rPr>
        <w:t>Development and introduction of additional functionality of the Human Resource Management Information System of the Civil Service Agency under the President of the Republic of Tajikistan.</w:t>
      </w:r>
      <w:r w:rsidR="009975EF" w:rsidRPr="00600BEC">
        <w:rPr>
          <w:b/>
          <w:sz w:val="56"/>
        </w:rPr>
        <w:t xml:space="preserve"> </w:t>
      </w:r>
    </w:p>
    <w:p w14:paraId="1116D8B4" w14:textId="77777777" w:rsidR="008F5D27" w:rsidRPr="00600BEC" w:rsidRDefault="008F5D27" w:rsidP="009975EF">
      <w:pPr>
        <w:suppressAutoHyphens w:val="0"/>
        <w:spacing w:after="0"/>
        <w:jc w:val="center"/>
        <w:rPr>
          <w:b/>
          <w:sz w:val="40"/>
        </w:rPr>
      </w:pPr>
    </w:p>
    <w:p w14:paraId="399AD54F" w14:textId="6460EE25" w:rsidR="00AF0D6F" w:rsidRPr="00600BEC" w:rsidRDefault="00AF0D6F" w:rsidP="00AF0D6F">
      <w:pPr>
        <w:spacing w:before="60" w:after="60"/>
        <w:rPr>
          <w:i/>
          <w:color w:val="000000" w:themeColor="text1"/>
        </w:rPr>
      </w:pPr>
      <w:r w:rsidRPr="00600BEC">
        <w:rPr>
          <w:iCs/>
          <w:color w:val="000000" w:themeColor="text1"/>
        </w:rPr>
        <w:t>Purchaser</w:t>
      </w:r>
      <w:r w:rsidRPr="00600BEC">
        <w:rPr>
          <w:b/>
          <w:color w:val="000000" w:themeColor="text1"/>
        </w:rPr>
        <w:t xml:space="preserve">: </w:t>
      </w:r>
      <w:r w:rsidRPr="00600BEC">
        <w:rPr>
          <w:iCs/>
          <w:color w:val="000000" w:themeColor="text1"/>
        </w:rPr>
        <w:t>Ministry of Finance of the Republic of Tajikistan</w:t>
      </w:r>
    </w:p>
    <w:p w14:paraId="03F5F778" w14:textId="62E9D067" w:rsidR="00AF0D6F" w:rsidRPr="00600BEC" w:rsidRDefault="00AF0D6F" w:rsidP="00AF0D6F">
      <w:pPr>
        <w:spacing w:before="60" w:after="60"/>
        <w:rPr>
          <w:bCs/>
          <w:i/>
          <w:iCs/>
          <w:color w:val="000000" w:themeColor="text1"/>
        </w:rPr>
      </w:pPr>
      <w:r w:rsidRPr="00600BEC">
        <w:rPr>
          <w:color w:val="000000" w:themeColor="text1"/>
        </w:rPr>
        <w:t>Project</w:t>
      </w:r>
      <w:r w:rsidRPr="00600BEC">
        <w:rPr>
          <w:b/>
          <w:color w:val="000000" w:themeColor="text1"/>
        </w:rPr>
        <w:t>:</w:t>
      </w:r>
      <w:r w:rsidRPr="00600BEC">
        <w:rPr>
          <w:b/>
          <w:bCs/>
          <w:i/>
          <w:iCs/>
          <w:color w:val="000000" w:themeColor="text1"/>
        </w:rPr>
        <w:t xml:space="preserve"> </w:t>
      </w:r>
      <w:r w:rsidR="00DA720E" w:rsidRPr="00600BEC">
        <w:rPr>
          <w:iCs/>
          <w:color w:val="000000" w:themeColor="text1"/>
        </w:rPr>
        <w:t>Public Finance Management Modernization Project</w:t>
      </w:r>
      <w:r w:rsidRPr="00600BEC">
        <w:rPr>
          <w:iCs/>
          <w:color w:val="000000" w:themeColor="text1"/>
        </w:rPr>
        <w:t xml:space="preserve"> II</w:t>
      </w:r>
    </w:p>
    <w:p w14:paraId="0E2359D0" w14:textId="5381B3EF" w:rsidR="00AF0D6F" w:rsidRPr="00600BEC" w:rsidRDefault="00AF0D6F" w:rsidP="00AF0D6F">
      <w:pPr>
        <w:spacing w:before="60" w:after="60"/>
        <w:rPr>
          <w:iCs/>
          <w:color w:val="000000" w:themeColor="text1"/>
        </w:rPr>
      </w:pPr>
      <w:r w:rsidRPr="00600BEC">
        <w:rPr>
          <w:iCs/>
          <w:color w:val="000000" w:themeColor="text1"/>
        </w:rPr>
        <w:t>Contract title</w:t>
      </w:r>
      <w:r w:rsidRPr="00600BEC">
        <w:rPr>
          <w:b/>
          <w:color w:val="000000" w:themeColor="text1"/>
        </w:rPr>
        <w:t xml:space="preserve">: </w:t>
      </w:r>
      <w:r w:rsidR="00CB59AF" w:rsidRPr="00600BEC">
        <w:rPr>
          <w:iCs/>
          <w:color w:val="000000" w:themeColor="text1"/>
        </w:rPr>
        <w:t xml:space="preserve">Development and introduction of additional functionality of the Human Resource Management Information System of the Civil Service Agency under the President of the Republic of Tajikistan </w:t>
      </w:r>
    </w:p>
    <w:p w14:paraId="7D394245" w14:textId="77777777" w:rsidR="00AF0D6F" w:rsidRPr="00600BEC" w:rsidRDefault="00AF0D6F" w:rsidP="00AF0D6F">
      <w:pPr>
        <w:spacing w:before="60" w:after="60"/>
        <w:ind w:right="-540"/>
        <w:rPr>
          <w:i/>
          <w:color w:val="000000" w:themeColor="text1"/>
        </w:rPr>
      </w:pPr>
      <w:r w:rsidRPr="00600BEC">
        <w:rPr>
          <w:color w:val="000000" w:themeColor="text1"/>
        </w:rPr>
        <w:t>Country</w:t>
      </w:r>
      <w:r w:rsidRPr="00600BEC">
        <w:rPr>
          <w:b/>
          <w:color w:val="000000" w:themeColor="text1"/>
        </w:rPr>
        <w:t xml:space="preserve">: </w:t>
      </w:r>
      <w:r w:rsidRPr="00600BEC">
        <w:rPr>
          <w:iCs/>
          <w:color w:val="000000" w:themeColor="text1"/>
        </w:rPr>
        <w:t>Republic of Tajikistan</w:t>
      </w:r>
    </w:p>
    <w:p w14:paraId="7FACC0B7" w14:textId="77777777" w:rsidR="0050114D" w:rsidRPr="00600BEC" w:rsidRDefault="0050114D" w:rsidP="0050114D">
      <w:pPr>
        <w:spacing w:before="60" w:after="60"/>
        <w:rPr>
          <w:noProof/>
        </w:rPr>
      </w:pPr>
      <w:r w:rsidRPr="00600BEC">
        <w:rPr>
          <w:noProof/>
        </w:rPr>
        <w:t>Grant No.: D750</w:t>
      </w:r>
    </w:p>
    <w:p w14:paraId="0FD3BCD1" w14:textId="6A06C6DF" w:rsidR="0050114D" w:rsidRPr="00600BEC" w:rsidRDefault="0050114D" w:rsidP="0050114D">
      <w:pPr>
        <w:spacing w:before="60" w:after="60"/>
        <w:rPr>
          <w:noProof/>
          <w:lang w:val="tg-Cyrl-TJ"/>
        </w:rPr>
      </w:pPr>
      <w:r w:rsidRPr="00600BEC">
        <w:rPr>
          <w:noProof/>
        </w:rPr>
        <w:t>RFB No: AF/PFMMPII/RFB-N-</w:t>
      </w:r>
      <w:r w:rsidR="00CB59AF" w:rsidRPr="00600BEC">
        <w:rPr>
          <w:noProof/>
        </w:rPr>
        <w:t>2</w:t>
      </w:r>
      <w:r w:rsidRPr="00600BEC">
        <w:rPr>
          <w:noProof/>
        </w:rPr>
        <w:t>/2024</w:t>
      </w:r>
    </w:p>
    <w:p w14:paraId="27C855D0" w14:textId="24EFFE96" w:rsidR="00D41DB7" w:rsidRPr="00600BEC" w:rsidRDefault="00AF0D6F" w:rsidP="0050114D">
      <w:pPr>
        <w:spacing w:before="60" w:after="60"/>
        <w:rPr>
          <w:i/>
          <w:color w:val="000000" w:themeColor="text1"/>
        </w:rPr>
      </w:pPr>
      <w:r w:rsidRPr="00600BEC">
        <w:t>Issued on:</w:t>
      </w:r>
      <w:r w:rsidRPr="00600BEC">
        <w:rPr>
          <w:b/>
        </w:rPr>
        <w:t xml:space="preserve"> </w:t>
      </w:r>
      <w:r w:rsidR="00F837C3" w:rsidRPr="00F837C3">
        <w:rPr>
          <w:bCs/>
          <w:i/>
          <w:iCs/>
        </w:rPr>
        <w:t>October</w:t>
      </w:r>
      <w:r w:rsidR="00CB59AF" w:rsidRPr="00600BEC">
        <w:rPr>
          <w:i/>
        </w:rPr>
        <w:t xml:space="preserve"> </w:t>
      </w:r>
      <w:r w:rsidR="00F837C3">
        <w:rPr>
          <w:i/>
        </w:rPr>
        <w:t>1</w:t>
      </w:r>
      <w:r w:rsidR="00FA79B8">
        <w:rPr>
          <w:i/>
        </w:rPr>
        <w:t>0</w:t>
      </w:r>
      <w:r w:rsidR="00D92AED" w:rsidRPr="00600BEC">
        <w:rPr>
          <w:i/>
        </w:rPr>
        <w:t>,</w:t>
      </w:r>
      <w:r w:rsidRPr="00600BEC">
        <w:rPr>
          <w:i/>
        </w:rPr>
        <w:t>2024</w:t>
      </w:r>
      <w:r w:rsidR="00D41DB7" w:rsidRPr="00600BEC">
        <w:rPr>
          <w:i/>
          <w:color w:val="000000" w:themeColor="text1"/>
        </w:rPr>
        <w:tab/>
      </w:r>
    </w:p>
    <w:p w14:paraId="4B90D9D0" w14:textId="77777777" w:rsidR="00F241A1" w:rsidRPr="00600BEC" w:rsidRDefault="00F241A1" w:rsidP="00315B93">
      <w:pPr>
        <w:tabs>
          <w:tab w:val="left" w:pos="8640"/>
        </w:tabs>
        <w:jc w:val="center"/>
        <w:rPr>
          <w:b/>
          <w:sz w:val="32"/>
          <w:szCs w:val="32"/>
        </w:rPr>
        <w:sectPr w:rsidR="00F241A1" w:rsidRPr="00600BEC" w:rsidSect="00B90F17">
          <w:footnotePr>
            <w:numRestart w:val="eachPage"/>
          </w:footnotePr>
          <w:endnotePr>
            <w:numRestart w:val="eachSect"/>
          </w:endnotePr>
          <w:type w:val="continuous"/>
          <w:pgSz w:w="12240" w:h="15840" w:code="1"/>
          <w:pgMar w:top="851" w:right="1440" w:bottom="851" w:left="1440" w:header="720" w:footer="432" w:gutter="0"/>
          <w:pgNumType w:start="1"/>
          <w:cols w:space="720"/>
          <w:formProt w:val="0"/>
        </w:sectPr>
      </w:pPr>
    </w:p>
    <w:p w14:paraId="0F00E4D2" w14:textId="77777777" w:rsidR="00315B93" w:rsidRPr="00600BEC" w:rsidRDefault="00315B93" w:rsidP="00315B93">
      <w:pPr>
        <w:tabs>
          <w:tab w:val="left" w:pos="8640"/>
        </w:tabs>
        <w:jc w:val="center"/>
        <w:rPr>
          <w:b/>
          <w:sz w:val="32"/>
          <w:szCs w:val="32"/>
        </w:rPr>
      </w:pPr>
      <w:r w:rsidRPr="00600BEC">
        <w:rPr>
          <w:b/>
          <w:sz w:val="32"/>
          <w:szCs w:val="32"/>
        </w:rPr>
        <w:lastRenderedPageBreak/>
        <w:t>Table of Contents</w:t>
      </w:r>
    </w:p>
    <w:p w14:paraId="3057011D" w14:textId="77777777" w:rsidR="00315B93" w:rsidRPr="00600BEC" w:rsidRDefault="00315B93" w:rsidP="00C33A71">
      <w:pPr>
        <w:tabs>
          <w:tab w:val="left" w:pos="8640"/>
        </w:tabs>
        <w:rPr>
          <w:b/>
          <w:sz w:val="32"/>
          <w:szCs w:val="32"/>
        </w:rPr>
      </w:pPr>
    </w:p>
    <w:p w14:paraId="662F3741" w14:textId="2D4137DC" w:rsidR="00423857" w:rsidRPr="00600BEC" w:rsidRDefault="009A148B">
      <w:pPr>
        <w:pStyle w:val="11"/>
        <w:rPr>
          <w:rFonts w:asciiTheme="minorHAnsi" w:eastAsiaTheme="minorEastAsia" w:hAnsiTheme="minorHAnsi" w:cstheme="minorBidi"/>
          <w:b w:val="0"/>
          <w:noProof/>
          <w:sz w:val="22"/>
          <w:szCs w:val="22"/>
        </w:rPr>
      </w:pPr>
      <w:r w:rsidRPr="00600BEC">
        <w:rPr>
          <w:rFonts w:ascii="Times New Roman" w:hAnsi="Times New Roman"/>
        </w:rPr>
        <w:fldChar w:fldCharType="begin"/>
      </w:r>
      <w:r w:rsidRPr="00600BEC">
        <w:rPr>
          <w:rFonts w:ascii="Times New Roman" w:hAnsi="Times New Roman"/>
        </w:rPr>
        <w:instrText xml:space="preserve"> TOC \h \z \t "Head 0.2,1,Section VII Header2,1,Section X Header 3,1,UG - Part,1" </w:instrText>
      </w:r>
      <w:r w:rsidRPr="00600BEC">
        <w:rPr>
          <w:rFonts w:ascii="Times New Roman" w:hAnsi="Times New Roman"/>
        </w:rPr>
        <w:fldChar w:fldCharType="separate"/>
      </w:r>
      <w:hyperlink w:anchor="_Toc73977448" w:history="1">
        <w:r w:rsidR="00423857" w:rsidRPr="00600BEC">
          <w:rPr>
            <w:rStyle w:val="af"/>
            <w:rFonts w:ascii="Times New Roman" w:hAnsi="Times New Roman"/>
            <w:noProof/>
          </w:rPr>
          <w:t>Section I - Instructions to Bidders (ITB)</w:t>
        </w:r>
        <w:r w:rsidR="00423857" w:rsidRPr="00600BEC">
          <w:rPr>
            <w:noProof/>
            <w:webHidden/>
          </w:rPr>
          <w:tab/>
        </w:r>
        <w:r w:rsidR="00423857" w:rsidRPr="00600BEC">
          <w:rPr>
            <w:noProof/>
            <w:webHidden/>
          </w:rPr>
          <w:fldChar w:fldCharType="begin"/>
        </w:r>
        <w:r w:rsidR="00423857" w:rsidRPr="00600BEC">
          <w:rPr>
            <w:noProof/>
            <w:webHidden/>
          </w:rPr>
          <w:instrText xml:space="preserve"> PAGEREF _Toc73977448 \h </w:instrText>
        </w:r>
        <w:r w:rsidR="00423857" w:rsidRPr="00600BEC">
          <w:rPr>
            <w:noProof/>
            <w:webHidden/>
          </w:rPr>
        </w:r>
        <w:r w:rsidR="00423857" w:rsidRPr="00600BEC">
          <w:rPr>
            <w:noProof/>
            <w:webHidden/>
          </w:rPr>
          <w:fldChar w:fldCharType="separate"/>
        </w:r>
        <w:r w:rsidR="002237EF" w:rsidRPr="00600BEC">
          <w:rPr>
            <w:noProof/>
            <w:webHidden/>
          </w:rPr>
          <w:t>2</w:t>
        </w:r>
        <w:r w:rsidR="00423857" w:rsidRPr="00600BEC">
          <w:rPr>
            <w:noProof/>
            <w:webHidden/>
          </w:rPr>
          <w:fldChar w:fldCharType="end"/>
        </w:r>
      </w:hyperlink>
    </w:p>
    <w:p w14:paraId="3C67B751" w14:textId="1D2C124F" w:rsidR="00423857" w:rsidRPr="00600BEC" w:rsidRDefault="00423857">
      <w:pPr>
        <w:pStyle w:val="11"/>
        <w:rPr>
          <w:rFonts w:asciiTheme="minorHAnsi" w:eastAsiaTheme="minorEastAsia" w:hAnsiTheme="minorHAnsi" w:cstheme="minorBidi"/>
          <w:b w:val="0"/>
          <w:noProof/>
          <w:sz w:val="22"/>
          <w:szCs w:val="22"/>
        </w:rPr>
      </w:pPr>
      <w:hyperlink w:anchor="_Toc73977449" w:history="1">
        <w:r w:rsidRPr="00600BEC">
          <w:rPr>
            <w:rStyle w:val="af"/>
            <w:rFonts w:ascii="Times New Roman" w:hAnsi="Times New Roman"/>
            <w:noProof/>
          </w:rPr>
          <w:t>Section II - Bid Data Sheet (BDS)</w:t>
        </w:r>
        <w:r w:rsidRPr="00600BEC">
          <w:rPr>
            <w:noProof/>
            <w:webHidden/>
          </w:rPr>
          <w:tab/>
        </w:r>
        <w:r w:rsidRPr="00600BEC">
          <w:rPr>
            <w:noProof/>
            <w:webHidden/>
          </w:rPr>
          <w:fldChar w:fldCharType="begin"/>
        </w:r>
        <w:r w:rsidRPr="00600BEC">
          <w:rPr>
            <w:noProof/>
            <w:webHidden/>
          </w:rPr>
          <w:instrText xml:space="preserve"> PAGEREF _Toc73977449 \h </w:instrText>
        </w:r>
        <w:r w:rsidRPr="00600BEC">
          <w:rPr>
            <w:noProof/>
            <w:webHidden/>
          </w:rPr>
        </w:r>
        <w:r w:rsidRPr="00600BEC">
          <w:rPr>
            <w:noProof/>
            <w:webHidden/>
          </w:rPr>
          <w:fldChar w:fldCharType="separate"/>
        </w:r>
        <w:r w:rsidR="002237EF" w:rsidRPr="00600BEC">
          <w:rPr>
            <w:noProof/>
            <w:webHidden/>
          </w:rPr>
          <w:t>39</w:t>
        </w:r>
        <w:r w:rsidRPr="00600BEC">
          <w:rPr>
            <w:noProof/>
            <w:webHidden/>
          </w:rPr>
          <w:fldChar w:fldCharType="end"/>
        </w:r>
      </w:hyperlink>
    </w:p>
    <w:p w14:paraId="3225B029" w14:textId="288A8CE9" w:rsidR="00423857" w:rsidRPr="00600BEC" w:rsidRDefault="00423857">
      <w:pPr>
        <w:pStyle w:val="11"/>
        <w:rPr>
          <w:rFonts w:asciiTheme="minorHAnsi" w:eastAsiaTheme="minorEastAsia" w:hAnsiTheme="minorHAnsi" w:cstheme="minorBidi"/>
          <w:b w:val="0"/>
          <w:noProof/>
          <w:sz w:val="22"/>
          <w:szCs w:val="22"/>
        </w:rPr>
      </w:pPr>
      <w:hyperlink w:anchor="_Toc73977451" w:history="1">
        <w:r w:rsidRPr="00600BEC">
          <w:rPr>
            <w:rStyle w:val="af"/>
            <w:noProof/>
          </w:rPr>
          <w:t>Section III - Evaluation and Qualification Criteria (Without Prequalification)</w:t>
        </w:r>
        <w:r w:rsidRPr="00600BEC">
          <w:rPr>
            <w:noProof/>
            <w:webHidden/>
          </w:rPr>
          <w:tab/>
        </w:r>
        <w:r w:rsidRPr="00600BEC">
          <w:rPr>
            <w:noProof/>
            <w:webHidden/>
          </w:rPr>
          <w:fldChar w:fldCharType="begin"/>
        </w:r>
        <w:r w:rsidRPr="00600BEC">
          <w:rPr>
            <w:noProof/>
            <w:webHidden/>
          </w:rPr>
          <w:instrText xml:space="preserve"> PAGEREF _Toc73977451 \h </w:instrText>
        </w:r>
        <w:r w:rsidRPr="00600BEC">
          <w:rPr>
            <w:noProof/>
            <w:webHidden/>
          </w:rPr>
        </w:r>
        <w:r w:rsidRPr="00600BEC">
          <w:rPr>
            <w:noProof/>
            <w:webHidden/>
          </w:rPr>
          <w:fldChar w:fldCharType="separate"/>
        </w:r>
        <w:r w:rsidR="002237EF" w:rsidRPr="00600BEC">
          <w:rPr>
            <w:noProof/>
            <w:webHidden/>
          </w:rPr>
          <w:t>4</w:t>
        </w:r>
        <w:r w:rsidRPr="00600BEC">
          <w:rPr>
            <w:noProof/>
            <w:webHidden/>
          </w:rPr>
          <w:fldChar w:fldCharType="end"/>
        </w:r>
      </w:hyperlink>
      <w:r w:rsidR="009701CC" w:rsidRPr="00600BEC">
        <w:rPr>
          <w:noProof/>
        </w:rPr>
        <w:t>7</w:t>
      </w:r>
    </w:p>
    <w:p w14:paraId="6AE3DBB3" w14:textId="4B24EDE4" w:rsidR="00423857" w:rsidRPr="00600BEC" w:rsidRDefault="00423857">
      <w:pPr>
        <w:pStyle w:val="11"/>
        <w:rPr>
          <w:rFonts w:asciiTheme="minorHAnsi" w:eastAsiaTheme="minorEastAsia" w:hAnsiTheme="minorHAnsi" w:cstheme="minorBidi"/>
          <w:b w:val="0"/>
          <w:noProof/>
          <w:sz w:val="22"/>
          <w:szCs w:val="22"/>
        </w:rPr>
      </w:pPr>
      <w:hyperlink w:anchor="_Toc73977452" w:history="1">
        <w:r w:rsidRPr="00600BEC">
          <w:rPr>
            <w:rStyle w:val="af"/>
            <w:rFonts w:ascii="Times New Roman" w:hAnsi="Times New Roman"/>
            <w:noProof/>
          </w:rPr>
          <w:t>Section IV - Bidding Forms</w:t>
        </w:r>
        <w:r w:rsidRPr="00600BEC">
          <w:rPr>
            <w:noProof/>
            <w:webHidden/>
          </w:rPr>
          <w:tab/>
        </w:r>
        <w:r w:rsidRPr="00600BEC">
          <w:rPr>
            <w:noProof/>
            <w:webHidden/>
          </w:rPr>
          <w:fldChar w:fldCharType="begin"/>
        </w:r>
        <w:r w:rsidRPr="00600BEC">
          <w:rPr>
            <w:noProof/>
            <w:webHidden/>
          </w:rPr>
          <w:instrText xml:space="preserve"> PAGEREF _Toc73977452 \h </w:instrText>
        </w:r>
        <w:r w:rsidRPr="00600BEC">
          <w:rPr>
            <w:noProof/>
            <w:webHidden/>
          </w:rPr>
        </w:r>
        <w:r w:rsidRPr="00600BEC">
          <w:rPr>
            <w:noProof/>
            <w:webHidden/>
          </w:rPr>
          <w:fldChar w:fldCharType="separate"/>
        </w:r>
        <w:r w:rsidR="002237EF" w:rsidRPr="00600BEC">
          <w:rPr>
            <w:noProof/>
            <w:webHidden/>
          </w:rPr>
          <w:t>61</w:t>
        </w:r>
        <w:r w:rsidRPr="00600BEC">
          <w:rPr>
            <w:noProof/>
            <w:webHidden/>
          </w:rPr>
          <w:fldChar w:fldCharType="end"/>
        </w:r>
      </w:hyperlink>
    </w:p>
    <w:p w14:paraId="427054D1" w14:textId="0E11978C" w:rsidR="00423857" w:rsidRPr="00600BEC" w:rsidRDefault="00423857">
      <w:pPr>
        <w:pStyle w:val="11"/>
        <w:rPr>
          <w:rFonts w:asciiTheme="minorHAnsi" w:eastAsiaTheme="minorEastAsia" w:hAnsiTheme="minorHAnsi" w:cstheme="minorBidi"/>
          <w:b w:val="0"/>
          <w:noProof/>
          <w:sz w:val="22"/>
          <w:szCs w:val="22"/>
        </w:rPr>
      </w:pPr>
      <w:hyperlink w:anchor="_Toc73977453" w:history="1">
        <w:r w:rsidRPr="00600BEC">
          <w:rPr>
            <w:rStyle w:val="af"/>
            <w:rFonts w:ascii="Times New Roman" w:hAnsi="Times New Roman"/>
            <w:noProof/>
          </w:rPr>
          <w:t>Section V - Eligible Countries</w:t>
        </w:r>
        <w:r w:rsidRPr="00600BEC">
          <w:rPr>
            <w:noProof/>
            <w:webHidden/>
          </w:rPr>
          <w:tab/>
        </w:r>
        <w:r w:rsidRPr="00600BEC">
          <w:rPr>
            <w:noProof/>
            <w:webHidden/>
          </w:rPr>
          <w:fldChar w:fldCharType="begin"/>
        </w:r>
        <w:r w:rsidRPr="00600BEC">
          <w:rPr>
            <w:noProof/>
            <w:webHidden/>
          </w:rPr>
          <w:instrText xml:space="preserve"> PAGEREF _Toc73977453 \h </w:instrText>
        </w:r>
        <w:r w:rsidRPr="00600BEC">
          <w:rPr>
            <w:noProof/>
            <w:webHidden/>
          </w:rPr>
        </w:r>
        <w:r w:rsidRPr="00600BEC">
          <w:rPr>
            <w:noProof/>
            <w:webHidden/>
          </w:rPr>
          <w:fldChar w:fldCharType="separate"/>
        </w:r>
        <w:r w:rsidR="002237EF" w:rsidRPr="00600BEC">
          <w:rPr>
            <w:noProof/>
            <w:webHidden/>
          </w:rPr>
          <w:t>111</w:t>
        </w:r>
        <w:r w:rsidRPr="00600BEC">
          <w:rPr>
            <w:noProof/>
            <w:webHidden/>
          </w:rPr>
          <w:fldChar w:fldCharType="end"/>
        </w:r>
      </w:hyperlink>
    </w:p>
    <w:p w14:paraId="6A72BA41" w14:textId="2723FD89" w:rsidR="00423857" w:rsidRPr="00600BEC" w:rsidRDefault="00423857">
      <w:pPr>
        <w:pStyle w:val="11"/>
        <w:rPr>
          <w:rFonts w:asciiTheme="minorHAnsi" w:eastAsiaTheme="minorEastAsia" w:hAnsiTheme="minorHAnsi" w:cstheme="minorBidi"/>
          <w:b w:val="0"/>
          <w:noProof/>
          <w:sz w:val="22"/>
          <w:szCs w:val="22"/>
        </w:rPr>
      </w:pPr>
      <w:hyperlink w:anchor="_Toc73977454" w:history="1">
        <w:r w:rsidRPr="00600BEC">
          <w:rPr>
            <w:rStyle w:val="af"/>
            <w:rFonts w:ascii="Times New Roman" w:hAnsi="Times New Roman"/>
            <w:noProof/>
          </w:rPr>
          <w:t>Section VI - Fraud and Corruption</w:t>
        </w:r>
        <w:r w:rsidRPr="00600BEC">
          <w:rPr>
            <w:noProof/>
            <w:webHidden/>
          </w:rPr>
          <w:tab/>
        </w:r>
        <w:r w:rsidRPr="00600BEC">
          <w:rPr>
            <w:noProof/>
            <w:webHidden/>
          </w:rPr>
          <w:fldChar w:fldCharType="begin"/>
        </w:r>
        <w:r w:rsidRPr="00600BEC">
          <w:rPr>
            <w:noProof/>
            <w:webHidden/>
          </w:rPr>
          <w:instrText xml:space="preserve"> PAGEREF _Toc73977454 \h </w:instrText>
        </w:r>
        <w:r w:rsidRPr="00600BEC">
          <w:rPr>
            <w:noProof/>
            <w:webHidden/>
          </w:rPr>
        </w:r>
        <w:r w:rsidRPr="00600BEC">
          <w:rPr>
            <w:noProof/>
            <w:webHidden/>
          </w:rPr>
          <w:fldChar w:fldCharType="separate"/>
        </w:r>
        <w:r w:rsidR="002237EF" w:rsidRPr="00600BEC">
          <w:rPr>
            <w:noProof/>
            <w:webHidden/>
          </w:rPr>
          <w:t>113</w:t>
        </w:r>
        <w:r w:rsidRPr="00600BEC">
          <w:rPr>
            <w:noProof/>
            <w:webHidden/>
          </w:rPr>
          <w:fldChar w:fldCharType="end"/>
        </w:r>
      </w:hyperlink>
    </w:p>
    <w:p w14:paraId="4E6031C5" w14:textId="7AAF5499" w:rsidR="00423857" w:rsidRPr="00600BEC" w:rsidRDefault="00423857">
      <w:pPr>
        <w:pStyle w:val="11"/>
        <w:rPr>
          <w:rFonts w:asciiTheme="minorHAnsi" w:eastAsiaTheme="minorEastAsia" w:hAnsiTheme="minorHAnsi" w:cstheme="minorBidi"/>
          <w:b w:val="0"/>
          <w:noProof/>
          <w:sz w:val="22"/>
          <w:szCs w:val="22"/>
        </w:rPr>
      </w:pPr>
      <w:hyperlink w:anchor="_Toc73977455" w:history="1">
        <w:r w:rsidRPr="00600BEC">
          <w:rPr>
            <w:rStyle w:val="af"/>
            <w:rFonts w:ascii="Times New Roman" w:hAnsi="Times New Roman"/>
            <w:noProof/>
          </w:rPr>
          <w:t>Section VII - Requirements of the Information System</w:t>
        </w:r>
        <w:r w:rsidRPr="00600BEC">
          <w:rPr>
            <w:noProof/>
            <w:webHidden/>
          </w:rPr>
          <w:tab/>
        </w:r>
        <w:r w:rsidRPr="00600BEC">
          <w:rPr>
            <w:noProof/>
            <w:webHidden/>
          </w:rPr>
          <w:fldChar w:fldCharType="begin"/>
        </w:r>
        <w:r w:rsidRPr="00600BEC">
          <w:rPr>
            <w:noProof/>
            <w:webHidden/>
          </w:rPr>
          <w:instrText xml:space="preserve"> PAGEREF _Toc73977455 \h </w:instrText>
        </w:r>
        <w:r w:rsidRPr="00600BEC">
          <w:rPr>
            <w:noProof/>
            <w:webHidden/>
          </w:rPr>
        </w:r>
        <w:r w:rsidRPr="00600BEC">
          <w:rPr>
            <w:noProof/>
            <w:webHidden/>
          </w:rPr>
          <w:fldChar w:fldCharType="separate"/>
        </w:r>
        <w:r w:rsidR="002237EF" w:rsidRPr="00600BEC">
          <w:rPr>
            <w:noProof/>
            <w:webHidden/>
          </w:rPr>
          <w:t>116</w:t>
        </w:r>
        <w:r w:rsidRPr="00600BEC">
          <w:rPr>
            <w:noProof/>
            <w:webHidden/>
          </w:rPr>
          <w:fldChar w:fldCharType="end"/>
        </w:r>
      </w:hyperlink>
    </w:p>
    <w:p w14:paraId="5B622A75" w14:textId="3E3DF051" w:rsidR="00423857" w:rsidRPr="00600BEC" w:rsidRDefault="00423857">
      <w:pPr>
        <w:pStyle w:val="11"/>
        <w:rPr>
          <w:rFonts w:asciiTheme="minorHAnsi" w:eastAsiaTheme="minorEastAsia" w:hAnsiTheme="minorHAnsi" w:cstheme="minorBidi"/>
          <w:b w:val="0"/>
          <w:noProof/>
          <w:sz w:val="22"/>
          <w:szCs w:val="22"/>
        </w:rPr>
      </w:pPr>
      <w:hyperlink w:anchor="_Toc73977456" w:history="1">
        <w:r w:rsidRPr="00600BEC">
          <w:rPr>
            <w:rStyle w:val="af"/>
            <w:rFonts w:ascii="Times New Roman" w:hAnsi="Times New Roman"/>
            <w:noProof/>
          </w:rPr>
          <w:t>Section VIII - General Conditions of Contract</w:t>
        </w:r>
        <w:r w:rsidRPr="00600BEC">
          <w:rPr>
            <w:noProof/>
            <w:webHidden/>
          </w:rPr>
          <w:tab/>
        </w:r>
        <w:r w:rsidRPr="00600BEC">
          <w:rPr>
            <w:noProof/>
            <w:webHidden/>
          </w:rPr>
          <w:fldChar w:fldCharType="begin"/>
        </w:r>
        <w:r w:rsidRPr="00600BEC">
          <w:rPr>
            <w:noProof/>
            <w:webHidden/>
          </w:rPr>
          <w:instrText xml:space="preserve"> PAGEREF _Toc73977456 \h </w:instrText>
        </w:r>
        <w:r w:rsidRPr="00600BEC">
          <w:rPr>
            <w:noProof/>
            <w:webHidden/>
          </w:rPr>
        </w:r>
        <w:r w:rsidRPr="00600BEC">
          <w:rPr>
            <w:noProof/>
            <w:webHidden/>
          </w:rPr>
          <w:fldChar w:fldCharType="separate"/>
        </w:r>
        <w:r w:rsidR="002237EF" w:rsidRPr="00600BEC">
          <w:rPr>
            <w:noProof/>
            <w:webHidden/>
          </w:rPr>
          <w:t>151</w:t>
        </w:r>
        <w:r w:rsidRPr="00600BEC">
          <w:rPr>
            <w:noProof/>
            <w:webHidden/>
          </w:rPr>
          <w:fldChar w:fldCharType="end"/>
        </w:r>
      </w:hyperlink>
    </w:p>
    <w:p w14:paraId="6003A6D0" w14:textId="51877B81" w:rsidR="00423857" w:rsidRPr="00600BEC" w:rsidRDefault="00423857">
      <w:pPr>
        <w:pStyle w:val="11"/>
        <w:rPr>
          <w:rFonts w:asciiTheme="minorHAnsi" w:eastAsiaTheme="minorEastAsia" w:hAnsiTheme="minorHAnsi" w:cstheme="minorBidi"/>
          <w:b w:val="0"/>
          <w:noProof/>
          <w:sz w:val="22"/>
          <w:szCs w:val="22"/>
        </w:rPr>
      </w:pPr>
      <w:hyperlink w:anchor="_Toc73977457" w:history="1">
        <w:r w:rsidRPr="00600BEC">
          <w:rPr>
            <w:rStyle w:val="af"/>
            <w:rFonts w:ascii="Times New Roman" w:hAnsi="Times New Roman"/>
            <w:noProof/>
          </w:rPr>
          <w:t>Section IX - Special Conditions of Contract</w:t>
        </w:r>
        <w:r w:rsidRPr="00600BEC">
          <w:rPr>
            <w:noProof/>
            <w:webHidden/>
          </w:rPr>
          <w:tab/>
        </w:r>
        <w:r w:rsidRPr="00600BEC">
          <w:rPr>
            <w:noProof/>
            <w:webHidden/>
          </w:rPr>
          <w:fldChar w:fldCharType="begin"/>
        </w:r>
        <w:r w:rsidRPr="00600BEC">
          <w:rPr>
            <w:noProof/>
            <w:webHidden/>
          </w:rPr>
          <w:instrText xml:space="preserve"> PAGEREF _Toc73977457 \h </w:instrText>
        </w:r>
        <w:r w:rsidRPr="00600BEC">
          <w:rPr>
            <w:noProof/>
            <w:webHidden/>
          </w:rPr>
        </w:r>
        <w:r w:rsidRPr="00600BEC">
          <w:rPr>
            <w:noProof/>
            <w:webHidden/>
          </w:rPr>
          <w:fldChar w:fldCharType="separate"/>
        </w:r>
        <w:r w:rsidR="002237EF" w:rsidRPr="00600BEC">
          <w:rPr>
            <w:noProof/>
            <w:webHidden/>
          </w:rPr>
          <w:t>237</w:t>
        </w:r>
        <w:r w:rsidRPr="00600BEC">
          <w:rPr>
            <w:noProof/>
            <w:webHidden/>
          </w:rPr>
          <w:fldChar w:fldCharType="end"/>
        </w:r>
      </w:hyperlink>
    </w:p>
    <w:p w14:paraId="07237160" w14:textId="0B67EDBB" w:rsidR="00423857" w:rsidRPr="00600BEC" w:rsidRDefault="00423857">
      <w:pPr>
        <w:pStyle w:val="11"/>
        <w:rPr>
          <w:rFonts w:asciiTheme="minorHAnsi" w:eastAsiaTheme="minorEastAsia" w:hAnsiTheme="minorHAnsi" w:cstheme="minorBidi"/>
          <w:b w:val="0"/>
          <w:noProof/>
          <w:sz w:val="22"/>
          <w:szCs w:val="22"/>
        </w:rPr>
      </w:pPr>
      <w:hyperlink w:anchor="_Toc73977458" w:history="1">
        <w:r w:rsidRPr="00600BEC">
          <w:rPr>
            <w:rStyle w:val="af"/>
            <w:rFonts w:ascii="Times New Roman" w:hAnsi="Times New Roman"/>
            <w:noProof/>
          </w:rPr>
          <w:t>Section X - Contract Forms</w:t>
        </w:r>
        <w:r w:rsidRPr="00600BEC">
          <w:rPr>
            <w:noProof/>
            <w:webHidden/>
          </w:rPr>
          <w:tab/>
        </w:r>
        <w:r w:rsidRPr="00600BEC">
          <w:rPr>
            <w:noProof/>
            <w:webHidden/>
          </w:rPr>
          <w:fldChar w:fldCharType="begin"/>
        </w:r>
        <w:r w:rsidRPr="00600BEC">
          <w:rPr>
            <w:noProof/>
            <w:webHidden/>
          </w:rPr>
          <w:instrText xml:space="preserve"> PAGEREF _Toc73977458 \h </w:instrText>
        </w:r>
        <w:r w:rsidRPr="00600BEC">
          <w:rPr>
            <w:noProof/>
            <w:webHidden/>
          </w:rPr>
        </w:r>
        <w:r w:rsidRPr="00600BEC">
          <w:rPr>
            <w:noProof/>
            <w:webHidden/>
          </w:rPr>
          <w:fldChar w:fldCharType="separate"/>
        </w:r>
        <w:r w:rsidR="002237EF" w:rsidRPr="00600BEC">
          <w:rPr>
            <w:noProof/>
            <w:webHidden/>
          </w:rPr>
          <w:t>247</w:t>
        </w:r>
        <w:r w:rsidRPr="00600BEC">
          <w:rPr>
            <w:noProof/>
            <w:webHidden/>
          </w:rPr>
          <w:fldChar w:fldCharType="end"/>
        </w:r>
      </w:hyperlink>
    </w:p>
    <w:p w14:paraId="6B3AB1F2" w14:textId="75C1345B" w:rsidR="00315B93" w:rsidRPr="00600BEC" w:rsidRDefault="009A148B" w:rsidP="00DB5021">
      <w:pPr>
        <w:pStyle w:val="11"/>
        <w:rPr>
          <w:sz w:val="32"/>
          <w:szCs w:val="32"/>
        </w:rPr>
      </w:pPr>
      <w:r w:rsidRPr="00600BEC">
        <w:rPr>
          <w:rFonts w:ascii="Times New Roman" w:hAnsi="Times New Roman"/>
        </w:rPr>
        <w:fldChar w:fldCharType="end"/>
      </w:r>
      <w:r w:rsidR="009815D5" w:rsidRPr="00600BEC">
        <w:rPr>
          <w:sz w:val="32"/>
          <w:szCs w:val="32"/>
        </w:rPr>
        <w:t xml:space="preserve"> </w:t>
      </w:r>
    </w:p>
    <w:p w14:paraId="45C98727" w14:textId="77777777" w:rsidR="004D598F" w:rsidRPr="00600BEC" w:rsidRDefault="004D598F" w:rsidP="00C33A71">
      <w:pPr>
        <w:tabs>
          <w:tab w:val="left" w:pos="8640"/>
        </w:tabs>
        <w:rPr>
          <w:b/>
          <w:sz w:val="32"/>
          <w:szCs w:val="32"/>
        </w:rPr>
      </w:pPr>
    </w:p>
    <w:p w14:paraId="23CF9111" w14:textId="77777777" w:rsidR="00987998" w:rsidRPr="00600BEC" w:rsidRDefault="00987998" w:rsidP="00C33A71">
      <w:pPr>
        <w:tabs>
          <w:tab w:val="left" w:pos="8640"/>
        </w:tabs>
        <w:rPr>
          <w:b/>
          <w:sz w:val="32"/>
          <w:szCs w:val="32"/>
        </w:rPr>
      </w:pPr>
    </w:p>
    <w:p w14:paraId="54B1EA69" w14:textId="77777777" w:rsidR="009701CC" w:rsidRPr="00600BEC" w:rsidRDefault="009701CC" w:rsidP="009701CC">
      <w:pPr>
        <w:rPr>
          <w:sz w:val="32"/>
          <w:szCs w:val="32"/>
        </w:rPr>
      </w:pPr>
    </w:p>
    <w:p w14:paraId="25A36800" w14:textId="630199E2" w:rsidR="009701CC" w:rsidRPr="00600BEC" w:rsidRDefault="009701CC" w:rsidP="009701CC">
      <w:pPr>
        <w:tabs>
          <w:tab w:val="left" w:pos="8663"/>
        </w:tabs>
        <w:rPr>
          <w:b/>
          <w:sz w:val="32"/>
          <w:szCs w:val="32"/>
        </w:rPr>
      </w:pPr>
      <w:r w:rsidRPr="00600BEC">
        <w:rPr>
          <w:b/>
          <w:sz w:val="32"/>
          <w:szCs w:val="32"/>
        </w:rPr>
        <w:tab/>
      </w:r>
    </w:p>
    <w:p w14:paraId="5F52AEEB" w14:textId="6E2A2CB2" w:rsidR="009701CC" w:rsidRPr="00600BEC" w:rsidRDefault="009701CC" w:rsidP="009701CC">
      <w:pPr>
        <w:tabs>
          <w:tab w:val="left" w:pos="8663"/>
        </w:tabs>
        <w:rPr>
          <w:sz w:val="32"/>
          <w:szCs w:val="32"/>
        </w:rPr>
        <w:sectPr w:rsidR="009701CC" w:rsidRPr="00600BEC" w:rsidSect="00E3054C">
          <w:headerReference w:type="default" r:id="rId14"/>
          <w:footnotePr>
            <w:numRestart w:val="eachPage"/>
          </w:footnotePr>
          <w:endnotePr>
            <w:numRestart w:val="eachSect"/>
          </w:endnotePr>
          <w:pgSz w:w="12240" w:h="15840" w:code="1"/>
          <w:pgMar w:top="1440" w:right="1440" w:bottom="1440" w:left="1440" w:header="720" w:footer="432" w:gutter="0"/>
          <w:pgNumType w:start="1"/>
          <w:cols w:space="720"/>
          <w:formProt w:val="0"/>
        </w:sectPr>
      </w:pPr>
      <w:r w:rsidRPr="00600BEC">
        <w:rPr>
          <w:sz w:val="32"/>
          <w:szCs w:val="32"/>
        </w:rPr>
        <w:tab/>
      </w:r>
    </w:p>
    <w:p w14:paraId="020D5FB7" w14:textId="77777777" w:rsidR="004D598F" w:rsidRPr="00600BEC" w:rsidRDefault="004D598F" w:rsidP="004D598F">
      <w:pPr>
        <w:spacing w:before="1440"/>
        <w:jc w:val="center"/>
        <w:rPr>
          <w:b/>
          <w:sz w:val="72"/>
          <w:szCs w:val="72"/>
        </w:rPr>
      </w:pPr>
      <w:bookmarkStart w:id="2" w:name="_Toc384449969"/>
      <w:bookmarkStart w:id="3" w:name="_Toc384450256"/>
      <w:bookmarkStart w:id="4" w:name="_Toc384450309"/>
      <w:bookmarkStart w:id="5" w:name="_Toc521498733"/>
      <w:bookmarkStart w:id="6" w:name="_Toc215902357"/>
    </w:p>
    <w:p w14:paraId="561DAA00" w14:textId="77777777" w:rsidR="00DE5F66" w:rsidRPr="00600BEC" w:rsidRDefault="004D598F">
      <w:pPr>
        <w:pStyle w:val="Head0"/>
        <w:rPr>
          <w:rFonts w:ascii="Times New Roman" w:hAnsi="Times New Roman"/>
          <w:sz w:val="44"/>
          <w:szCs w:val="44"/>
        </w:rPr>
      </w:pPr>
      <w:r w:rsidRPr="00600BEC">
        <w:rPr>
          <w:rFonts w:ascii="Times New Roman" w:hAnsi="Times New Roman"/>
          <w:sz w:val="44"/>
          <w:szCs w:val="44"/>
        </w:rPr>
        <w:t xml:space="preserve">PART 1 </w:t>
      </w:r>
      <w:r w:rsidRPr="00600BEC">
        <w:rPr>
          <w:rFonts w:ascii="Times New Roman" w:hAnsi="Times New Roman" w:hint="eastAsia"/>
          <w:sz w:val="44"/>
          <w:szCs w:val="44"/>
        </w:rPr>
        <w:t>–</w:t>
      </w:r>
      <w:r w:rsidRPr="00600BEC">
        <w:rPr>
          <w:rFonts w:ascii="Times New Roman" w:hAnsi="Times New Roman"/>
          <w:sz w:val="44"/>
          <w:szCs w:val="44"/>
        </w:rPr>
        <w:t xml:space="preserve"> Bidding Procedures</w:t>
      </w:r>
    </w:p>
    <w:p w14:paraId="4B0F9685" w14:textId="77777777" w:rsidR="0063414A" w:rsidRPr="00600BEC" w:rsidRDefault="0063414A"/>
    <w:p w14:paraId="300E58F7" w14:textId="77777777" w:rsidR="00BE043C" w:rsidRPr="00600BEC" w:rsidRDefault="00BE043C" w:rsidP="00987998"/>
    <w:p w14:paraId="3177BDBE" w14:textId="77777777" w:rsidR="00BE043C" w:rsidRPr="00600BEC" w:rsidRDefault="00BE043C"/>
    <w:p w14:paraId="59B6FCD6" w14:textId="77777777" w:rsidR="00BE043C" w:rsidRPr="00600BEC" w:rsidRDefault="00BE043C"/>
    <w:p w14:paraId="5C0E7D46" w14:textId="77777777" w:rsidR="00BE043C" w:rsidRPr="00600BEC" w:rsidRDefault="00BE043C"/>
    <w:p w14:paraId="32E8D6F9" w14:textId="77777777" w:rsidR="00497333" w:rsidRPr="00600BEC" w:rsidRDefault="00BE043C" w:rsidP="00A01121">
      <w:pPr>
        <w:tabs>
          <w:tab w:val="center" w:pos="4680"/>
        </w:tabs>
        <w:sectPr w:rsidR="00497333" w:rsidRPr="00600BEC" w:rsidSect="00E3054C">
          <w:headerReference w:type="even" r:id="rId15"/>
          <w:headerReference w:type="default" r:id="rId16"/>
          <w:footnotePr>
            <w:numRestart w:val="eachPage"/>
          </w:footnotePr>
          <w:endnotePr>
            <w:numRestart w:val="eachSect"/>
          </w:endnotePr>
          <w:pgSz w:w="12240" w:h="15840" w:code="1"/>
          <w:pgMar w:top="1440" w:right="1440" w:bottom="1440" w:left="1440" w:header="720" w:footer="432" w:gutter="0"/>
          <w:pgNumType w:start="1"/>
          <w:cols w:space="720"/>
          <w:formProt w:val="0"/>
        </w:sectPr>
      </w:pPr>
      <w:r w:rsidRPr="00600BEC">
        <w:tab/>
      </w:r>
    </w:p>
    <w:p w14:paraId="298BE18E" w14:textId="77777777" w:rsidR="005D3A16" w:rsidRPr="00600BEC" w:rsidRDefault="005D3A16" w:rsidP="005D3A16">
      <w:pPr>
        <w:pStyle w:val="Head02"/>
        <w:rPr>
          <w:rFonts w:ascii="Times New Roman" w:hAnsi="Times New Roman"/>
        </w:rPr>
      </w:pPr>
      <w:bookmarkStart w:id="7" w:name="_Toc445567350"/>
      <w:bookmarkStart w:id="8" w:name="_Toc73977448"/>
      <w:r w:rsidRPr="00600BEC">
        <w:rPr>
          <w:rFonts w:ascii="Times New Roman" w:hAnsi="Times New Roman"/>
        </w:rPr>
        <w:lastRenderedPageBreak/>
        <w:t>Section I</w:t>
      </w:r>
      <w:r w:rsidR="00D41DB7" w:rsidRPr="00600BEC">
        <w:rPr>
          <w:rFonts w:ascii="Times New Roman" w:hAnsi="Times New Roman"/>
        </w:rPr>
        <w:t xml:space="preserve"> - </w:t>
      </w:r>
      <w:r w:rsidRPr="00600BEC">
        <w:rPr>
          <w:rFonts w:ascii="Times New Roman" w:hAnsi="Times New Roman"/>
        </w:rPr>
        <w:t>Instructions to Bidders (ITB)</w:t>
      </w:r>
      <w:bookmarkEnd w:id="7"/>
      <w:bookmarkEnd w:id="8"/>
    </w:p>
    <w:p w14:paraId="7658C8EB" w14:textId="77777777" w:rsidR="005D3A16" w:rsidRPr="00600BEC" w:rsidRDefault="00C3236A" w:rsidP="005D3A16">
      <w:pPr>
        <w:pStyle w:val="20"/>
        <w:numPr>
          <w:ilvl w:val="12"/>
          <w:numId w:val="0"/>
        </w:numPr>
        <w:pBdr>
          <w:bottom w:val="none" w:sz="0" w:space="0" w:color="auto"/>
        </w:pBdr>
        <w:rPr>
          <w:rFonts w:ascii="Times New Roman" w:hAnsi="Times New Roman"/>
        </w:rPr>
      </w:pPr>
      <w:bookmarkStart w:id="9" w:name="_Toc445567351"/>
      <w:r w:rsidRPr="00600BEC">
        <w:rPr>
          <w:rFonts w:ascii="Times New Roman" w:hAnsi="Times New Roman"/>
        </w:rPr>
        <w:t>Contents</w:t>
      </w:r>
      <w:bookmarkEnd w:id="9"/>
    </w:p>
    <w:p w14:paraId="2EC8EC3B" w14:textId="6DC9C997" w:rsidR="009563E1" w:rsidRPr="00600BEC" w:rsidRDefault="009563E1" w:rsidP="009563E1">
      <w:pPr>
        <w:tabs>
          <w:tab w:val="left" w:pos="6306"/>
        </w:tabs>
        <w:jc w:val="left"/>
        <w:rPr>
          <w:sz w:val="22"/>
        </w:rPr>
      </w:pPr>
    </w:p>
    <w:p w14:paraId="4BA59A44" w14:textId="185F60ED" w:rsidR="00423857" w:rsidRPr="00600BEC" w:rsidRDefault="001411D4">
      <w:pPr>
        <w:pStyle w:val="11"/>
        <w:tabs>
          <w:tab w:val="left" w:pos="907"/>
        </w:tabs>
        <w:rPr>
          <w:rFonts w:asciiTheme="minorHAnsi" w:eastAsiaTheme="minorEastAsia" w:hAnsiTheme="minorHAnsi" w:cstheme="minorBidi"/>
          <w:b w:val="0"/>
          <w:noProof/>
          <w:sz w:val="22"/>
          <w:szCs w:val="22"/>
        </w:rPr>
      </w:pPr>
      <w:r w:rsidRPr="00600BEC">
        <w:rPr>
          <w:sz w:val="22"/>
        </w:rPr>
        <w:fldChar w:fldCharType="begin"/>
      </w:r>
      <w:r w:rsidRPr="00600BEC">
        <w:rPr>
          <w:sz w:val="22"/>
        </w:rPr>
        <w:instrText xml:space="preserve"> TOC \h \z \t "ITB Heading 2,2,ITB Heading 1,1" </w:instrText>
      </w:r>
      <w:r w:rsidRPr="00600BEC">
        <w:rPr>
          <w:sz w:val="22"/>
        </w:rPr>
        <w:fldChar w:fldCharType="separate"/>
      </w:r>
      <w:hyperlink w:anchor="_Toc73977460" w:history="1">
        <w:r w:rsidR="00423857" w:rsidRPr="00600BEC">
          <w:rPr>
            <w:rStyle w:val="af"/>
            <w:noProof/>
          </w:rPr>
          <w:t>A.</w:t>
        </w:r>
        <w:r w:rsidR="00423857" w:rsidRPr="00600BEC">
          <w:rPr>
            <w:rFonts w:asciiTheme="minorHAnsi" w:eastAsiaTheme="minorEastAsia" w:hAnsiTheme="minorHAnsi" w:cstheme="minorBidi"/>
            <w:b w:val="0"/>
            <w:noProof/>
            <w:sz w:val="22"/>
            <w:szCs w:val="22"/>
          </w:rPr>
          <w:tab/>
        </w:r>
        <w:r w:rsidR="00423857" w:rsidRPr="00600BEC">
          <w:rPr>
            <w:rStyle w:val="af"/>
            <w:noProof/>
          </w:rPr>
          <w:t>General</w:t>
        </w:r>
        <w:r w:rsidR="00423857" w:rsidRPr="00600BEC">
          <w:rPr>
            <w:noProof/>
            <w:webHidden/>
          </w:rPr>
          <w:tab/>
        </w:r>
        <w:r w:rsidR="00423857" w:rsidRPr="00600BEC">
          <w:rPr>
            <w:noProof/>
            <w:webHidden/>
          </w:rPr>
          <w:fldChar w:fldCharType="begin"/>
        </w:r>
        <w:r w:rsidR="00423857" w:rsidRPr="00600BEC">
          <w:rPr>
            <w:noProof/>
            <w:webHidden/>
          </w:rPr>
          <w:instrText xml:space="preserve"> PAGEREF _Toc73977460 \h </w:instrText>
        </w:r>
        <w:r w:rsidR="00423857" w:rsidRPr="00600BEC">
          <w:rPr>
            <w:noProof/>
            <w:webHidden/>
          </w:rPr>
        </w:r>
        <w:r w:rsidR="00423857" w:rsidRPr="00600BEC">
          <w:rPr>
            <w:noProof/>
            <w:webHidden/>
          </w:rPr>
          <w:fldChar w:fldCharType="separate"/>
        </w:r>
        <w:r w:rsidR="002237EF" w:rsidRPr="00600BEC">
          <w:rPr>
            <w:noProof/>
            <w:webHidden/>
          </w:rPr>
          <w:t>4</w:t>
        </w:r>
        <w:r w:rsidR="00423857" w:rsidRPr="00600BEC">
          <w:rPr>
            <w:noProof/>
            <w:webHidden/>
          </w:rPr>
          <w:fldChar w:fldCharType="end"/>
        </w:r>
      </w:hyperlink>
    </w:p>
    <w:p w14:paraId="2B1BF7D3" w14:textId="508A9476" w:rsidR="00423857" w:rsidRPr="00600BEC" w:rsidRDefault="00423857">
      <w:pPr>
        <w:pStyle w:val="22"/>
        <w:rPr>
          <w:rFonts w:asciiTheme="minorHAnsi" w:eastAsiaTheme="minorEastAsia" w:hAnsiTheme="minorHAnsi" w:cstheme="minorBidi"/>
          <w:sz w:val="22"/>
          <w:szCs w:val="22"/>
        </w:rPr>
      </w:pPr>
      <w:hyperlink w:anchor="_Toc73977461" w:history="1">
        <w:r w:rsidRPr="00600BEC">
          <w:rPr>
            <w:rStyle w:val="af"/>
          </w:rPr>
          <w:t>1.</w:t>
        </w:r>
        <w:r w:rsidRPr="00600BEC">
          <w:rPr>
            <w:rFonts w:asciiTheme="minorHAnsi" w:eastAsiaTheme="minorEastAsia" w:hAnsiTheme="minorHAnsi" w:cstheme="minorBidi"/>
            <w:sz w:val="22"/>
            <w:szCs w:val="22"/>
          </w:rPr>
          <w:tab/>
        </w:r>
        <w:r w:rsidRPr="00600BEC">
          <w:rPr>
            <w:rStyle w:val="af"/>
          </w:rPr>
          <w:t>Scope of Bid</w:t>
        </w:r>
        <w:r w:rsidRPr="00600BEC">
          <w:rPr>
            <w:webHidden/>
          </w:rPr>
          <w:tab/>
        </w:r>
        <w:r w:rsidRPr="00600BEC">
          <w:rPr>
            <w:webHidden/>
          </w:rPr>
          <w:fldChar w:fldCharType="begin"/>
        </w:r>
        <w:r w:rsidRPr="00600BEC">
          <w:rPr>
            <w:webHidden/>
          </w:rPr>
          <w:instrText xml:space="preserve"> PAGEREF _Toc73977461 \h </w:instrText>
        </w:r>
        <w:r w:rsidRPr="00600BEC">
          <w:rPr>
            <w:webHidden/>
          </w:rPr>
        </w:r>
        <w:r w:rsidRPr="00600BEC">
          <w:rPr>
            <w:webHidden/>
          </w:rPr>
          <w:fldChar w:fldCharType="separate"/>
        </w:r>
        <w:r w:rsidR="002237EF" w:rsidRPr="00600BEC">
          <w:rPr>
            <w:webHidden/>
          </w:rPr>
          <w:t>4</w:t>
        </w:r>
        <w:r w:rsidRPr="00600BEC">
          <w:rPr>
            <w:webHidden/>
          </w:rPr>
          <w:fldChar w:fldCharType="end"/>
        </w:r>
      </w:hyperlink>
    </w:p>
    <w:p w14:paraId="6AFF1A50" w14:textId="774A98DC" w:rsidR="00423857" w:rsidRPr="00600BEC" w:rsidRDefault="00423857">
      <w:pPr>
        <w:pStyle w:val="22"/>
        <w:rPr>
          <w:rFonts w:asciiTheme="minorHAnsi" w:eastAsiaTheme="minorEastAsia" w:hAnsiTheme="minorHAnsi" w:cstheme="minorBidi"/>
          <w:sz w:val="22"/>
          <w:szCs w:val="22"/>
        </w:rPr>
      </w:pPr>
      <w:hyperlink w:anchor="_Toc73977462" w:history="1">
        <w:r w:rsidRPr="00600BEC">
          <w:rPr>
            <w:rStyle w:val="af"/>
          </w:rPr>
          <w:t>2.</w:t>
        </w:r>
        <w:r w:rsidRPr="00600BEC">
          <w:rPr>
            <w:rFonts w:asciiTheme="minorHAnsi" w:eastAsiaTheme="minorEastAsia" w:hAnsiTheme="minorHAnsi" w:cstheme="minorBidi"/>
            <w:sz w:val="22"/>
            <w:szCs w:val="22"/>
          </w:rPr>
          <w:tab/>
        </w:r>
        <w:r w:rsidRPr="00600BEC">
          <w:rPr>
            <w:rStyle w:val="af"/>
          </w:rPr>
          <w:t>Source of Funds</w:t>
        </w:r>
        <w:r w:rsidRPr="00600BEC">
          <w:rPr>
            <w:webHidden/>
          </w:rPr>
          <w:tab/>
        </w:r>
        <w:r w:rsidRPr="00600BEC">
          <w:rPr>
            <w:webHidden/>
          </w:rPr>
          <w:fldChar w:fldCharType="begin"/>
        </w:r>
        <w:r w:rsidRPr="00600BEC">
          <w:rPr>
            <w:webHidden/>
          </w:rPr>
          <w:instrText xml:space="preserve"> PAGEREF _Toc73977462 \h </w:instrText>
        </w:r>
        <w:r w:rsidRPr="00600BEC">
          <w:rPr>
            <w:webHidden/>
          </w:rPr>
        </w:r>
        <w:r w:rsidRPr="00600BEC">
          <w:rPr>
            <w:webHidden/>
          </w:rPr>
          <w:fldChar w:fldCharType="separate"/>
        </w:r>
        <w:r w:rsidR="002237EF" w:rsidRPr="00600BEC">
          <w:rPr>
            <w:webHidden/>
          </w:rPr>
          <w:t>5</w:t>
        </w:r>
        <w:r w:rsidRPr="00600BEC">
          <w:rPr>
            <w:webHidden/>
          </w:rPr>
          <w:fldChar w:fldCharType="end"/>
        </w:r>
      </w:hyperlink>
    </w:p>
    <w:p w14:paraId="57A165E6" w14:textId="70D9D351" w:rsidR="00423857" w:rsidRPr="00600BEC" w:rsidRDefault="00423857">
      <w:pPr>
        <w:pStyle w:val="22"/>
        <w:rPr>
          <w:rFonts w:asciiTheme="minorHAnsi" w:eastAsiaTheme="minorEastAsia" w:hAnsiTheme="minorHAnsi" w:cstheme="minorBidi"/>
          <w:sz w:val="22"/>
          <w:szCs w:val="22"/>
        </w:rPr>
      </w:pPr>
      <w:hyperlink w:anchor="_Toc73977463" w:history="1">
        <w:r w:rsidRPr="00600BEC">
          <w:rPr>
            <w:rStyle w:val="af"/>
          </w:rPr>
          <w:t>3.</w:t>
        </w:r>
        <w:r w:rsidRPr="00600BEC">
          <w:rPr>
            <w:rFonts w:asciiTheme="minorHAnsi" w:eastAsiaTheme="minorEastAsia" w:hAnsiTheme="minorHAnsi" w:cstheme="minorBidi"/>
            <w:sz w:val="22"/>
            <w:szCs w:val="22"/>
          </w:rPr>
          <w:tab/>
        </w:r>
        <w:r w:rsidRPr="00600BEC">
          <w:rPr>
            <w:rStyle w:val="af"/>
          </w:rPr>
          <w:t>Fraud and Corruption</w:t>
        </w:r>
        <w:r w:rsidRPr="00600BEC">
          <w:rPr>
            <w:webHidden/>
          </w:rPr>
          <w:tab/>
        </w:r>
        <w:r w:rsidRPr="00600BEC">
          <w:rPr>
            <w:webHidden/>
          </w:rPr>
          <w:fldChar w:fldCharType="begin"/>
        </w:r>
        <w:r w:rsidRPr="00600BEC">
          <w:rPr>
            <w:webHidden/>
          </w:rPr>
          <w:instrText xml:space="preserve"> PAGEREF _Toc73977463 \h </w:instrText>
        </w:r>
        <w:r w:rsidRPr="00600BEC">
          <w:rPr>
            <w:webHidden/>
          </w:rPr>
        </w:r>
        <w:r w:rsidRPr="00600BEC">
          <w:rPr>
            <w:webHidden/>
          </w:rPr>
          <w:fldChar w:fldCharType="separate"/>
        </w:r>
        <w:r w:rsidR="002237EF" w:rsidRPr="00600BEC">
          <w:rPr>
            <w:webHidden/>
          </w:rPr>
          <w:t>5</w:t>
        </w:r>
        <w:r w:rsidRPr="00600BEC">
          <w:rPr>
            <w:webHidden/>
          </w:rPr>
          <w:fldChar w:fldCharType="end"/>
        </w:r>
      </w:hyperlink>
    </w:p>
    <w:p w14:paraId="65CF05B0" w14:textId="07EA2CCB" w:rsidR="00423857" w:rsidRPr="00600BEC" w:rsidRDefault="00423857">
      <w:pPr>
        <w:pStyle w:val="22"/>
        <w:rPr>
          <w:rFonts w:asciiTheme="minorHAnsi" w:eastAsiaTheme="minorEastAsia" w:hAnsiTheme="minorHAnsi" w:cstheme="minorBidi"/>
          <w:sz w:val="22"/>
          <w:szCs w:val="22"/>
        </w:rPr>
      </w:pPr>
      <w:hyperlink w:anchor="_Toc73977464" w:history="1">
        <w:r w:rsidRPr="00600BEC">
          <w:rPr>
            <w:rStyle w:val="af"/>
          </w:rPr>
          <w:t>4.</w:t>
        </w:r>
        <w:r w:rsidRPr="00600BEC">
          <w:rPr>
            <w:rFonts w:asciiTheme="minorHAnsi" w:eastAsiaTheme="minorEastAsia" w:hAnsiTheme="minorHAnsi" w:cstheme="minorBidi"/>
            <w:sz w:val="22"/>
            <w:szCs w:val="22"/>
          </w:rPr>
          <w:tab/>
        </w:r>
        <w:r w:rsidRPr="00600BEC">
          <w:rPr>
            <w:rStyle w:val="af"/>
          </w:rPr>
          <w:t>Eligible Bidders</w:t>
        </w:r>
        <w:r w:rsidRPr="00600BEC">
          <w:rPr>
            <w:webHidden/>
          </w:rPr>
          <w:tab/>
        </w:r>
        <w:r w:rsidRPr="00600BEC">
          <w:rPr>
            <w:webHidden/>
          </w:rPr>
          <w:fldChar w:fldCharType="begin"/>
        </w:r>
        <w:r w:rsidRPr="00600BEC">
          <w:rPr>
            <w:webHidden/>
          </w:rPr>
          <w:instrText xml:space="preserve"> PAGEREF _Toc73977464 \h </w:instrText>
        </w:r>
        <w:r w:rsidRPr="00600BEC">
          <w:rPr>
            <w:webHidden/>
          </w:rPr>
        </w:r>
        <w:r w:rsidRPr="00600BEC">
          <w:rPr>
            <w:webHidden/>
          </w:rPr>
          <w:fldChar w:fldCharType="separate"/>
        </w:r>
        <w:r w:rsidR="002237EF" w:rsidRPr="00600BEC">
          <w:rPr>
            <w:webHidden/>
          </w:rPr>
          <w:t>6</w:t>
        </w:r>
        <w:r w:rsidRPr="00600BEC">
          <w:rPr>
            <w:webHidden/>
          </w:rPr>
          <w:fldChar w:fldCharType="end"/>
        </w:r>
      </w:hyperlink>
    </w:p>
    <w:p w14:paraId="521A28AC" w14:textId="4CEEB42C" w:rsidR="00423857" w:rsidRPr="00600BEC" w:rsidRDefault="00423857">
      <w:pPr>
        <w:pStyle w:val="22"/>
        <w:rPr>
          <w:rFonts w:asciiTheme="minorHAnsi" w:eastAsiaTheme="minorEastAsia" w:hAnsiTheme="minorHAnsi" w:cstheme="minorBidi"/>
          <w:sz w:val="22"/>
          <w:szCs w:val="22"/>
        </w:rPr>
      </w:pPr>
      <w:hyperlink w:anchor="_Toc73977465" w:history="1">
        <w:r w:rsidRPr="00600BEC">
          <w:rPr>
            <w:rStyle w:val="af"/>
          </w:rPr>
          <w:t>5.</w:t>
        </w:r>
        <w:r w:rsidRPr="00600BEC">
          <w:rPr>
            <w:rFonts w:asciiTheme="minorHAnsi" w:eastAsiaTheme="minorEastAsia" w:hAnsiTheme="minorHAnsi" w:cstheme="minorBidi"/>
            <w:sz w:val="22"/>
            <w:szCs w:val="22"/>
          </w:rPr>
          <w:tab/>
        </w:r>
        <w:r w:rsidRPr="00600BEC">
          <w:rPr>
            <w:rStyle w:val="af"/>
          </w:rPr>
          <w:t>Eligible Goods and Services</w:t>
        </w:r>
        <w:r w:rsidRPr="00600BEC">
          <w:rPr>
            <w:webHidden/>
          </w:rPr>
          <w:tab/>
        </w:r>
        <w:r w:rsidRPr="00600BEC">
          <w:rPr>
            <w:webHidden/>
          </w:rPr>
          <w:fldChar w:fldCharType="begin"/>
        </w:r>
        <w:r w:rsidRPr="00600BEC">
          <w:rPr>
            <w:webHidden/>
          </w:rPr>
          <w:instrText xml:space="preserve"> PAGEREF _Toc73977465 \h </w:instrText>
        </w:r>
        <w:r w:rsidRPr="00600BEC">
          <w:rPr>
            <w:webHidden/>
          </w:rPr>
        </w:r>
        <w:r w:rsidRPr="00600BEC">
          <w:rPr>
            <w:webHidden/>
          </w:rPr>
          <w:fldChar w:fldCharType="separate"/>
        </w:r>
        <w:r w:rsidR="002237EF" w:rsidRPr="00600BEC">
          <w:rPr>
            <w:webHidden/>
          </w:rPr>
          <w:t>9</w:t>
        </w:r>
        <w:r w:rsidRPr="00600BEC">
          <w:rPr>
            <w:webHidden/>
          </w:rPr>
          <w:fldChar w:fldCharType="end"/>
        </w:r>
      </w:hyperlink>
    </w:p>
    <w:p w14:paraId="5097325D" w14:textId="4400FDED" w:rsidR="00423857" w:rsidRPr="00600BEC" w:rsidRDefault="00423857">
      <w:pPr>
        <w:pStyle w:val="11"/>
        <w:rPr>
          <w:rFonts w:asciiTheme="minorHAnsi" w:eastAsiaTheme="minorEastAsia" w:hAnsiTheme="minorHAnsi" w:cstheme="minorBidi"/>
          <w:b w:val="0"/>
          <w:noProof/>
          <w:sz w:val="22"/>
          <w:szCs w:val="22"/>
        </w:rPr>
      </w:pPr>
      <w:hyperlink w:anchor="_Toc73977466" w:history="1">
        <w:r w:rsidRPr="00600BEC">
          <w:rPr>
            <w:rStyle w:val="af"/>
            <w:noProof/>
          </w:rPr>
          <w:t>B. Contents of Bidding Document</w:t>
        </w:r>
        <w:r w:rsidRPr="00600BEC">
          <w:rPr>
            <w:noProof/>
            <w:webHidden/>
          </w:rPr>
          <w:tab/>
        </w:r>
        <w:r w:rsidRPr="00600BEC">
          <w:rPr>
            <w:noProof/>
            <w:webHidden/>
          </w:rPr>
          <w:fldChar w:fldCharType="begin"/>
        </w:r>
        <w:r w:rsidRPr="00600BEC">
          <w:rPr>
            <w:noProof/>
            <w:webHidden/>
          </w:rPr>
          <w:instrText xml:space="preserve"> PAGEREF _Toc73977466 \h </w:instrText>
        </w:r>
        <w:r w:rsidRPr="00600BEC">
          <w:rPr>
            <w:noProof/>
            <w:webHidden/>
          </w:rPr>
        </w:r>
        <w:r w:rsidRPr="00600BEC">
          <w:rPr>
            <w:noProof/>
            <w:webHidden/>
          </w:rPr>
          <w:fldChar w:fldCharType="separate"/>
        </w:r>
        <w:r w:rsidR="002237EF" w:rsidRPr="00600BEC">
          <w:rPr>
            <w:noProof/>
            <w:webHidden/>
          </w:rPr>
          <w:t>9</w:t>
        </w:r>
        <w:r w:rsidRPr="00600BEC">
          <w:rPr>
            <w:noProof/>
            <w:webHidden/>
          </w:rPr>
          <w:fldChar w:fldCharType="end"/>
        </w:r>
      </w:hyperlink>
    </w:p>
    <w:p w14:paraId="5373F87E" w14:textId="0B683F24" w:rsidR="00423857" w:rsidRPr="00600BEC" w:rsidRDefault="00423857">
      <w:pPr>
        <w:pStyle w:val="22"/>
        <w:rPr>
          <w:rFonts w:asciiTheme="minorHAnsi" w:eastAsiaTheme="minorEastAsia" w:hAnsiTheme="minorHAnsi" w:cstheme="minorBidi"/>
          <w:sz w:val="22"/>
          <w:szCs w:val="22"/>
        </w:rPr>
      </w:pPr>
      <w:hyperlink w:anchor="_Toc73977467" w:history="1">
        <w:r w:rsidRPr="00600BEC">
          <w:rPr>
            <w:rStyle w:val="af"/>
          </w:rPr>
          <w:t>6.</w:t>
        </w:r>
        <w:r w:rsidRPr="00600BEC">
          <w:rPr>
            <w:rFonts w:asciiTheme="minorHAnsi" w:eastAsiaTheme="minorEastAsia" w:hAnsiTheme="minorHAnsi" w:cstheme="minorBidi"/>
            <w:sz w:val="22"/>
            <w:szCs w:val="22"/>
          </w:rPr>
          <w:tab/>
        </w:r>
        <w:r w:rsidRPr="00600BEC">
          <w:rPr>
            <w:rStyle w:val="af"/>
          </w:rPr>
          <w:t>Sections of Bidding Document</w:t>
        </w:r>
        <w:r w:rsidRPr="00600BEC">
          <w:rPr>
            <w:webHidden/>
          </w:rPr>
          <w:tab/>
        </w:r>
        <w:r w:rsidRPr="00600BEC">
          <w:rPr>
            <w:webHidden/>
          </w:rPr>
          <w:fldChar w:fldCharType="begin"/>
        </w:r>
        <w:r w:rsidRPr="00600BEC">
          <w:rPr>
            <w:webHidden/>
          </w:rPr>
          <w:instrText xml:space="preserve"> PAGEREF _Toc73977467 \h </w:instrText>
        </w:r>
        <w:r w:rsidRPr="00600BEC">
          <w:rPr>
            <w:webHidden/>
          </w:rPr>
        </w:r>
        <w:r w:rsidRPr="00600BEC">
          <w:rPr>
            <w:webHidden/>
          </w:rPr>
          <w:fldChar w:fldCharType="separate"/>
        </w:r>
        <w:r w:rsidR="002237EF" w:rsidRPr="00600BEC">
          <w:rPr>
            <w:webHidden/>
          </w:rPr>
          <w:t>9</w:t>
        </w:r>
        <w:r w:rsidRPr="00600BEC">
          <w:rPr>
            <w:webHidden/>
          </w:rPr>
          <w:fldChar w:fldCharType="end"/>
        </w:r>
      </w:hyperlink>
    </w:p>
    <w:p w14:paraId="2310EA65" w14:textId="0BDDD10E" w:rsidR="00423857" w:rsidRPr="00600BEC" w:rsidRDefault="00423857">
      <w:pPr>
        <w:pStyle w:val="22"/>
        <w:rPr>
          <w:rFonts w:asciiTheme="minorHAnsi" w:eastAsiaTheme="minorEastAsia" w:hAnsiTheme="minorHAnsi" w:cstheme="minorBidi"/>
          <w:sz w:val="22"/>
          <w:szCs w:val="22"/>
        </w:rPr>
      </w:pPr>
      <w:hyperlink w:anchor="_Toc73977468" w:history="1">
        <w:r w:rsidRPr="00600BEC">
          <w:rPr>
            <w:rStyle w:val="af"/>
          </w:rPr>
          <w:t>7.</w:t>
        </w:r>
        <w:r w:rsidRPr="00600BEC">
          <w:rPr>
            <w:rFonts w:asciiTheme="minorHAnsi" w:eastAsiaTheme="minorEastAsia" w:hAnsiTheme="minorHAnsi" w:cstheme="minorBidi"/>
            <w:sz w:val="22"/>
            <w:szCs w:val="22"/>
          </w:rPr>
          <w:tab/>
        </w:r>
        <w:r w:rsidRPr="00600BEC">
          <w:rPr>
            <w:rStyle w:val="af"/>
          </w:rPr>
          <w:t>Clarification of Bidding Document, Site Visit, Pre-bid Meeting</w:t>
        </w:r>
        <w:r w:rsidRPr="00600BEC">
          <w:rPr>
            <w:webHidden/>
          </w:rPr>
          <w:tab/>
        </w:r>
        <w:r w:rsidRPr="00600BEC">
          <w:rPr>
            <w:webHidden/>
          </w:rPr>
          <w:fldChar w:fldCharType="begin"/>
        </w:r>
        <w:r w:rsidRPr="00600BEC">
          <w:rPr>
            <w:webHidden/>
          </w:rPr>
          <w:instrText xml:space="preserve"> PAGEREF _Toc73977468 \h </w:instrText>
        </w:r>
        <w:r w:rsidRPr="00600BEC">
          <w:rPr>
            <w:webHidden/>
          </w:rPr>
        </w:r>
        <w:r w:rsidRPr="00600BEC">
          <w:rPr>
            <w:webHidden/>
          </w:rPr>
          <w:fldChar w:fldCharType="separate"/>
        </w:r>
        <w:r w:rsidR="002237EF" w:rsidRPr="00600BEC">
          <w:rPr>
            <w:webHidden/>
          </w:rPr>
          <w:t>11</w:t>
        </w:r>
        <w:r w:rsidRPr="00600BEC">
          <w:rPr>
            <w:webHidden/>
          </w:rPr>
          <w:fldChar w:fldCharType="end"/>
        </w:r>
      </w:hyperlink>
    </w:p>
    <w:p w14:paraId="5AFCD864" w14:textId="26EFC796" w:rsidR="00423857" w:rsidRPr="00600BEC" w:rsidRDefault="00423857">
      <w:pPr>
        <w:pStyle w:val="22"/>
        <w:rPr>
          <w:rFonts w:asciiTheme="minorHAnsi" w:eastAsiaTheme="minorEastAsia" w:hAnsiTheme="minorHAnsi" w:cstheme="minorBidi"/>
          <w:sz w:val="22"/>
          <w:szCs w:val="22"/>
        </w:rPr>
      </w:pPr>
      <w:hyperlink w:anchor="_Toc73977469" w:history="1">
        <w:r w:rsidRPr="00600BEC">
          <w:rPr>
            <w:rStyle w:val="af"/>
          </w:rPr>
          <w:t>8.</w:t>
        </w:r>
        <w:r w:rsidRPr="00600BEC">
          <w:rPr>
            <w:rFonts w:asciiTheme="minorHAnsi" w:eastAsiaTheme="minorEastAsia" w:hAnsiTheme="minorHAnsi" w:cstheme="minorBidi"/>
            <w:sz w:val="22"/>
            <w:szCs w:val="22"/>
          </w:rPr>
          <w:tab/>
        </w:r>
        <w:r w:rsidRPr="00600BEC">
          <w:rPr>
            <w:rStyle w:val="af"/>
          </w:rPr>
          <w:t>Amendment of Bidding Document</w:t>
        </w:r>
        <w:r w:rsidRPr="00600BEC">
          <w:rPr>
            <w:webHidden/>
          </w:rPr>
          <w:tab/>
        </w:r>
        <w:r w:rsidRPr="00600BEC">
          <w:rPr>
            <w:webHidden/>
          </w:rPr>
          <w:fldChar w:fldCharType="begin"/>
        </w:r>
        <w:r w:rsidRPr="00600BEC">
          <w:rPr>
            <w:webHidden/>
          </w:rPr>
          <w:instrText xml:space="preserve"> PAGEREF _Toc73977469 \h </w:instrText>
        </w:r>
        <w:r w:rsidRPr="00600BEC">
          <w:rPr>
            <w:webHidden/>
          </w:rPr>
        </w:r>
        <w:r w:rsidRPr="00600BEC">
          <w:rPr>
            <w:webHidden/>
          </w:rPr>
          <w:fldChar w:fldCharType="separate"/>
        </w:r>
        <w:r w:rsidR="002237EF" w:rsidRPr="00600BEC">
          <w:rPr>
            <w:webHidden/>
          </w:rPr>
          <w:t>12</w:t>
        </w:r>
        <w:r w:rsidRPr="00600BEC">
          <w:rPr>
            <w:webHidden/>
          </w:rPr>
          <w:fldChar w:fldCharType="end"/>
        </w:r>
      </w:hyperlink>
    </w:p>
    <w:p w14:paraId="31065AE8" w14:textId="45DD59D4" w:rsidR="00423857" w:rsidRPr="00600BEC" w:rsidRDefault="00423857">
      <w:pPr>
        <w:pStyle w:val="11"/>
        <w:rPr>
          <w:rFonts w:asciiTheme="minorHAnsi" w:eastAsiaTheme="minorEastAsia" w:hAnsiTheme="minorHAnsi" w:cstheme="minorBidi"/>
          <w:b w:val="0"/>
          <w:noProof/>
          <w:sz w:val="22"/>
          <w:szCs w:val="22"/>
        </w:rPr>
      </w:pPr>
      <w:hyperlink w:anchor="_Toc73977470" w:history="1">
        <w:r w:rsidRPr="00600BEC">
          <w:rPr>
            <w:rStyle w:val="af"/>
            <w:noProof/>
          </w:rPr>
          <w:t>C. Preparation of Bids</w:t>
        </w:r>
        <w:r w:rsidRPr="00600BEC">
          <w:rPr>
            <w:noProof/>
            <w:webHidden/>
          </w:rPr>
          <w:tab/>
        </w:r>
        <w:r w:rsidRPr="00600BEC">
          <w:rPr>
            <w:noProof/>
            <w:webHidden/>
          </w:rPr>
          <w:fldChar w:fldCharType="begin"/>
        </w:r>
        <w:r w:rsidRPr="00600BEC">
          <w:rPr>
            <w:noProof/>
            <w:webHidden/>
          </w:rPr>
          <w:instrText xml:space="preserve"> PAGEREF _Toc73977470 \h </w:instrText>
        </w:r>
        <w:r w:rsidRPr="00600BEC">
          <w:rPr>
            <w:noProof/>
            <w:webHidden/>
          </w:rPr>
        </w:r>
        <w:r w:rsidRPr="00600BEC">
          <w:rPr>
            <w:noProof/>
            <w:webHidden/>
          </w:rPr>
          <w:fldChar w:fldCharType="separate"/>
        </w:r>
        <w:r w:rsidR="002237EF" w:rsidRPr="00600BEC">
          <w:rPr>
            <w:noProof/>
            <w:webHidden/>
          </w:rPr>
          <w:t>12</w:t>
        </w:r>
        <w:r w:rsidRPr="00600BEC">
          <w:rPr>
            <w:noProof/>
            <w:webHidden/>
          </w:rPr>
          <w:fldChar w:fldCharType="end"/>
        </w:r>
      </w:hyperlink>
    </w:p>
    <w:p w14:paraId="5BDA434E" w14:textId="458DB349" w:rsidR="00423857" w:rsidRPr="00600BEC" w:rsidRDefault="00423857">
      <w:pPr>
        <w:pStyle w:val="22"/>
        <w:rPr>
          <w:rFonts w:asciiTheme="minorHAnsi" w:eastAsiaTheme="minorEastAsia" w:hAnsiTheme="minorHAnsi" w:cstheme="minorBidi"/>
          <w:sz w:val="22"/>
          <w:szCs w:val="22"/>
        </w:rPr>
      </w:pPr>
      <w:hyperlink w:anchor="_Toc73977471" w:history="1">
        <w:r w:rsidRPr="00600BEC">
          <w:rPr>
            <w:rStyle w:val="af"/>
          </w:rPr>
          <w:t>9.</w:t>
        </w:r>
        <w:r w:rsidRPr="00600BEC">
          <w:rPr>
            <w:rFonts w:asciiTheme="minorHAnsi" w:eastAsiaTheme="minorEastAsia" w:hAnsiTheme="minorHAnsi" w:cstheme="minorBidi"/>
            <w:sz w:val="22"/>
            <w:szCs w:val="22"/>
          </w:rPr>
          <w:tab/>
        </w:r>
        <w:r w:rsidRPr="00600BEC">
          <w:rPr>
            <w:rStyle w:val="af"/>
          </w:rPr>
          <w:t>Cost of Bidding</w:t>
        </w:r>
        <w:r w:rsidRPr="00600BEC">
          <w:rPr>
            <w:webHidden/>
          </w:rPr>
          <w:tab/>
        </w:r>
        <w:r w:rsidRPr="00600BEC">
          <w:rPr>
            <w:webHidden/>
          </w:rPr>
          <w:fldChar w:fldCharType="begin"/>
        </w:r>
        <w:r w:rsidRPr="00600BEC">
          <w:rPr>
            <w:webHidden/>
          </w:rPr>
          <w:instrText xml:space="preserve"> PAGEREF _Toc73977471 \h </w:instrText>
        </w:r>
        <w:r w:rsidRPr="00600BEC">
          <w:rPr>
            <w:webHidden/>
          </w:rPr>
        </w:r>
        <w:r w:rsidRPr="00600BEC">
          <w:rPr>
            <w:webHidden/>
          </w:rPr>
          <w:fldChar w:fldCharType="separate"/>
        </w:r>
        <w:r w:rsidR="002237EF" w:rsidRPr="00600BEC">
          <w:rPr>
            <w:webHidden/>
          </w:rPr>
          <w:t>12</w:t>
        </w:r>
        <w:r w:rsidRPr="00600BEC">
          <w:rPr>
            <w:webHidden/>
          </w:rPr>
          <w:fldChar w:fldCharType="end"/>
        </w:r>
      </w:hyperlink>
    </w:p>
    <w:p w14:paraId="5F54FD0C" w14:textId="3E4F28AF" w:rsidR="00423857" w:rsidRPr="00600BEC" w:rsidRDefault="00423857">
      <w:pPr>
        <w:pStyle w:val="22"/>
        <w:rPr>
          <w:rFonts w:asciiTheme="minorHAnsi" w:eastAsiaTheme="minorEastAsia" w:hAnsiTheme="minorHAnsi" w:cstheme="minorBidi"/>
          <w:sz w:val="22"/>
          <w:szCs w:val="22"/>
        </w:rPr>
      </w:pPr>
      <w:hyperlink w:anchor="_Toc73977472" w:history="1">
        <w:r w:rsidRPr="00600BEC">
          <w:rPr>
            <w:rStyle w:val="af"/>
          </w:rPr>
          <w:t>10.</w:t>
        </w:r>
        <w:r w:rsidRPr="00600BEC">
          <w:rPr>
            <w:rFonts w:asciiTheme="minorHAnsi" w:eastAsiaTheme="minorEastAsia" w:hAnsiTheme="minorHAnsi" w:cstheme="minorBidi"/>
            <w:sz w:val="22"/>
            <w:szCs w:val="22"/>
          </w:rPr>
          <w:tab/>
        </w:r>
        <w:r w:rsidRPr="00600BEC">
          <w:rPr>
            <w:rStyle w:val="af"/>
          </w:rPr>
          <w:t>Language of Bid</w:t>
        </w:r>
        <w:r w:rsidRPr="00600BEC">
          <w:rPr>
            <w:webHidden/>
          </w:rPr>
          <w:tab/>
        </w:r>
        <w:r w:rsidRPr="00600BEC">
          <w:rPr>
            <w:webHidden/>
          </w:rPr>
          <w:fldChar w:fldCharType="begin"/>
        </w:r>
        <w:r w:rsidRPr="00600BEC">
          <w:rPr>
            <w:webHidden/>
          </w:rPr>
          <w:instrText xml:space="preserve"> PAGEREF _Toc73977472 \h </w:instrText>
        </w:r>
        <w:r w:rsidRPr="00600BEC">
          <w:rPr>
            <w:webHidden/>
          </w:rPr>
        </w:r>
        <w:r w:rsidRPr="00600BEC">
          <w:rPr>
            <w:webHidden/>
          </w:rPr>
          <w:fldChar w:fldCharType="separate"/>
        </w:r>
        <w:r w:rsidR="002237EF" w:rsidRPr="00600BEC">
          <w:rPr>
            <w:webHidden/>
          </w:rPr>
          <w:t>12</w:t>
        </w:r>
        <w:r w:rsidRPr="00600BEC">
          <w:rPr>
            <w:webHidden/>
          </w:rPr>
          <w:fldChar w:fldCharType="end"/>
        </w:r>
      </w:hyperlink>
    </w:p>
    <w:p w14:paraId="5A7C9CE9" w14:textId="7A253F4C" w:rsidR="00423857" w:rsidRPr="00600BEC" w:rsidRDefault="00423857">
      <w:pPr>
        <w:pStyle w:val="22"/>
        <w:rPr>
          <w:rFonts w:asciiTheme="minorHAnsi" w:eastAsiaTheme="minorEastAsia" w:hAnsiTheme="minorHAnsi" w:cstheme="minorBidi"/>
          <w:sz w:val="22"/>
          <w:szCs w:val="22"/>
        </w:rPr>
      </w:pPr>
      <w:hyperlink w:anchor="_Toc73977473" w:history="1">
        <w:r w:rsidRPr="00600BEC">
          <w:rPr>
            <w:rStyle w:val="af"/>
          </w:rPr>
          <w:t>11.</w:t>
        </w:r>
        <w:r w:rsidRPr="00600BEC">
          <w:rPr>
            <w:rFonts w:asciiTheme="minorHAnsi" w:eastAsiaTheme="minorEastAsia" w:hAnsiTheme="minorHAnsi" w:cstheme="minorBidi"/>
            <w:sz w:val="22"/>
            <w:szCs w:val="22"/>
          </w:rPr>
          <w:tab/>
        </w:r>
        <w:r w:rsidRPr="00600BEC">
          <w:rPr>
            <w:rStyle w:val="af"/>
          </w:rPr>
          <w:t>Documents Comprising the Bid</w:t>
        </w:r>
        <w:r w:rsidRPr="00600BEC">
          <w:rPr>
            <w:webHidden/>
          </w:rPr>
          <w:tab/>
        </w:r>
        <w:r w:rsidRPr="00600BEC">
          <w:rPr>
            <w:webHidden/>
          </w:rPr>
          <w:fldChar w:fldCharType="begin"/>
        </w:r>
        <w:r w:rsidRPr="00600BEC">
          <w:rPr>
            <w:webHidden/>
          </w:rPr>
          <w:instrText xml:space="preserve"> PAGEREF _Toc73977473 \h </w:instrText>
        </w:r>
        <w:r w:rsidRPr="00600BEC">
          <w:rPr>
            <w:webHidden/>
          </w:rPr>
        </w:r>
        <w:r w:rsidRPr="00600BEC">
          <w:rPr>
            <w:webHidden/>
          </w:rPr>
          <w:fldChar w:fldCharType="separate"/>
        </w:r>
        <w:r w:rsidR="002237EF" w:rsidRPr="00600BEC">
          <w:rPr>
            <w:webHidden/>
          </w:rPr>
          <w:t>12</w:t>
        </w:r>
        <w:r w:rsidRPr="00600BEC">
          <w:rPr>
            <w:webHidden/>
          </w:rPr>
          <w:fldChar w:fldCharType="end"/>
        </w:r>
      </w:hyperlink>
    </w:p>
    <w:p w14:paraId="799C7188" w14:textId="78227AD3" w:rsidR="00423857" w:rsidRPr="00600BEC" w:rsidRDefault="00423857">
      <w:pPr>
        <w:pStyle w:val="22"/>
        <w:rPr>
          <w:rFonts w:asciiTheme="minorHAnsi" w:eastAsiaTheme="minorEastAsia" w:hAnsiTheme="minorHAnsi" w:cstheme="minorBidi"/>
          <w:sz w:val="22"/>
          <w:szCs w:val="22"/>
        </w:rPr>
      </w:pPr>
      <w:hyperlink w:anchor="_Toc73977474" w:history="1">
        <w:r w:rsidRPr="00600BEC">
          <w:rPr>
            <w:rStyle w:val="af"/>
          </w:rPr>
          <w:t>12.</w:t>
        </w:r>
        <w:r w:rsidRPr="00600BEC">
          <w:rPr>
            <w:rFonts w:asciiTheme="minorHAnsi" w:eastAsiaTheme="minorEastAsia" w:hAnsiTheme="minorHAnsi" w:cstheme="minorBidi"/>
            <w:sz w:val="22"/>
            <w:szCs w:val="22"/>
          </w:rPr>
          <w:tab/>
        </w:r>
        <w:r w:rsidRPr="00600BEC">
          <w:rPr>
            <w:rStyle w:val="af"/>
          </w:rPr>
          <w:t>Letter of Bid and Price Schedules</w:t>
        </w:r>
        <w:r w:rsidRPr="00600BEC">
          <w:rPr>
            <w:webHidden/>
          </w:rPr>
          <w:tab/>
        </w:r>
        <w:r w:rsidRPr="00600BEC">
          <w:rPr>
            <w:webHidden/>
          </w:rPr>
          <w:fldChar w:fldCharType="begin"/>
        </w:r>
        <w:r w:rsidRPr="00600BEC">
          <w:rPr>
            <w:webHidden/>
          </w:rPr>
          <w:instrText xml:space="preserve"> PAGEREF _Toc73977474 \h </w:instrText>
        </w:r>
        <w:r w:rsidRPr="00600BEC">
          <w:rPr>
            <w:webHidden/>
          </w:rPr>
        </w:r>
        <w:r w:rsidRPr="00600BEC">
          <w:rPr>
            <w:webHidden/>
          </w:rPr>
          <w:fldChar w:fldCharType="separate"/>
        </w:r>
        <w:r w:rsidR="002237EF" w:rsidRPr="00600BEC">
          <w:rPr>
            <w:webHidden/>
          </w:rPr>
          <w:t>14</w:t>
        </w:r>
        <w:r w:rsidRPr="00600BEC">
          <w:rPr>
            <w:webHidden/>
          </w:rPr>
          <w:fldChar w:fldCharType="end"/>
        </w:r>
      </w:hyperlink>
    </w:p>
    <w:p w14:paraId="01BC54EA" w14:textId="6754064C" w:rsidR="00423857" w:rsidRPr="00600BEC" w:rsidRDefault="00423857">
      <w:pPr>
        <w:pStyle w:val="22"/>
        <w:rPr>
          <w:rFonts w:asciiTheme="minorHAnsi" w:eastAsiaTheme="minorEastAsia" w:hAnsiTheme="minorHAnsi" w:cstheme="minorBidi"/>
          <w:sz w:val="22"/>
          <w:szCs w:val="22"/>
        </w:rPr>
      </w:pPr>
      <w:hyperlink w:anchor="_Toc73977475" w:history="1">
        <w:r w:rsidRPr="00600BEC">
          <w:rPr>
            <w:rStyle w:val="af"/>
          </w:rPr>
          <w:t>13.</w:t>
        </w:r>
        <w:r w:rsidRPr="00600BEC">
          <w:rPr>
            <w:rFonts w:asciiTheme="minorHAnsi" w:eastAsiaTheme="minorEastAsia" w:hAnsiTheme="minorHAnsi" w:cstheme="minorBidi"/>
            <w:sz w:val="22"/>
            <w:szCs w:val="22"/>
          </w:rPr>
          <w:tab/>
        </w:r>
        <w:r w:rsidRPr="00600BEC">
          <w:rPr>
            <w:rStyle w:val="af"/>
          </w:rPr>
          <w:t>Alternative Bids</w:t>
        </w:r>
        <w:r w:rsidRPr="00600BEC">
          <w:rPr>
            <w:webHidden/>
          </w:rPr>
          <w:tab/>
        </w:r>
        <w:r w:rsidRPr="00600BEC">
          <w:rPr>
            <w:webHidden/>
          </w:rPr>
          <w:fldChar w:fldCharType="begin"/>
        </w:r>
        <w:r w:rsidRPr="00600BEC">
          <w:rPr>
            <w:webHidden/>
          </w:rPr>
          <w:instrText xml:space="preserve"> PAGEREF _Toc73977475 \h </w:instrText>
        </w:r>
        <w:r w:rsidRPr="00600BEC">
          <w:rPr>
            <w:webHidden/>
          </w:rPr>
        </w:r>
        <w:r w:rsidRPr="00600BEC">
          <w:rPr>
            <w:webHidden/>
          </w:rPr>
          <w:fldChar w:fldCharType="separate"/>
        </w:r>
        <w:r w:rsidR="002237EF" w:rsidRPr="00600BEC">
          <w:rPr>
            <w:webHidden/>
          </w:rPr>
          <w:t>14</w:t>
        </w:r>
        <w:r w:rsidRPr="00600BEC">
          <w:rPr>
            <w:webHidden/>
          </w:rPr>
          <w:fldChar w:fldCharType="end"/>
        </w:r>
      </w:hyperlink>
    </w:p>
    <w:p w14:paraId="311234B4" w14:textId="32D9247D" w:rsidR="00423857" w:rsidRPr="00600BEC" w:rsidRDefault="00423857">
      <w:pPr>
        <w:pStyle w:val="22"/>
        <w:rPr>
          <w:rFonts w:asciiTheme="minorHAnsi" w:eastAsiaTheme="minorEastAsia" w:hAnsiTheme="minorHAnsi" w:cstheme="minorBidi"/>
          <w:sz w:val="22"/>
          <w:szCs w:val="22"/>
        </w:rPr>
      </w:pPr>
      <w:hyperlink w:anchor="_Toc73977476" w:history="1">
        <w:r w:rsidRPr="00600BEC">
          <w:rPr>
            <w:rStyle w:val="af"/>
          </w:rPr>
          <w:t>14.</w:t>
        </w:r>
        <w:r w:rsidRPr="00600BEC">
          <w:rPr>
            <w:rFonts w:asciiTheme="minorHAnsi" w:eastAsiaTheme="minorEastAsia" w:hAnsiTheme="minorHAnsi" w:cstheme="minorBidi"/>
            <w:sz w:val="22"/>
            <w:szCs w:val="22"/>
          </w:rPr>
          <w:tab/>
        </w:r>
        <w:r w:rsidRPr="00600BEC">
          <w:rPr>
            <w:rStyle w:val="af"/>
          </w:rPr>
          <w:t>Documents Establishing the Eligibility of the Information System</w:t>
        </w:r>
        <w:r w:rsidRPr="00600BEC">
          <w:rPr>
            <w:webHidden/>
          </w:rPr>
          <w:tab/>
        </w:r>
        <w:r w:rsidRPr="00600BEC">
          <w:rPr>
            <w:webHidden/>
          </w:rPr>
          <w:fldChar w:fldCharType="begin"/>
        </w:r>
        <w:r w:rsidRPr="00600BEC">
          <w:rPr>
            <w:webHidden/>
          </w:rPr>
          <w:instrText xml:space="preserve"> PAGEREF _Toc73977476 \h </w:instrText>
        </w:r>
        <w:r w:rsidRPr="00600BEC">
          <w:rPr>
            <w:webHidden/>
          </w:rPr>
        </w:r>
        <w:r w:rsidRPr="00600BEC">
          <w:rPr>
            <w:webHidden/>
          </w:rPr>
          <w:fldChar w:fldCharType="separate"/>
        </w:r>
        <w:r w:rsidR="002237EF" w:rsidRPr="00600BEC">
          <w:rPr>
            <w:webHidden/>
          </w:rPr>
          <w:t>15</w:t>
        </w:r>
        <w:r w:rsidRPr="00600BEC">
          <w:rPr>
            <w:webHidden/>
          </w:rPr>
          <w:fldChar w:fldCharType="end"/>
        </w:r>
      </w:hyperlink>
    </w:p>
    <w:p w14:paraId="227CB0DD" w14:textId="3C90FB80" w:rsidR="00423857" w:rsidRPr="00600BEC" w:rsidRDefault="00423857">
      <w:pPr>
        <w:pStyle w:val="22"/>
        <w:rPr>
          <w:rFonts w:asciiTheme="minorHAnsi" w:eastAsiaTheme="minorEastAsia" w:hAnsiTheme="minorHAnsi" w:cstheme="minorBidi"/>
          <w:sz w:val="22"/>
          <w:szCs w:val="22"/>
        </w:rPr>
      </w:pPr>
      <w:hyperlink w:anchor="_Toc73977477" w:history="1">
        <w:r w:rsidRPr="00600BEC">
          <w:rPr>
            <w:rStyle w:val="af"/>
          </w:rPr>
          <w:t>15.</w:t>
        </w:r>
        <w:r w:rsidRPr="00600BEC">
          <w:rPr>
            <w:rFonts w:asciiTheme="minorHAnsi" w:eastAsiaTheme="minorEastAsia" w:hAnsiTheme="minorHAnsi" w:cstheme="minorBidi"/>
            <w:sz w:val="22"/>
            <w:szCs w:val="22"/>
          </w:rPr>
          <w:tab/>
        </w:r>
        <w:r w:rsidRPr="00600BEC">
          <w:rPr>
            <w:rStyle w:val="af"/>
          </w:rPr>
          <w:t>Documents Establishing the Eligibility and Qualifications of the Bidder</w:t>
        </w:r>
        <w:r w:rsidRPr="00600BEC">
          <w:rPr>
            <w:webHidden/>
          </w:rPr>
          <w:tab/>
        </w:r>
        <w:r w:rsidRPr="00600BEC">
          <w:rPr>
            <w:webHidden/>
          </w:rPr>
          <w:fldChar w:fldCharType="begin"/>
        </w:r>
        <w:r w:rsidRPr="00600BEC">
          <w:rPr>
            <w:webHidden/>
          </w:rPr>
          <w:instrText xml:space="preserve"> PAGEREF _Toc73977477 \h </w:instrText>
        </w:r>
        <w:r w:rsidRPr="00600BEC">
          <w:rPr>
            <w:webHidden/>
          </w:rPr>
        </w:r>
        <w:r w:rsidRPr="00600BEC">
          <w:rPr>
            <w:webHidden/>
          </w:rPr>
          <w:fldChar w:fldCharType="separate"/>
        </w:r>
        <w:r w:rsidR="002237EF" w:rsidRPr="00600BEC">
          <w:rPr>
            <w:webHidden/>
          </w:rPr>
          <w:t>15</w:t>
        </w:r>
        <w:r w:rsidRPr="00600BEC">
          <w:rPr>
            <w:webHidden/>
          </w:rPr>
          <w:fldChar w:fldCharType="end"/>
        </w:r>
      </w:hyperlink>
    </w:p>
    <w:p w14:paraId="2499E61A" w14:textId="149AA490" w:rsidR="00423857" w:rsidRPr="00600BEC" w:rsidRDefault="00423857">
      <w:pPr>
        <w:pStyle w:val="22"/>
        <w:rPr>
          <w:rFonts w:asciiTheme="minorHAnsi" w:eastAsiaTheme="minorEastAsia" w:hAnsiTheme="minorHAnsi" w:cstheme="minorBidi"/>
          <w:sz w:val="22"/>
          <w:szCs w:val="22"/>
        </w:rPr>
      </w:pPr>
      <w:hyperlink w:anchor="_Toc73977478" w:history="1">
        <w:r w:rsidRPr="00600BEC">
          <w:rPr>
            <w:rStyle w:val="af"/>
          </w:rPr>
          <w:t>16.</w:t>
        </w:r>
        <w:r w:rsidRPr="00600BEC">
          <w:rPr>
            <w:rFonts w:asciiTheme="minorHAnsi" w:eastAsiaTheme="minorEastAsia" w:hAnsiTheme="minorHAnsi" w:cstheme="minorBidi"/>
            <w:sz w:val="22"/>
            <w:szCs w:val="22"/>
          </w:rPr>
          <w:tab/>
        </w:r>
        <w:r w:rsidRPr="00600BEC">
          <w:rPr>
            <w:rStyle w:val="af"/>
          </w:rPr>
          <w:t>Documents Establishing Conformity of the Information System</w:t>
        </w:r>
        <w:r w:rsidRPr="00600BEC">
          <w:rPr>
            <w:webHidden/>
          </w:rPr>
          <w:tab/>
        </w:r>
        <w:r w:rsidRPr="00600BEC">
          <w:rPr>
            <w:webHidden/>
          </w:rPr>
          <w:fldChar w:fldCharType="begin"/>
        </w:r>
        <w:r w:rsidRPr="00600BEC">
          <w:rPr>
            <w:webHidden/>
          </w:rPr>
          <w:instrText xml:space="preserve"> PAGEREF _Toc73977478 \h </w:instrText>
        </w:r>
        <w:r w:rsidRPr="00600BEC">
          <w:rPr>
            <w:webHidden/>
          </w:rPr>
        </w:r>
        <w:r w:rsidRPr="00600BEC">
          <w:rPr>
            <w:webHidden/>
          </w:rPr>
          <w:fldChar w:fldCharType="separate"/>
        </w:r>
        <w:r w:rsidR="002237EF" w:rsidRPr="00600BEC">
          <w:rPr>
            <w:webHidden/>
          </w:rPr>
          <w:t>15</w:t>
        </w:r>
        <w:r w:rsidRPr="00600BEC">
          <w:rPr>
            <w:webHidden/>
          </w:rPr>
          <w:fldChar w:fldCharType="end"/>
        </w:r>
      </w:hyperlink>
    </w:p>
    <w:p w14:paraId="3F1D48CA" w14:textId="43373414" w:rsidR="00423857" w:rsidRPr="00600BEC" w:rsidRDefault="00423857">
      <w:pPr>
        <w:pStyle w:val="22"/>
        <w:rPr>
          <w:rFonts w:asciiTheme="minorHAnsi" w:eastAsiaTheme="minorEastAsia" w:hAnsiTheme="minorHAnsi" w:cstheme="minorBidi"/>
          <w:sz w:val="22"/>
          <w:szCs w:val="22"/>
        </w:rPr>
      </w:pPr>
      <w:hyperlink w:anchor="_Toc73977479" w:history="1">
        <w:r w:rsidRPr="00600BEC">
          <w:rPr>
            <w:rStyle w:val="af"/>
          </w:rPr>
          <w:t>17.</w:t>
        </w:r>
        <w:r w:rsidRPr="00600BEC">
          <w:rPr>
            <w:rFonts w:asciiTheme="minorHAnsi" w:eastAsiaTheme="minorEastAsia" w:hAnsiTheme="minorHAnsi" w:cstheme="minorBidi"/>
            <w:sz w:val="22"/>
            <w:szCs w:val="22"/>
          </w:rPr>
          <w:tab/>
        </w:r>
        <w:r w:rsidRPr="00600BEC">
          <w:rPr>
            <w:rStyle w:val="af"/>
          </w:rPr>
          <w:t>Bid Prices</w:t>
        </w:r>
        <w:r w:rsidRPr="00600BEC">
          <w:rPr>
            <w:webHidden/>
          </w:rPr>
          <w:tab/>
        </w:r>
        <w:r w:rsidRPr="00600BEC">
          <w:rPr>
            <w:webHidden/>
          </w:rPr>
          <w:fldChar w:fldCharType="begin"/>
        </w:r>
        <w:r w:rsidRPr="00600BEC">
          <w:rPr>
            <w:webHidden/>
          </w:rPr>
          <w:instrText xml:space="preserve"> PAGEREF _Toc73977479 \h </w:instrText>
        </w:r>
        <w:r w:rsidRPr="00600BEC">
          <w:rPr>
            <w:webHidden/>
          </w:rPr>
        </w:r>
        <w:r w:rsidRPr="00600BEC">
          <w:rPr>
            <w:webHidden/>
          </w:rPr>
          <w:fldChar w:fldCharType="separate"/>
        </w:r>
        <w:r w:rsidR="002237EF" w:rsidRPr="00600BEC">
          <w:rPr>
            <w:webHidden/>
          </w:rPr>
          <w:t>16</w:t>
        </w:r>
        <w:r w:rsidRPr="00600BEC">
          <w:rPr>
            <w:webHidden/>
          </w:rPr>
          <w:fldChar w:fldCharType="end"/>
        </w:r>
      </w:hyperlink>
    </w:p>
    <w:p w14:paraId="617E42F3" w14:textId="1E17E2BB" w:rsidR="00423857" w:rsidRPr="00600BEC" w:rsidRDefault="00423857">
      <w:pPr>
        <w:pStyle w:val="22"/>
        <w:rPr>
          <w:rFonts w:asciiTheme="minorHAnsi" w:eastAsiaTheme="minorEastAsia" w:hAnsiTheme="minorHAnsi" w:cstheme="minorBidi"/>
          <w:sz w:val="22"/>
          <w:szCs w:val="22"/>
        </w:rPr>
      </w:pPr>
      <w:hyperlink w:anchor="_Toc73977480" w:history="1">
        <w:r w:rsidRPr="00600BEC">
          <w:rPr>
            <w:rStyle w:val="af"/>
          </w:rPr>
          <w:t>18.</w:t>
        </w:r>
        <w:r w:rsidRPr="00600BEC">
          <w:rPr>
            <w:rFonts w:asciiTheme="minorHAnsi" w:eastAsiaTheme="minorEastAsia" w:hAnsiTheme="minorHAnsi" w:cstheme="minorBidi"/>
            <w:sz w:val="22"/>
            <w:szCs w:val="22"/>
          </w:rPr>
          <w:tab/>
        </w:r>
        <w:r w:rsidRPr="00600BEC">
          <w:rPr>
            <w:rStyle w:val="af"/>
          </w:rPr>
          <w:t>Currencies of Bid and Payment</w:t>
        </w:r>
        <w:r w:rsidRPr="00600BEC">
          <w:rPr>
            <w:webHidden/>
          </w:rPr>
          <w:tab/>
        </w:r>
        <w:r w:rsidRPr="00600BEC">
          <w:rPr>
            <w:webHidden/>
          </w:rPr>
          <w:fldChar w:fldCharType="begin"/>
        </w:r>
        <w:r w:rsidRPr="00600BEC">
          <w:rPr>
            <w:webHidden/>
          </w:rPr>
          <w:instrText xml:space="preserve"> PAGEREF _Toc73977480 \h </w:instrText>
        </w:r>
        <w:r w:rsidRPr="00600BEC">
          <w:rPr>
            <w:webHidden/>
          </w:rPr>
        </w:r>
        <w:r w:rsidRPr="00600BEC">
          <w:rPr>
            <w:webHidden/>
          </w:rPr>
          <w:fldChar w:fldCharType="separate"/>
        </w:r>
        <w:r w:rsidR="002237EF" w:rsidRPr="00600BEC">
          <w:rPr>
            <w:webHidden/>
          </w:rPr>
          <w:t>19</w:t>
        </w:r>
        <w:r w:rsidRPr="00600BEC">
          <w:rPr>
            <w:webHidden/>
          </w:rPr>
          <w:fldChar w:fldCharType="end"/>
        </w:r>
      </w:hyperlink>
    </w:p>
    <w:p w14:paraId="43DB4EC0" w14:textId="69FD1B01" w:rsidR="00423857" w:rsidRPr="00600BEC" w:rsidRDefault="00423857">
      <w:pPr>
        <w:pStyle w:val="22"/>
        <w:rPr>
          <w:rFonts w:asciiTheme="minorHAnsi" w:eastAsiaTheme="minorEastAsia" w:hAnsiTheme="minorHAnsi" w:cstheme="minorBidi"/>
          <w:sz w:val="22"/>
          <w:szCs w:val="22"/>
        </w:rPr>
      </w:pPr>
      <w:hyperlink w:anchor="_Toc73977481" w:history="1">
        <w:r w:rsidRPr="00600BEC">
          <w:rPr>
            <w:rStyle w:val="af"/>
          </w:rPr>
          <w:t>19.</w:t>
        </w:r>
        <w:r w:rsidRPr="00600BEC">
          <w:rPr>
            <w:rFonts w:asciiTheme="minorHAnsi" w:eastAsiaTheme="minorEastAsia" w:hAnsiTheme="minorHAnsi" w:cstheme="minorBidi"/>
            <w:sz w:val="22"/>
            <w:szCs w:val="22"/>
          </w:rPr>
          <w:tab/>
        </w:r>
        <w:r w:rsidRPr="00600BEC">
          <w:rPr>
            <w:rStyle w:val="af"/>
          </w:rPr>
          <w:t>Period of Validity of Bids</w:t>
        </w:r>
        <w:r w:rsidRPr="00600BEC">
          <w:rPr>
            <w:webHidden/>
          </w:rPr>
          <w:tab/>
        </w:r>
        <w:r w:rsidRPr="00600BEC">
          <w:rPr>
            <w:webHidden/>
          </w:rPr>
          <w:fldChar w:fldCharType="begin"/>
        </w:r>
        <w:r w:rsidRPr="00600BEC">
          <w:rPr>
            <w:webHidden/>
          </w:rPr>
          <w:instrText xml:space="preserve"> PAGEREF _Toc73977481 \h </w:instrText>
        </w:r>
        <w:r w:rsidRPr="00600BEC">
          <w:rPr>
            <w:webHidden/>
          </w:rPr>
        </w:r>
        <w:r w:rsidRPr="00600BEC">
          <w:rPr>
            <w:webHidden/>
          </w:rPr>
          <w:fldChar w:fldCharType="separate"/>
        </w:r>
        <w:r w:rsidR="002237EF" w:rsidRPr="00600BEC">
          <w:rPr>
            <w:webHidden/>
          </w:rPr>
          <w:t>19</w:t>
        </w:r>
        <w:r w:rsidRPr="00600BEC">
          <w:rPr>
            <w:webHidden/>
          </w:rPr>
          <w:fldChar w:fldCharType="end"/>
        </w:r>
      </w:hyperlink>
    </w:p>
    <w:p w14:paraId="4F68F9DC" w14:textId="1C0B6F4A" w:rsidR="00423857" w:rsidRPr="00600BEC" w:rsidRDefault="00423857">
      <w:pPr>
        <w:pStyle w:val="22"/>
        <w:rPr>
          <w:rFonts w:asciiTheme="minorHAnsi" w:eastAsiaTheme="minorEastAsia" w:hAnsiTheme="minorHAnsi" w:cstheme="minorBidi"/>
          <w:sz w:val="22"/>
          <w:szCs w:val="22"/>
        </w:rPr>
      </w:pPr>
      <w:hyperlink w:anchor="_Toc73977482" w:history="1">
        <w:r w:rsidRPr="00600BEC">
          <w:rPr>
            <w:rStyle w:val="af"/>
          </w:rPr>
          <w:t>20.</w:t>
        </w:r>
        <w:r w:rsidRPr="00600BEC">
          <w:rPr>
            <w:rFonts w:asciiTheme="minorHAnsi" w:eastAsiaTheme="minorEastAsia" w:hAnsiTheme="minorHAnsi" w:cstheme="minorBidi"/>
            <w:sz w:val="22"/>
            <w:szCs w:val="22"/>
          </w:rPr>
          <w:tab/>
        </w:r>
        <w:r w:rsidRPr="00600BEC">
          <w:rPr>
            <w:rStyle w:val="af"/>
          </w:rPr>
          <w:t>Bid Security</w:t>
        </w:r>
        <w:r w:rsidRPr="00600BEC">
          <w:rPr>
            <w:webHidden/>
          </w:rPr>
          <w:tab/>
        </w:r>
        <w:r w:rsidRPr="00600BEC">
          <w:rPr>
            <w:webHidden/>
          </w:rPr>
          <w:fldChar w:fldCharType="begin"/>
        </w:r>
        <w:r w:rsidRPr="00600BEC">
          <w:rPr>
            <w:webHidden/>
          </w:rPr>
          <w:instrText xml:space="preserve"> PAGEREF _Toc73977482 \h </w:instrText>
        </w:r>
        <w:r w:rsidRPr="00600BEC">
          <w:rPr>
            <w:webHidden/>
          </w:rPr>
        </w:r>
        <w:r w:rsidRPr="00600BEC">
          <w:rPr>
            <w:webHidden/>
          </w:rPr>
          <w:fldChar w:fldCharType="separate"/>
        </w:r>
        <w:r w:rsidR="002237EF" w:rsidRPr="00600BEC">
          <w:rPr>
            <w:webHidden/>
          </w:rPr>
          <w:t>20</w:t>
        </w:r>
        <w:r w:rsidRPr="00600BEC">
          <w:rPr>
            <w:webHidden/>
          </w:rPr>
          <w:fldChar w:fldCharType="end"/>
        </w:r>
      </w:hyperlink>
    </w:p>
    <w:p w14:paraId="09464C29" w14:textId="451A9C64" w:rsidR="00423857" w:rsidRPr="00600BEC" w:rsidRDefault="00423857">
      <w:pPr>
        <w:pStyle w:val="22"/>
        <w:rPr>
          <w:rFonts w:asciiTheme="minorHAnsi" w:eastAsiaTheme="minorEastAsia" w:hAnsiTheme="minorHAnsi" w:cstheme="minorBidi"/>
          <w:sz w:val="22"/>
          <w:szCs w:val="22"/>
        </w:rPr>
      </w:pPr>
      <w:hyperlink w:anchor="_Toc73977483" w:history="1">
        <w:r w:rsidRPr="00600BEC">
          <w:rPr>
            <w:rStyle w:val="af"/>
          </w:rPr>
          <w:t>21.</w:t>
        </w:r>
        <w:r w:rsidRPr="00600BEC">
          <w:rPr>
            <w:rFonts w:asciiTheme="minorHAnsi" w:eastAsiaTheme="minorEastAsia" w:hAnsiTheme="minorHAnsi" w:cstheme="minorBidi"/>
            <w:sz w:val="22"/>
            <w:szCs w:val="22"/>
          </w:rPr>
          <w:tab/>
        </w:r>
        <w:r w:rsidRPr="00600BEC">
          <w:rPr>
            <w:rStyle w:val="af"/>
          </w:rPr>
          <w:t>Format and Signing of Bid</w:t>
        </w:r>
        <w:r w:rsidRPr="00600BEC">
          <w:rPr>
            <w:webHidden/>
          </w:rPr>
          <w:tab/>
        </w:r>
        <w:r w:rsidRPr="00600BEC">
          <w:rPr>
            <w:webHidden/>
          </w:rPr>
          <w:fldChar w:fldCharType="begin"/>
        </w:r>
        <w:r w:rsidRPr="00600BEC">
          <w:rPr>
            <w:webHidden/>
          </w:rPr>
          <w:instrText xml:space="preserve"> PAGEREF _Toc73977483 \h </w:instrText>
        </w:r>
        <w:r w:rsidRPr="00600BEC">
          <w:rPr>
            <w:webHidden/>
          </w:rPr>
        </w:r>
        <w:r w:rsidRPr="00600BEC">
          <w:rPr>
            <w:webHidden/>
          </w:rPr>
          <w:fldChar w:fldCharType="separate"/>
        </w:r>
        <w:r w:rsidR="002237EF" w:rsidRPr="00600BEC">
          <w:rPr>
            <w:webHidden/>
          </w:rPr>
          <w:t>22</w:t>
        </w:r>
        <w:r w:rsidRPr="00600BEC">
          <w:rPr>
            <w:webHidden/>
          </w:rPr>
          <w:fldChar w:fldCharType="end"/>
        </w:r>
      </w:hyperlink>
    </w:p>
    <w:p w14:paraId="68E46F33" w14:textId="6115BC84" w:rsidR="00423857" w:rsidRPr="00600BEC" w:rsidRDefault="00423857">
      <w:pPr>
        <w:pStyle w:val="11"/>
        <w:rPr>
          <w:rFonts w:asciiTheme="minorHAnsi" w:eastAsiaTheme="minorEastAsia" w:hAnsiTheme="minorHAnsi" w:cstheme="minorBidi"/>
          <w:b w:val="0"/>
          <w:noProof/>
          <w:sz w:val="22"/>
          <w:szCs w:val="22"/>
        </w:rPr>
      </w:pPr>
      <w:hyperlink w:anchor="_Toc73977484" w:history="1">
        <w:r w:rsidRPr="00600BEC">
          <w:rPr>
            <w:rStyle w:val="af"/>
            <w:noProof/>
          </w:rPr>
          <w:t>D. Submission and Opening of Bids</w:t>
        </w:r>
        <w:r w:rsidRPr="00600BEC">
          <w:rPr>
            <w:noProof/>
            <w:webHidden/>
          </w:rPr>
          <w:tab/>
        </w:r>
        <w:r w:rsidRPr="00600BEC">
          <w:rPr>
            <w:noProof/>
            <w:webHidden/>
          </w:rPr>
          <w:fldChar w:fldCharType="begin"/>
        </w:r>
        <w:r w:rsidRPr="00600BEC">
          <w:rPr>
            <w:noProof/>
            <w:webHidden/>
          </w:rPr>
          <w:instrText xml:space="preserve"> PAGEREF _Toc73977484 \h </w:instrText>
        </w:r>
        <w:r w:rsidRPr="00600BEC">
          <w:rPr>
            <w:noProof/>
            <w:webHidden/>
          </w:rPr>
        </w:r>
        <w:r w:rsidRPr="00600BEC">
          <w:rPr>
            <w:noProof/>
            <w:webHidden/>
          </w:rPr>
          <w:fldChar w:fldCharType="separate"/>
        </w:r>
        <w:r w:rsidR="002237EF" w:rsidRPr="00600BEC">
          <w:rPr>
            <w:noProof/>
            <w:webHidden/>
          </w:rPr>
          <w:t>22</w:t>
        </w:r>
        <w:r w:rsidRPr="00600BEC">
          <w:rPr>
            <w:noProof/>
            <w:webHidden/>
          </w:rPr>
          <w:fldChar w:fldCharType="end"/>
        </w:r>
      </w:hyperlink>
    </w:p>
    <w:p w14:paraId="1E8ADB1C" w14:textId="59C23FA8" w:rsidR="00423857" w:rsidRPr="00600BEC" w:rsidRDefault="00423857">
      <w:pPr>
        <w:pStyle w:val="22"/>
        <w:rPr>
          <w:rFonts w:asciiTheme="minorHAnsi" w:eastAsiaTheme="minorEastAsia" w:hAnsiTheme="minorHAnsi" w:cstheme="minorBidi"/>
          <w:sz w:val="22"/>
          <w:szCs w:val="22"/>
        </w:rPr>
      </w:pPr>
      <w:hyperlink w:anchor="_Toc73977485" w:history="1">
        <w:r w:rsidRPr="00600BEC">
          <w:rPr>
            <w:rStyle w:val="af"/>
          </w:rPr>
          <w:t>22.</w:t>
        </w:r>
        <w:r w:rsidRPr="00600BEC">
          <w:rPr>
            <w:rFonts w:asciiTheme="minorHAnsi" w:eastAsiaTheme="minorEastAsia" w:hAnsiTheme="minorHAnsi" w:cstheme="minorBidi"/>
            <w:sz w:val="22"/>
            <w:szCs w:val="22"/>
          </w:rPr>
          <w:tab/>
        </w:r>
        <w:r w:rsidRPr="00600BEC">
          <w:rPr>
            <w:rStyle w:val="af"/>
          </w:rPr>
          <w:t>Submission, Sealing and Marking of Bids</w:t>
        </w:r>
        <w:r w:rsidRPr="00600BEC">
          <w:rPr>
            <w:webHidden/>
          </w:rPr>
          <w:tab/>
        </w:r>
        <w:r w:rsidRPr="00600BEC">
          <w:rPr>
            <w:webHidden/>
          </w:rPr>
          <w:fldChar w:fldCharType="begin"/>
        </w:r>
        <w:r w:rsidRPr="00600BEC">
          <w:rPr>
            <w:webHidden/>
          </w:rPr>
          <w:instrText xml:space="preserve"> PAGEREF _Toc73977485 \h </w:instrText>
        </w:r>
        <w:r w:rsidRPr="00600BEC">
          <w:rPr>
            <w:webHidden/>
          </w:rPr>
        </w:r>
        <w:r w:rsidRPr="00600BEC">
          <w:rPr>
            <w:webHidden/>
          </w:rPr>
          <w:fldChar w:fldCharType="separate"/>
        </w:r>
        <w:r w:rsidR="002237EF" w:rsidRPr="00600BEC">
          <w:rPr>
            <w:webHidden/>
          </w:rPr>
          <w:t>22</w:t>
        </w:r>
        <w:r w:rsidRPr="00600BEC">
          <w:rPr>
            <w:webHidden/>
          </w:rPr>
          <w:fldChar w:fldCharType="end"/>
        </w:r>
      </w:hyperlink>
    </w:p>
    <w:p w14:paraId="50048402" w14:textId="00619C42" w:rsidR="00423857" w:rsidRPr="00600BEC" w:rsidRDefault="00423857">
      <w:pPr>
        <w:pStyle w:val="22"/>
        <w:rPr>
          <w:rFonts w:asciiTheme="minorHAnsi" w:eastAsiaTheme="minorEastAsia" w:hAnsiTheme="minorHAnsi" w:cstheme="minorBidi"/>
          <w:sz w:val="22"/>
          <w:szCs w:val="22"/>
        </w:rPr>
      </w:pPr>
      <w:hyperlink w:anchor="_Toc73977486" w:history="1">
        <w:r w:rsidRPr="00600BEC">
          <w:rPr>
            <w:rStyle w:val="af"/>
          </w:rPr>
          <w:t>23.</w:t>
        </w:r>
        <w:r w:rsidRPr="00600BEC">
          <w:rPr>
            <w:rFonts w:asciiTheme="minorHAnsi" w:eastAsiaTheme="minorEastAsia" w:hAnsiTheme="minorHAnsi" w:cstheme="minorBidi"/>
            <w:sz w:val="22"/>
            <w:szCs w:val="22"/>
          </w:rPr>
          <w:tab/>
        </w:r>
        <w:r w:rsidRPr="00600BEC">
          <w:rPr>
            <w:rStyle w:val="af"/>
          </w:rPr>
          <w:t>Deadline for Submission of Bids</w:t>
        </w:r>
        <w:r w:rsidRPr="00600BEC">
          <w:rPr>
            <w:webHidden/>
          </w:rPr>
          <w:tab/>
        </w:r>
        <w:r w:rsidRPr="00600BEC">
          <w:rPr>
            <w:webHidden/>
          </w:rPr>
          <w:fldChar w:fldCharType="begin"/>
        </w:r>
        <w:r w:rsidRPr="00600BEC">
          <w:rPr>
            <w:webHidden/>
          </w:rPr>
          <w:instrText xml:space="preserve"> PAGEREF _Toc73977486 \h </w:instrText>
        </w:r>
        <w:r w:rsidRPr="00600BEC">
          <w:rPr>
            <w:webHidden/>
          </w:rPr>
        </w:r>
        <w:r w:rsidRPr="00600BEC">
          <w:rPr>
            <w:webHidden/>
          </w:rPr>
          <w:fldChar w:fldCharType="separate"/>
        </w:r>
        <w:r w:rsidR="002237EF" w:rsidRPr="00600BEC">
          <w:rPr>
            <w:webHidden/>
          </w:rPr>
          <w:t>23</w:t>
        </w:r>
        <w:r w:rsidRPr="00600BEC">
          <w:rPr>
            <w:webHidden/>
          </w:rPr>
          <w:fldChar w:fldCharType="end"/>
        </w:r>
      </w:hyperlink>
    </w:p>
    <w:p w14:paraId="58491B77" w14:textId="0A8A2D7A" w:rsidR="00423857" w:rsidRPr="00600BEC" w:rsidRDefault="00423857">
      <w:pPr>
        <w:pStyle w:val="22"/>
        <w:rPr>
          <w:rFonts w:asciiTheme="minorHAnsi" w:eastAsiaTheme="minorEastAsia" w:hAnsiTheme="minorHAnsi" w:cstheme="minorBidi"/>
          <w:sz w:val="22"/>
          <w:szCs w:val="22"/>
        </w:rPr>
      </w:pPr>
      <w:hyperlink w:anchor="_Toc73977487" w:history="1">
        <w:r w:rsidRPr="00600BEC">
          <w:rPr>
            <w:rStyle w:val="af"/>
          </w:rPr>
          <w:t>24.</w:t>
        </w:r>
        <w:r w:rsidRPr="00600BEC">
          <w:rPr>
            <w:rFonts w:asciiTheme="minorHAnsi" w:eastAsiaTheme="minorEastAsia" w:hAnsiTheme="minorHAnsi" w:cstheme="minorBidi"/>
            <w:sz w:val="22"/>
            <w:szCs w:val="22"/>
          </w:rPr>
          <w:tab/>
        </w:r>
        <w:r w:rsidRPr="00600BEC">
          <w:rPr>
            <w:rStyle w:val="af"/>
          </w:rPr>
          <w:t>Late Bids</w:t>
        </w:r>
        <w:r w:rsidRPr="00600BEC">
          <w:rPr>
            <w:webHidden/>
          </w:rPr>
          <w:tab/>
        </w:r>
        <w:r w:rsidRPr="00600BEC">
          <w:rPr>
            <w:webHidden/>
          </w:rPr>
          <w:fldChar w:fldCharType="begin"/>
        </w:r>
        <w:r w:rsidRPr="00600BEC">
          <w:rPr>
            <w:webHidden/>
          </w:rPr>
          <w:instrText xml:space="preserve"> PAGEREF _Toc73977487 \h </w:instrText>
        </w:r>
        <w:r w:rsidRPr="00600BEC">
          <w:rPr>
            <w:webHidden/>
          </w:rPr>
        </w:r>
        <w:r w:rsidRPr="00600BEC">
          <w:rPr>
            <w:webHidden/>
          </w:rPr>
          <w:fldChar w:fldCharType="separate"/>
        </w:r>
        <w:r w:rsidR="002237EF" w:rsidRPr="00600BEC">
          <w:rPr>
            <w:webHidden/>
          </w:rPr>
          <w:t>23</w:t>
        </w:r>
        <w:r w:rsidRPr="00600BEC">
          <w:rPr>
            <w:webHidden/>
          </w:rPr>
          <w:fldChar w:fldCharType="end"/>
        </w:r>
      </w:hyperlink>
    </w:p>
    <w:p w14:paraId="07AF7CCD" w14:textId="6C451DB1" w:rsidR="00423857" w:rsidRPr="00600BEC" w:rsidRDefault="00423857">
      <w:pPr>
        <w:pStyle w:val="22"/>
        <w:rPr>
          <w:rFonts w:asciiTheme="minorHAnsi" w:eastAsiaTheme="minorEastAsia" w:hAnsiTheme="minorHAnsi" w:cstheme="minorBidi"/>
          <w:sz w:val="22"/>
          <w:szCs w:val="22"/>
        </w:rPr>
      </w:pPr>
      <w:hyperlink w:anchor="_Toc73977488" w:history="1">
        <w:r w:rsidRPr="00600BEC">
          <w:rPr>
            <w:rStyle w:val="af"/>
          </w:rPr>
          <w:t>25.</w:t>
        </w:r>
        <w:r w:rsidRPr="00600BEC">
          <w:rPr>
            <w:rFonts w:asciiTheme="minorHAnsi" w:eastAsiaTheme="minorEastAsia" w:hAnsiTheme="minorHAnsi" w:cstheme="minorBidi"/>
            <w:sz w:val="22"/>
            <w:szCs w:val="22"/>
          </w:rPr>
          <w:tab/>
        </w:r>
        <w:r w:rsidRPr="00600BEC">
          <w:rPr>
            <w:rStyle w:val="af"/>
          </w:rPr>
          <w:t>Withdrawal, Substitution, and Modification of Bids</w:t>
        </w:r>
        <w:r w:rsidRPr="00600BEC">
          <w:rPr>
            <w:webHidden/>
          </w:rPr>
          <w:tab/>
        </w:r>
        <w:r w:rsidRPr="00600BEC">
          <w:rPr>
            <w:webHidden/>
          </w:rPr>
          <w:fldChar w:fldCharType="begin"/>
        </w:r>
        <w:r w:rsidRPr="00600BEC">
          <w:rPr>
            <w:webHidden/>
          </w:rPr>
          <w:instrText xml:space="preserve"> PAGEREF _Toc73977488 \h </w:instrText>
        </w:r>
        <w:r w:rsidRPr="00600BEC">
          <w:rPr>
            <w:webHidden/>
          </w:rPr>
        </w:r>
        <w:r w:rsidRPr="00600BEC">
          <w:rPr>
            <w:webHidden/>
          </w:rPr>
          <w:fldChar w:fldCharType="separate"/>
        </w:r>
        <w:r w:rsidR="002237EF" w:rsidRPr="00600BEC">
          <w:rPr>
            <w:webHidden/>
          </w:rPr>
          <w:t>24</w:t>
        </w:r>
        <w:r w:rsidRPr="00600BEC">
          <w:rPr>
            <w:webHidden/>
          </w:rPr>
          <w:fldChar w:fldCharType="end"/>
        </w:r>
      </w:hyperlink>
    </w:p>
    <w:p w14:paraId="72536C68" w14:textId="7FCDB379" w:rsidR="00423857" w:rsidRPr="00600BEC" w:rsidRDefault="00423857">
      <w:pPr>
        <w:pStyle w:val="22"/>
        <w:rPr>
          <w:rFonts w:asciiTheme="minorHAnsi" w:eastAsiaTheme="minorEastAsia" w:hAnsiTheme="minorHAnsi" w:cstheme="minorBidi"/>
          <w:sz w:val="22"/>
          <w:szCs w:val="22"/>
        </w:rPr>
      </w:pPr>
      <w:hyperlink w:anchor="_Toc73977489" w:history="1">
        <w:r w:rsidRPr="00600BEC">
          <w:rPr>
            <w:rStyle w:val="af"/>
          </w:rPr>
          <w:t>26.</w:t>
        </w:r>
        <w:r w:rsidRPr="00600BEC">
          <w:rPr>
            <w:rFonts w:asciiTheme="minorHAnsi" w:eastAsiaTheme="minorEastAsia" w:hAnsiTheme="minorHAnsi" w:cstheme="minorBidi"/>
            <w:sz w:val="22"/>
            <w:szCs w:val="22"/>
          </w:rPr>
          <w:tab/>
        </w:r>
        <w:r w:rsidRPr="00600BEC">
          <w:rPr>
            <w:rStyle w:val="af"/>
          </w:rPr>
          <w:t>Bid Opening</w:t>
        </w:r>
        <w:r w:rsidRPr="00600BEC">
          <w:rPr>
            <w:webHidden/>
          </w:rPr>
          <w:tab/>
        </w:r>
        <w:r w:rsidRPr="00600BEC">
          <w:rPr>
            <w:webHidden/>
          </w:rPr>
          <w:fldChar w:fldCharType="begin"/>
        </w:r>
        <w:r w:rsidRPr="00600BEC">
          <w:rPr>
            <w:webHidden/>
          </w:rPr>
          <w:instrText xml:space="preserve"> PAGEREF _Toc73977489 \h </w:instrText>
        </w:r>
        <w:r w:rsidRPr="00600BEC">
          <w:rPr>
            <w:webHidden/>
          </w:rPr>
        </w:r>
        <w:r w:rsidRPr="00600BEC">
          <w:rPr>
            <w:webHidden/>
          </w:rPr>
          <w:fldChar w:fldCharType="separate"/>
        </w:r>
        <w:r w:rsidR="002237EF" w:rsidRPr="00600BEC">
          <w:rPr>
            <w:webHidden/>
          </w:rPr>
          <w:t>24</w:t>
        </w:r>
        <w:r w:rsidRPr="00600BEC">
          <w:rPr>
            <w:webHidden/>
          </w:rPr>
          <w:fldChar w:fldCharType="end"/>
        </w:r>
      </w:hyperlink>
    </w:p>
    <w:p w14:paraId="0572CADF" w14:textId="551A129B" w:rsidR="00423857" w:rsidRPr="00600BEC" w:rsidRDefault="00423857">
      <w:pPr>
        <w:pStyle w:val="11"/>
        <w:rPr>
          <w:rFonts w:asciiTheme="minorHAnsi" w:eastAsiaTheme="minorEastAsia" w:hAnsiTheme="minorHAnsi" w:cstheme="minorBidi"/>
          <w:b w:val="0"/>
          <w:noProof/>
          <w:sz w:val="22"/>
          <w:szCs w:val="22"/>
        </w:rPr>
      </w:pPr>
      <w:hyperlink w:anchor="_Toc73977490" w:history="1">
        <w:r w:rsidRPr="00600BEC">
          <w:rPr>
            <w:rStyle w:val="af"/>
            <w:noProof/>
          </w:rPr>
          <w:t>E. Evaluation and Comparison of Bids</w:t>
        </w:r>
        <w:r w:rsidRPr="00600BEC">
          <w:rPr>
            <w:noProof/>
            <w:webHidden/>
          </w:rPr>
          <w:tab/>
        </w:r>
        <w:r w:rsidRPr="00600BEC">
          <w:rPr>
            <w:noProof/>
            <w:webHidden/>
          </w:rPr>
          <w:fldChar w:fldCharType="begin"/>
        </w:r>
        <w:r w:rsidRPr="00600BEC">
          <w:rPr>
            <w:noProof/>
            <w:webHidden/>
          </w:rPr>
          <w:instrText xml:space="preserve"> PAGEREF _Toc73977490 \h </w:instrText>
        </w:r>
        <w:r w:rsidRPr="00600BEC">
          <w:rPr>
            <w:noProof/>
            <w:webHidden/>
          </w:rPr>
        </w:r>
        <w:r w:rsidRPr="00600BEC">
          <w:rPr>
            <w:noProof/>
            <w:webHidden/>
          </w:rPr>
          <w:fldChar w:fldCharType="separate"/>
        </w:r>
        <w:r w:rsidR="002237EF" w:rsidRPr="00600BEC">
          <w:rPr>
            <w:noProof/>
            <w:webHidden/>
          </w:rPr>
          <w:t>25</w:t>
        </w:r>
        <w:r w:rsidRPr="00600BEC">
          <w:rPr>
            <w:noProof/>
            <w:webHidden/>
          </w:rPr>
          <w:fldChar w:fldCharType="end"/>
        </w:r>
      </w:hyperlink>
    </w:p>
    <w:p w14:paraId="1FDD6E82" w14:textId="5301714B" w:rsidR="00423857" w:rsidRPr="00600BEC" w:rsidRDefault="00423857">
      <w:pPr>
        <w:pStyle w:val="22"/>
        <w:rPr>
          <w:rFonts w:asciiTheme="minorHAnsi" w:eastAsiaTheme="minorEastAsia" w:hAnsiTheme="minorHAnsi" w:cstheme="minorBidi"/>
          <w:sz w:val="22"/>
          <w:szCs w:val="22"/>
        </w:rPr>
      </w:pPr>
      <w:hyperlink w:anchor="_Toc73977491" w:history="1">
        <w:r w:rsidRPr="00600BEC">
          <w:rPr>
            <w:rStyle w:val="af"/>
          </w:rPr>
          <w:t>27.</w:t>
        </w:r>
        <w:r w:rsidRPr="00600BEC">
          <w:rPr>
            <w:rFonts w:asciiTheme="minorHAnsi" w:eastAsiaTheme="minorEastAsia" w:hAnsiTheme="minorHAnsi" w:cstheme="minorBidi"/>
            <w:sz w:val="22"/>
            <w:szCs w:val="22"/>
          </w:rPr>
          <w:tab/>
        </w:r>
        <w:r w:rsidRPr="00600BEC">
          <w:rPr>
            <w:rStyle w:val="af"/>
          </w:rPr>
          <w:t>Confidentiality</w:t>
        </w:r>
        <w:r w:rsidRPr="00600BEC">
          <w:rPr>
            <w:webHidden/>
          </w:rPr>
          <w:tab/>
        </w:r>
        <w:r w:rsidRPr="00600BEC">
          <w:rPr>
            <w:webHidden/>
          </w:rPr>
          <w:fldChar w:fldCharType="begin"/>
        </w:r>
        <w:r w:rsidRPr="00600BEC">
          <w:rPr>
            <w:webHidden/>
          </w:rPr>
          <w:instrText xml:space="preserve"> PAGEREF _Toc73977491 \h </w:instrText>
        </w:r>
        <w:r w:rsidRPr="00600BEC">
          <w:rPr>
            <w:webHidden/>
          </w:rPr>
        </w:r>
        <w:r w:rsidRPr="00600BEC">
          <w:rPr>
            <w:webHidden/>
          </w:rPr>
          <w:fldChar w:fldCharType="separate"/>
        </w:r>
        <w:r w:rsidR="002237EF" w:rsidRPr="00600BEC">
          <w:rPr>
            <w:webHidden/>
          </w:rPr>
          <w:t>25</w:t>
        </w:r>
        <w:r w:rsidRPr="00600BEC">
          <w:rPr>
            <w:webHidden/>
          </w:rPr>
          <w:fldChar w:fldCharType="end"/>
        </w:r>
      </w:hyperlink>
    </w:p>
    <w:p w14:paraId="0CE52C20" w14:textId="11369843" w:rsidR="00423857" w:rsidRPr="00600BEC" w:rsidRDefault="00423857">
      <w:pPr>
        <w:pStyle w:val="22"/>
        <w:rPr>
          <w:rFonts w:asciiTheme="minorHAnsi" w:eastAsiaTheme="minorEastAsia" w:hAnsiTheme="minorHAnsi" w:cstheme="minorBidi"/>
          <w:sz w:val="22"/>
          <w:szCs w:val="22"/>
        </w:rPr>
      </w:pPr>
      <w:hyperlink w:anchor="_Toc73977492" w:history="1">
        <w:r w:rsidRPr="00600BEC">
          <w:rPr>
            <w:rStyle w:val="af"/>
          </w:rPr>
          <w:t>28.</w:t>
        </w:r>
        <w:r w:rsidRPr="00600BEC">
          <w:rPr>
            <w:rFonts w:asciiTheme="minorHAnsi" w:eastAsiaTheme="minorEastAsia" w:hAnsiTheme="minorHAnsi" w:cstheme="minorBidi"/>
            <w:sz w:val="22"/>
            <w:szCs w:val="22"/>
          </w:rPr>
          <w:tab/>
        </w:r>
        <w:r w:rsidRPr="00600BEC">
          <w:rPr>
            <w:rStyle w:val="af"/>
          </w:rPr>
          <w:t>Clarification of Bids</w:t>
        </w:r>
        <w:r w:rsidRPr="00600BEC">
          <w:rPr>
            <w:webHidden/>
          </w:rPr>
          <w:tab/>
        </w:r>
        <w:r w:rsidRPr="00600BEC">
          <w:rPr>
            <w:webHidden/>
          </w:rPr>
          <w:fldChar w:fldCharType="begin"/>
        </w:r>
        <w:r w:rsidRPr="00600BEC">
          <w:rPr>
            <w:webHidden/>
          </w:rPr>
          <w:instrText xml:space="preserve"> PAGEREF _Toc73977492 \h </w:instrText>
        </w:r>
        <w:r w:rsidRPr="00600BEC">
          <w:rPr>
            <w:webHidden/>
          </w:rPr>
        </w:r>
        <w:r w:rsidRPr="00600BEC">
          <w:rPr>
            <w:webHidden/>
          </w:rPr>
          <w:fldChar w:fldCharType="separate"/>
        </w:r>
        <w:r w:rsidR="002237EF" w:rsidRPr="00600BEC">
          <w:rPr>
            <w:webHidden/>
          </w:rPr>
          <w:t>26</w:t>
        </w:r>
        <w:r w:rsidRPr="00600BEC">
          <w:rPr>
            <w:webHidden/>
          </w:rPr>
          <w:fldChar w:fldCharType="end"/>
        </w:r>
      </w:hyperlink>
    </w:p>
    <w:p w14:paraId="4EDA7242" w14:textId="0F440590" w:rsidR="00423857" w:rsidRPr="00600BEC" w:rsidRDefault="00423857">
      <w:pPr>
        <w:pStyle w:val="22"/>
        <w:rPr>
          <w:rFonts w:asciiTheme="minorHAnsi" w:eastAsiaTheme="minorEastAsia" w:hAnsiTheme="minorHAnsi" w:cstheme="minorBidi"/>
          <w:sz w:val="22"/>
          <w:szCs w:val="22"/>
        </w:rPr>
      </w:pPr>
      <w:hyperlink w:anchor="_Toc73977493" w:history="1">
        <w:r w:rsidRPr="00600BEC">
          <w:rPr>
            <w:rStyle w:val="af"/>
          </w:rPr>
          <w:t>29.</w:t>
        </w:r>
        <w:r w:rsidRPr="00600BEC">
          <w:rPr>
            <w:rFonts w:asciiTheme="minorHAnsi" w:eastAsiaTheme="minorEastAsia" w:hAnsiTheme="minorHAnsi" w:cstheme="minorBidi"/>
            <w:sz w:val="22"/>
            <w:szCs w:val="22"/>
          </w:rPr>
          <w:tab/>
        </w:r>
        <w:r w:rsidRPr="00600BEC">
          <w:rPr>
            <w:rStyle w:val="af"/>
          </w:rPr>
          <w:t>Deviations, Reservations, and Omissions</w:t>
        </w:r>
        <w:r w:rsidRPr="00600BEC">
          <w:rPr>
            <w:webHidden/>
          </w:rPr>
          <w:tab/>
        </w:r>
        <w:r w:rsidRPr="00600BEC">
          <w:rPr>
            <w:webHidden/>
          </w:rPr>
          <w:fldChar w:fldCharType="begin"/>
        </w:r>
        <w:r w:rsidRPr="00600BEC">
          <w:rPr>
            <w:webHidden/>
          </w:rPr>
          <w:instrText xml:space="preserve"> PAGEREF _Toc73977493 \h </w:instrText>
        </w:r>
        <w:r w:rsidRPr="00600BEC">
          <w:rPr>
            <w:webHidden/>
          </w:rPr>
        </w:r>
        <w:r w:rsidRPr="00600BEC">
          <w:rPr>
            <w:webHidden/>
          </w:rPr>
          <w:fldChar w:fldCharType="separate"/>
        </w:r>
        <w:r w:rsidR="002237EF" w:rsidRPr="00600BEC">
          <w:rPr>
            <w:webHidden/>
          </w:rPr>
          <w:t>26</w:t>
        </w:r>
        <w:r w:rsidRPr="00600BEC">
          <w:rPr>
            <w:webHidden/>
          </w:rPr>
          <w:fldChar w:fldCharType="end"/>
        </w:r>
      </w:hyperlink>
    </w:p>
    <w:p w14:paraId="2D5E3561" w14:textId="7D784116" w:rsidR="00423857" w:rsidRPr="00600BEC" w:rsidRDefault="00423857">
      <w:pPr>
        <w:pStyle w:val="22"/>
        <w:rPr>
          <w:rFonts w:asciiTheme="minorHAnsi" w:eastAsiaTheme="minorEastAsia" w:hAnsiTheme="minorHAnsi" w:cstheme="minorBidi"/>
          <w:sz w:val="22"/>
          <w:szCs w:val="22"/>
        </w:rPr>
      </w:pPr>
      <w:hyperlink w:anchor="_Toc73977494" w:history="1">
        <w:r w:rsidRPr="00600BEC">
          <w:rPr>
            <w:rStyle w:val="af"/>
          </w:rPr>
          <w:t>30.</w:t>
        </w:r>
        <w:r w:rsidRPr="00600BEC">
          <w:rPr>
            <w:rFonts w:asciiTheme="minorHAnsi" w:eastAsiaTheme="minorEastAsia" w:hAnsiTheme="minorHAnsi" w:cstheme="minorBidi"/>
            <w:sz w:val="22"/>
            <w:szCs w:val="22"/>
          </w:rPr>
          <w:tab/>
        </w:r>
        <w:r w:rsidRPr="00600BEC">
          <w:rPr>
            <w:rStyle w:val="af"/>
          </w:rPr>
          <w:t>Determination of  Responsiveness</w:t>
        </w:r>
        <w:r w:rsidRPr="00600BEC">
          <w:rPr>
            <w:webHidden/>
          </w:rPr>
          <w:tab/>
        </w:r>
        <w:r w:rsidRPr="00600BEC">
          <w:rPr>
            <w:webHidden/>
          </w:rPr>
          <w:fldChar w:fldCharType="begin"/>
        </w:r>
        <w:r w:rsidRPr="00600BEC">
          <w:rPr>
            <w:webHidden/>
          </w:rPr>
          <w:instrText xml:space="preserve"> PAGEREF _Toc73977494 \h </w:instrText>
        </w:r>
        <w:r w:rsidRPr="00600BEC">
          <w:rPr>
            <w:webHidden/>
          </w:rPr>
        </w:r>
        <w:r w:rsidRPr="00600BEC">
          <w:rPr>
            <w:webHidden/>
          </w:rPr>
          <w:fldChar w:fldCharType="separate"/>
        </w:r>
        <w:r w:rsidR="002237EF" w:rsidRPr="00600BEC">
          <w:rPr>
            <w:webHidden/>
          </w:rPr>
          <w:t>26</w:t>
        </w:r>
        <w:r w:rsidRPr="00600BEC">
          <w:rPr>
            <w:webHidden/>
          </w:rPr>
          <w:fldChar w:fldCharType="end"/>
        </w:r>
      </w:hyperlink>
    </w:p>
    <w:p w14:paraId="12329731" w14:textId="22295D85" w:rsidR="00423857" w:rsidRPr="00600BEC" w:rsidRDefault="00423857">
      <w:pPr>
        <w:pStyle w:val="22"/>
        <w:rPr>
          <w:rFonts w:asciiTheme="minorHAnsi" w:eastAsiaTheme="minorEastAsia" w:hAnsiTheme="minorHAnsi" w:cstheme="minorBidi"/>
          <w:sz w:val="22"/>
          <w:szCs w:val="22"/>
        </w:rPr>
      </w:pPr>
      <w:hyperlink w:anchor="_Toc73977495" w:history="1">
        <w:r w:rsidRPr="00600BEC">
          <w:rPr>
            <w:rStyle w:val="af"/>
          </w:rPr>
          <w:t>31.</w:t>
        </w:r>
        <w:r w:rsidRPr="00600BEC">
          <w:rPr>
            <w:rFonts w:asciiTheme="minorHAnsi" w:eastAsiaTheme="minorEastAsia" w:hAnsiTheme="minorHAnsi" w:cstheme="minorBidi"/>
            <w:sz w:val="22"/>
            <w:szCs w:val="22"/>
          </w:rPr>
          <w:tab/>
        </w:r>
        <w:r w:rsidRPr="00600BEC">
          <w:rPr>
            <w:rStyle w:val="af"/>
          </w:rPr>
          <w:t>Nonmaterial Nonconformities</w:t>
        </w:r>
        <w:r w:rsidRPr="00600BEC">
          <w:rPr>
            <w:webHidden/>
          </w:rPr>
          <w:tab/>
        </w:r>
        <w:r w:rsidRPr="00600BEC">
          <w:rPr>
            <w:webHidden/>
          </w:rPr>
          <w:fldChar w:fldCharType="begin"/>
        </w:r>
        <w:r w:rsidRPr="00600BEC">
          <w:rPr>
            <w:webHidden/>
          </w:rPr>
          <w:instrText xml:space="preserve"> PAGEREF _Toc73977495 \h </w:instrText>
        </w:r>
        <w:r w:rsidRPr="00600BEC">
          <w:rPr>
            <w:webHidden/>
          </w:rPr>
        </w:r>
        <w:r w:rsidRPr="00600BEC">
          <w:rPr>
            <w:webHidden/>
          </w:rPr>
          <w:fldChar w:fldCharType="separate"/>
        </w:r>
        <w:r w:rsidR="002237EF" w:rsidRPr="00600BEC">
          <w:rPr>
            <w:webHidden/>
          </w:rPr>
          <w:t>27</w:t>
        </w:r>
        <w:r w:rsidRPr="00600BEC">
          <w:rPr>
            <w:webHidden/>
          </w:rPr>
          <w:fldChar w:fldCharType="end"/>
        </w:r>
      </w:hyperlink>
    </w:p>
    <w:p w14:paraId="39DEFB2F" w14:textId="123BE3CD" w:rsidR="00423857" w:rsidRPr="00600BEC" w:rsidRDefault="00423857">
      <w:pPr>
        <w:pStyle w:val="22"/>
        <w:rPr>
          <w:rFonts w:asciiTheme="minorHAnsi" w:eastAsiaTheme="minorEastAsia" w:hAnsiTheme="minorHAnsi" w:cstheme="minorBidi"/>
          <w:sz w:val="22"/>
          <w:szCs w:val="22"/>
        </w:rPr>
      </w:pPr>
      <w:hyperlink w:anchor="_Toc73977496" w:history="1">
        <w:r w:rsidRPr="00600BEC">
          <w:rPr>
            <w:rStyle w:val="af"/>
          </w:rPr>
          <w:t>32.</w:t>
        </w:r>
        <w:r w:rsidRPr="00600BEC">
          <w:rPr>
            <w:rFonts w:asciiTheme="minorHAnsi" w:eastAsiaTheme="minorEastAsia" w:hAnsiTheme="minorHAnsi" w:cstheme="minorBidi"/>
            <w:sz w:val="22"/>
            <w:szCs w:val="22"/>
          </w:rPr>
          <w:tab/>
        </w:r>
        <w:r w:rsidRPr="00600BEC">
          <w:rPr>
            <w:rStyle w:val="af"/>
          </w:rPr>
          <w:t>Correction of Arithmetical Errors</w:t>
        </w:r>
        <w:r w:rsidRPr="00600BEC">
          <w:rPr>
            <w:webHidden/>
          </w:rPr>
          <w:tab/>
        </w:r>
        <w:r w:rsidRPr="00600BEC">
          <w:rPr>
            <w:webHidden/>
          </w:rPr>
          <w:fldChar w:fldCharType="begin"/>
        </w:r>
        <w:r w:rsidRPr="00600BEC">
          <w:rPr>
            <w:webHidden/>
          </w:rPr>
          <w:instrText xml:space="preserve"> PAGEREF _Toc73977496 \h </w:instrText>
        </w:r>
        <w:r w:rsidRPr="00600BEC">
          <w:rPr>
            <w:webHidden/>
          </w:rPr>
        </w:r>
        <w:r w:rsidRPr="00600BEC">
          <w:rPr>
            <w:webHidden/>
          </w:rPr>
          <w:fldChar w:fldCharType="separate"/>
        </w:r>
        <w:r w:rsidR="002237EF" w:rsidRPr="00600BEC">
          <w:rPr>
            <w:webHidden/>
          </w:rPr>
          <w:t>28</w:t>
        </w:r>
        <w:r w:rsidRPr="00600BEC">
          <w:rPr>
            <w:webHidden/>
          </w:rPr>
          <w:fldChar w:fldCharType="end"/>
        </w:r>
      </w:hyperlink>
    </w:p>
    <w:p w14:paraId="3A56FF62" w14:textId="5324570A" w:rsidR="00423857" w:rsidRPr="00600BEC" w:rsidRDefault="00423857">
      <w:pPr>
        <w:pStyle w:val="22"/>
        <w:rPr>
          <w:rFonts w:asciiTheme="minorHAnsi" w:eastAsiaTheme="minorEastAsia" w:hAnsiTheme="minorHAnsi" w:cstheme="minorBidi"/>
          <w:sz w:val="22"/>
          <w:szCs w:val="22"/>
        </w:rPr>
      </w:pPr>
      <w:hyperlink w:anchor="_Toc73977497" w:history="1">
        <w:r w:rsidRPr="00600BEC">
          <w:rPr>
            <w:rStyle w:val="af"/>
          </w:rPr>
          <w:t>33.</w:t>
        </w:r>
        <w:r w:rsidRPr="00600BEC">
          <w:rPr>
            <w:rFonts w:asciiTheme="minorHAnsi" w:eastAsiaTheme="minorEastAsia" w:hAnsiTheme="minorHAnsi" w:cstheme="minorBidi"/>
            <w:sz w:val="22"/>
            <w:szCs w:val="22"/>
          </w:rPr>
          <w:tab/>
        </w:r>
        <w:r w:rsidRPr="00600BEC">
          <w:rPr>
            <w:rStyle w:val="af"/>
          </w:rPr>
          <w:t>Conversion to Single Currency</w:t>
        </w:r>
        <w:r w:rsidRPr="00600BEC">
          <w:rPr>
            <w:webHidden/>
          </w:rPr>
          <w:tab/>
        </w:r>
        <w:r w:rsidRPr="00600BEC">
          <w:rPr>
            <w:webHidden/>
          </w:rPr>
          <w:fldChar w:fldCharType="begin"/>
        </w:r>
        <w:r w:rsidRPr="00600BEC">
          <w:rPr>
            <w:webHidden/>
          </w:rPr>
          <w:instrText xml:space="preserve"> PAGEREF _Toc73977497 \h </w:instrText>
        </w:r>
        <w:r w:rsidRPr="00600BEC">
          <w:rPr>
            <w:webHidden/>
          </w:rPr>
        </w:r>
        <w:r w:rsidRPr="00600BEC">
          <w:rPr>
            <w:webHidden/>
          </w:rPr>
          <w:fldChar w:fldCharType="separate"/>
        </w:r>
        <w:r w:rsidR="002237EF" w:rsidRPr="00600BEC">
          <w:rPr>
            <w:webHidden/>
          </w:rPr>
          <w:t>28</w:t>
        </w:r>
        <w:r w:rsidRPr="00600BEC">
          <w:rPr>
            <w:webHidden/>
          </w:rPr>
          <w:fldChar w:fldCharType="end"/>
        </w:r>
      </w:hyperlink>
    </w:p>
    <w:p w14:paraId="36902D1E" w14:textId="171D62CF" w:rsidR="00423857" w:rsidRPr="00600BEC" w:rsidRDefault="00423857">
      <w:pPr>
        <w:pStyle w:val="22"/>
        <w:rPr>
          <w:rFonts w:asciiTheme="minorHAnsi" w:eastAsiaTheme="minorEastAsia" w:hAnsiTheme="minorHAnsi" w:cstheme="minorBidi"/>
          <w:sz w:val="22"/>
          <w:szCs w:val="22"/>
        </w:rPr>
      </w:pPr>
      <w:hyperlink w:anchor="_Toc73977498" w:history="1">
        <w:r w:rsidRPr="00600BEC">
          <w:rPr>
            <w:rStyle w:val="af"/>
          </w:rPr>
          <w:t>34.</w:t>
        </w:r>
        <w:r w:rsidRPr="00600BEC">
          <w:rPr>
            <w:rFonts w:asciiTheme="minorHAnsi" w:eastAsiaTheme="minorEastAsia" w:hAnsiTheme="minorHAnsi" w:cstheme="minorBidi"/>
            <w:sz w:val="22"/>
            <w:szCs w:val="22"/>
          </w:rPr>
          <w:tab/>
        </w:r>
        <w:r w:rsidRPr="00600BEC">
          <w:rPr>
            <w:rStyle w:val="af"/>
          </w:rPr>
          <w:t>Margin of Preference</w:t>
        </w:r>
        <w:r w:rsidRPr="00600BEC">
          <w:rPr>
            <w:webHidden/>
          </w:rPr>
          <w:tab/>
        </w:r>
        <w:r w:rsidRPr="00600BEC">
          <w:rPr>
            <w:webHidden/>
          </w:rPr>
          <w:fldChar w:fldCharType="begin"/>
        </w:r>
        <w:r w:rsidRPr="00600BEC">
          <w:rPr>
            <w:webHidden/>
          </w:rPr>
          <w:instrText xml:space="preserve"> PAGEREF _Toc73977498 \h </w:instrText>
        </w:r>
        <w:r w:rsidRPr="00600BEC">
          <w:rPr>
            <w:webHidden/>
          </w:rPr>
        </w:r>
        <w:r w:rsidRPr="00600BEC">
          <w:rPr>
            <w:webHidden/>
          </w:rPr>
          <w:fldChar w:fldCharType="separate"/>
        </w:r>
        <w:r w:rsidR="002237EF" w:rsidRPr="00600BEC">
          <w:rPr>
            <w:webHidden/>
          </w:rPr>
          <w:t>29</w:t>
        </w:r>
        <w:r w:rsidRPr="00600BEC">
          <w:rPr>
            <w:webHidden/>
          </w:rPr>
          <w:fldChar w:fldCharType="end"/>
        </w:r>
      </w:hyperlink>
    </w:p>
    <w:p w14:paraId="541F9B8F" w14:textId="70C0FA9B" w:rsidR="00423857" w:rsidRPr="00600BEC" w:rsidRDefault="00423857">
      <w:pPr>
        <w:pStyle w:val="22"/>
        <w:rPr>
          <w:rFonts w:asciiTheme="minorHAnsi" w:eastAsiaTheme="minorEastAsia" w:hAnsiTheme="minorHAnsi" w:cstheme="minorBidi"/>
          <w:sz w:val="22"/>
          <w:szCs w:val="22"/>
        </w:rPr>
      </w:pPr>
      <w:hyperlink w:anchor="_Toc73977499" w:history="1">
        <w:r w:rsidRPr="00600BEC">
          <w:rPr>
            <w:rStyle w:val="af"/>
          </w:rPr>
          <w:t>35.</w:t>
        </w:r>
        <w:r w:rsidRPr="00600BEC">
          <w:rPr>
            <w:rFonts w:asciiTheme="minorHAnsi" w:eastAsiaTheme="minorEastAsia" w:hAnsiTheme="minorHAnsi" w:cstheme="minorBidi"/>
            <w:sz w:val="22"/>
            <w:szCs w:val="22"/>
          </w:rPr>
          <w:tab/>
        </w:r>
        <w:r w:rsidRPr="00600BEC">
          <w:rPr>
            <w:rStyle w:val="af"/>
          </w:rPr>
          <w:t>Evaluation of Bids</w:t>
        </w:r>
        <w:r w:rsidRPr="00600BEC">
          <w:rPr>
            <w:webHidden/>
          </w:rPr>
          <w:tab/>
        </w:r>
        <w:r w:rsidRPr="00600BEC">
          <w:rPr>
            <w:webHidden/>
          </w:rPr>
          <w:fldChar w:fldCharType="begin"/>
        </w:r>
        <w:r w:rsidRPr="00600BEC">
          <w:rPr>
            <w:webHidden/>
          </w:rPr>
          <w:instrText xml:space="preserve"> PAGEREF _Toc73977499 \h </w:instrText>
        </w:r>
        <w:r w:rsidRPr="00600BEC">
          <w:rPr>
            <w:webHidden/>
          </w:rPr>
        </w:r>
        <w:r w:rsidRPr="00600BEC">
          <w:rPr>
            <w:webHidden/>
          </w:rPr>
          <w:fldChar w:fldCharType="separate"/>
        </w:r>
        <w:r w:rsidR="002237EF" w:rsidRPr="00600BEC">
          <w:rPr>
            <w:webHidden/>
          </w:rPr>
          <w:t>29</w:t>
        </w:r>
        <w:r w:rsidRPr="00600BEC">
          <w:rPr>
            <w:webHidden/>
          </w:rPr>
          <w:fldChar w:fldCharType="end"/>
        </w:r>
      </w:hyperlink>
    </w:p>
    <w:p w14:paraId="5B9F979C" w14:textId="5D2438F6" w:rsidR="00423857" w:rsidRPr="00600BEC" w:rsidRDefault="00423857">
      <w:pPr>
        <w:pStyle w:val="22"/>
        <w:rPr>
          <w:rFonts w:asciiTheme="minorHAnsi" w:eastAsiaTheme="minorEastAsia" w:hAnsiTheme="minorHAnsi" w:cstheme="minorBidi"/>
          <w:sz w:val="22"/>
          <w:szCs w:val="22"/>
        </w:rPr>
      </w:pPr>
      <w:hyperlink w:anchor="_Toc73977500" w:history="1">
        <w:r w:rsidRPr="00600BEC">
          <w:rPr>
            <w:rStyle w:val="af"/>
          </w:rPr>
          <w:t>36.</w:t>
        </w:r>
        <w:r w:rsidRPr="00600BEC">
          <w:rPr>
            <w:rFonts w:asciiTheme="minorHAnsi" w:eastAsiaTheme="minorEastAsia" w:hAnsiTheme="minorHAnsi" w:cstheme="minorBidi"/>
            <w:sz w:val="22"/>
            <w:szCs w:val="22"/>
          </w:rPr>
          <w:tab/>
        </w:r>
        <w:r w:rsidRPr="00600BEC">
          <w:rPr>
            <w:rStyle w:val="af"/>
          </w:rPr>
          <w:t>Comparison of Bids</w:t>
        </w:r>
        <w:r w:rsidRPr="00600BEC">
          <w:rPr>
            <w:webHidden/>
          </w:rPr>
          <w:tab/>
        </w:r>
        <w:r w:rsidRPr="00600BEC">
          <w:rPr>
            <w:webHidden/>
          </w:rPr>
          <w:fldChar w:fldCharType="begin"/>
        </w:r>
        <w:r w:rsidRPr="00600BEC">
          <w:rPr>
            <w:webHidden/>
          </w:rPr>
          <w:instrText xml:space="preserve"> PAGEREF _Toc73977500 \h </w:instrText>
        </w:r>
        <w:r w:rsidRPr="00600BEC">
          <w:rPr>
            <w:webHidden/>
          </w:rPr>
        </w:r>
        <w:r w:rsidRPr="00600BEC">
          <w:rPr>
            <w:webHidden/>
          </w:rPr>
          <w:fldChar w:fldCharType="separate"/>
        </w:r>
        <w:r w:rsidR="002237EF" w:rsidRPr="00600BEC">
          <w:rPr>
            <w:webHidden/>
          </w:rPr>
          <w:t>31</w:t>
        </w:r>
        <w:r w:rsidRPr="00600BEC">
          <w:rPr>
            <w:webHidden/>
          </w:rPr>
          <w:fldChar w:fldCharType="end"/>
        </w:r>
      </w:hyperlink>
    </w:p>
    <w:p w14:paraId="148833A3" w14:textId="045852F5" w:rsidR="00423857" w:rsidRPr="00600BEC" w:rsidRDefault="00423857">
      <w:pPr>
        <w:pStyle w:val="22"/>
        <w:rPr>
          <w:rFonts w:asciiTheme="minorHAnsi" w:eastAsiaTheme="minorEastAsia" w:hAnsiTheme="minorHAnsi" w:cstheme="minorBidi"/>
          <w:sz w:val="22"/>
          <w:szCs w:val="22"/>
        </w:rPr>
      </w:pPr>
      <w:hyperlink w:anchor="_Toc73977501" w:history="1">
        <w:r w:rsidRPr="00600BEC">
          <w:rPr>
            <w:rStyle w:val="af"/>
          </w:rPr>
          <w:t>37.</w:t>
        </w:r>
        <w:r w:rsidRPr="00600BEC">
          <w:rPr>
            <w:rFonts w:asciiTheme="minorHAnsi" w:eastAsiaTheme="minorEastAsia" w:hAnsiTheme="minorHAnsi" w:cstheme="minorBidi"/>
            <w:sz w:val="22"/>
            <w:szCs w:val="22"/>
          </w:rPr>
          <w:tab/>
        </w:r>
        <w:r w:rsidRPr="00600BEC">
          <w:rPr>
            <w:rStyle w:val="af"/>
          </w:rPr>
          <w:t>Abnormally Low Bids</w:t>
        </w:r>
        <w:r w:rsidRPr="00600BEC">
          <w:rPr>
            <w:webHidden/>
          </w:rPr>
          <w:tab/>
        </w:r>
        <w:r w:rsidRPr="00600BEC">
          <w:rPr>
            <w:webHidden/>
          </w:rPr>
          <w:fldChar w:fldCharType="begin"/>
        </w:r>
        <w:r w:rsidRPr="00600BEC">
          <w:rPr>
            <w:webHidden/>
          </w:rPr>
          <w:instrText xml:space="preserve"> PAGEREF _Toc73977501 \h </w:instrText>
        </w:r>
        <w:r w:rsidRPr="00600BEC">
          <w:rPr>
            <w:webHidden/>
          </w:rPr>
        </w:r>
        <w:r w:rsidRPr="00600BEC">
          <w:rPr>
            <w:webHidden/>
          </w:rPr>
          <w:fldChar w:fldCharType="separate"/>
        </w:r>
        <w:r w:rsidR="002237EF" w:rsidRPr="00600BEC">
          <w:rPr>
            <w:webHidden/>
          </w:rPr>
          <w:t>31</w:t>
        </w:r>
        <w:r w:rsidRPr="00600BEC">
          <w:rPr>
            <w:webHidden/>
          </w:rPr>
          <w:fldChar w:fldCharType="end"/>
        </w:r>
      </w:hyperlink>
    </w:p>
    <w:p w14:paraId="4831A046" w14:textId="1AEB244D" w:rsidR="00423857" w:rsidRPr="00600BEC" w:rsidRDefault="00423857">
      <w:pPr>
        <w:pStyle w:val="22"/>
        <w:rPr>
          <w:rFonts w:asciiTheme="minorHAnsi" w:eastAsiaTheme="minorEastAsia" w:hAnsiTheme="minorHAnsi" w:cstheme="minorBidi"/>
          <w:sz w:val="22"/>
          <w:szCs w:val="22"/>
        </w:rPr>
      </w:pPr>
      <w:hyperlink w:anchor="_Toc73977502" w:history="1">
        <w:r w:rsidRPr="00600BEC">
          <w:rPr>
            <w:rStyle w:val="af"/>
          </w:rPr>
          <w:t>38.</w:t>
        </w:r>
        <w:r w:rsidRPr="00600BEC">
          <w:rPr>
            <w:rFonts w:asciiTheme="minorHAnsi" w:eastAsiaTheme="minorEastAsia" w:hAnsiTheme="minorHAnsi" w:cstheme="minorBidi"/>
            <w:sz w:val="22"/>
            <w:szCs w:val="22"/>
          </w:rPr>
          <w:tab/>
        </w:r>
        <w:r w:rsidRPr="00600BEC">
          <w:rPr>
            <w:rStyle w:val="af"/>
          </w:rPr>
          <w:t>Unbalanced or Front Loaded Bids</w:t>
        </w:r>
        <w:r w:rsidRPr="00600BEC">
          <w:rPr>
            <w:webHidden/>
          </w:rPr>
          <w:tab/>
        </w:r>
        <w:r w:rsidRPr="00600BEC">
          <w:rPr>
            <w:webHidden/>
          </w:rPr>
          <w:fldChar w:fldCharType="begin"/>
        </w:r>
        <w:r w:rsidRPr="00600BEC">
          <w:rPr>
            <w:webHidden/>
          </w:rPr>
          <w:instrText xml:space="preserve"> PAGEREF _Toc73977502 \h </w:instrText>
        </w:r>
        <w:r w:rsidRPr="00600BEC">
          <w:rPr>
            <w:webHidden/>
          </w:rPr>
        </w:r>
        <w:r w:rsidRPr="00600BEC">
          <w:rPr>
            <w:webHidden/>
          </w:rPr>
          <w:fldChar w:fldCharType="separate"/>
        </w:r>
        <w:r w:rsidR="002237EF" w:rsidRPr="00600BEC">
          <w:rPr>
            <w:webHidden/>
          </w:rPr>
          <w:t>31</w:t>
        </w:r>
        <w:r w:rsidRPr="00600BEC">
          <w:rPr>
            <w:webHidden/>
          </w:rPr>
          <w:fldChar w:fldCharType="end"/>
        </w:r>
      </w:hyperlink>
    </w:p>
    <w:p w14:paraId="32DE6FC7" w14:textId="272CF7EC" w:rsidR="00423857" w:rsidRPr="00600BEC" w:rsidRDefault="00423857">
      <w:pPr>
        <w:pStyle w:val="22"/>
        <w:rPr>
          <w:rFonts w:asciiTheme="minorHAnsi" w:eastAsiaTheme="minorEastAsia" w:hAnsiTheme="minorHAnsi" w:cstheme="minorBidi"/>
          <w:sz w:val="22"/>
          <w:szCs w:val="22"/>
        </w:rPr>
      </w:pPr>
      <w:hyperlink w:anchor="_Toc73977503" w:history="1">
        <w:r w:rsidRPr="00600BEC">
          <w:rPr>
            <w:rStyle w:val="af"/>
          </w:rPr>
          <w:t>39.</w:t>
        </w:r>
        <w:r w:rsidRPr="00600BEC">
          <w:rPr>
            <w:rFonts w:asciiTheme="minorHAnsi" w:eastAsiaTheme="minorEastAsia" w:hAnsiTheme="minorHAnsi" w:cstheme="minorBidi"/>
            <w:sz w:val="22"/>
            <w:szCs w:val="22"/>
          </w:rPr>
          <w:tab/>
        </w:r>
        <w:r w:rsidRPr="00600BEC">
          <w:rPr>
            <w:rStyle w:val="af"/>
          </w:rPr>
          <w:t>Eligibility and Qualification of the Bidder</w:t>
        </w:r>
        <w:r w:rsidRPr="00600BEC">
          <w:rPr>
            <w:webHidden/>
          </w:rPr>
          <w:tab/>
        </w:r>
        <w:r w:rsidRPr="00600BEC">
          <w:rPr>
            <w:webHidden/>
          </w:rPr>
          <w:fldChar w:fldCharType="begin"/>
        </w:r>
        <w:r w:rsidRPr="00600BEC">
          <w:rPr>
            <w:webHidden/>
          </w:rPr>
          <w:instrText xml:space="preserve"> PAGEREF _Toc73977503 \h </w:instrText>
        </w:r>
        <w:r w:rsidRPr="00600BEC">
          <w:rPr>
            <w:webHidden/>
          </w:rPr>
        </w:r>
        <w:r w:rsidRPr="00600BEC">
          <w:rPr>
            <w:webHidden/>
          </w:rPr>
          <w:fldChar w:fldCharType="separate"/>
        </w:r>
        <w:r w:rsidR="002237EF" w:rsidRPr="00600BEC">
          <w:rPr>
            <w:webHidden/>
          </w:rPr>
          <w:t>32</w:t>
        </w:r>
        <w:r w:rsidRPr="00600BEC">
          <w:rPr>
            <w:webHidden/>
          </w:rPr>
          <w:fldChar w:fldCharType="end"/>
        </w:r>
      </w:hyperlink>
    </w:p>
    <w:p w14:paraId="1A72F0AC" w14:textId="5D7D50FC" w:rsidR="00423857" w:rsidRPr="00600BEC" w:rsidRDefault="00423857">
      <w:pPr>
        <w:pStyle w:val="22"/>
        <w:rPr>
          <w:rFonts w:asciiTheme="minorHAnsi" w:eastAsiaTheme="minorEastAsia" w:hAnsiTheme="minorHAnsi" w:cstheme="minorBidi"/>
          <w:sz w:val="22"/>
          <w:szCs w:val="22"/>
        </w:rPr>
      </w:pPr>
      <w:hyperlink w:anchor="_Toc73977504" w:history="1">
        <w:r w:rsidRPr="00600BEC">
          <w:rPr>
            <w:rStyle w:val="af"/>
          </w:rPr>
          <w:t>40.</w:t>
        </w:r>
        <w:r w:rsidRPr="00600BEC">
          <w:rPr>
            <w:rFonts w:asciiTheme="minorHAnsi" w:eastAsiaTheme="minorEastAsia" w:hAnsiTheme="minorHAnsi" w:cstheme="minorBidi"/>
            <w:sz w:val="22"/>
            <w:szCs w:val="22"/>
          </w:rPr>
          <w:tab/>
        </w:r>
        <w:r w:rsidRPr="00600BEC">
          <w:rPr>
            <w:rStyle w:val="af"/>
          </w:rPr>
          <w:t>Purchaser’s Right to Accept Any Bid, and to Reject Any or All Bids</w:t>
        </w:r>
        <w:r w:rsidRPr="00600BEC">
          <w:rPr>
            <w:webHidden/>
          </w:rPr>
          <w:tab/>
        </w:r>
        <w:r w:rsidRPr="00600BEC">
          <w:rPr>
            <w:webHidden/>
          </w:rPr>
          <w:fldChar w:fldCharType="begin"/>
        </w:r>
        <w:r w:rsidRPr="00600BEC">
          <w:rPr>
            <w:webHidden/>
          </w:rPr>
          <w:instrText xml:space="preserve"> PAGEREF _Toc73977504 \h </w:instrText>
        </w:r>
        <w:r w:rsidRPr="00600BEC">
          <w:rPr>
            <w:webHidden/>
          </w:rPr>
        </w:r>
        <w:r w:rsidRPr="00600BEC">
          <w:rPr>
            <w:webHidden/>
          </w:rPr>
          <w:fldChar w:fldCharType="separate"/>
        </w:r>
        <w:r w:rsidR="002237EF" w:rsidRPr="00600BEC">
          <w:rPr>
            <w:webHidden/>
          </w:rPr>
          <w:t>33</w:t>
        </w:r>
        <w:r w:rsidRPr="00600BEC">
          <w:rPr>
            <w:webHidden/>
          </w:rPr>
          <w:fldChar w:fldCharType="end"/>
        </w:r>
      </w:hyperlink>
    </w:p>
    <w:p w14:paraId="4687C5FC" w14:textId="1BF5AF7F" w:rsidR="00423857" w:rsidRPr="00600BEC" w:rsidRDefault="00423857">
      <w:pPr>
        <w:pStyle w:val="22"/>
        <w:rPr>
          <w:rFonts w:asciiTheme="minorHAnsi" w:eastAsiaTheme="minorEastAsia" w:hAnsiTheme="minorHAnsi" w:cstheme="minorBidi"/>
          <w:sz w:val="22"/>
          <w:szCs w:val="22"/>
        </w:rPr>
      </w:pPr>
      <w:hyperlink w:anchor="_Toc73977505" w:history="1">
        <w:r w:rsidRPr="00600BEC">
          <w:rPr>
            <w:rStyle w:val="af"/>
          </w:rPr>
          <w:t>41.</w:t>
        </w:r>
        <w:r w:rsidRPr="00600BEC">
          <w:rPr>
            <w:rFonts w:asciiTheme="minorHAnsi" w:eastAsiaTheme="minorEastAsia" w:hAnsiTheme="minorHAnsi" w:cstheme="minorBidi"/>
            <w:sz w:val="22"/>
            <w:szCs w:val="22"/>
          </w:rPr>
          <w:tab/>
        </w:r>
        <w:r w:rsidRPr="00600BEC">
          <w:rPr>
            <w:rStyle w:val="af"/>
          </w:rPr>
          <w:t>Standstill Period</w:t>
        </w:r>
        <w:r w:rsidRPr="00600BEC">
          <w:rPr>
            <w:webHidden/>
          </w:rPr>
          <w:tab/>
        </w:r>
        <w:r w:rsidRPr="00600BEC">
          <w:rPr>
            <w:webHidden/>
          </w:rPr>
          <w:fldChar w:fldCharType="begin"/>
        </w:r>
        <w:r w:rsidRPr="00600BEC">
          <w:rPr>
            <w:webHidden/>
          </w:rPr>
          <w:instrText xml:space="preserve"> PAGEREF _Toc73977505 \h </w:instrText>
        </w:r>
        <w:r w:rsidRPr="00600BEC">
          <w:rPr>
            <w:webHidden/>
          </w:rPr>
        </w:r>
        <w:r w:rsidRPr="00600BEC">
          <w:rPr>
            <w:webHidden/>
          </w:rPr>
          <w:fldChar w:fldCharType="separate"/>
        </w:r>
        <w:r w:rsidR="002237EF" w:rsidRPr="00600BEC">
          <w:rPr>
            <w:webHidden/>
          </w:rPr>
          <w:t>33</w:t>
        </w:r>
        <w:r w:rsidRPr="00600BEC">
          <w:rPr>
            <w:webHidden/>
          </w:rPr>
          <w:fldChar w:fldCharType="end"/>
        </w:r>
      </w:hyperlink>
    </w:p>
    <w:p w14:paraId="61C323AB" w14:textId="126FAFBF" w:rsidR="00423857" w:rsidRPr="00600BEC" w:rsidRDefault="00423857">
      <w:pPr>
        <w:pStyle w:val="22"/>
        <w:rPr>
          <w:rFonts w:asciiTheme="minorHAnsi" w:eastAsiaTheme="minorEastAsia" w:hAnsiTheme="minorHAnsi" w:cstheme="minorBidi"/>
          <w:sz w:val="22"/>
          <w:szCs w:val="22"/>
        </w:rPr>
      </w:pPr>
      <w:hyperlink w:anchor="_Toc73977506" w:history="1">
        <w:r w:rsidRPr="00600BEC">
          <w:rPr>
            <w:rStyle w:val="af"/>
          </w:rPr>
          <w:t>42.</w:t>
        </w:r>
        <w:r w:rsidRPr="00600BEC">
          <w:rPr>
            <w:rFonts w:asciiTheme="minorHAnsi" w:eastAsiaTheme="minorEastAsia" w:hAnsiTheme="minorHAnsi" w:cstheme="minorBidi"/>
            <w:sz w:val="22"/>
            <w:szCs w:val="22"/>
          </w:rPr>
          <w:tab/>
        </w:r>
        <w:r w:rsidRPr="00600BEC">
          <w:rPr>
            <w:rStyle w:val="af"/>
          </w:rPr>
          <w:t>Notification of Intention to Award</w:t>
        </w:r>
        <w:r w:rsidRPr="00600BEC">
          <w:rPr>
            <w:webHidden/>
          </w:rPr>
          <w:tab/>
        </w:r>
        <w:r w:rsidRPr="00600BEC">
          <w:rPr>
            <w:webHidden/>
          </w:rPr>
          <w:fldChar w:fldCharType="begin"/>
        </w:r>
        <w:r w:rsidRPr="00600BEC">
          <w:rPr>
            <w:webHidden/>
          </w:rPr>
          <w:instrText xml:space="preserve"> PAGEREF _Toc73977506 \h </w:instrText>
        </w:r>
        <w:r w:rsidRPr="00600BEC">
          <w:rPr>
            <w:webHidden/>
          </w:rPr>
        </w:r>
        <w:r w:rsidRPr="00600BEC">
          <w:rPr>
            <w:webHidden/>
          </w:rPr>
          <w:fldChar w:fldCharType="separate"/>
        </w:r>
        <w:r w:rsidR="002237EF" w:rsidRPr="00600BEC">
          <w:rPr>
            <w:webHidden/>
          </w:rPr>
          <w:t>33</w:t>
        </w:r>
        <w:r w:rsidRPr="00600BEC">
          <w:rPr>
            <w:webHidden/>
          </w:rPr>
          <w:fldChar w:fldCharType="end"/>
        </w:r>
      </w:hyperlink>
    </w:p>
    <w:p w14:paraId="163C5022" w14:textId="195FEB0C" w:rsidR="00423857" w:rsidRPr="00600BEC" w:rsidRDefault="00423857">
      <w:pPr>
        <w:pStyle w:val="11"/>
        <w:rPr>
          <w:rFonts w:asciiTheme="minorHAnsi" w:eastAsiaTheme="minorEastAsia" w:hAnsiTheme="minorHAnsi" w:cstheme="minorBidi"/>
          <w:b w:val="0"/>
          <w:noProof/>
          <w:sz w:val="22"/>
          <w:szCs w:val="22"/>
        </w:rPr>
      </w:pPr>
      <w:hyperlink w:anchor="_Toc73977507" w:history="1">
        <w:r w:rsidRPr="00600BEC">
          <w:rPr>
            <w:rStyle w:val="af"/>
            <w:noProof/>
          </w:rPr>
          <w:t>F. Award of Contract</w:t>
        </w:r>
        <w:r w:rsidRPr="00600BEC">
          <w:rPr>
            <w:noProof/>
            <w:webHidden/>
          </w:rPr>
          <w:tab/>
        </w:r>
        <w:r w:rsidRPr="00600BEC">
          <w:rPr>
            <w:noProof/>
            <w:webHidden/>
          </w:rPr>
          <w:fldChar w:fldCharType="begin"/>
        </w:r>
        <w:r w:rsidRPr="00600BEC">
          <w:rPr>
            <w:noProof/>
            <w:webHidden/>
          </w:rPr>
          <w:instrText xml:space="preserve"> PAGEREF _Toc73977507 \h </w:instrText>
        </w:r>
        <w:r w:rsidRPr="00600BEC">
          <w:rPr>
            <w:noProof/>
            <w:webHidden/>
          </w:rPr>
        </w:r>
        <w:r w:rsidRPr="00600BEC">
          <w:rPr>
            <w:noProof/>
            <w:webHidden/>
          </w:rPr>
          <w:fldChar w:fldCharType="separate"/>
        </w:r>
        <w:r w:rsidR="002237EF" w:rsidRPr="00600BEC">
          <w:rPr>
            <w:noProof/>
            <w:webHidden/>
          </w:rPr>
          <w:t>34</w:t>
        </w:r>
        <w:r w:rsidRPr="00600BEC">
          <w:rPr>
            <w:noProof/>
            <w:webHidden/>
          </w:rPr>
          <w:fldChar w:fldCharType="end"/>
        </w:r>
      </w:hyperlink>
    </w:p>
    <w:p w14:paraId="22DAE93E" w14:textId="2A35F11A" w:rsidR="00423857" w:rsidRPr="00600BEC" w:rsidRDefault="00423857">
      <w:pPr>
        <w:pStyle w:val="22"/>
        <w:rPr>
          <w:rFonts w:asciiTheme="minorHAnsi" w:eastAsiaTheme="minorEastAsia" w:hAnsiTheme="minorHAnsi" w:cstheme="minorBidi"/>
          <w:sz w:val="22"/>
          <w:szCs w:val="22"/>
        </w:rPr>
      </w:pPr>
      <w:hyperlink w:anchor="_Toc73977508" w:history="1">
        <w:r w:rsidRPr="00600BEC">
          <w:rPr>
            <w:rStyle w:val="af"/>
          </w:rPr>
          <w:t>43.</w:t>
        </w:r>
        <w:r w:rsidRPr="00600BEC">
          <w:rPr>
            <w:rFonts w:asciiTheme="minorHAnsi" w:eastAsiaTheme="minorEastAsia" w:hAnsiTheme="minorHAnsi" w:cstheme="minorBidi"/>
            <w:sz w:val="22"/>
            <w:szCs w:val="22"/>
          </w:rPr>
          <w:tab/>
        </w:r>
        <w:r w:rsidRPr="00600BEC">
          <w:rPr>
            <w:rStyle w:val="af"/>
          </w:rPr>
          <w:t>Award Criteria</w:t>
        </w:r>
        <w:r w:rsidRPr="00600BEC">
          <w:rPr>
            <w:webHidden/>
          </w:rPr>
          <w:tab/>
        </w:r>
        <w:r w:rsidRPr="00600BEC">
          <w:rPr>
            <w:webHidden/>
          </w:rPr>
          <w:fldChar w:fldCharType="begin"/>
        </w:r>
        <w:r w:rsidRPr="00600BEC">
          <w:rPr>
            <w:webHidden/>
          </w:rPr>
          <w:instrText xml:space="preserve"> PAGEREF _Toc73977508 \h </w:instrText>
        </w:r>
        <w:r w:rsidRPr="00600BEC">
          <w:rPr>
            <w:webHidden/>
          </w:rPr>
        </w:r>
        <w:r w:rsidRPr="00600BEC">
          <w:rPr>
            <w:webHidden/>
          </w:rPr>
          <w:fldChar w:fldCharType="separate"/>
        </w:r>
        <w:r w:rsidR="002237EF" w:rsidRPr="00600BEC">
          <w:rPr>
            <w:webHidden/>
          </w:rPr>
          <w:t>34</w:t>
        </w:r>
        <w:r w:rsidRPr="00600BEC">
          <w:rPr>
            <w:webHidden/>
          </w:rPr>
          <w:fldChar w:fldCharType="end"/>
        </w:r>
      </w:hyperlink>
    </w:p>
    <w:p w14:paraId="4332AE8A" w14:textId="319DABE7" w:rsidR="00423857" w:rsidRPr="00600BEC" w:rsidRDefault="00423857">
      <w:pPr>
        <w:pStyle w:val="22"/>
        <w:rPr>
          <w:rFonts w:asciiTheme="minorHAnsi" w:eastAsiaTheme="minorEastAsia" w:hAnsiTheme="minorHAnsi" w:cstheme="minorBidi"/>
          <w:sz w:val="22"/>
          <w:szCs w:val="22"/>
        </w:rPr>
      </w:pPr>
      <w:hyperlink w:anchor="_Toc73977509" w:history="1">
        <w:r w:rsidRPr="00600BEC">
          <w:rPr>
            <w:rStyle w:val="af"/>
          </w:rPr>
          <w:t>44.</w:t>
        </w:r>
        <w:r w:rsidRPr="00600BEC">
          <w:rPr>
            <w:rFonts w:asciiTheme="minorHAnsi" w:eastAsiaTheme="minorEastAsia" w:hAnsiTheme="minorHAnsi" w:cstheme="minorBidi"/>
            <w:sz w:val="22"/>
            <w:szCs w:val="22"/>
          </w:rPr>
          <w:tab/>
        </w:r>
        <w:r w:rsidRPr="00600BEC">
          <w:rPr>
            <w:rStyle w:val="af"/>
          </w:rPr>
          <w:t>Purchaser’s Right to Vary Quantities at Time of Award</w:t>
        </w:r>
        <w:r w:rsidRPr="00600BEC">
          <w:rPr>
            <w:webHidden/>
          </w:rPr>
          <w:tab/>
        </w:r>
        <w:r w:rsidRPr="00600BEC">
          <w:rPr>
            <w:webHidden/>
          </w:rPr>
          <w:fldChar w:fldCharType="begin"/>
        </w:r>
        <w:r w:rsidRPr="00600BEC">
          <w:rPr>
            <w:webHidden/>
          </w:rPr>
          <w:instrText xml:space="preserve"> PAGEREF _Toc73977509 \h </w:instrText>
        </w:r>
        <w:r w:rsidRPr="00600BEC">
          <w:rPr>
            <w:webHidden/>
          </w:rPr>
        </w:r>
        <w:r w:rsidRPr="00600BEC">
          <w:rPr>
            <w:webHidden/>
          </w:rPr>
          <w:fldChar w:fldCharType="separate"/>
        </w:r>
        <w:r w:rsidR="002237EF" w:rsidRPr="00600BEC">
          <w:rPr>
            <w:webHidden/>
          </w:rPr>
          <w:t>34</w:t>
        </w:r>
        <w:r w:rsidRPr="00600BEC">
          <w:rPr>
            <w:webHidden/>
          </w:rPr>
          <w:fldChar w:fldCharType="end"/>
        </w:r>
      </w:hyperlink>
    </w:p>
    <w:p w14:paraId="0A5EB4C2" w14:textId="74848B88" w:rsidR="00423857" w:rsidRPr="00600BEC" w:rsidRDefault="00423857">
      <w:pPr>
        <w:pStyle w:val="22"/>
        <w:rPr>
          <w:rFonts w:asciiTheme="minorHAnsi" w:eastAsiaTheme="minorEastAsia" w:hAnsiTheme="minorHAnsi" w:cstheme="minorBidi"/>
          <w:sz w:val="22"/>
          <w:szCs w:val="22"/>
        </w:rPr>
      </w:pPr>
      <w:hyperlink w:anchor="_Toc73977510" w:history="1">
        <w:r w:rsidRPr="00600BEC">
          <w:rPr>
            <w:rStyle w:val="af"/>
          </w:rPr>
          <w:t>45.</w:t>
        </w:r>
        <w:r w:rsidRPr="00600BEC">
          <w:rPr>
            <w:rFonts w:asciiTheme="minorHAnsi" w:eastAsiaTheme="minorEastAsia" w:hAnsiTheme="minorHAnsi" w:cstheme="minorBidi"/>
            <w:sz w:val="22"/>
            <w:szCs w:val="22"/>
          </w:rPr>
          <w:tab/>
        </w:r>
        <w:r w:rsidRPr="00600BEC">
          <w:rPr>
            <w:rStyle w:val="af"/>
          </w:rPr>
          <w:t>Notification of Award</w:t>
        </w:r>
        <w:r w:rsidRPr="00600BEC">
          <w:rPr>
            <w:webHidden/>
          </w:rPr>
          <w:tab/>
        </w:r>
        <w:r w:rsidRPr="00600BEC">
          <w:rPr>
            <w:webHidden/>
          </w:rPr>
          <w:fldChar w:fldCharType="begin"/>
        </w:r>
        <w:r w:rsidRPr="00600BEC">
          <w:rPr>
            <w:webHidden/>
          </w:rPr>
          <w:instrText xml:space="preserve"> PAGEREF _Toc73977510 \h </w:instrText>
        </w:r>
        <w:r w:rsidRPr="00600BEC">
          <w:rPr>
            <w:webHidden/>
          </w:rPr>
        </w:r>
        <w:r w:rsidRPr="00600BEC">
          <w:rPr>
            <w:webHidden/>
          </w:rPr>
          <w:fldChar w:fldCharType="separate"/>
        </w:r>
        <w:r w:rsidR="002237EF" w:rsidRPr="00600BEC">
          <w:rPr>
            <w:webHidden/>
          </w:rPr>
          <w:t>35</w:t>
        </w:r>
        <w:r w:rsidRPr="00600BEC">
          <w:rPr>
            <w:webHidden/>
          </w:rPr>
          <w:fldChar w:fldCharType="end"/>
        </w:r>
      </w:hyperlink>
    </w:p>
    <w:p w14:paraId="6E493B09" w14:textId="72B17C93" w:rsidR="00423857" w:rsidRPr="00600BEC" w:rsidRDefault="00423857">
      <w:pPr>
        <w:pStyle w:val="22"/>
        <w:rPr>
          <w:rFonts w:asciiTheme="minorHAnsi" w:eastAsiaTheme="minorEastAsia" w:hAnsiTheme="minorHAnsi" w:cstheme="minorBidi"/>
          <w:sz w:val="22"/>
          <w:szCs w:val="22"/>
        </w:rPr>
      </w:pPr>
      <w:hyperlink w:anchor="_Toc73977511" w:history="1">
        <w:r w:rsidRPr="00600BEC">
          <w:rPr>
            <w:rStyle w:val="af"/>
          </w:rPr>
          <w:t>46.</w:t>
        </w:r>
        <w:r w:rsidRPr="00600BEC">
          <w:rPr>
            <w:rFonts w:asciiTheme="minorHAnsi" w:eastAsiaTheme="minorEastAsia" w:hAnsiTheme="minorHAnsi" w:cstheme="minorBidi"/>
            <w:sz w:val="22"/>
            <w:szCs w:val="22"/>
          </w:rPr>
          <w:tab/>
        </w:r>
        <w:r w:rsidRPr="00600BEC">
          <w:rPr>
            <w:rStyle w:val="af"/>
          </w:rPr>
          <w:t>Debriefing by the Purchaser</w:t>
        </w:r>
        <w:r w:rsidRPr="00600BEC">
          <w:rPr>
            <w:webHidden/>
          </w:rPr>
          <w:tab/>
        </w:r>
        <w:r w:rsidRPr="00600BEC">
          <w:rPr>
            <w:webHidden/>
          </w:rPr>
          <w:fldChar w:fldCharType="begin"/>
        </w:r>
        <w:r w:rsidRPr="00600BEC">
          <w:rPr>
            <w:webHidden/>
          </w:rPr>
          <w:instrText xml:space="preserve"> PAGEREF _Toc73977511 \h </w:instrText>
        </w:r>
        <w:r w:rsidRPr="00600BEC">
          <w:rPr>
            <w:webHidden/>
          </w:rPr>
        </w:r>
        <w:r w:rsidRPr="00600BEC">
          <w:rPr>
            <w:webHidden/>
          </w:rPr>
          <w:fldChar w:fldCharType="separate"/>
        </w:r>
        <w:r w:rsidR="002237EF" w:rsidRPr="00600BEC">
          <w:rPr>
            <w:webHidden/>
          </w:rPr>
          <w:t>35</w:t>
        </w:r>
        <w:r w:rsidRPr="00600BEC">
          <w:rPr>
            <w:webHidden/>
          </w:rPr>
          <w:fldChar w:fldCharType="end"/>
        </w:r>
      </w:hyperlink>
    </w:p>
    <w:p w14:paraId="0A6AA9D4" w14:textId="44E4C670" w:rsidR="00423857" w:rsidRPr="00600BEC" w:rsidRDefault="00423857">
      <w:pPr>
        <w:pStyle w:val="22"/>
        <w:rPr>
          <w:rFonts w:asciiTheme="minorHAnsi" w:eastAsiaTheme="minorEastAsia" w:hAnsiTheme="minorHAnsi" w:cstheme="minorBidi"/>
          <w:sz w:val="22"/>
          <w:szCs w:val="22"/>
        </w:rPr>
      </w:pPr>
      <w:hyperlink w:anchor="_Toc73977512" w:history="1">
        <w:r w:rsidRPr="00600BEC">
          <w:rPr>
            <w:rStyle w:val="af"/>
          </w:rPr>
          <w:t>47.</w:t>
        </w:r>
        <w:r w:rsidRPr="00600BEC">
          <w:rPr>
            <w:rFonts w:asciiTheme="minorHAnsi" w:eastAsiaTheme="minorEastAsia" w:hAnsiTheme="minorHAnsi" w:cstheme="minorBidi"/>
            <w:sz w:val="22"/>
            <w:szCs w:val="22"/>
          </w:rPr>
          <w:tab/>
        </w:r>
        <w:r w:rsidRPr="00600BEC">
          <w:rPr>
            <w:rStyle w:val="af"/>
          </w:rPr>
          <w:t>Signing of Contract</w:t>
        </w:r>
        <w:r w:rsidRPr="00600BEC">
          <w:rPr>
            <w:webHidden/>
          </w:rPr>
          <w:tab/>
        </w:r>
        <w:r w:rsidRPr="00600BEC">
          <w:rPr>
            <w:webHidden/>
          </w:rPr>
          <w:fldChar w:fldCharType="begin"/>
        </w:r>
        <w:r w:rsidRPr="00600BEC">
          <w:rPr>
            <w:webHidden/>
          </w:rPr>
          <w:instrText xml:space="preserve"> PAGEREF _Toc73977512 \h </w:instrText>
        </w:r>
        <w:r w:rsidRPr="00600BEC">
          <w:rPr>
            <w:webHidden/>
          </w:rPr>
        </w:r>
        <w:r w:rsidRPr="00600BEC">
          <w:rPr>
            <w:webHidden/>
          </w:rPr>
          <w:fldChar w:fldCharType="separate"/>
        </w:r>
        <w:r w:rsidR="002237EF" w:rsidRPr="00600BEC">
          <w:rPr>
            <w:webHidden/>
          </w:rPr>
          <w:t>36</w:t>
        </w:r>
        <w:r w:rsidRPr="00600BEC">
          <w:rPr>
            <w:webHidden/>
          </w:rPr>
          <w:fldChar w:fldCharType="end"/>
        </w:r>
      </w:hyperlink>
    </w:p>
    <w:p w14:paraId="3901F0AC" w14:textId="1043194D" w:rsidR="00423857" w:rsidRPr="00600BEC" w:rsidRDefault="00423857">
      <w:pPr>
        <w:pStyle w:val="22"/>
        <w:rPr>
          <w:rFonts w:asciiTheme="minorHAnsi" w:eastAsiaTheme="minorEastAsia" w:hAnsiTheme="minorHAnsi" w:cstheme="minorBidi"/>
          <w:sz w:val="22"/>
          <w:szCs w:val="22"/>
        </w:rPr>
      </w:pPr>
      <w:hyperlink w:anchor="_Toc73977513" w:history="1">
        <w:r w:rsidRPr="00600BEC">
          <w:rPr>
            <w:rStyle w:val="af"/>
          </w:rPr>
          <w:t>48.</w:t>
        </w:r>
        <w:r w:rsidRPr="00600BEC">
          <w:rPr>
            <w:rFonts w:asciiTheme="minorHAnsi" w:eastAsiaTheme="minorEastAsia" w:hAnsiTheme="minorHAnsi" w:cstheme="minorBidi"/>
            <w:sz w:val="22"/>
            <w:szCs w:val="22"/>
          </w:rPr>
          <w:tab/>
        </w:r>
        <w:r w:rsidRPr="00600BEC">
          <w:rPr>
            <w:rStyle w:val="af"/>
          </w:rPr>
          <w:t>Performance Security</w:t>
        </w:r>
        <w:r w:rsidRPr="00600BEC">
          <w:rPr>
            <w:webHidden/>
          </w:rPr>
          <w:tab/>
        </w:r>
        <w:r w:rsidRPr="00600BEC">
          <w:rPr>
            <w:webHidden/>
          </w:rPr>
          <w:fldChar w:fldCharType="begin"/>
        </w:r>
        <w:r w:rsidRPr="00600BEC">
          <w:rPr>
            <w:webHidden/>
          </w:rPr>
          <w:instrText xml:space="preserve"> PAGEREF _Toc73977513 \h </w:instrText>
        </w:r>
        <w:r w:rsidRPr="00600BEC">
          <w:rPr>
            <w:webHidden/>
          </w:rPr>
        </w:r>
        <w:r w:rsidRPr="00600BEC">
          <w:rPr>
            <w:webHidden/>
          </w:rPr>
          <w:fldChar w:fldCharType="separate"/>
        </w:r>
        <w:r w:rsidR="002237EF" w:rsidRPr="00600BEC">
          <w:rPr>
            <w:webHidden/>
          </w:rPr>
          <w:t>37</w:t>
        </w:r>
        <w:r w:rsidRPr="00600BEC">
          <w:rPr>
            <w:webHidden/>
          </w:rPr>
          <w:fldChar w:fldCharType="end"/>
        </w:r>
      </w:hyperlink>
    </w:p>
    <w:p w14:paraId="1A7ADB57" w14:textId="7F8E496C" w:rsidR="00423857" w:rsidRPr="00600BEC" w:rsidRDefault="00423857">
      <w:pPr>
        <w:pStyle w:val="22"/>
        <w:rPr>
          <w:rFonts w:asciiTheme="minorHAnsi" w:eastAsiaTheme="minorEastAsia" w:hAnsiTheme="minorHAnsi" w:cstheme="minorBidi"/>
          <w:sz w:val="22"/>
          <w:szCs w:val="22"/>
        </w:rPr>
      </w:pPr>
      <w:hyperlink w:anchor="_Toc73977514" w:history="1">
        <w:r w:rsidRPr="00600BEC">
          <w:rPr>
            <w:rStyle w:val="af"/>
          </w:rPr>
          <w:t>49.</w:t>
        </w:r>
        <w:r w:rsidRPr="00600BEC">
          <w:rPr>
            <w:rFonts w:asciiTheme="minorHAnsi" w:eastAsiaTheme="minorEastAsia" w:hAnsiTheme="minorHAnsi" w:cstheme="minorBidi"/>
            <w:sz w:val="22"/>
            <w:szCs w:val="22"/>
          </w:rPr>
          <w:tab/>
        </w:r>
        <w:r w:rsidRPr="00600BEC">
          <w:rPr>
            <w:rStyle w:val="af"/>
          </w:rPr>
          <w:t>Adjudicator</w:t>
        </w:r>
        <w:r w:rsidRPr="00600BEC">
          <w:rPr>
            <w:webHidden/>
          </w:rPr>
          <w:tab/>
        </w:r>
        <w:r w:rsidRPr="00600BEC">
          <w:rPr>
            <w:webHidden/>
          </w:rPr>
          <w:fldChar w:fldCharType="begin"/>
        </w:r>
        <w:r w:rsidRPr="00600BEC">
          <w:rPr>
            <w:webHidden/>
          </w:rPr>
          <w:instrText xml:space="preserve"> PAGEREF _Toc73977514 \h </w:instrText>
        </w:r>
        <w:r w:rsidRPr="00600BEC">
          <w:rPr>
            <w:webHidden/>
          </w:rPr>
        </w:r>
        <w:r w:rsidRPr="00600BEC">
          <w:rPr>
            <w:webHidden/>
          </w:rPr>
          <w:fldChar w:fldCharType="separate"/>
        </w:r>
        <w:r w:rsidR="002237EF" w:rsidRPr="00600BEC">
          <w:rPr>
            <w:webHidden/>
          </w:rPr>
          <w:t>37</w:t>
        </w:r>
        <w:r w:rsidRPr="00600BEC">
          <w:rPr>
            <w:webHidden/>
          </w:rPr>
          <w:fldChar w:fldCharType="end"/>
        </w:r>
      </w:hyperlink>
    </w:p>
    <w:p w14:paraId="763D5ECF" w14:textId="72DB039B" w:rsidR="00423857" w:rsidRPr="00600BEC" w:rsidRDefault="00423857">
      <w:pPr>
        <w:pStyle w:val="22"/>
        <w:rPr>
          <w:rFonts w:asciiTheme="minorHAnsi" w:eastAsiaTheme="minorEastAsia" w:hAnsiTheme="minorHAnsi" w:cstheme="minorBidi"/>
          <w:sz w:val="22"/>
          <w:szCs w:val="22"/>
        </w:rPr>
      </w:pPr>
      <w:hyperlink w:anchor="_Toc73977515" w:history="1">
        <w:r w:rsidRPr="00600BEC">
          <w:rPr>
            <w:rStyle w:val="af"/>
          </w:rPr>
          <w:t>50.</w:t>
        </w:r>
        <w:r w:rsidRPr="00600BEC">
          <w:rPr>
            <w:rFonts w:asciiTheme="minorHAnsi" w:eastAsiaTheme="minorEastAsia" w:hAnsiTheme="minorHAnsi" w:cstheme="minorBidi"/>
            <w:sz w:val="22"/>
            <w:szCs w:val="22"/>
          </w:rPr>
          <w:tab/>
        </w:r>
        <w:r w:rsidRPr="00600BEC">
          <w:rPr>
            <w:rStyle w:val="af"/>
          </w:rPr>
          <w:t>Procurement Related Complaint</w:t>
        </w:r>
        <w:r w:rsidRPr="00600BEC">
          <w:rPr>
            <w:webHidden/>
          </w:rPr>
          <w:tab/>
        </w:r>
        <w:r w:rsidRPr="00600BEC">
          <w:rPr>
            <w:webHidden/>
          </w:rPr>
          <w:fldChar w:fldCharType="begin"/>
        </w:r>
        <w:r w:rsidRPr="00600BEC">
          <w:rPr>
            <w:webHidden/>
          </w:rPr>
          <w:instrText xml:space="preserve"> PAGEREF _Toc73977515 \h </w:instrText>
        </w:r>
        <w:r w:rsidRPr="00600BEC">
          <w:rPr>
            <w:webHidden/>
          </w:rPr>
        </w:r>
        <w:r w:rsidRPr="00600BEC">
          <w:rPr>
            <w:webHidden/>
          </w:rPr>
          <w:fldChar w:fldCharType="separate"/>
        </w:r>
        <w:r w:rsidR="002237EF" w:rsidRPr="00600BEC">
          <w:rPr>
            <w:webHidden/>
          </w:rPr>
          <w:t>38</w:t>
        </w:r>
        <w:r w:rsidRPr="00600BEC">
          <w:rPr>
            <w:webHidden/>
          </w:rPr>
          <w:fldChar w:fldCharType="end"/>
        </w:r>
      </w:hyperlink>
    </w:p>
    <w:p w14:paraId="0CDB1BD9" w14:textId="2B6B32F9" w:rsidR="009563E1" w:rsidRPr="00600BEC" w:rsidRDefault="001411D4" w:rsidP="009563E1">
      <w:pPr>
        <w:tabs>
          <w:tab w:val="left" w:pos="6306"/>
        </w:tabs>
        <w:jc w:val="left"/>
        <w:rPr>
          <w:sz w:val="22"/>
        </w:rPr>
      </w:pPr>
      <w:r w:rsidRPr="00600BEC">
        <w:rPr>
          <w:sz w:val="22"/>
        </w:rPr>
        <w:fldChar w:fldCharType="end"/>
      </w:r>
    </w:p>
    <w:p w14:paraId="24AF91B3" w14:textId="0D41C255" w:rsidR="005D3A16" w:rsidRPr="00600BEC" w:rsidRDefault="005D3A16" w:rsidP="00D41DB7">
      <w:pPr>
        <w:jc w:val="center"/>
        <w:rPr>
          <w:b/>
          <w:sz w:val="36"/>
          <w:szCs w:val="36"/>
        </w:rPr>
      </w:pPr>
      <w:r w:rsidRPr="00600BEC">
        <w:rPr>
          <w:sz w:val="22"/>
        </w:rPr>
        <w:br w:type="page"/>
      </w:r>
      <w:bookmarkStart w:id="10" w:name="_Toc445567352"/>
      <w:r w:rsidR="001B74CA" w:rsidRPr="00600BEC">
        <w:rPr>
          <w:b/>
          <w:sz w:val="36"/>
          <w:szCs w:val="36"/>
        </w:rPr>
        <w:lastRenderedPageBreak/>
        <w:t>Section I</w:t>
      </w:r>
      <w:r w:rsidR="00572AAF" w:rsidRPr="00600BEC">
        <w:rPr>
          <w:b/>
          <w:sz w:val="36"/>
          <w:szCs w:val="36"/>
        </w:rPr>
        <w:t xml:space="preserve"> - </w:t>
      </w:r>
      <w:r w:rsidRPr="00600BEC">
        <w:rPr>
          <w:b/>
          <w:sz w:val="36"/>
          <w:szCs w:val="36"/>
        </w:rPr>
        <w:t>Instructions to Bidders</w:t>
      </w:r>
      <w:bookmarkEnd w:id="10"/>
    </w:p>
    <w:p w14:paraId="7306195C" w14:textId="77777777" w:rsidR="005D3A16" w:rsidRPr="00600BEC" w:rsidRDefault="00823764" w:rsidP="00F0146C">
      <w:pPr>
        <w:pStyle w:val="ITBHeading1"/>
      </w:pPr>
      <w:bookmarkStart w:id="11" w:name="_Toc434304491"/>
      <w:r w:rsidRPr="00600BEC">
        <w:tab/>
      </w:r>
      <w:bookmarkStart w:id="12" w:name="_Toc43474984"/>
      <w:bookmarkStart w:id="13" w:name="_Toc43486450"/>
      <w:bookmarkStart w:id="14" w:name="_Toc73977460"/>
      <w:r w:rsidRPr="00600BEC">
        <w:t>A.</w:t>
      </w:r>
      <w:r w:rsidRPr="00600BEC">
        <w:tab/>
        <w:t>General</w:t>
      </w:r>
      <w:bookmarkEnd w:id="11"/>
      <w:bookmarkEnd w:id="12"/>
      <w:bookmarkEnd w:id="13"/>
      <w:bookmarkEnd w:id="14"/>
    </w:p>
    <w:tbl>
      <w:tblPr>
        <w:tblW w:w="9450" w:type="dxa"/>
        <w:tblLayout w:type="fixed"/>
        <w:tblLook w:val="0000" w:firstRow="0" w:lastRow="0" w:firstColumn="0" w:lastColumn="0" w:noHBand="0" w:noVBand="0"/>
      </w:tblPr>
      <w:tblGrid>
        <w:gridCol w:w="2520"/>
        <w:gridCol w:w="6930"/>
      </w:tblGrid>
      <w:tr w:rsidR="005D3A16" w:rsidRPr="00600BEC" w14:paraId="34EF333B" w14:textId="77777777" w:rsidTr="00CC7032">
        <w:trPr>
          <w:cantSplit/>
        </w:trPr>
        <w:tc>
          <w:tcPr>
            <w:tcW w:w="2520" w:type="dxa"/>
          </w:tcPr>
          <w:p w14:paraId="6D018588" w14:textId="12EBAD95" w:rsidR="002508D2" w:rsidRPr="00600BEC" w:rsidRDefault="005D3A16" w:rsidP="00011A7E">
            <w:pPr>
              <w:pStyle w:val="ITBHeading2"/>
              <w:spacing w:before="120" w:after="120"/>
            </w:pPr>
            <w:bookmarkStart w:id="15" w:name="_Toc434304492"/>
            <w:bookmarkStart w:id="16" w:name="_Toc43474985"/>
            <w:bookmarkStart w:id="17" w:name="_Toc43486451"/>
            <w:bookmarkStart w:id="18" w:name="_Toc73977461"/>
            <w:r w:rsidRPr="00600BEC">
              <w:t>Scope of Bid</w:t>
            </w:r>
            <w:bookmarkEnd w:id="15"/>
            <w:bookmarkEnd w:id="16"/>
            <w:bookmarkEnd w:id="17"/>
            <w:bookmarkEnd w:id="18"/>
          </w:p>
          <w:p w14:paraId="6B298DE5" w14:textId="77777777" w:rsidR="00FC5F35" w:rsidRPr="00600BEC" w:rsidRDefault="00FC5F35" w:rsidP="00011A7E">
            <w:pPr>
              <w:pStyle w:val="Head12a"/>
              <w:numPr>
                <w:ilvl w:val="0"/>
                <w:numId w:val="0"/>
              </w:numPr>
              <w:spacing w:before="120"/>
              <w:ind w:left="792"/>
              <w:rPr>
                <w:szCs w:val="24"/>
              </w:rPr>
            </w:pPr>
          </w:p>
          <w:p w14:paraId="4C07C140" w14:textId="3B60A663" w:rsidR="00FC5F35" w:rsidRPr="00600BEC" w:rsidRDefault="00FC5F35" w:rsidP="00011A7E">
            <w:pPr>
              <w:pStyle w:val="Head12a"/>
              <w:spacing w:before="120"/>
              <w:rPr>
                <w:szCs w:val="24"/>
              </w:rPr>
            </w:pPr>
          </w:p>
        </w:tc>
        <w:tc>
          <w:tcPr>
            <w:tcW w:w="6930" w:type="dxa"/>
          </w:tcPr>
          <w:p w14:paraId="608DA491" w14:textId="4163D25C" w:rsidR="001B74CA" w:rsidRPr="00600BEC" w:rsidRDefault="001B2F04">
            <w:pPr>
              <w:pStyle w:val="Head12a"/>
              <w:numPr>
                <w:ilvl w:val="1"/>
                <w:numId w:val="59"/>
              </w:numPr>
              <w:spacing w:before="120"/>
              <w:ind w:left="702" w:hanging="720"/>
              <w:jc w:val="both"/>
              <w:rPr>
                <w:b w:val="0"/>
                <w:bCs/>
                <w:szCs w:val="24"/>
              </w:rPr>
            </w:pPr>
            <w:bookmarkStart w:id="19" w:name="_Toc43474832"/>
            <w:r w:rsidRPr="00600BEC">
              <w:rPr>
                <w:b w:val="0"/>
                <w:bCs/>
                <w:szCs w:val="24"/>
              </w:rPr>
              <w:t>T</w:t>
            </w:r>
            <w:r w:rsidR="007449BA" w:rsidRPr="00600BEC">
              <w:rPr>
                <w:b w:val="0"/>
                <w:bCs/>
                <w:szCs w:val="24"/>
              </w:rPr>
              <w:t xml:space="preserve">he </w:t>
            </w:r>
            <w:r w:rsidR="006E0425" w:rsidRPr="00600BEC">
              <w:rPr>
                <w:b w:val="0"/>
                <w:bCs/>
                <w:szCs w:val="24"/>
              </w:rPr>
              <w:t>Purchaser</w:t>
            </w:r>
            <w:r w:rsidR="007449BA" w:rsidRPr="00600BEC">
              <w:rPr>
                <w:b w:val="0"/>
                <w:bCs/>
                <w:szCs w:val="24"/>
              </w:rPr>
              <w:t xml:space="preserve">, as indicated in the BDS, or its duly authorized Purchasing Agent if </w:t>
            </w:r>
            <w:proofErr w:type="gramStart"/>
            <w:r w:rsidR="007449BA" w:rsidRPr="00600BEC">
              <w:rPr>
                <w:b w:val="0"/>
                <w:bCs/>
                <w:szCs w:val="24"/>
              </w:rPr>
              <w:t>so</w:t>
            </w:r>
            <w:proofErr w:type="gramEnd"/>
            <w:r w:rsidR="007449BA" w:rsidRPr="00600BEC">
              <w:rPr>
                <w:b w:val="0"/>
                <w:bCs/>
                <w:szCs w:val="24"/>
              </w:rPr>
              <w:t xml:space="preserve"> specified in the BDS (interchangeably referred to as “the </w:t>
            </w:r>
            <w:r w:rsidR="006E0425" w:rsidRPr="00600BEC">
              <w:rPr>
                <w:b w:val="0"/>
                <w:bCs/>
                <w:szCs w:val="24"/>
              </w:rPr>
              <w:t>Purchaser</w:t>
            </w:r>
            <w:r w:rsidR="007449BA" w:rsidRPr="00600BEC">
              <w:rPr>
                <w:b w:val="0"/>
                <w:bCs/>
                <w:szCs w:val="24"/>
              </w:rPr>
              <w:t xml:space="preserve">” issues this </w:t>
            </w:r>
            <w:r w:rsidR="00284AF9" w:rsidRPr="00600BEC">
              <w:rPr>
                <w:b w:val="0"/>
                <w:bCs/>
                <w:szCs w:val="24"/>
              </w:rPr>
              <w:t>bidding document</w:t>
            </w:r>
            <w:r w:rsidR="007449BA" w:rsidRPr="00600BEC">
              <w:rPr>
                <w:b w:val="0"/>
                <w:bCs/>
                <w:szCs w:val="24"/>
              </w:rPr>
              <w:t xml:space="preserve"> for the supply and installation of the Information System as specified in Section VI</w:t>
            </w:r>
            <w:r w:rsidRPr="00600BEC">
              <w:rPr>
                <w:b w:val="0"/>
                <w:bCs/>
                <w:szCs w:val="24"/>
              </w:rPr>
              <w:t>I</w:t>
            </w:r>
            <w:r w:rsidR="007449BA" w:rsidRPr="00600BEC">
              <w:rPr>
                <w:b w:val="0"/>
                <w:bCs/>
                <w:szCs w:val="24"/>
              </w:rPr>
              <w:t xml:space="preserve">, </w:t>
            </w:r>
            <w:r w:rsidR="006E0425" w:rsidRPr="00600BEC">
              <w:rPr>
                <w:b w:val="0"/>
                <w:bCs/>
                <w:szCs w:val="24"/>
              </w:rPr>
              <w:t>Purchaser</w:t>
            </w:r>
            <w:r w:rsidR="007449BA" w:rsidRPr="00600BEC">
              <w:rPr>
                <w:b w:val="0"/>
                <w:bCs/>
                <w:szCs w:val="24"/>
              </w:rPr>
              <w:t xml:space="preserve">’s Requirements. </w:t>
            </w:r>
            <w:r w:rsidR="00010BC2" w:rsidRPr="00600BEC">
              <w:rPr>
                <w:b w:val="0"/>
                <w:bCs/>
                <w:szCs w:val="24"/>
              </w:rPr>
              <w:t>The name, identification and number of lots (contracts) of this RFB are specified in the BDS.</w:t>
            </w:r>
            <w:bookmarkEnd w:id="19"/>
          </w:p>
        </w:tc>
      </w:tr>
      <w:tr w:rsidR="005D3A16" w:rsidRPr="00600BEC" w14:paraId="22ECF32D" w14:textId="77777777" w:rsidTr="00CC7032">
        <w:tc>
          <w:tcPr>
            <w:tcW w:w="2520" w:type="dxa"/>
          </w:tcPr>
          <w:p w14:paraId="578D2F21" w14:textId="77777777" w:rsidR="005D3A16" w:rsidRPr="00600BEC" w:rsidRDefault="005D3A16" w:rsidP="00011A7E">
            <w:pPr>
              <w:numPr>
                <w:ilvl w:val="12"/>
                <w:numId w:val="0"/>
              </w:numPr>
              <w:spacing w:before="120"/>
              <w:ind w:left="360" w:hanging="360"/>
              <w:jc w:val="left"/>
              <w:rPr>
                <w:szCs w:val="24"/>
              </w:rPr>
            </w:pPr>
          </w:p>
        </w:tc>
        <w:tc>
          <w:tcPr>
            <w:tcW w:w="6930" w:type="dxa"/>
          </w:tcPr>
          <w:p w14:paraId="5E55F6E1" w14:textId="5DC3E424" w:rsidR="001B74CA" w:rsidRPr="00600BEC" w:rsidRDefault="00023F25">
            <w:pPr>
              <w:pStyle w:val="Head12a"/>
              <w:numPr>
                <w:ilvl w:val="1"/>
                <w:numId w:val="59"/>
              </w:numPr>
              <w:spacing w:before="120"/>
              <w:ind w:left="702" w:hanging="720"/>
              <w:jc w:val="both"/>
              <w:rPr>
                <w:b w:val="0"/>
                <w:bCs/>
                <w:szCs w:val="24"/>
              </w:rPr>
            </w:pPr>
            <w:bookmarkStart w:id="20" w:name="_Toc43474833"/>
            <w:r w:rsidRPr="00600BEC">
              <w:rPr>
                <w:b w:val="0"/>
                <w:bCs/>
                <w:szCs w:val="24"/>
              </w:rPr>
              <w:t xml:space="preserve">Unless otherwise stated, throughout this </w:t>
            </w:r>
            <w:r w:rsidR="00284AF9" w:rsidRPr="00600BEC">
              <w:rPr>
                <w:b w:val="0"/>
                <w:bCs/>
                <w:szCs w:val="24"/>
              </w:rPr>
              <w:t>bidding document</w:t>
            </w:r>
            <w:r w:rsidRPr="00600BEC">
              <w:rPr>
                <w:b w:val="0"/>
                <w:bCs/>
                <w:szCs w:val="24"/>
              </w:rPr>
              <w:t xml:space="preserve"> definitions and interpretations shall be as prescribed in the </w:t>
            </w:r>
            <w:r w:rsidR="007B7FAD" w:rsidRPr="00600BEC">
              <w:rPr>
                <w:b w:val="0"/>
                <w:bCs/>
                <w:szCs w:val="24"/>
              </w:rPr>
              <w:t xml:space="preserve">Section VIII, </w:t>
            </w:r>
            <w:r w:rsidRPr="00600BEC">
              <w:rPr>
                <w:b w:val="0"/>
                <w:bCs/>
                <w:szCs w:val="24"/>
              </w:rPr>
              <w:t>General Conditions</w:t>
            </w:r>
            <w:r w:rsidR="00EA4562" w:rsidRPr="00600BEC">
              <w:rPr>
                <w:b w:val="0"/>
                <w:bCs/>
                <w:szCs w:val="24"/>
              </w:rPr>
              <w:t xml:space="preserve"> of Contract</w:t>
            </w:r>
            <w:r w:rsidRPr="00600BEC">
              <w:rPr>
                <w:b w:val="0"/>
                <w:bCs/>
                <w:szCs w:val="24"/>
              </w:rPr>
              <w:t>.</w:t>
            </w:r>
            <w:bookmarkEnd w:id="20"/>
          </w:p>
        </w:tc>
      </w:tr>
      <w:tr w:rsidR="00D46756" w:rsidRPr="00600BEC" w14:paraId="04582D34" w14:textId="77777777" w:rsidTr="00CC7032">
        <w:tc>
          <w:tcPr>
            <w:tcW w:w="2520" w:type="dxa"/>
          </w:tcPr>
          <w:p w14:paraId="7739CC3A" w14:textId="77777777" w:rsidR="00D46756" w:rsidRPr="00600BEC" w:rsidRDefault="00D46756" w:rsidP="00011A7E">
            <w:pPr>
              <w:numPr>
                <w:ilvl w:val="12"/>
                <w:numId w:val="0"/>
              </w:numPr>
              <w:spacing w:before="120"/>
              <w:ind w:left="360" w:hanging="360"/>
              <w:jc w:val="left"/>
              <w:rPr>
                <w:szCs w:val="24"/>
              </w:rPr>
            </w:pPr>
          </w:p>
        </w:tc>
        <w:tc>
          <w:tcPr>
            <w:tcW w:w="6930" w:type="dxa"/>
          </w:tcPr>
          <w:p w14:paraId="7F5CC6D3" w14:textId="77777777" w:rsidR="00D46756" w:rsidRPr="00600BEC" w:rsidRDefault="00D46756" w:rsidP="00011A7E">
            <w:pPr>
              <w:spacing w:before="120"/>
              <w:ind w:left="630"/>
              <w:rPr>
                <w:rFonts w:ascii="Univers" w:hAnsi="Univers"/>
                <w:i/>
                <w:szCs w:val="24"/>
              </w:rPr>
            </w:pPr>
            <w:r w:rsidRPr="00600BEC">
              <w:rPr>
                <w:szCs w:val="24"/>
              </w:rPr>
              <w:t xml:space="preserve">Throughout this </w:t>
            </w:r>
            <w:r w:rsidR="00284AF9" w:rsidRPr="00600BEC">
              <w:rPr>
                <w:szCs w:val="24"/>
              </w:rPr>
              <w:t>bidding document</w:t>
            </w:r>
            <w:r w:rsidRPr="00600BEC">
              <w:rPr>
                <w:szCs w:val="24"/>
              </w:rPr>
              <w:t>:</w:t>
            </w:r>
          </w:p>
          <w:p w14:paraId="2544934D" w14:textId="24EAE637" w:rsidR="00D46756" w:rsidRPr="00600BEC" w:rsidRDefault="00D46756">
            <w:pPr>
              <w:pStyle w:val="3"/>
              <w:numPr>
                <w:ilvl w:val="0"/>
                <w:numId w:val="17"/>
              </w:numPr>
              <w:suppressAutoHyphens w:val="0"/>
              <w:spacing w:before="120"/>
              <w:ind w:left="990"/>
              <w:jc w:val="both"/>
              <w:rPr>
                <w:rFonts w:ascii="Times New Roman" w:hAnsi="Times New Roman"/>
                <w:b w:val="0"/>
                <w:sz w:val="24"/>
                <w:szCs w:val="24"/>
              </w:rPr>
            </w:pPr>
            <w:bookmarkStart w:id="21" w:name="_Toc445567353"/>
            <w:r w:rsidRPr="00600BEC">
              <w:rPr>
                <w:rFonts w:ascii="Times New Roman" w:hAnsi="Times New Roman"/>
                <w:b w:val="0"/>
                <w:sz w:val="24"/>
                <w:szCs w:val="24"/>
              </w:rPr>
              <w:t xml:space="preserve">the term “in writing” means communicated in written form (e.g. by mail, e-mail, fax, including if specified in the BDS, distributed or received through the electronic-procurement system used by the </w:t>
            </w:r>
            <w:r w:rsidR="006E0425" w:rsidRPr="00600BEC">
              <w:rPr>
                <w:rFonts w:ascii="Times New Roman" w:hAnsi="Times New Roman"/>
                <w:b w:val="0"/>
                <w:sz w:val="24"/>
                <w:szCs w:val="24"/>
              </w:rPr>
              <w:t>Purchaser</w:t>
            </w:r>
            <w:r w:rsidRPr="00600BEC">
              <w:rPr>
                <w:rFonts w:ascii="Times New Roman" w:hAnsi="Times New Roman"/>
                <w:b w:val="0"/>
                <w:sz w:val="24"/>
                <w:szCs w:val="24"/>
              </w:rPr>
              <w:t>) with proof of receipt;</w:t>
            </w:r>
            <w:bookmarkEnd w:id="21"/>
          </w:p>
          <w:p w14:paraId="52D3B42F" w14:textId="77777777" w:rsidR="00D46756" w:rsidRPr="00600BEC" w:rsidRDefault="00D46756">
            <w:pPr>
              <w:pStyle w:val="3"/>
              <w:numPr>
                <w:ilvl w:val="0"/>
                <w:numId w:val="17"/>
              </w:numPr>
              <w:suppressAutoHyphens w:val="0"/>
              <w:spacing w:before="120"/>
              <w:ind w:left="990"/>
              <w:jc w:val="both"/>
              <w:rPr>
                <w:rFonts w:ascii="Times New Roman" w:hAnsi="Times New Roman"/>
                <w:b w:val="0"/>
                <w:sz w:val="24"/>
                <w:szCs w:val="24"/>
              </w:rPr>
            </w:pPr>
            <w:bookmarkStart w:id="22" w:name="_Toc445567354"/>
            <w:r w:rsidRPr="00600BEC">
              <w:rPr>
                <w:rFonts w:ascii="Times New Roman" w:hAnsi="Times New Roman"/>
                <w:b w:val="0"/>
                <w:sz w:val="24"/>
                <w:szCs w:val="24"/>
              </w:rPr>
              <w:t>if the context so requires, “singular” means “plural” and vice versa; and</w:t>
            </w:r>
            <w:bookmarkEnd w:id="22"/>
          </w:p>
          <w:p w14:paraId="1EB4464B" w14:textId="77777777" w:rsidR="00D46756" w:rsidRPr="00600BEC" w:rsidRDefault="00D46756">
            <w:pPr>
              <w:pStyle w:val="afe"/>
              <w:numPr>
                <w:ilvl w:val="0"/>
                <w:numId w:val="17"/>
              </w:numPr>
              <w:tabs>
                <w:tab w:val="left" w:pos="540"/>
              </w:tabs>
              <w:spacing w:before="120"/>
              <w:ind w:left="990" w:right="-72"/>
              <w:contextualSpacing w:val="0"/>
              <w:rPr>
                <w:szCs w:val="24"/>
              </w:rPr>
            </w:pPr>
            <w:r w:rsidRPr="00600BEC">
              <w:rPr>
                <w:szCs w:val="24"/>
              </w:rPr>
              <w:t>“Day” means calendar day, unless otherwise specified as “Business Day”. A Business Day is any day that is an official working day of the Borrower. It excludes the Borrower’s official public holidays.</w:t>
            </w:r>
          </w:p>
          <w:p w14:paraId="04F96F36" w14:textId="77777777" w:rsidR="00492659" w:rsidRPr="00600BEC" w:rsidRDefault="00492659">
            <w:pPr>
              <w:pStyle w:val="3"/>
              <w:numPr>
                <w:ilvl w:val="0"/>
                <w:numId w:val="17"/>
              </w:numPr>
              <w:suppressAutoHyphens w:val="0"/>
              <w:spacing w:before="120"/>
              <w:ind w:left="990"/>
              <w:jc w:val="both"/>
              <w:rPr>
                <w:rFonts w:ascii="Times New Roman" w:hAnsi="Times New Roman"/>
                <w:b w:val="0"/>
                <w:sz w:val="24"/>
                <w:szCs w:val="24"/>
              </w:rPr>
            </w:pPr>
            <w:r w:rsidRPr="00600BEC">
              <w:rPr>
                <w:rFonts w:ascii="Times New Roman" w:hAnsi="Times New Roman"/>
                <w:b w:val="0"/>
                <w:sz w:val="24"/>
                <w:szCs w:val="24"/>
              </w:rPr>
              <w:t xml:space="preserve">“ES” means environmental and social (including Sexual Exploitation and Abuse (SEA), and Sexual Harassment (SH)); </w:t>
            </w:r>
          </w:p>
          <w:p w14:paraId="702C146D" w14:textId="77777777" w:rsidR="00492659" w:rsidRPr="00600BEC" w:rsidRDefault="00492659">
            <w:pPr>
              <w:pStyle w:val="3"/>
              <w:numPr>
                <w:ilvl w:val="0"/>
                <w:numId w:val="17"/>
              </w:numPr>
              <w:suppressAutoHyphens w:val="0"/>
              <w:spacing w:before="120"/>
              <w:ind w:left="990"/>
              <w:jc w:val="both"/>
              <w:rPr>
                <w:rFonts w:ascii="Times New Roman" w:hAnsi="Times New Roman"/>
                <w:b w:val="0"/>
                <w:sz w:val="24"/>
                <w:szCs w:val="24"/>
              </w:rPr>
            </w:pPr>
            <w:r w:rsidRPr="00600BEC">
              <w:rPr>
                <w:rFonts w:ascii="Times New Roman" w:hAnsi="Times New Roman"/>
                <w:b w:val="0"/>
                <w:sz w:val="24"/>
                <w:szCs w:val="24"/>
              </w:rPr>
              <w:t>“Sexual Exploitation and Abuse” “(SEA)” means the following:</w:t>
            </w:r>
          </w:p>
          <w:p w14:paraId="66188112" w14:textId="7F44CDEA" w:rsidR="00492659" w:rsidRPr="00600BEC" w:rsidRDefault="00492659" w:rsidP="00011A7E">
            <w:pPr>
              <w:pStyle w:val="3"/>
              <w:spacing w:before="120"/>
              <w:ind w:left="990"/>
              <w:jc w:val="both"/>
              <w:rPr>
                <w:rFonts w:ascii="Times New Roman" w:hAnsi="Times New Roman"/>
                <w:b w:val="0"/>
                <w:sz w:val="24"/>
                <w:szCs w:val="24"/>
              </w:rPr>
            </w:pPr>
            <w:r w:rsidRPr="00600BEC">
              <w:rPr>
                <w:rFonts w:ascii="Times New Roman" w:hAnsi="Times New Roman"/>
                <w:b w:val="0"/>
                <w:sz w:val="24"/>
                <w:szCs w:val="24"/>
              </w:rPr>
              <w:t>Sexual Exploitation is defined as any actual or attempted abuse of position of vulnerability, differential power or trust, for sexual purposes, including, but not limited to, profiting monetarily, socially or politically from the sexual exploitation of another</w:t>
            </w:r>
            <w:r w:rsidR="004436C7" w:rsidRPr="00600BEC">
              <w:rPr>
                <w:rFonts w:ascii="Times New Roman" w:hAnsi="Times New Roman"/>
                <w:b w:val="0"/>
                <w:sz w:val="24"/>
                <w:szCs w:val="24"/>
              </w:rPr>
              <w:t>;</w:t>
            </w:r>
            <w:r w:rsidRPr="00600BEC">
              <w:rPr>
                <w:rFonts w:ascii="Times New Roman" w:hAnsi="Times New Roman"/>
                <w:b w:val="0"/>
                <w:sz w:val="24"/>
                <w:szCs w:val="24"/>
              </w:rPr>
              <w:t xml:space="preserve">   </w:t>
            </w:r>
          </w:p>
          <w:p w14:paraId="551C89E5" w14:textId="77777777" w:rsidR="00492659" w:rsidRPr="00600BEC" w:rsidRDefault="00492659" w:rsidP="00011A7E">
            <w:pPr>
              <w:pStyle w:val="3"/>
              <w:spacing w:before="120"/>
              <w:ind w:left="990"/>
              <w:jc w:val="both"/>
              <w:rPr>
                <w:rFonts w:ascii="Times New Roman" w:hAnsi="Times New Roman"/>
                <w:b w:val="0"/>
                <w:sz w:val="24"/>
                <w:szCs w:val="24"/>
              </w:rPr>
            </w:pPr>
            <w:r w:rsidRPr="00600BEC">
              <w:rPr>
                <w:rFonts w:ascii="Times New Roman" w:hAnsi="Times New Roman"/>
                <w:b w:val="0"/>
                <w:sz w:val="24"/>
                <w:szCs w:val="24"/>
              </w:rPr>
              <w:t>Sexual Abuse is defined as the actual or threatened physical intrusion of a sexual nature, whether by force or under unequal or coercive conditions.</w:t>
            </w:r>
          </w:p>
          <w:p w14:paraId="42E307C8" w14:textId="37F94813" w:rsidR="00492659" w:rsidRPr="00600BEC" w:rsidRDefault="00492659">
            <w:pPr>
              <w:pStyle w:val="3"/>
              <w:numPr>
                <w:ilvl w:val="0"/>
                <w:numId w:val="17"/>
              </w:numPr>
              <w:suppressAutoHyphens w:val="0"/>
              <w:spacing w:before="120"/>
              <w:ind w:left="990"/>
              <w:jc w:val="both"/>
              <w:rPr>
                <w:rFonts w:ascii="Times New Roman" w:hAnsi="Times New Roman"/>
                <w:b w:val="0"/>
                <w:sz w:val="24"/>
                <w:szCs w:val="24"/>
              </w:rPr>
            </w:pPr>
            <w:r w:rsidRPr="00600BEC">
              <w:rPr>
                <w:rFonts w:ascii="Times New Roman" w:hAnsi="Times New Roman"/>
                <w:b w:val="0"/>
                <w:sz w:val="24"/>
                <w:szCs w:val="24"/>
              </w:rPr>
              <w:t xml:space="preserve">“Sexual Harassment” “(SH)” is defined as unwelcome sexual advances, requests for sexual favors, and other verbal </w:t>
            </w:r>
            <w:r w:rsidRPr="00600BEC">
              <w:rPr>
                <w:rFonts w:ascii="Times New Roman" w:hAnsi="Times New Roman"/>
                <w:b w:val="0"/>
                <w:sz w:val="24"/>
                <w:szCs w:val="24"/>
              </w:rPr>
              <w:lastRenderedPageBreak/>
              <w:t xml:space="preserve">or physical conduct of a sexual nature by the </w:t>
            </w:r>
            <w:r w:rsidR="00B451C3" w:rsidRPr="00600BEC">
              <w:rPr>
                <w:rFonts w:ascii="Times New Roman" w:hAnsi="Times New Roman"/>
                <w:b w:val="0"/>
                <w:sz w:val="24"/>
                <w:szCs w:val="24"/>
              </w:rPr>
              <w:t xml:space="preserve">Supplier’s </w:t>
            </w:r>
            <w:r w:rsidR="008B0A44" w:rsidRPr="00600BEC">
              <w:rPr>
                <w:rFonts w:ascii="Times New Roman" w:hAnsi="Times New Roman"/>
                <w:b w:val="0"/>
                <w:sz w:val="24"/>
                <w:szCs w:val="24"/>
              </w:rPr>
              <w:t xml:space="preserve">Personnel </w:t>
            </w:r>
            <w:r w:rsidRPr="00600BEC">
              <w:rPr>
                <w:rFonts w:ascii="Times New Roman" w:hAnsi="Times New Roman"/>
                <w:b w:val="0"/>
                <w:sz w:val="24"/>
                <w:szCs w:val="24"/>
              </w:rPr>
              <w:t xml:space="preserve">with other </w:t>
            </w:r>
            <w:r w:rsidR="00B451C3" w:rsidRPr="00600BEC">
              <w:rPr>
                <w:rFonts w:ascii="Times New Roman" w:hAnsi="Times New Roman"/>
                <w:b w:val="0"/>
                <w:sz w:val="24"/>
                <w:szCs w:val="24"/>
              </w:rPr>
              <w:t>Supplier</w:t>
            </w:r>
            <w:r w:rsidRPr="00600BEC">
              <w:rPr>
                <w:rFonts w:ascii="Times New Roman" w:hAnsi="Times New Roman"/>
                <w:b w:val="0"/>
                <w:sz w:val="24"/>
                <w:szCs w:val="24"/>
              </w:rPr>
              <w:t>’s</w:t>
            </w:r>
            <w:r w:rsidR="000948E3" w:rsidRPr="00600BEC">
              <w:rPr>
                <w:rFonts w:ascii="Times New Roman" w:hAnsi="Times New Roman"/>
                <w:b w:val="0"/>
                <w:sz w:val="24"/>
                <w:szCs w:val="24"/>
              </w:rPr>
              <w:t xml:space="preserve"> </w:t>
            </w:r>
            <w:r w:rsidR="008B0A44" w:rsidRPr="00600BEC">
              <w:rPr>
                <w:rFonts w:ascii="Times New Roman" w:hAnsi="Times New Roman"/>
                <w:b w:val="0"/>
                <w:sz w:val="24"/>
                <w:szCs w:val="24"/>
              </w:rPr>
              <w:t xml:space="preserve">Personnel </w:t>
            </w:r>
            <w:r w:rsidR="000948E3" w:rsidRPr="00600BEC">
              <w:rPr>
                <w:rFonts w:ascii="Times New Roman" w:hAnsi="Times New Roman"/>
                <w:b w:val="0"/>
                <w:sz w:val="24"/>
                <w:szCs w:val="24"/>
              </w:rPr>
              <w:t xml:space="preserve">or Purchaser’s </w:t>
            </w:r>
            <w:r w:rsidR="008B0A44" w:rsidRPr="00600BEC">
              <w:rPr>
                <w:rFonts w:ascii="Times New Roman" w:hAnsi="Times New Roman"/>
                <w:b w:val="0"/>
                <w:sz w:val="24"/>
                <w:szCs w:val="24"/>
              </w:rPr>
              <w:t>Personnel</w:t>
            </w:r>
            <w:r w:rsidRPr="00600BEC">
              <w:rPr>
                <w:rFonts w:ascii="Times New Roman" w:hAnsi="Times New Roman"/>
                <w:b w:val="0"/>
                <w:sz w:val="24"/>
                <w:szCs w:val="24"/>
              </w:rPr>
              <w:t>.</w:t>
            </w:r>
          </w:p>
          <w:p w14:paraId="4DA35EA1" w14:textId="32F917EF" w:rsidR="000A5A33" w:rsidRPr="00600BEC" w:rsidRDefault="000A5A33">
            <w:pPr>
              <w:pStyle w:val="3"/>
              <w:numPr>
                <w:ilvl w:val="0"/>
                <w:numId w:val="17"/>
              </w:numPr>
              <w:suppressAutoHyphens w:val="0"/>
              <w:spacing w:before="120"/>
              <w:ind w:left="990"/>
              <w:jc w:val="both"/>
              <w:rPr>
                <w:b w:val="0"/>
                <w:szCs w:val="24"/>
              </w:rPr>
            </w:pPr>
            <w:r w:rsidRPr="00600BEC">
              <w:rPr>
                <w:b w:val="0"/>
              </w:rPr>
              <w:t>“</w:t>
            </w:r>
            <w:r w:rsidRPr="00600BEC">
              <w:rPr>
                <w:rFonts w:ascii="Times New Roman" w:hAnsi="Times New Roman"/>
                <w:b w:val="0"/>
                <w:sz w:val="24"/>
                <w:szCs w:val="24"/>
              </w:rPr>
              <w:t>S</w:t>
            </w:r>
            <w:r w:rsidR="003F57B9" w:rsidRPr="00600BEC">
              <w:rPr>
                <w:rFonts w:ascii="Times New Roman" w:hAnsi="Times New Roman"/>
                <w:b w:val="0"/>
                <w:sz w:val="24"/>
                <w:szCs w:val="24"/>
              </w:rPr>
              <w:t xml:space="preserve">upplier’s </w:t>
            </w:r>
            <w:r w:rsidRPr="00600BEC">
              <w:rPr>
                <w:rFonts w:ascii="Times New Roman" w:hAnsi="Times New Roman"/>
                <w:b w:val="0"/>
                <w:sz w:val="24"/>
                <w:szCs w:val="24"/>
              </w:rPr>
              <w:t>Personnel” is as defined in GCC Sub-Clause 1.1; and</w:t>
            </w:r>
          </w:p>
          <w:p w14:paraId="7E204C98" w14:textId="74A750A4" w:rsidR="0043109E" w:rsidRPr="00600BEC" w:rsidRDefault="000A5A33">
            <w:pPr>
              <w:pStyle w:val="3"/>
              <w:numPr>
                <w:ilvl w:val="0"/>
                <w:numId w:val="17"/>
              </w:numPr>
              <w:suppressAutoHyphens w:val="0"/>
              <w:spacing w:before="120"/>
              <w:ind w:left="990"/>
              <w:jc w:val="both"/>
              <w:rPr>
                <w:rFonts w:ascii="Times New Roman" w:hAnsi="Times New Roman"/>
                <w:b w:val="0"/>
                <w:sz w:val="24"/>
                <w:szCs w:val="24"/>
              </w:rPr>
            </w:pPr>
            <w:r w:rsidRPr="00600BEC">
              <w:rPr>
                <w:rFonts w:ascii="Times New Roman" w:hAnsi="Times New Roman" w:hint="eastAsia"/>
                <w:b w:val="0"/>
                <w:sz w:val="24"/>
                <w:szCs w:val="24"/>
              </w:rPr>
              <w:t>“</w:t>
            </w:r>
            <w:r w:rsidR="003F57B9" w:rsidRPr="00600BEC">
              <w:rPr>
                <w:rFonts w:ascii="Times New Roman" w:hAnsi="Times New Roman"/>
                <w:b w:val="0"/>
                <w:sz w:val="24"/>
                <w:szCs w:val="24"/>
              </w:rPr>
              <w:t xml:space="preserve">Purchaser’s </w:t>
            </w:r>
            <w:r w:rsidRPr="00600BEC">
              <w:rPr>
                <w:rFonts w:ascii="Times New Roman" w:hAnsi="Times New Roman"/>
                <w:b w:val="0"/>
                <w:sz w:val="24"/>
                <w:szCs w:val="24"/>
              </w:rPr>
              <w:t>Personnel</w:t>
            </w:r>
            <w:r w:rsidRPr="00600BEC">
              <w:rPr>
                <w:rFonts w:ascii="Times New Roman" w:hAnsi="Times New Roman" w:hint="eastAsia"/>
                <w:b w:val="0"/>
                <w:sz w:val="24"/>
                <w:szCs w:val="24"/>
              </w:rPr>
              <w:t>”</w:t>
            </w:r>
            <w:r w:rsidRPr="00600BEC">
              <w:rPr>
                <w:rFonts w:ascii="Times New Roman" w:hAnsi="Times New Roman"/>
                <w:b w:val="0"/>
                <w:sz w:val="24"/>
                <w:szCs w:val="24"/>
              </w:rPr>
              <w:t xml:space="preserve"> is as defined in GCC Sub-Clause 1.1.</w:t>
            </w:r>
          </w:p>
          <w:p w14:paraId="3C397C09" w14:textId="77777777" w:rsidR="00492659" w:rsidRPr="00600BEC" w:rsidDel="00D46756" w:rsidRDefault="00492659" w:rsidP="00E97CA8">
            <w:pPr>
              <w:tabs>
                <w:tab w:val="left" w:pos="540"/>
              </w:tabs>
              <w:spacing w:before="120"/>
              <w:ind w:left="612" w:right="-72"/>
              <w:rPr>
                <w:szCs w:val="24"/>
              </w:rPr>
            </w:pPr>
            <w:r w:rsidRPr="00600BEC">
              <w:rPr>
                <w:szCs w:val="24"/>
              </w:rPr>
              <w:t>A non-exhaustive list of (</w:t>
            </w:r>
            <w:proofErr w:type="spellStart"/>
            <w:r w:rsidRPr="00600BEC">
              <w:rPr>
                <w:szCs w:val="24"/>
              </w:rPr>
              <w:t>i</w:t>
            </w:r>
            <w:proofErr w:type="spellEnd"/>
            <w:r w:rsidRPr="00600BEC">
              <w:rPr>
                <w:szCs w:val="24"/>
              </w:rPr>
              <w:t>) behaviors which constitute SEA and (ii) behaviors which constitute SH is attached to the Code of Conduct form in Section IV</w:t>
            </w:r>
          </w:p>
        </w:tc>
      </w:tr>
      <w:tr w:rsidR="005D3A16" w:rsidRPr="00600BEC" w14:paraId="0F1B075F" w14:textId="77777777" w:rsidTr="00CC7032">
        <w:trPr>
          <w:cantSplit/>
        </w:trPr>
        <w:tc>
          <w:tcPr>
            <w:tcW w:w="2520" w:type="dxa"/>
          </w:tcPr>
          <w:p w14:paraId="45CAE5C1" w14:textId="431A1716" w:rsidR="005D3A16" w:rsidRPr="00600BEC" w:rsidRDefault="005D3A16" w:rsidP="00011A7E">
            <w:pPr>
              <w:pStyle w:val="ITBHeading2"/>
              <w:spacing w:before="120" w:after="120"/>
            </w:pPr>
            <w:bookmarkStart w:id="23" w:name="_Toc434304493"/>
            <w:bookmarkStart w:id="24" w:name="_Toc43474986"/>
            <w:bookmarkStart w:id="25" w:name="_Toc43486452"/>
            <w:bookmarkStart w:id="26" w:name="_Toc73977462"/>
            <w:r w:rsidRPr="00600BEC">
              <w:lastRenderedPageBreak/>
              <w:t>Source of Funds</w:t>
            </w:r>
            <w:bookmarkEnd w:id="23"/>
            <w:bookmarkEnd w:id="24"/>
            <w:bookmarkEnd w:id="25"/>
            <w:bookmarkEnd w:id="26"/>
          </w:p>
        </w:tc>
        <w:tc>
          <w:tcPr>
            <w:tcW w:w="6930" w:type="dxa"/>
          </w:tcPr>
          <w:p w14:paraId="13DCE9FE" w14:textId="3572BE82" w:rsidR="00572AAF" w:rsidRPr="00600BEC" w:rsidRDefault="005A1C6D">
            <w:pPr>
              <w:pStyle w:val="Head12a"/>
              <w:numPr>
                <w:ilvl w:val="1"/>
                <w:numId w:val="59"/>
              </w:numPr>
              <w:spacing w:before="120"/>
              <w:ind w:left="702" w:hanging="720"/>
              <w:jc w:val="both"/>
              <w:rPr>
                <w:b w:val="0"/>
                <w:bCs/>
                <w:szCs w:val="24"/>
              </w:rPr>
            </w:pPr>
            <w:bookmarkStart w:id="27" w:name="_Toc43474834"/>
            <w:r w:rsidRPr="00600BEC">
              <w:rPr>
                <w:b w:val="0"/>
                <w:bCs/>
                <w:szCs w:val="24"/>
              </w:rPr>
              <w:t xml:space="preserve">The Borrower or Recipient (hereinafter called “Borrower”) indicated in the BDS has applied for or received financing (hereinafter called “funds”) from the </w:t>
            </w:r>
            <w:r w:rsidR="00CE01A5" w:rsidRPr="00600BEC">
              <w:rPr>
                <w:b w:val="0"/>
                <w:bCs/>
                <w:szCs w:val="24"/>
              </w:rPr>
              <w:t xml:space="preserve">International Bank for Reconstruction and Development or the International Development Association </w:t>
            </w:r>
            <w:r w:rsidRPr="00600BEC">
              <w:rPr>
                <w:b w:val="0"/>
                <w:bCs/>
                <w:szCs w:val="24"/>
              </w:rPr>
              <w:t>(hereinafter called “the Bank”)</w:t>
            </w:r>
            <w:r w:rsidR="00B54BCB" w:rsidRPr="00600BEC">
              <w:rPr>
                <w:b w:val="0"/>
                <w:bCs/>
                <w:szCs w:val="24"/>
              </w:rPr>
              <w:t xml:space="preserve"> </w:t>
            </w:r>
            <w:r w:rsidR="00CE01A5" w:rsidRPr="00600BEC">
              <w:rPr>
                <w:b w:val="0"/>
                <w:bCs/>
                <w:szCs w:val="24"/>
              </w:rPr>
              <w:t>in an amount specified in the BDS</w:t>
            </w:r>
            <w:r w:rsidRPr="00600BEC">
              <w:rPr>
                <w:b w:val="0"/>
                <w:bCs/>
                <w:szCs w:val="24"/>
              </w:rPr>
              <w:t xml:space="preserve"> toward the project named in the BDS.  The Borrower intends to apply a portion of the funds to eligible payments under the contract(s) for which this </w:t>
            </w:r>
            <w:r w:rsidR="00284AF9" w:rsidRPr="00600BEC">
              <w:rPr>
                <w:b w:val="0"/>
                <w:bCs/>
                <w:szCs w:val="24"/>
              </w:rPr>
              <w:t>bidding document</w:t>
            </w:r>
            <w:r w:rsidRPr="00600BEC">
              <w:rPr>
                <w:b w:val="0"/>
                <w:bCs/>
                <w:szCs w:val="24"/>
              </w:rPr>
              <w:t xml:space="preserve"> is issued.</w:t>
            </w:r>
            <w:bookmarkEnd w:id="27"/>
            <w:r w:rsidR="002557DD" w:rsidRPr="00600BEC">
              <w:rPr>
                <w:b w:val="0"/>
                <w:bCs/>
                <w:szCs w:val="24"/>
              </w:rPr>
              <w:t xml:space="preserve"> </w:t>
            </w:r>
          </w:p>
          <w:p w14:paraId="1D0976B0" w14:textId="55103EC9" w:rsidR="00B04E14" w:rsidRPr="00600BEC" w:rsidRDefault="002557DD">
            <w:pPr>
              <w:pStyle w:val="Head12a"/>
              <w:numPr>
                <w:ilvl w:val="1"/>
                <w:numId w:val="59"/>
              </w:numPr>
              <w:spacing w:before="120"/>
              <w:ind w:left="702" w:hanging="720"/>
              <w:jc w:val="both"/>
              <w:rPr>
                <w:b w:val="0"/>
                <w:bCs/>
                <w:szCs w:val="24"/>
              </w:rPr>
            </w:pPr>
            <w:bookmarkStart w:id="28" w:name="_Toc43474835"/>
            <w:r w:rsidRPr="00600BEC">
              <w:rPr>
                <w:b w:val="0"/>
                <w:bCs/>
                <w:szCs w:val="24"/>
              </w:rPr>
              <w:t xml:space="preserve">Payments by the Bank will be made only at the request of the Borrower and upon approval by the Bank in accordance with the terms and conditions of the </w:t>
            </w:r>
            <w:r w:rsidR="00572AAF" w:rsidRPr="00600BEC">
              <w:rPr>
                <w:b w:val="0"/>
                <w:bCs/>
                <w:szCs w:val="24"/>
              </w:rPr>
              <w:t xml:space="preserve">Loan (or other financing) Agreement </w:t>
            </w:r>
            <w:r w:rsidRPr="00600BEC">
              <w:rPr>
                <w:b w:val="0"/>
                <w:bCs/>
                <w:szCs w:val="24"/>
              </w:rPr>
              <w:t xml:space="preserve">between the Borrower and the Bank (hereinafter called the Loan Agreement), and will be subject in all respects to the terms and conditions of that Loan </w:t>
            </w:r>
            <w:r w:rsidR="00572AAF" w:rsidRPr="00600BEC">
              <w:rPr>
                <w:b w:val="0"/>
                <w:bCs/>
                <w:szCs w:val="24"/>
              </w:rPr>
              <w:t xml:space="preserve">(or other financing) </w:t>
            </w:r>
            <w:r w:rsidRPr="00600BEC">
              <w:rPr>
                <w:b w:val="0"/>
                <w:bCs/>
                <w:szCs w:val="24"/>
              </w:rPr>
              <w:t xml:space="preserve">Agreement.  The Loan </w:t>
            </w:r>
            <w:r w:rsidR="00572AAF" w:rsidRPr="00600BEC">
              <w:rPr>
                <w:b w:val="0"/>
                <w:bCs/>
                <w:szCs w:val="24"/>
              </w:rPr>
              <w:t xml:space="preserve">(or other financing) </w:t>
            </w:r>
            <w:r w:rsidRPr="00600BEC">
              <w:rPr>
                <w:b w:val="0"/>
                <w:bCs/>
                <w:szCs w:val="24"/>
              </w:rPr>
              <w:t>Agreement prohibits a withdrawal from the loan account for the purpose of any payment to persons or entities, or for any import of equipment, materials or any other goods, if such payment or import is prohibited by a decision of the United Nations Security Council taken under Chapter VII of the Charter of the United Nations.</w:t>
            </w:r>
            <w:r w:rsidR="00572AAF" w:rsidRPr="00600BEC">
              <w:rPr>
                <w:b w:val="0"/>
                <w:bCs/>
                <w:szCs w:val="24"/>
              </w:rPr>
              <w:t xml:space="preserve"> No party other than the Borrower shall derive any rights from the Loan </w:t>
            </w:r>
            <w:r w:rsidR="00F6106E" w:rsidRPr="00600BEC">
              <w:rPr>
                <w:b w:val="0"/>
                <w:bCs/>
                <w:color w:val="000000" w:themeColor="text1"/>
                <w:szCs w:val="24"/>
              </w:rPr>
              <w:t>(or other financing)</w:t>
            </w:r>
            <w:r w:rsidR="00F6106E" w:rsidRPr="00600BEC">
              <w:rPr>
                <w:b w:val="0"/>
                <w:bCs/>
                <w:szCs w:val="24"/>
              </w:rPr>
              <w:t xml:space="preserve"> </w:t>
            </w:r>
            <w:r w:rsidR="00572AAF" w:rsidRPr="00600BEC">
              <w:rPr>
                <w:b w:val="0"/>
                <w:bCs/>
                <w:szCs w:val="24"/>
              </w:rPr>
              <w:t>Agreement or have any claim to the funds.</w:t>
            </w:r>
            <w:bookmarkEnd w:id="28"/>
          </w:p>
        </w:tc>
      </w:tr>
      <w:tr w:rsidR="005D3A16" w:rsidRPr="00600BEC" w14:paraId="67048E14" w14:textId="77777777" w:rsidTr="00CC7032">
        <w:trPr>
          <w:cantSplit/>
        </w:trPr>
        <w:tc>
          <w:tcPr>
            <w:tcW w:w="2520" w:type="dxa"/>
          </w:tcPr>
          <w:p w14:paraId="1AF67B4A" w14:textId="73FD3A4B" w:rsidR="001B74CA" w:rsidRPr="00600BEC" w:rsidRDefault="004F1D42" w:rsidP="00011A7E">
            <w:pPr>
              <w:pStyle w:val="ITBHeading2"/>
              <w:spacing w:before="120" w:after="120"/>
            </w:pPr>
            <w:bookmarkStart w:id="29" w:name="_Toc434304494"/>
            <w:bookmarkStart w:id="30" w:name="_Toc43474987"/>
            <w:bookmarkStart w:id="31" w:name="_Toc43486453"/>
            <w:bookmarkStart w:id="32" w:name="_Toc73977463"/>
            <w:r w:rsidRPr="00600BEC">
              <w:t xml:space="preserve">Fraud and </w:t>
            </w:r>
            <w:r w:rsidR="00973159" w:rsidRPr="00600BEC">
              <w:t>Corruption</w:t>
            </w:r>
            <w:bookmarkEnd w:id="29"/>
            <w:bookmarkEnd w:id="30"/>
            <w:bookmarkEnd w:id="31"/>
            <w:bookmarkEnd w:id="32"/>
          </w:p>
        </w:tc>
        <w:tc>
          <w:tcPr>
            <w:tcW w:w="6930" w:type="dxa"/>
          </w:tcPr>
          <w:p w14:paraId="7CE48D10" w14:textId="77777777" w:rsidR="005D3A16" w:rsidRPr="00600BEC" w:rsidRDefault="001B2F04">
            <w:pPr>
              <w:pStyle w:val="Head12a"/>
              <w:numPr>
                <w:ilvl w:val="1"/>
                <w:numId w:val="59"/>
              </w:numPr>
              <w:spacing w:before="120"/>
              <w:ind w:left="702" w:hanging="720"/>
              <w:jc w:val="both"/>
              <w:rPr>
                <w:szCs w:val="24"/>
              </w:rPr>
            </w:pPr>
            <w:bookmarkStart w:id="33" w:name="_Toc43474836"/>
            <w:r w:rsidRPr="00600BEC">
              <w:rPr>
                <w:b w:val="0"/>
                <w:bCs/>
                <w:szCs w:val="24"/>
              </w:rPr>
              <w:t>The Bank requires compliance with the Bank’s Anti-Corruption Guidelines and its prevailing sanctions policies and procedures as set forth in the WBG’s Sanctions Framework, as set forth in Section VI.</w:t>
            </w:r>
            <w:bookmarkEnd w:id="33"/>
          </w:p>
        </w:tc>
      </w:tr>
      <w:tr w:rsidR="005D3A16" w:rsidRPr="00600BEC" w14:paraId="3AB312BF" w14:textId="77777777" w:rsidTr="00CC7032">
        <w:tc>
          <w:tcPr>
            <w:tcW w:w="2520" w:type="dxa"/>
          </w:tcPr>
          <w:p w14:paraId="34CB8B6E" w14:textId="77777777" w:rsidR="005D3A16" w:rsidRPr="00600BEC" w:rsidRDefault="005D3A16" w:rsidP="00011A7E">
            <w:pPr>
              <w:numPr>
                <w:ilvl w:val="12"/>
                <w:numId w:val="0"/>
              </w:numPr>
              <w:spacing w:before="120"/>
              <w:ind w:left="360" w:hanging="360"/>
              <w:jc w:val="left"/>
              <w:rPr>
                <w:szCs w:val="24"/>
              </w:rPr>
            </w:pPr>
          </w:p>
        </w:tc>
        <w:tc>
          <w:tcPr>
            <w:tcW w:w="6930" w:type="dxa"/>
          </w:tcPr>
          <w:p w14:paraId="7FB0BF97" w14:textId="40E35266" w:rsidR="006E0A06" w:rsidRPr="00600BEC" w:rsidRDefault="001B2F04">
            <w:pPr>
              <w:pStyle w:val="Head12a"/>
              <w:numPr>
                <w:ilvl w:val="1"/>
                <w:numId w:val="59"/>
              </w:numPr>
              <w:spacing w:before="120"/>
              <w:ind w:left="702" w:hanging="720"/>
              <w:jc w:val="both"/>
              <w:rPr>
                <w:b w:val="0"/>
                <w:szCs w:val="24"/>
              </w:rPr>
            </w:pPr>
            <w:bookmarkStart w:id="34" w:name="_Toc43474837"/>
            <w:r w:rsidRPr="00600BEC">
              <w:rPr>
                <w:b w:val="0"/>
                <w:szCs w:val="24"/>
              </w:rPr>
              <w:t xml:space="preserve">In further pursuance of this policy, </w:t>
            </w:r>
            <w:r w:rsidR="00811092" w:rsidRPr="00600BEC">
              <w:rPr>
                <w:b w:val="0"/>
                <w:szCs w:val="24"/>
              </w:rPr>
              <w:t>Bidder</w:t>
            </w:r>
            <w:r w:rsidRPr="00600BEC">
              <w:rPr>
                <w:b w:val="0"/>
                <w:szCs w:val="24"/>
              </w:rPr>
              <w:t xml:space="preserve">s shall permit and shall cause </w:t>
            </w:r>
            <w:r w:rsidR="00C65D3B" w:rsidRPr="00600BEC">
              <w:rPr>
                <w:b w:val="0"/>
                <w:szCs w:val="24"/>
              </w:rPr>
              <w:t xml:space="preserve">their </w:t>
            </w:r>
            <w:r w:rsidRPr="00600BEC">
              <w:rPr>
                <w:b w:val="0"/>
                <w:szCs w:val="24"/>
              </w:rPr>
              <w:t xml:space="preserve">agents (where declared or not), subcontractors, subconsultants, service providers, suppliers, and personnel, to </w:t>
            </w:r>
            <w:r w:rsidRPr="00600BEC">
              <w:rPr>
                <w:b w:val="0"/>
                <w:szCs w:val="24"/>
              </w:rPr>
              <w:lastRenderedPageBreak/>
              <w:t>permit the Bank to inspect all accounts, records and other documents relating to any initial selection process, prequalification process, bid submission, proposal submission and contract performance (in the case of award), and to have them audited by auditors appointed by the Bank.</w:t>
            </w:r>
            <w:bookmarkEnd w:id="34"/>
          </w:p>
        </w:tc>
      </w:tr>
      <w:tr w:rsidR="006E0A06" w:rsidRPr="00600BEC" w14:paraId="57E8D987" w14:textId="77777777" w:rsidTr="00CC7032">
        <w:tc>
          <w:tcPr>
            <w:tcW w:w="2520" w:type="dxa"/>
          </w:tcPr>
          <w:p w14:paraId="3CA1CF10" w14:textId="77777777" w:rsidR="006E0A06" w:rsidRPr="00600BEC" w:rsidRDefault="006E0A06" w:rsidP="00011A7E">
            <w:pPr>
              <w:pStyle w:val="ITBHeading2"/>
              <w:spacing w:before="120" w:after="120"/>
            </w:pPr>
            <w:bookmarkStart w:id="35" w:name="_Toc43474988"/>
            <w:bookmarkStart w:id="36" w:name="_Toc43486454"/>
            <w:bookmarkStart w:id="37" w:name="_Toc73977464"/>
            <w:r w:rsidRPr="00600BEC">
              <w:lastRenderedPageBreak/>
              <w:t>Eligible Bidders</w:t>
            </w:r>
            <w:bookmarkEnd w:id="35"/>
            <w:bookmarkEnd w:id="36"/>
            <w:bookmarkEnd w:id="37"/>
          </w:p>
          <w:p w14:paraId="02E2EBDA" w14:textId="5DCDD644" w:rsidR="00AD52D5" w:rsidRPr="00600BEC" w:rsidRDefault="00AD52D5" w:rsidP="00011A7E">
            <w:pPr>
              <w:pStyle w:val="Head12a"/>
              <w:numPr>
                <w:ilvl w:val="0"/>
                <w:numId w:val="0"/>
              </w:numPr>
              <w:spacing w:before="120"/>
              <w:ind w:left="360" w:hanging="360"/>
              <w:rPr>
                <w:b w:val="0"/>
                <w:bCs/>
                <w:szCs w:val="24"/>
              </w:rPr>
            </w:pPr>
          </w:p>
        </w:tc>
        <w:tc>
          <w:tcPr>
            <w:tcW w:w="6930" w:type="dxa"/>
          </w:tcPr>
          <w:p w14:paraId="567EC217" w14:textId="77777777" w:rsidR="006E0A06" w:rsidRPr="00600BEC" w:rsidRDefault="006E0A06">
            <w:pPr>
              <w:pStyle w:val="Head12a"/>
              <w:numPr>
                <w:ilvl w:val="1"/>
                <w:numId w:val="59"/>
              </w:numPr>
              <w:spacing w:before="120"/>
              <w:ind w:left="702" w:hanging="720"/>
              <w:jc w:val="both"/>
              <w:rPr>
                <w:b w:val="0"/>
                <w:bCs/>
                <w:szCs w:val="24"/>
              </w:rPr>
            </w:pPr>
            <w:bookmarkStart w:id="38" w:name="_Toc43474838"/>
            <w:r w:rsidRPr="00600BEC">
              <w:rPr>
                <w:b w:val="0"/>
                <w:bCs/>
                <w:szCs w:val="24"/>
              </w:rPr>
              <w:t>A Bidder may be a firm that is a private entity, a state-owned enterprise or</w:t>
            </w:r>
            <w:r w:rsidR="00CC7032" w:rsidRPr="00600BEC">
              <w:rPr>
                <w:b w:val="0"/>
                <w:bCs/>
                <w:szCs w:val="24"/>
              </w:rPr>
              <w:t xml:space="preserve"> institution subject to ITB 4.6, </w:t>
            </w:r>
            <w:r w:rsidRPr="00600BEC">
              <w:rPr>
                <w:b w:val="0"/>
                <w:bCs/>
                <w:szCs w:val="24"/>
              </w:rPr>
              <w:t>or any combination of such entities in the form of a joint venture (JV) under an existing agreement or with the intent to enter into such an agreement supported by a letter of intent.  In the case of a joint venture, all members shall be jointly and severally liable for the execution of the Contract in accordance with the Contract terms. The JV shall nominate a Representative who shall have the authority to conduct all business for and on behalf of any and all the members of the JV during the Bidding process and, in the event the JV is awarded the Contract, during contract execution. Unless specified in the BDS, there is no limit on the number of members in a JV.</w:t>
            </w:r>
            <w:bookmarkEnd w:id="38"/>
          </w:p>
        </w:tc>
      </w:tr>
      <w:tr w:rsidR="005D3A16" w:rsidRPr="00600BEC" w14:paraId="43163F78" w14:textId="77777777" w:rsidTr="00CC7032">
        <w:tc>
          <w:tcPr>
            <w:tcW w:w="2520" w:type="dxa"/>
          </w:tcPr>
          <w:p w14:paraId="1AEDF37A" w14:textId="77777777" w:rsidR="005D3A16" w:rsidRPr="00600BEC" w:rsidRDefault="005D3A16" w:rsidP="00011A7E">
            <w:pPr>
              <w:numPr>
                <w:ilvl w:val="12"/>
                <w:numId w:val="0"/>
              </w:numPr>
              <w:spacing w:before="120"/>
              <w:ind w:left="360" w:hanging="360"/>
              <w:jc w:val="left"/>
              <w:rPr>
                <w:szCs w:val="24"/>
              </w:rPr>
            </w:pPr>
          </w:p>
        </w:tc>
        <w:tc>
          <w:tcPr>
            <w:tcW w:w="6930" w:type="dxa"/>
          </w:tcPr>
          <w:p w14:paraId="35A24438" w14:textId="77777777" w:rsidR="00C947EB" w:rsidRPr="00600BEC" w:rsidRDefault="00C947EB">
            <w:pPr>
              <w:pStyle w:val="Head12a"/>
              <w:numPr>
                <w:ilvl w:val="1"/>
                <w:numId w:val="59"/>
              </w:numPr>
              <w:spacing w:before="120"/>
              <w:ind w:left="702" w:hanging="720"/>
              <w:jc w:val="both"/>
              <w:rPr>
                <w:b w:val="0"/>
                <w:bCs/>
                <w:szCs w:val="24"/>
              </w:rPr>
            </w:pPr>
            <w:bookmarkStart w:id="39" w:name="_Toc43474839"/>
            <w:r w:rsidRPr="00600BEC">
              <w:rPr>
                <w:b w:val="0"/>
                <w:bCs/>
                <w:szCs w:val="24"/>
              </w:rPr>
              <w:t>A Bidder shall not have a conflict of interest. Any Bidder found to have a conflict of interest shall be disqualified. A Bidder may be considered to have a conflict of interest for the purpose of this Bidding process, if the Bidder:</w:t>
            </w:r>
            <w:bookmarkEnd w:id="39"/>
            <w:r w:rsidRPr="00600BEC">
              <w:rPr>
                <w:b w:val="0"/>
                <w:bCs/>
                <w:szCs w:val="24"/>
              </w:rPr>
              <w:t xml:space="preserve"> </w:t>
            </w:r>
          </w:p>
          <w:p w14:paraId="2D1FFB53" w14:textId="77777777" w:rsidR="00C947EB" w:rsidRPr="00600BEC" w:rsidRDefault="00C947EB">
            <w:pPr>
              <w:pStyle w:val="3"/>
              <w:numPr>
                <w:ilvl w:val="0"/>
                <w:numId w:val="39"/>
              </w:numPr>
              <w:suppressAutoHyphens w:val="0"/>
              <w:spacing w:before="120"/>
              <w:ind w:left="1440" w:hanging="720"/>
              <w:jc w:val="both"/>
              <w:rPr>
                <w:rFonts w:ascii="Times New Roman" w:hAnsi="Times New Roman"/>
                <w:b w:val="0"/>
                <w:bCs/>
                <w:sz w:val="24"/>
                <w:szCs w:val="24"/>
              </w:rPr>
            </w:pPr>
            <w:r w:rsidRPr="00600BEC">
              <w:rPr>
                <w:rFonts w:ascii="Times New Roman" w:hAnsi="Times New Roman"/>
                <w:b w:val="0"/>
                <w:bCs/>
                <w:sz w:val="24"/>
                <w:szCs w:val="24"/>
              </w:rPr>
              <w:t xml:space="preserve">directly or indirectly controls, is controlled by or is under common control with another Bidder; or </w:t>
            </w:r>
          </w:p>
          <w:p w14:paraId="3EF976F8" w14:textId="77777777" w:rsidR="00C947EB" w:rsidRPr="00600BEC" w:rsidRDefault="00C947EB">
            <w:pPr>
              <w:pStyle w:val="3"/>
              <w:numPr>
                <w:ilvl w:val="0"/>
                <w:numId w:val="39"/>
              </w:numPr>
              <w:suppressAutoHyphens w:val="0"/>
              <w:spacing w:before="120"/>
              <w:ind w:left="1440" w:hanging="720"/>
              <w:jc w:val="both"/>
              <w:rPr>
                <w:rFonts w:ascii="Times New Roman" w:hAnsi="Times New Roman"/>
                <w:b w:val="0"/>
                <w:bCs/>
                <w:sz w:val="24"/>
                <w:szCs w:val="24"/>
              </w:rPr>
            </w:pPr>
            <w:r w:rsidRPr="00600BEC">
              <w:rPr>
                <w:rFonts w:ascii="Times New Roman" w:hAnsi="Times New Roman"/>
                <w:b w:val="0"/>
                <w:bCs/>
                <w:sz w:val="24"/>
                <w:szCs w:val="24"/>
              </w:rPr>
              <w:t>receives or has received any direct or indirect subsidy from another Bidder; or</w:t>
            </w:r>
          </w:p>
          <w:p w14:paraId="0355DD71" w14:textId="77777777" w:rsidR="00C947EB" w:rsidRPr="00600BEC" w:rsidRDefault="00C947EB">
            <w:pPr>
              <w:pStyle w:val="3"/>
              <w:numPr>
                <w:ilvl w:val="0"/>
                <w:numId w:val="39"/>
              </w:numPr>
              <w:suppressAutoHyphens w:val="0"/>
              <w:spacing w:before="120"/>
              <w:ind w:left="1440" w:hanging="720"/>
              <w:jc w:val="both"/>
              <w:rPr>
                <w:rFonts w:ascii="Times New Roman" w:hAnsi="Times New Roman"/>
                <w:b w:val="0"/>
                <w:bCs/>
                <w:sz w:val="24"/>
                <w:szCs w:val="24"/>
              </w:rPr>
            </w:pPr>
            <w:r w:rsidRPr="00600BEC">
              <w:rPr>
                <w:rFonts w:ascii="Times New Roman" w:hAnsi="Times New Roman"/>
                <w:b w:val="0"/>
                <w:bCs/>
                <w:sz w:val="24"/>
                <w:szCs w:val="24"/>
              </w:rPr>
              <w:t>has the same legal representative as another Bidder; or</w:t>
            </w:r>
          </w:p>
          <w:p w14:paraId="101CE742" w14:textId="77777777" w:rsidR="00C947EB" w:rsidRPr="00600BEC" w:rsidRDefault="00C947EB">
            <w:pPr>
              <w:pStyle w:val="3"/>
              <w:numPr>
                <w:ilvl w:val="0"/>
                <w:numId w:val="39"/>
              </w:numPr>
              <w:suppressAutoHyphens w:val="0"/>
              <w:spacing w:before="120"/>
              <w:ind w:left="1440" w:hanging="720"/>
              <w:jc w:val="both"/>
              <w:rPr>
                <w:rFonts w:ascii="Times New Roman" w:hAnsi="Times New Roman"/>
                <w:b w:val="0"/>
                <w:bCs/>
                <w:sz w:val="24"/>
                <w:szCs w:val="24"/>
              </w:rPr>
            </w:pPr>
            <w:r w:rsidRPr="00600BEC">
              <w:rPr>
                <w:rFonts w:ascii="Times New Roman" w:hAnsi="Times New Roman"/>
                <w:b w:val="0"/>
                <w:bCs/>
                <w:sz w:val="24"/>
                <w:szCs w:val="24"/>
              </w:rPr>
              <w:t xml:space="preserve">has a relationship with another Bidder, directly or through common third parties, that puts it in a position to influence the Bid of another Bidder, or influence the decisions of the </w:t>
            </w:r>
            <w:r w:rsidR="006E0425" w:rsidRPr="00600BEC">
              <w:rPr>
                <w:rFonts w:ascii="Times New Roman" w:hAnsi="Times New Roman"/>
                <w:b w:val="0"/>
                <w:bCs/>
                <w:sz w:val="24"/>
                <w:szCs w:val="24"/>
              </w:rPr>
              <w:t>Purchaser</w:t>
            </w:r>
            <w:r w:rsidRPr="00600BEC">
              <w:rPr>
                <w:rFonts w:ascii="Times New Roman" w:hAnsi="Times New Roman"/>
                <w:b w:val="0"/>
                <w:bCs/>
                <w:sz w:val="24"/>
                <w:szCs w:val="24"/>
              </w:rPr>
              <w:t xml:space="preserve"> regarding this Bidding process; or</w:t>
            </w:r>
          </w:p>
          <w:p w14:paraId="3FE09316" w14:textId="1464D442" w:rsidR="00C947EB" w:rsidRPr="00600BEC" w:rsidRDefault="00EA6AB4">
            <w:pPr>
              <w:pStyle w:val="3"/>
              <w:numPr>
                <w:ilvl w:val="0"/>
                <w:numId w:val="39"/>
              </w:numPr>
              <w:suppressAutoHyphens w:val="0"/>
              <w:spacing w:before="120"/>
              <w:ind w:left="1440" w:hanging="720"/>
              <w:jc w:val="both"/>
              <w:rPr>
                <w:rFonts w:ascii="Times New Roman" w:hAnsi="Times New Roman"/>
                <w:b w:val="0"/>
                <w:bCs/>
                <w:sz w:val="24"/>
                <w:szCs w:val="24"/>
              </w:rPr>
            </w:pPr>
            <w:r w:rsidRPr="00600BEC">
              <w:rPr>
                <w:rFonts w:ascii="Times New Roman" w:hAnsi="Times New Roman"/>
                <w:b w:val="0"/>
                <w:bCs/>
                <w:sz w:val="24"/>
                <w:szCs w:val="24"/>
              </w:rPr>
              <w:t>any of its affiliates participates as a consultant in the preparation of the design or technical specifications of the Information System that are the subject of the Bid</w:t>
            </w:r>
            <w:r w:rsidR="00C947EB" w:rsidRPr="00600BEC">
              <w:rPr>
                <w:rFonts w:ascii="Times New Roman" w:hAnsi="Times New Roman"/>
                <w:b w:val="0"/>
                <w:bCs/>
                <w:sz w:val="24"/>
                <w:szCs w:val="24"/>
              </w:rPr>
              <w:t>; or</w:t>
            </w:r>
          </w:p>
          <w:p w14:paraId="2577911B" w14:textId="77777777" w:rsidR="00EA6AB4" w:rsidRPr="00600BEC" w:rsidRDefault="00EA6AB4">
            <w:pPr>
              <w:pStyle w:val="3"/>
              <w:numPr>
                <w:ilvl w:val="0"/>
                <w:numId w:val="39"/>
              </w:numPr>
              <w:suppressAutoHyphens w:val="0"/>
              <w:spacing w:before="120"/>
              <w:ind w:left="1440" w:hanging="720"/>
              <w:jc w:val="both"/>
              <w:rPr>
                <w:rFonts w:ascii="Times New Roman" w:hAnsi="Times New Roman"/>
                <w:b w:val="0"/>
                <w:bCs/>
                <w:sz w:val="24"/>
                <w:szCs w:val="24"/>
              </w:rPr>
            </w:pPr>
            <w:r w:rsidRPr="00600BEC">
              <w:rPr>
                <w:rFonts w:ascii="Times New Roman" w:hAnsi="Times New Roman"/>
                <w:b w:val="0"/>
                <w:bCs/>
                <w:sz w:val="24"/>
                <w:szCs w:val="24"/>
              </w:rPr>
              <w:t xml:space="preserve">or any of its affiliates has been hired (or is proposed to be hired) by the </w:t>
            </w:r>
            <w:r w:rsidR="006E0425" w:rsidRPr="00600BEC">
              <w:rPr>
                <w:rFonts w:ascii="Times New Roman" w:hAnsi="Times New Roman"/>
                <w:b w:val="0"/>
                <w:bCs/>
                <w:sz w:val="24"/>
                <w:szCs w:val="24"/>
              </w:rPr>
              <w:t>Purchaser</w:t>
            </w:r>
            <w:r w:rsidRPr="00600BEC">
              <w:rPr>
                <w:rFonts w:ascii="Times New Roman" w:hAnsi="Times New Roman"/>
                <w:b w:val="0"/>
                <w:bCs/>
                <w:sz w:val="24"/>
                <w:szCs w:val="24"/>
              </w:rPr>
              <w:t xml:space="preserve"> or Borrower as Project Manager for the Contract implementation; or</w:t>
            </w:r>
          </w:p>
          <w:p w14:paraId="770671AD" w14:textId="77777777" w:rsidR="00C947EB" w:rsidRPr="00600BEC" w:rsidRDefault="00C947EB">
            <w:pPr>
              <w:pStyle w:val="3"/>
              <w:numPr>
                <w:ilvl w:val="0"/>
                <w:numId w:val="39"/>
              </w:numPr>
              <w:suppressAutoHyphens w:val="0"/>
              <w:spacing w:before="120"/>
              <w:ind w:left="1440" w:hanging="720"/>
              <w:jc w:val="both"/>
              <w:rPr>
                <w:rFonts w:ascii="Times New Roman" w:hAnsi="Times New Roman"/>
                <w:b w:val="0"/>
                <w:bCs/>
                <w:sz w:val="24"/>
                <w:szCs w:val="24"/>
              </w:rPr>
            </w:pPr>
            <w:r w:rsidRPr="00600BEC">
              <w:rPr>
                <w:rFonts w:ascii="Times New Roman" w:hAnsi="Times New Roman"/>
                <w:b w:val="0"/>
                <w:bCs/>
                <w:sz w:val="24"/>
                <w:szCs w:val="24"/>
              </w:rPr>
              <w:t xml:space="preserve">would be providing goods, works, or non-consulting services resulting from or directly related to consulting </w:t>
            </w:r>
            <w:r w:rsidRPr="00600BEC">
              <w:rPr>
                <w:rFonts w:ascii="Times New Roman" w:hAnsi="Times New Roman"/>
                <w:b w:val="0"/>
                <w:bCs/>
                <w:sz w:val="24"/>
                <w:szCs w:val="24"/>
              </w:rPr>
              <w:lastRenderedPageBreak/>
              <w:t>services for the preparation or implementation of the project specified in the BDS ITB 2.1 that it provided or were provided by any affiliate that directly or indirectly controls, is controlled by, or is under common control with that firm; or</w:t>
            </w:r>
          </w:p>
          <w:p w14:paraId="4D43F4E1" w14:textId="77777777" w:rsidR="001B74CA" w:rsidRPr="00600BEC" w:rsidRDefault="00C43DF3">
            <w:pPr>
              <w:pStyle w:val="3"/>
              <w:numPr>
                <w:ilvl w:val="0"/>
                <w:numId w:val="39"/>
              </w:numPr>
              <w:suppressAutoHyphens w:val="0"/>
              <w:spacing w:before="120"/>
              <w:ind w:left="1440" w:hanging="720"/>
              <w:jc w:val="both"/>
              <w:rPr>
                <w:rFonts w:ascii="Times New Roman" w:hAnsi="Times New Roman"/>
                <w:b w:val="0"/>
                <w:bCs/>
                <w:sz w:val="24"/>
                <w:szCs w:val="24"/>
              </w:rPr>
            </w:pPr>
            <w:r w:rsidRPr="00600BEC">
              <w:rPr>
                <w:rFonts w:ascii="Times New Roman" w:hAnsi="Times New Roman"/>
                <w:b w:val="0"/>
                <w:bCs/>
                <w:sz w:val="24"/>
                <w:szCs w:val="24"/>
              </w:rPr>
              <w:t>h</w:t>
            </w:r>
            <w:r w:rsidR="00C947EB" w:rsidRPr="00600BEC">
              <w:rPr>
                <w:rFonts w:ascii="Times New Roman" w:hAnsi="Times New Roman"/>
                <w:b w:val="0"/>
                <w:bCs/>
                <w:sz w:val="24"/>
                <w:szCs w:val="24"/>
              </w:rPr>
              <w:t>as a close business or family relationship with a professional staff of the Borrower (or of the project implementing agency, or of a recipient of a part of the loan) who: (</w:t>
            </w:r>
            <w:proofErr w:type="spellStart"/>
            <w:r w:rsidR="00C947EB" w:rsidRPr="00600BEC">
              <w:rPr>
                <w:rFonts w:ascii="Times New Roman" w:hAnsi="Times New Roman"/>
                <w:b w:val="0"/>
                <w:bCs/>
                <w:sz w:val="24"/>
                <w:szCs w:val="24"/>
              </w:rPr>
              <w:t>i</w:t>
            </w:r>
            <w:proofErr w:type="spellEnd"/>
            <w:r w:rsidR="00C947EB" w:rsidRPr="00600BEC">
              <w:rPr>
                <w:rFonts w:ascii="Times New Roman" w:hAnsi="Times New Roman"/>
                <w:b w:val="0"/>
                <w:bCs/>
                <w:sz w:val="24"/>
                <w:szCs w:val="24"/>
              </w:rPr>
              <w:t xml:space="preserve">) are directly or indirectly involved in the preparation of the </w:t>
            </w:r>
            <w:r w:rsidR="00284AF9" w:rsidRPr="00600BEC">
              <w:rPr>
                <w:rFonts w:ascii="Times New Roman" w:hAnsi="Times New Roman"/>
                <w:b w:val="0"/>
                <w:bCs/>
                <w:sz w:val="24"/>
                <w:szCs w:val="24"/>
              </w:rPr>
              <w:t>bidding document</w:t>
            </w:r>
            <w:r w:rsidR="00C947EB" w:rsidRPr="00600BEC">
              <w:rPr>
                <w:rFonts w:ascii="Times New Roman" w:hAnsi="Times New Roman"/>
                <w:b w:val="0"/>
                <w:bCs/>
                <w:sz w:val="24"/>
                <w:szCs w:val="24"/>
              </w:rPr>
              <w:t xml:space="preserve"> or specifications of the Contract, and/or the Bid evaluation process of such Contract; or (ii) would be involved in the implementation or supervision of such Contract unless the conflict stemming from such relationship has been resolved in a manner acceptable to the Bank throughout the Bidding process and execution of the Contract.</w:t>
            </w:r>
            <w:r w:rsidR="00E37CEC" w:rsidRPr="00600BEC" w:rsidDel="006F275A">
              <w:rPr>
                <w:rFonts w:ascii="Times New Roman" w:hAnsi="Times New Roman"/>
                <w:b w:val="0"/>
                <w:bCs/>
                <w:sz w:val="24"/>
                <w:szCs w:val="24"/>
              </w:rPr>
              <w:t xml:space="preserve"> </w:t>
            </w:r>
          </w:p>
        </w:tc>
      </w:tr>
      <w:tr w:rsidR="00D00072" w:rsidRPr="00600BEC" w14:paraId="4BCD4241" w14:textId="77777777" w:rsidTr="00CC7032">
        <w:tc>
          <w:tcPr>
            <w:tcW w:w="2520" w:type="dxa"/>
          </w:tcPr>
          <w:p w14:paraId="478DAF5E" w14:textId="77777777" w:rsidR="00D00072" w:rsidRPr="00600BEC" w:rsidRDefault="00D00072" w:rsidP="00011A7E">
            <w:pPr>
              <w:numPr>
                <w:ilvl w:val="12"/>
                <w:numId w:val="0"/>
              </w:numPr>
              <w:spacing w:before="120"/>
              <w:ind w:left="360" w:hanging="360"/>
              <w:jc w:val="left"/>
              <w:rPr>
                <w:szCs w:val="24"/>
              </w:rPr>
            </w:pPr>
          </w:p>
        </w:tc>
        <w:tc>
          <w:tcPr>
            <w:tcW w:w="6930" w:type="dxa"/>
          </w:tcPr>
          <w:p w14:paraId="218D7BA6" w14:textId="3C64FD0E" w:rsidR="00D00072" w:rsidRPr="00600BEC" w:rsidRDefault="00D00072">
            <w:pPr>
              <w:pStyle w:val="Head12a"/>
              <w:numPr>
                <w:ilvl w:val="1"/>
                <w:numId w:val="59"/>
              </w:numPr>
              <w:spacing w:before="120"/>
              <w:ind w:left="702" w:hanging="720"/>
              <w:jc w:val="both"/>
              <w:rPr>
                <w:szCs w:val="24"/>
              </w:rPr>
            </w:pPr>
            <w:bookmarkStart w:id="40" w:name="_Toc43474840"/>
            <w:r w:rsidRPr="00600BEC">
              <w:rPr>
                <w:b w:val="0"/>
                <w:bCs/>
                <w:szCs w:val="24"/>
              </w:rPr>
              <w:t xml:space="preserve">A firm that is a Bidder (either individually or as a </w:t>
            </w:r>
            <w:r w:rsidR="00A33028" w:rsidRPr="00600BEC">
              <w:rPr>
                <w:b w:val="0"/>
                <w:bCs/>
                <w:szCs w:val="24"/>
              </w:rPr>
              <w:t>JV member</w:t>
            </w:r>
            <w:r w:rsidRPr="00600BEC">
              <w:rPr>
                <w:b w:val="0"/>
                <w:bCs/>
                <w:szCs w:val="24"/>
              </w:rPr>
              <w:t>) shall not participate as a Bidder or as JV member in more than one Bid except for permitted alternative Bids. Such participation shall result in the disqualification of all Bids in which the firm is involved. However, this does not limit the participation of a Bidder as subcontractor in another Bid or of a firm as a subcontractor in more than one Bid.</w:t>
            </w:r>
            <w:bookmarkEnd w:id="40"/>
          </w:p>
        </w:tc>
      </w:tr>
      <w:tr w:rsidR="00D00072" w:rsidRPr="00600BEC" w14:paraId="011D9817" w14:textId="77777777" w:rsidTr="00CC7032">
        <w:tc>
          <w:tcPr>
            <w:tcW w:w="2520" w:type="dxa"/>
          </w:tcPr>
          <w:p w14:paraId="1C73A53C" w14:textId="77777777" w:rsidR="00D00072" w:rsidRPr="00600BEC" w:rsidRDefault="00D00072" w:rsidP="00011A7E">
            <w:pPr>
              <w:numPr>
                <w:ilvl w:val="12"/>
                <w:numId w:val="0"/>
              </w:numPr>
              <w:spacing w:before="120"/>
              <w:ind w:left="360" w:hanging="360"/>
              <w:jc w:val="left"/>
              <w:rPr>
                <w:szCs w:val="24"/>
              </w:rPr>
            </w:pPr>
          </w:p>
        </w:tc>
        <w:tc>
          <w:tcPr>
            <w:tcW w:w="6930" w:type="dxa"/>
          </w:tcPr>
          <w:p w14:paraId="1B96BEAC" w14:textId="77777777" w:rsidR="00D00072" w:rsidRPr="00600BEC" w:rsidRDefault="00D00072">
            <w:pPr>
              <w:pStyle w:val="Head12a"/>
              <w:numPr>
                <w:ilvl w:val="1"/>
                <w:numId w:val="59"/>
              </w:numPr>
              <w:spacing w:before="120"/>
              <w:ind w:left="702" w:hanging="720"/>
              <w:jc w:val="both"/>
              <w:rPr>
                <w:b w:val="0"/>
                <w:bCs/>
                <w:szCs w:val="24"/>
              </w:rPr>
            </w:pPr>
            <w:bookmarkStart w:id="41" w:name="_Toc43474841"/>
            <w:r w:rsidRPr="00600BEC">
              <w:rPr>
                <w:b w:val="0"/>
                <w:bCs/>
                <w:szCs w:val="24"/>
              </w:rPr>
              <w:t>A Bidder may have the nationality of any country, subject to the restrictions pursuant to ITB 4.8.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bookmarkEnd w:id="41"/>
          </w:p>
        </w:tc>
      </w:tr>
      <w:tr w:rsidR="00345B9B" w:rsidRPr="00600BEC" w14:paraId="0D77D82A" w14:textId="77777777" w:rsidTr="00CC7032">
        <w:trPr>
          <w:trHeight w:val="3060"/>
        </w:trPr>
        <w:tc>
          <w:tcPr>
            <w:tcW w:w="2520" w:type="dxa"/>
          </w:tcPr>
          <w:p w14:paraId="67606865" w14:textId="77777777" w:rsidR="00345B9B" w:rsidRPr="00600BEC" w:rsidRDefault="00345B9B" w:rsidP="00011A7E">
            <w:pPr>
              <w:numPr>
                <w:ilvl w:val="12"/>
                <w:numId w:val="0"/>
              </w:numPr>
              <w:spacing w:before="120"/>
              <w:ind w:left="360" w:hanging="360"/>
              <w:jc w:val="left"/>
              <w:rPr>
                <w:szCs w:val="24"/>
              </w:rPr>
            </w:pPr>
          </w:p>
        </w:tc>
        <w:tc>
          <w:tcPr>
            <w:tcW w:w="6930" w:type="dxa"/>
          </w:tcPr>
          <w:p w14:paraId="7891D3D0" w14:textId="77777777" w:rsidR="00345B9B" w:rsidRPr="00600BEC" w:rsidRDefault="007F3A2F">
            <w:pPr>
              <w:pStyle w:val="Head12a"/>
              <w:numPr>
                <w:ilvl w:val="1"/>
                <w:numId w:val="59"/>
              </w:numPr>
              <w:spacing w:before="120"/>
              <w:ind w:left="702" w:hanging="720"/>
              <w:jc w:val="both"/>
              <w:rPr>
                <w:szCs w:val="24"/>
              </w:rPr>
            </w:pPr>
            <w:bookmarkStart w:id="42" w:name="_Toc43474842"/>
            <w:r w:rsidRPr="00600BEC">
              <w:rPr>
                <w:b w:val="0"/>
                <w:bCs/>
                <w:szCs w:val="24"/>
              </w:rPr>
              <w:t xml:space="preserve">A </w:t>
            </w:r>
            <w:r w:rsidR="00811092" w:rsidRPr="00600BEC">
              <w:rPr>
                <w:b w:val="0"/>
                <w:bCs/>
                <w:szCs w:val="24"/>
              </w:rPr>
              <w:t>Bidder</w:t>
            </w:r>
            <w:r w:rsidR="001B2F04" w:rsidRPr="00600BEC">
              <w:rPr>
                <w:b w:val="0"/>
                <w:bCs/>
                <w:szCs w:val="24"/>
              </w:rPr>
              <w:t xml:space="preserve"> that has been sanctioned by the Bank, pursuant to the Bank’s Anti-Corruption Guidelines</w:t>
            </w:r>
            <w:r w:rsidR="00805BAB" w:rsidRPr="00600BEC">
              <w:rPr>
                <w:b w:val="0"/>
                <w:bCs/>
                <w:szCs w:val="24"/>
              </w:rPr>
              <w:t>,</w:t>
            </w:r>
            <w:r w:rsidR="001B2F04" w:rsidRPr="00600BEC">
              <w:rPr>
                <w:b w:val="0"/>
                <w:bCs/>
                <w:szCs w:val="24"/>
              </w:rPr>
              <w:t xml:space="preserve"> and in accordance with its prevailing sanctions policies and procedures as set forth in the WBG’s Sanctions Framework as described in Section VI paragraph 2.2 d., shall be ineligible to be initially selected for, prequalified for, bid for, propos</w:t>
            </w:r>
            <w:r w:rsidR="00CD279F" w:rsidRPr="00600BEC">
              <w:rPr>
                <w:b w:val="0"/>
                <w:bCs/>
                <w:szCs w:val="24"/>
              </w:rPr>
              <w:t>e</w:t>
            </w:r>
            <w:r w:rsidR="001B2F04" w:rsidRPr="00600BEC">
              <w:rPr>
                <w:b w:val="0"/>
                <w:bCs/>
                <w:szCs w:val="24"/>
              </w:rPr>
              <w:t xml:space="preserve"> for, or be awarded a Bank-financed contract or benefit from a Bank-financed contract, financially or otherwise, during such period of time as the Bank shall have determined. The list of debarred firms and individuals is available at the electronic address specified in the BDS.</w:t>
            </w:r>
            <w:bookmarkEnd w:id="42"/>
          </w:p>
        </w:tc>
      </w:tr>
      <w:tr w:rsidR="00345B9B" w:rsidRPr="00600BEC" w14:paraId="797671EA" w14:textId="77777777" w:rsidTr="00CC7032">
        <w:tc>
          <w:tcPr>
            <w:tcW w:w="2520" w:type="dxa"/>
          </w:tcPr>
          <w:p w14:paraId="49AC71A3" w14:textId="77777777" w:rsidR="00345B9B" w:rsidRPr="00600BEC" w:rsidRDefault="00345B9B" w:rsidP="00011A7E">
            <w:pPr>
              <w:numPr>
                <w:ilvl w:val="12"/>
                <w:numId w:val="0"/>
              </w:numPr>
              <w:spacing w:before="120"/>
              <w:ind w:left="360" w:hanging="360"/>
              <w:jc w:val="left"/>
              <w:rPr>
                <w:szCs w:val="24"/>
              </w:rPr>
            </w:pPr>
          </w:p>
        </w:tc>
        <w:tc>
          <w:tcPr>
            <w:tcW w:w="6930" w:type="dxa"/>
          </w:tcPr>
          <w:p w14:paraId="779064C3" w14:textId="77777777" w:rsidR="00345B9B" w:rsidRPr="00600BEC" w:rsidRDefault="00345B9B">
            <w:pPr>
              <w:pStyle w:val="Head12a"/>
              <w:numPr>
                <w:ilvl w:val="1"/>
                <w:numId w:val="59"/>
              </w:numPr>
              <w:spacing w:before="120"/>
              <w:ind w:left="702" w:hanging="720"/>
              <w:jc w:val="both"/>
              <w:rPr>
                <w:szCs w:val="24"/>
              </w:rPr>
            </w:pPr>
            <w:bookmarkStart w:id="43" w:name="_Toc43474843"/>
            <w:r w:rsidRPr="00600BEC">
              <w:rPr>
                <w:b w:val="0"/>
                <w:bCs/>
                <w:szCs w:val="24"/>
              </w:rPr>
              <w:t xml:space="preserve">Bidders that are state-owned enterprises or institutions in the </w:t>
            </w:r>
            <w:r w:rsidR="006E0425" w:rsidRPr="00600BEC">
              <w:rPr>
                <w:b w:val="0"/>
                <w:bCs/>
                <w:szCs w:val="24"/>
              </w:rPr>
              <w:t>Purchaser</w:t>
            </w:r>
            <w:r w:rsidRPr="00600BEC">
              <w:rPr>
                <w:b w:val="0"/>
                <w:bCs/>
                <w:szCs w:val="24"/>
              </w:rPr>
              <w:t>’s Country may be eligible to compete and be awarded a Contract(s) only if they can establish, in a manner acceptable to the Bank, that they (</w:t>
            </w:r>
            <w:proofErr w:type="spellStart"/>
            <w:r w:rsidRPr="00600BEC">
              <w:rPr>
                <w:b w:val="0"/>
                <w:bCs/>
                <w:szCs w:val="24"/>
              </w:rPr>
              <w:t>i</w:t>
            </w:r>
            <w:proofErr w:type="spellEnd"/>
            <w:r w:rsidRPr="00600BEC">
              <w:rPr>
                <w:b w:val="0"/>
                <w:bCs/>
                <w:szCs w:val="24"/>
              </w:rPr>
              <w:t xml:space="preserve">) are legally and financially autonomous (ii) operate under commercial law, and (iii) are not under supervision of the </w:t>
            </w:r>
            <w:r w:rsidR="006E0425" w:rsidRPr="00600BEC">
              <w:rPr>
                <w:b w:val="0"/>
                <w:bCs/>
                <w:szCs w:val="24"/>
              </w:rPr>
              <w:t>Purchaser</w:t>
            </w:r>
            <w:r w:rsidRPr="00600BEC">
              <w:rPr>
                <w:b w:val="0"/>
                <w:bCs/>
                <w:szCs w:val="24"/>
              </w:rPr>
              <w:t>.</w:t>
            </w:r>
            <w:bookmarkEnd w:id="43"/>
            <w:r w:rsidRPr="00600BEC">
              <w:rPr>
                <w:szCs w:val="24"/>
              </w:rPr>
              <w:t xml:space="preserve"> </w:t>
            </w:r>
          </w:p>
        </w:tc>
      </w:tr>
      <w:tr w:rsidR="00345B9B" w:rsidRPr="00600BEC" w14:paraId="5C1F752C" w14:textId="77777777" w:rsidTr="00CC7032">
        <w:tc>
          <w:tcPr>
            <w:tcW w:w="2520" w:type="dxa"/>
          </w:tcPr>
          <w:p w14:paraId="4FFD1F8F" w14:textId="77777777" w:rsidR="00345B9B" w:rsidRPr="00600BEC" w:rsidRDefault="00345B9B" w:rsidP="00011A7E">
            <w:pPr>
              <w:numPr>
                <w:ilvl w:val="12"/>
                <w:numId w:val="0"/>
              </w:numPr>
              <w:spacing w:before="120"/>
              <w:ind w:left="360" w:hanging="360"/>
              <w:jc w:val="left"/>
              <w:rPr>
                <w:szCs w:val="24"/>
              </w:rPr>
            </w:pPr>
          </w:p>
        </w:tc>
        <w:tc>
          <w:tcPr>
            <w:tcW w:w="6930" w:type="dxa"/>
          </w:tcPr>
          <w:p w14:paraId="3CB08D09" w14:textId="77777777" w:rsidR="00345B9B" w:rsidRPr="00600BEC" w:rsidRDefault="00345B9B">
            <w:pPr>
              <w:pStyle w:val="Head12a"/>
              <w:numPr>
                <w:ilvl w:val="1"/>
                <w:numId w:val="59"/>
              </w:numPr>
              <w:spacing w:before="120"/>
              <w:ind w:left="702" w:hanging="720"/>
              <w:jc w:val="both"/>
              <w:rPr>
                <w:szCs w:val="24"/>
              </w:rPr>
            </w:pPr>
            <w:bookmarkStart w:id="44" w:name="_Toc43474844"/>
            <w:r w:rsidRPr="00600BEC">
              <w:rPr>
                <w:b w:val="0"/>
                <w:bCs/>
                <w:szCs w:val="24"/>
              </w:rPr>
              <w:t xml:space="preserve">A Bidder shall not be under suspension from </w:t>
            </w:r>
            <w:r w:rsidR="001B2F04" w:rsidRPr="00600BEC">
              <w:rPr>
                <w:b w:val="0"/>
                <w:bCs/>
                <w:szCs w:val="24"/>
              </w:rPr>
              <w:t>b</w:t>
            </w:r>
            <w:r w:rsidRPr="00600BEC">
              <w:rPr>
                <w:b w:val="0"/>
                <w:bCs/>
                <w:szCs w:val="24"/>
              </w:rPr>
              <w:t>idding</w:t>
            </w:r>
            <w:r w:rsidR="00CD279F" w:rsidRPr="00600BEC">
              <w:rPr>
                <w:b w:val="0"/>
                <w:bCs/>
                <w:szCs w:val="24"/>
              </w:rPr>
              <w:t xml:space="preserve"> </w:t>
            </w:r>
            <w:r w:rsidRPr="00600BEC">
              <w:rPr>
                <w:b w:val="0"/>
                <w:bCs/>
                <w:szCs w:val="24"/>
              </w:rPr>
              <w:t xml:space="preserve">by the </w:t>
            </w:r>
            <w:r w:rsidR="006E0425" w:rsidRPr="00600BEC">
              <w:rPr>
                <w:b w:val="0"/>
                <w:bCs/>
                <w:szCs w:val="24"/>
              </w:rPr>
              <w:t>Purchaser</w:t>
            </w:r>
            <w:r w:rsidRPr="00600BEC">
              <w:rPr>
                <w:b w:val="0"/>
                <w:bCs/>
                <w:szCs w:val="24"/>
              </w:rPr>
              <w:t xml:space="preserve"> as the result of the operation of a Bid–Securing Declaration</w:t>
            </w:r>
            <w:r w:rsidR="00CD279F" w:rsidRPr="00600BEC">
              <w:rPr>
                <w:b w:val="0"/>
                <w:bCs/>
                <w:szCs w:val="24"/>
              </w:rPr>
              <w:t xml:space="preserve"> or Proposal-Securing Declaration</w:t>
            </w:r>
            <w:r w:rsidRPr="00600BEC">
              <w:rPr>
                <w:b w:val="0"/>
                <w:bCs/>
                <w:szCs w:val="24"/>
              </w:rPr>
              <w:t>.</w:t>
            </w:r>
            <w:bookmarkEnd w:id="44"/>
            <w:r w:rsidR="00862498" w:rsidRPr="00600BEC">
              <w:rPr>
                <w:szCs w:val="24"/>
              </w:rPr>
              <w:t xml:space="preserve"> </w:t>
            </w:r>
          </w:p>
        </w:tc>
      </w:tr>
      <w:tr w:rsidR="00345B9B" w:rsidRPr="00600BEC" w14:paraId="296620AF" w14:textId="77777777" w:rsidTr="00CC7032">
        <w:tc>
          <w:tcPr>
            <w:tcW w:w="2520" w:type="dxa"/>
          </w:tcPr>
          <w:p w14:paraId="3DDF1032" w14:textId="77777777" w:rsidR="00345B9B" w:rsidRPr="00600BEC" w:rsidRDefault="00345B9B" w:rsidP="00011A7E">
            <w:pPr>
              <w:numPr>
                <w:ilvl w:val="12"/>
                <w:numId w:val="0"/>
              </w:numPr>
              <w:spacing w:before="120"/>
              <w:ind w:left="360" w:hanging="360"/>
              <w:jc w:val="left"/>
              <w:rPr>
                <w:szCs w:val="24"/>
              </w:rPr>
            </w:pPr>
          </w:p>
        </w:tc>
        <w:tc>
          <w:tcPr>
            <w:tcW w:w="6930" w:type="dxa"/>
          </w:tcPr>
          <w:p w14:paraId="317D27A1" w14:textId="77777777" w:rsidR="00345B9B" w:rsidRPr="00600BEC" w:rsidRDefault="00345B9B">
            <w:pPr>
              <w:pStyle w:val="Head12a"/>
              <w:numPr>
                <w:ilvl w:val="1"/>
                <w:numId w:val="59"/>
              </w:numPr>
              <w:spacing w:before="120"/>
              <w:ind w:left="702" w:hanging="720"/>
              <w:jc w:val="both"/>
              <w:rPr>
                <w:szCs w:val="24"/>
              </w:rPr>
            </w:pPr>
            <w:bookmarkStart w:id="45" w:name="_Toc43474845"/>
            <w:r w:rsidRPr="00600BEC">
              <w:rPr>
                <w:b w:val="0"/>
                <w:bCs/>
                <w:szCs w:val="24"/>
              </w:rPr>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w:t>
            </w:r>
            <w:bookmarkEnd w:id="45"/>
            <w:r w:rsidRPr="00600BEC">
              <w:rPr>
                <w:szCs w:val="24"/>
              </w:rPr>
              <w:t xml:space="preserve"> </w:t>
            </w:r>
          </w:p>
        </w:tc>
      </w:tr>
      <w:tr w:rsidR="00345B9B" w:rsidRPr="00600BEC" w14:paraId="1F496B67" w14:textId="77777777" w:rsidTr="00CC7032">
        <w:tc>
          <w:tcPr>
            <w:tcW w:w="2520" w:type="dxa"/>
          </w:tcPr>
          <w:p w14:paraId="4E00A135" w14:textId="77777777" w:rsidR="00345B9B" w:rsidRPr="00600BEC" w:rsidRDefault="00345B9B" w:rsidP="00011A7E">
            <w:pPr>
              <w:numPr>
                <w:ilvl w:val="12"/>
                <w:numId w:val="0"/>
              </w:numPr>
              <w:spacing w:before="120"/>
              <w:ind w:left="360" w:hanging="360"/>
              <w:jc w:val="left"/>
              <w:rPr>
                <w:szCs w:val="24"/>
              </w:rPr>
            </w:pPr>
          </w:p>
        </w:tc>
        <w:tc>
          <w:tcPr>
            <w:tcW w:w="6930" w:type="dxa"/>
          </w:tcPr>
          <w:p w14:paraId="09353A9C" w14:textId="77777777" w:rsidR="007F3A2F" w:rsidRPr="00600BEC" w:rsidRDefault="007F3A2F">
            <w:pPr>
              <w:pStyle w:val="Head12a"/>
              <w:numPr>
                <w:ilvl w:val="1"/>
                <w:numId w:val="59"/>
              </w:numPr>
              <w:spacing w:before="120"/>
              <w:ind w:left="702" w:hanging="720"/>
              <w:jc w:val="both"/>
              <w:rPr>
                <w:b w:val="0"/>
                <w:bCs/>
                <w:szCs w:val="24"/>
              </w:rPr>
            </w:pPr>
            <w:bookmarkStart w:id="46" w:name="_Toc43474846"/>
            <w:r w:rsidRPr="00600BEC">
              <w:rPr>
                <w:b w:val="0"/>
                <w:bCs/>
                <w:szCs w:val="24"/>
              </w:rPr>
              <w:t xml:space="preserve">This Bidding is open for all eligible Bidders, unless otherwise specified in ITB </w:t>
            </w:r>
            <w:r w:rsidR="008E40B3" w:rsidRPr="00600BEC">
              <w:rPr>
                <w:b w:val="0"/>
                <w:bCs/>
                <w:szCs w:val="24"/>
              </w:rPr>
              <w:t>15.2.</w:t>
            </w:r>
            <w:bookmarkEnd w:id="46"/>
          </w:p>
          <w:p w14:paraId="5A1629AB" w14:textId="77777777" w:rsidR="00345B9B" w:rsidRPr="00600BEC" w:rsidRDefault="00345B9B">
            <w:pPr>
              <w:pStyle w:val="Head12a"/>
              <w:numPr>
                <w:ilvl w:val="1"/>
                <w:numId w:val="59"/>
              </w:numPr>
              <w:spacing w:before="120"/>
              <w:ind w:left="702" w:hanging="720"/>
              <w:jc w:val="both"/>
              <w:rPr>
                <w:szCs w:val="24"/>
              </w:rPr>
            </w:pPr>
            <w:bookmarkStart w:id="47" w:name="_Toc43474847"/>
            <w:r w:rsidRPr="00600BEC">
              <w:rPr>
                <w:b w:val="0"/>
                <w:bCs/>
                <w:szCs w:val="24"/>
              </w:rPr>
              <w:t xml:space="preserve">A Bidder shall provide such documentary evidence of eligibility satisfactory to the </w:t>
            </w:r>
            <w:r w:rsidR="006E0425" w:rsidRPr="00600BEC">
              <w:rPr>
                <w:b w:val="0"/>
                <w:bCs/>
                <w:szCs w:val="24"/>
              </w:rPr>
              <w:t>Purchaser</w:t>
            </w:r>
            <w:r w:rsidRPr="00600BEC">
              <w:rPr>
                <w:b w:val="0"/>
                <w:bCs/>
                <w:szCs w:val="24"/>
              </w:rPr>
              <w:t xml:space="preserve">, as the </w:t>
            </w:r>
            <w:r w:rsidR="006E0425" w:rsidRPr="00600BEC">
              <w:rPr>
                <w:b w:val="0"/>
                <w:bCs/>
                <w:szCs w:val="24"/>
              </w:rPr>
              <w:t>Purchaser</w:t>
            </w:r>
            <w:r w:rsidRPr="00600BEC">
              <w:rPr>
                <w:b w:val="0"/>
                <w:bCs/>
                <w:szCs w:val="24"/>
              </w:rPr>
              <w:t xml:space="preserve"> shall reasonably request.</w:t>
            </w:r>
            <w:bookmarkEnd w:id="47"/>
          </w:p>
        </w:tc>
      </w:tr>
      <w:tr w:rsidR="001B2F04" w:rsidRPr="00600BEC" w14:paraId="350A4811" w14:textId="77777777" w:rsidTr="00CC7032">
        <w:tc>
          <w:tcPr>
            <w:tcW w:w="2520" w:type="dxa"/>
          </w:tcPr>
          <w:p w14:paraId="5EA9FF92" w14:textId="77777777" w:rsidR="001B2F04" w:rsidRPr="00600BEC" w:rsidRDefault="001B2F04" w:rsidP="00011A7E">
            <w:pPr>
              <w:numPr>
                <w:ilvl w:val="12"/>
                <w:numId w:val="0"/>
              </w:numPr>
              <w:spacing w:before="120"/>
              <w:ind w:left="360" w:hanging="360"/>
              <w:jc w:val="left"/>
              <w:rPr>
                <w:szCs w:val="24"/>
              </w:rPr>
            </w:pPr>
          </w:p>
        </w:tc>
        <w:tc>
          <w:tcPr>
            <w:tcW w:w="6930" w:type="dxa"/>
          </w:tcPr>
          <w:p w14:paraId="3ABE63DF" w14:textId="77777777" w:rsidR="001B2F04" w:rsidRPr="00600BEC" w:rsidRDefault="001B2F04">
            <w:pPr>
              <w:pStyle w:val="Head12a"/>
              <w:numPr>
                <w:ilvl w:val="1"/>
                <w:numId w:val="59"/>
              </w:numPr>
              <w:spacing w:before="120"/>
              <w:ind w:left="702" w:hanging="720"/>
              <w:jc w:val="both"/>
              <w:rPr>
                <w:spacing w:val="-4"/>
                <w:szCs w:val="24"/>
              </w:rPr>
            </w:pPr>
            <w:bookmarkStart w:id="48" w:name="_Toc43474848"/>
            <w:r w:rsidRPr="00600BEC">
              <w:rPr>
                <w:b w:val="0"/>
                <w:bCs/>
                <w:szCs w:val="24"/>
              </w:rPr>
              <w:t xml:space="preserve">A firm that is under a sanction of debarment by the Borrower from being awarded a contract is eligible to participate in this procurement, unless the Bank, at the Borrower’s request, is satisfied that the debarment; (a) relates to fraud or corruption, </w:t>
            </w:r>
            <w:r w:rsidRPr="00600BEC">
              <w:rPr>
                <w:b w:val="0"/>
                <w:bCs/>
                <w:szCs w:val="24"/>
              </w:rPr>
              <w:lastRenderedPageBreak/>
              <w:t>and (b) followed a judicial or administrative proceeding that afforded the firm adequate due process.</w:t>
            </w:r>
            <w:bookmarkEnd w:id="48"/>
          </w:p>
        </w:tc>
      </w:tr>
      <w:tr w:rsidR="005D3A16" w:rsidRPr="00600BEC" w14:paraId="0467C7EA" w14:textId="77777777" w:rsidTr="00CC7032">
        <w:trPr>
          <w:cantSplit/>
        </w:trPr>
        <w:tc>
          <w:tcPr>
            <w:tcW w:w="2520" w:type="dxa"/>
          </w:tcPr>
          <w:p w14:paraId="667B76C9" w14:textId="13161D85" w:rsidR="005D3A16" w:rsidRPr="00600BEC" w:rsidRDefault="005D3A16" w:rsidP="00011A7E">
            <w:pPr>
              <w:pStyle w:val="ITBHeading2"/>
              <w:spacing w:before="120" w:after="120"/>
            </w:pPr>
            <w:bookmarkStart w:id="49" w:name="_Toc434304496"/>
            <w:bookmarkStart w:id="50" w:name="_Toc43474989"/>
            <w:bookmarkStart w:id="51" w:name="_Toc43486455"/>
            <w:bookmarkStart w:id="52" w:name="_Toc73977465"/>
            <w:r w:rsidRPr="00600BEC">
              <w:lastRenderedPageBreak/>
              <w:t xml:space="preserve">Eligible </w:t>
            </w:r>
            <w:r w:rsidR="004B0AEF" w:rsidRPr="00600BEC">
              <w:t>Goods and Services</w:t>
            </w:r>
            <w:bookmarkEnd w:id="49"/>
            <w:bookmarkEnd w:id="50"/>
            <w:bookmarkEnd w:id="51"/>
            <w:bookmarkEnd w:id="52"/>
          </w:p>
        </w:tc>
        <w:tc>
          <w:tcPr>
            <w:tcW w:w="6930" w:type="dxa"/>
          </w:tcPr>
          <w:p w14:paraId="2988E938" w14:textId="6335427E" w:rsidR="005D3A16" w:rsidRPr="00600BEC" w:rsidRDefault="00387E36">
            <w:pPr>
              <w:pStyle w:val="Head12a"/>
              <w:numPr>
                <w:ilvl w:val="1"/>
                <w:numId w:val="59"/>
              </w:numPr>
              <w:spacing w:before="120"/>
              <w:ind w:left="702" w:hanging="720"/>
              <w:jc w:val="both"/>
              <w:rPr>
                <w:szCs w:val="24"/>
              </w:rPr>
            </w:pPr>
            <w:bookmarkStart w:id="53" w:name="_Toc43474849"/>
            <w:r w:rsidRPr="00600BEC">
              <w:rPr>
                <w:b w:val="0"/>
                <w:bCs/>
                <w:szCs w:val="24"/>
              </w:rPr>
              <w:t xml:space="preserve">The Information Systems to be supplied under the Contract </w:t>
            </w:r>
            <w:r w:rsidR="00C54102" w:rsidRPr="00600BEC">
              <w:rPr>
                <w:b w:val="0"/>
                <w:bCs/>
                <w:szCs w:val="24"/>
              </w:rPr>
              <w:t>and financed by the Bank may have their origin in any country in accordance with Section V, Eligible Countries.</w:t>
            </w:r>
            <w:bookmarkEnd w:id="53"/>
          </w:p>
        </w:tc>
      </w:tr>
      <w:tr w:rsidR="009E3077" w:rsidRPr="00600BEC" w14:paraId="23EAA993" w14:textId="77777777" w:rsidTr="00CC7032">
        <w:trPr>
          <w:cantSplit/>
        </w:trPr>
        <w:tc>
          <w:tcPr>
            <w:tcW w:w="2520" w:type="dxa"/>
          </w:tcPr>
          <w:p w14:paraId="1C6D02D3" w14:textId="77777777" w:rsidR="009E3077" w:rsidRPr="00600BEC" w:rsidRDefault="009E3077" w:rsidP="00011A7E">
            <w:pPr>
              <w:pStyle w:val="Head12a"/>
              <w:spacing w:before="120"/>
              <w:rPr>
                <w:szCs w:val="24"/>
              </w:rPr>
            </w:pPr>
          </w:p>
        </w:tc>
        <w:tc>
          <w:tcPr>
            <w:tcW w:w="6930" w:type="dxa"/>
          </w:tcPr>
          <w:p w14:paraId="1D120F94" w14:textId="309BC730" w:rsidR="009E3077" w:rsidRPr="00600BEC" w:rsidRDefault="009E3077">
            <w:pPr>
              <w:pStyle w:val="Head12a"/>
              <w:numPr>
                <w:ilvl w:val="1"/>
                <w:numId w:val="59"/>
              </w:numPr>
              <w:spacing w:before="120"/>
              <w:ind w:left="702" w:hanging="720"/>
              <w:jc w:val="both"/>
              <w:rPr>
                <w:b w:val="0"/>
                <w:bCs/>
                <w:szCs w:val="24"/>
              </w:rPr>
            </w:pPr>
            <w:bookmarkStart w:id="54" w:name="_Toc43474850"/>
            <w:r w:rsidRPr="00600BEC">
              <w:rPr>
                <w:b w:val="0"/>
                <w:bCs/>
                <w:szCs w:val="24"/>
              </w:rPr>
              <w:t xml:space="preserve">For the purposes of this </w:t>
            </w:r>
            <w:r w:rsidR="00284AF9" w:rsidRPr="00600BEC">
              <w:rPr>
                <w:b w:val="0"/>
                <w:bCs/>
                <w:szCs w:val="24"/>
              </w:rPr>
              <w:t>bidding document</w:t>
            </w:r>
            <w:r w:rsidRPr="00600BEC">
              <w:rPr>
                <w:b w:val="0"/>
                <w:bCs/>
                <w:szCs w:val="24"/>
              </w:rPr>
              <w:t>, the term “Information System” means all:</w:t>
            </w:r>
            <w:bookmarkEnd w:id="54"/>
          </w:p>
          <w:p w14:paraId="58EC59B6" w14:textId="7C4DE7C6" w:rsidR="009E3077" w:rsidRPr="00600BEC" w:rsidRDefault="009E3077">
            <w:pPr>
              <w:pStyle w:val="3"/>
              <w:numPr>
                <w:ilvl w:val="0"/>
                <w:numId w:val="40"/>
              </w:numPr>
              <w:suppressAutoHyphens w:val="0"/>
              <w:spacing w:before="120"/>
              <w:ind w:left="1062" w:hanging="540"/>
              <w:jc w:val="both"/>
              <w:rPr>
                <w:rFonts w:ascii="Times New Roman" w:hAnsi="Times New Roman"/>
                <w:b w:val="0"/>
                <w:sz w:val="24"/>
                <w:szCs w:val="24"/>
              </w:rPr>
            </w:pPr>
            <w:r w:rsidRPr="00600BEC">
              <w:rPr>
                <w:rFonts w:ascii="Times New Roman" w:hAnsi="Times New Roman"/>
                <w:b w:val="0"/>
                <w:sz w:val="24"/>
                <w:szCs w:val="24"/>
              </w:rPr>
              <w:t xml:space="preserve">the required information technologies, including all information processing and communications-related hardware, software, supplies, and consumable items that the Supplier is required to </w:t>
            </w:r>
            <w:r w:rsidR="00207AE8" w:rsidRPr="00600BEC">
              <w:rPr>
                <w:rFonts w:ascii="Times New Roman" w:hAnsi="Times New Roman"/>
                <w:b w:val="0"/>
                <w:sz w:val="24"/>
                <w:szCs w:val="24"/>
              </w:rPr>
              <w:t xml:space="preserve">design, </w:t>
            </w:r>
            <w:r w:rsidRPr="00600BEC">
              <w:rPr>
                <w:rFonts w:ascii="Times New Roman" w:hAnsi="Times New Roman"/>
                <w:b w:val="0"/>
                <w:sz w:val="24"/>
                <w:szCs w:val="24"/>
              </w:rPr>
              <w:t xml:space="preserve">supply and install under the Contract, plus all associated documentation, and all other materials and goods to be </w:t>
            </w:r>
            <w:r w:rsidR="00207AE8" w:rsidRPr="00600BEC">
              <w:rPr>
                <w:rFonts w:ascii="Times New Roman" w:hAnsi="Times New Roman"/>
                <w:b w:val="0"/>
                <w:sz w:val="24"/>
                <w:szCs w:val="24"/>
              </w:rPr>
              <w:t xml:space="preserve">designed, </w:t>
            </w:r>
            <w:r w:rsidRPr="00600BEC">
              <w:rPr>
                <w:rFonts w:ascii="Times New Roman" w:hAnsi="Times New Roman"/>
                <w:b w:val="0"/>
                <w:sz w:val="24"/>
                <w:szCs w:val="24"/>
              </w:rPr>
              <w:t xml:space="preserve">supplied, installed, integrated, and made operational; and </w:t>
            </w:r>
          </w:p>
          <w:p w14:paraId="7E3A76C0" w14:textId="77777777" w:rsidR="009E3077" w:rsidRPr="00600BEC" w:rsidRDefault="009E3077">
            <w:pPr>
              <w:pStyle w:val="3"/>
              <w:numPr>
                <w:ilvl w:val="0"/>
                <w:numId w:val="40"/>
              </w:numPr>
              <w:suppressAutoHyphens w:val="0"/>
              <w:spacing w:before="120"/>
              <w:ind w:left="1062" w:hanging="540"/>
              <w:jc w:val="both"/>
              <w:rPr>
                <w:rFonts w:ascii="Times New Roman" w:hAnsi="Times New Roman"/>
                <w:sz w:val="24"/>
                <w:szCs w:val="24"/>
              </w:rPr>
            </w:pPr>
            <w:r w:rsidRPr="00600BEC">
              <w:rPr>
                <w:rFonts w:ascii="Times New Roman" w:hAnsi="Times New Roman"/>
                <w:b w:val="0"/>
                <w:sz w:val="24"/>
                <w:szCs w:val="24"/>
              </w:rPr>
              <w:t>the related software development, transportation, insurance, installation, customization, integration, commissioning, training, technical support, maintenance, repair, and other services necessary for proper operation of the Information System to be provided by the selected Bidder and as specified in the Contract.</w:t>
            </w:r>
            <w:r w:rsidR="00CC7032" w:rsidRPr="00600BEC">
              <w:rPr>
                <w:rFonts w:ascii="Times New Roman" w:hAnsi="Times New Roman"/>
                <w:b w:val="0"/>
                <w:sz w:val="24"/>
                <w:szCs w:val="24"/>
              </w:rPr>
              <w:t xml:space="preserve">    </w:t>
            </w:r>
          </w:p>
        </w:tc>
      </w:tr>
      <w:tr w:rsidR="005D3A16" w:rsidRPr="00600BEC" w14:paraId="3FDD6281" w14:textId="77777777" w:rsidTr="00CC7032">
        <w:trPr>
          <w:trHeight w:val="2096"/>
        </w:trPr>
        <w:tc>
          <w:tcPr>
            <w:tcW w:w="2520" w:type="dxa"/>
          </w:tcPr>
          <w:p w14:paraId="7C782FC2" w14:textId="77777777" w:rsidR="005D3A16" w:rsidRPr="00600BEC" w:rsidRDefault="005D3A16" w:rsidP="00011A7E">
            <w:pPr>
              <w:pStyle w:val="Head12a"/>
              <w:numPr>
                <w:ilvl w:val="0"/>
                <w:numId w:val="0"/>
              </w:numPr>
              <w:spacing w:before="120"/>
              <w:ind w:left="702"/>
              <w:jc w:val="both"/>
              <w:rPr>
                <w:b w:val="0"/>
                <w:bCs/>
                <w:szCs w:val="24"/>
              </w:rPr>
            </w:pPr>
          </w:p>
        </w:tc>
        <w:tc>
          <w:tcPr>
            <w:tcW w:w="6930" w:type="dxa"/>
          </w:tcPr>
          <w:p w14:paraId="29CD30FF" w14:textId="30831A7C" w:rsidR="005D3A16" w:rsidRPr="00600BEC" w:rsidRDefault="00155B76">
            <w:pPr>
              <w:pStyle w:val="Head12a"/>
              <w:numPr>
                <w:ilvl w:val="1"/>
                <w:numId w:val="59"/>
              </w:numPr>
              <w:spacing w:before="120"/>
              <w:ind w:left="702" w:hanging="720"/>
              <w:jc w:val="both"/>
              <w:rPr>
                <w:b w:val="0"/>
                <w:bCs/>
                <w:szCs w:val="24"/>
              </w:rPr>
            </w:pPr>
            <w:bookmarkStart w:id="55" w:name="_Toc43474851"/>
            <w:r w:rsidRPr="00600BEC">
              <w:rPr>
                <w:b w:val="0"/>
                <w:bCs/>
                <w:szCs w:val="24"/>
              </w:rPr>
              <w:t xml:space="preserve">For purposes of ITB 5.1 above, “origin” means the place where the </w:t>
            </w:r>
            <w:r w:rsidR="002E6F71" w:rsidRPr="00600BEC">
              <w:rPr>
                <w:b w:val="0"/>
                <w:bCs/>
                <w:szCs w:val="24"/>
              </w:rPr>
              <w:t xml:space="preserve">goods and services making the Information System are produced in or supplied from. </w:t>
            </w:r>
            <w:r w:rsidR="005D3A16" w:rsidRPr="00600BEC">
              <w:rPr>
                <w:b w:val="0"/>
                <w:bCs/>
                <w:szCs w:val="24"/>
              </w:rPr>
              <w:t>An Information System is deemed to be produced in a certain country when, in the territory of that country, through software development, manufacturing, or substantial and major assembly or integration of components, a commercially recognized product results that is substantially different in basic characteristics or in purpose or utility from its components.</w:t>
            </w:r>
            <w:bookmarkEnd w:id="55"/>
            <w:r w:rsidR="00406B6F" w:rsidRPr="00600BEC">
              <w:rPr>
                <w:b w:val="0"/>
                <w:bCs/>
                <w:szCs w:val="24"/>
              </w:rPr>
              <w:t xml:space="preserve"> </w:t>
            </w:r>
          </w:p>
        </w:tc>
      </w:tr>
    </w:tbl>
    <w:p w14:paraId="2B18CDB9" w14:textId="77777777" w:rsidR="005D3A16" w:rsidRPr="00600BEC" w:rsidRDefault="00823764" w:rsidP="00011A7E">
      <w:pPr>
        <w:pStyle w:val="ITBHeading1"/>
      </w:pPr>
      <w:bookmarkStart w:id="56" w:name="_Toc505659524"/>
      <w:bookmarkStart w:id="57" w:name="_Toc431826606"/>
      <w:bookmarkStart w:id="58" w:name="_Toc348000787"/>
      <w:bookmarkStart w:id="59" w:name="_Toc434304497"/>
      <w:bookmarkStart w:id="60" w:name="_Toc43474990"/>
      <w:bookmarkStart w:id="61" w:name="_Toc43486456"/>
      <w:bookmarkStart w:id="62" w:name="_Toc73977466"/>
      <w:r w:rsidRPr="00600BEC">
        <w:t xml:space="preserve">B. </w:t>
      </w:r>
      <w:bookmarkEnd w:id="56"/>
      <w:bookmarkEnd w:id="57"/>
      <w:bookmarkEnd w:id="58"/>
      <w:r w:rsidR="005D5549" w:rsidRPr="00600BEC">
        <w:t xml:space="preserve">Contents of </w:t>
      </w:r>
      <w:r w:rsidR="005D3A16" w:rsidRPr="00600BEC">
        <w:t>Bidding Document</w:t>
      </w:r>
      <w:bookmarkEnd w:id="59"/>
      <w:bookmarkEnd w:id="60"/>
      <w:bookmarkEnd w:id="61"/>
      <w:bookmarkEnd w:id="62"/>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290"/>
      </w:tblGrid>
      <w:tr w:rsidR="005D3A16" w:rsidRPr="00600BEC" w14:paraId="43CAC4B4" w14:textId="77777777" w:rsidTr="003938BB">
        <w:trPr>
          <w:cantSplit/>
        </w:trPr>
        <w:tc>
          <w:tcPr>
            <w:tcW w:w="2160" w:type="dxa"/>
            <w:tcBorders>
              <w:top w:val="nil"/>
              <w:left w:val="nil"/>
              <w:bottom w:val="nil"/>
              <w:right w:val="nil"/>
            </w:tcBorders>
          </w:tcPr>
          <w:p w14:paraId="71990A65" w14:textId="21B40AFC" w:rsidR="005D3A16" w:rsidRPr="00600BEC" w:rsidRDefault="005D5549" w:rsidP="00011A7E">
            <w:pPr>
              <w:pStyle w:val="ITBHeading2"/>
              <w:spacing w:before="120" w:after="120"/>
            </w:pPr>
            <w:bookmarkStart w:id="63" w:name="_Toc434304498"/>
            <w:bookmarkStart w:id="64" w:name="_Toc43474991"/>
            <w:bookmarkStart w:id="65" w:name="_Toc43486457"/>
            <w:bookmarkStart w:id="66" w:name="_Toc73977467"/>
            <w:r w:rsidRPr="00600BEC">
              <w:t>Sections</w:t>
            </w:r>
            <w:r w:rsidR="005D3A16" w:rsidRPr="00600BEC">
              <w:t xml:space="preserve"> of Bidding Document</w:t>
            </w:r>
            <w:bookmarkEnd w:id="63"/>
            <w:bookmarkEnd w:id="64"/>
            <w:bookmarkEnd w:id="65"/>
            <w:bookmarkEnd w:id="66"/>
          </w:p>
        </w:tc>
        <w:tc>
          <w:tcPr>
            <w:tcW w:w="7290" w:type="dxa"/>
            <w:tcBorders>
              <w:top w:val="nil"/>
              <w:left w:val="nil"/>
              <w:bottom w:val="nil"/>
              <w:right w:val="nil"/>
            </w:tcBorders>
          </w:tcPr>
          <w:p w14:paraId="1730BCE1" w14:textId="77777777" w:rsidR="00C6150A" w:rsidRPr="00600BEC" w:rsidRDefault="006E6D05" w:rsidP="00011A7E">
            <w:pPr>
              <w:numPr>
                <w:ilvl w:val="12"/>
                <w:numId w:val="0"/>
              </w:numPr>
              <w:tabs>
                <w:tab w:val="left" w:pos="540"/>
              </w:tabs>
              <w:spacing w:before="120"/>
              <w:ind w:left="547" w:right="-72" w:hanging="547"/>
              <w:rPr>
                <w:szCs w:val="24"/>
              </w:rPr>
            </w:pPr>
            <w:r w:rsidRPr="00600BEC">
              <w:rPr>
                <w:szCs w:val="24"/>
              </w:rPr>
              <w:t>6</w:t>
            </w:r>
            <w:r w:rsidR="005D3A16" w:rsidRPr="00600BEC">
              <w:rPr>
                <w:szCs w:val="24"/>
              </w:rPr>
              <w:t>.1</w:t>
            </w:r>
            <w:r w:rsidR="005D3A16" w:rsidRPr="00600BEC">
              <w:rPr>
                <w:szCs w:val="24"/>
              </w:rPr>
              <w:tab/>
            </w:r>
            <w:r w:rsidRPr="00600BEC">
              <w:rPr>
                <w:szCs w:val="24"/>
              </w:rPr>
              <w:tab/>
            </w:r>
            <w:r w:rsidRPr="00600BEC">
              <w:rPr>
                <w:bCs/>
                <w:szCs w:val="24"/>
              </w:rPr>
              <w:t xml:space="preserve">The </w:t>
            </w:r>
            <w:r w:rsidR="00284AF9" w:rsidRPr="00600BEC">
              <w:rPr>
                <w:bCs/>
                <w:szCs w:val="24"/>
              </w:rPr>
              <w:t>bidding document</w:t>
            </w:r>
            <w:r w:rsidRPr="00600BEC">
              <w:rPr>
                <w:bCs/>
                <w:szCs w:val="24"/>
              </w:rPr>
              <w:t xml:space="preserve"> consists of Parts 1, 2, and 3, which include all the </w:t>
            </w:r>
            <w:r w:rsidR="00C3236A" w:rsidRPr="00600BEC">
              <w:rPr>
                <w:bCs/>
                <w:szCs w:val="24"/>
              </w:rPr>
              <w:t xml:space="preserve">sections </w:t>
            </w:r>
            <w:r w:rsidRPr="00600BEC">
              <w:rPr>
                <w:bCs/>
                <w:szCs w:val="24"/>
              </w:rPr>
              <w:t>indicated below, and should be read in conjunction with any Addenda issued in accordance with ITB 8</w:t>
            </w:r>
            <w:r w:rsidR="005D3A16" w:rsidRPr="00600BEC">
              <w:rPr>
                <w:bCs/>
                <w:szCs w:val="24"/>
              </w:rPr>
              <w:t>:</w:t>
            </w:r>
          </w:p>
        </w:tc>
      </w:tr>
      <w:tr w:rsidR="005D3A16" w:rsidRPr="00600BEC" w14:paraId="6FBD2AF6" w14:textId="77777777" w:rsidTr="003938BB">
        <w:tc>
          <w:tcPr>
            <w:tcW w:w="2160" w:type="dxa"/>
            <w:tcBorders>
              <w:top w:val="nil"/>
              <w:left w:val="nil"/>
              <w:bottom w:val="nil"/>
              <w:right w:val="nil"/>
            </w:tcBorders>
          </w:tcPr>
          <w:p w14:paraId="54E8F35F" w14:textId="77777777" w:rsidR="005D3A16" w:rsidRPr="00600BEC" w:rsidRDefault="005D3A16" w:rsidP="00011A7E">
            <w:pPr>
              <w:numPr>
                <w:ilvl w:val="12"/>
                <w:numId w:val="0"/>
              </w:numPr>
              <w:spacing w:before="120"/>
              <w:ind w:left="360" w:hanging="360"/>
              <w:jc w:val="left"/>
              <w:rPr>
                <w:szCs w:val="24"/>
              </w:rPr>
            </w:pPr>
          </w:p>
        </w:tc>
        <w:tc>
          <w:tcPr>
            <w:tcW w:w="7290" w:type="dxa"/>
            <w:tcBorders>
              <w:top w:val="nil"/>
              <w:left w:val="nil"/>
              <w:bottom w:val="nil"/>
              <w:right w:val="nil"/>
            </w:tcBorders>
          </w:tcPr>
          <w:p w14:paraId="07CD7661" w14:textId="77777777" w:rsidR="008B73AC" w:rsidRPr="00600BEC" w:rsidRDefault="008B73AC" w:rsidP="00011A7E">
            <w:pPr>
              <w:tabs>
                <w:tab w:val="left" w:pos="1152"/>
                <w:tab w:val="left" w:pos="2502"/>
              </w:tabs>
              <w:suppressAutoHyphens w:val="0"/>
              <w:spacing w:before="120"/>
              <w:ind w:left="612"/>
              <w:jc w:val="left"/>
              <w:rPr>
                <w:b/>
                <w:szCs w:val="24"/>
              </w:rPr>
            </w:pPr>
            <w:r w:rsidRPr="00600BEC">
              <w:rPr>
                <w:b/>
                <w:szCs w:val="24"/>
              </w:rPr>
              <w:t xml:space="preserve">PART 1 </w:t>
            </w:r>
            <w:r w:rsidR="007B2267" w:rsidRPr="00600BEC">
              <w:rPr>
                <w:b/>
                <w:szCs w:val="24"/>
              </w:rPr>
              <w:t xml:space="preserve">- </w:t>
            </w:r>
            <w:r w:rsidRPr="00600BEC">
              <w:rPr>
                <w:b/>
                <w:szCs w:val="24"/>
              </w:rPr>
              <w:t>Bidding Procedures</w:t>
            </w:r>
          </w:p>
          <w:p w14:paraId="70432C2B" w14:textId="77777777" w:rsidR="005D3A16" w:rsidRPr="00600BEC" w:rsidRDefault="005D3A16" w:rsidP="00011A7E">
            <w:pPr>
              <w:numPr>
                <w:ilvl w:val="12"/>
                <w:numId w:val="0"/>
              </w:numPr>
              <w:spacing w:before="120"/>
              <w:ind w:left="2142" w:right="-72" w:hanging="1260"/>
              <w:jc w:val="left"/>
              <w:rPr>
                <w:szCs w:val="24"/>
              </w:rPr>
            </w:pPr>
            <w:r w:rsidRPr="00600BEC">
              <w:rPr>
                <w:szCs w:val="24"/>
              </w:rPr>
              <w:t>Section I</w:t>
            </w:r>
            <w:r w:rsidR="00A33028" w:rsidRPr="00600BEC">
              <w:rPr>
                <w:szCs w:val="24"/>
              </w:rPr>
              <w:t xml:space="preserve"> -</w:t>
            </w:r>
            <w:r w:rsidR="00CC7032" w:rsidRPr="00600BEC">
              <w:rPr>
                <w:szCs w:val="24"/>
              </w:rPr>
              <w:t xml:space="preserve"> </w:t>
            </w:r>
            <w:r w:rsidRPr="00600BEC">
              <w:rPr>
                <w:szCs w:val="24"/>
              </w:rPr>
              <w:t>Instructions to Bidders (ITB)</w:t>
            </w:r>
          </w:p>
          <w:p w14:paraId="5C027205" w14:textId="77777777" w:rsidR="005D3A16" w:rsidRPr="00600BEC" w:rsidRDefault="005D3A16" w:rsidP="00011A7E">
            <w:pPr>
              <w:numPr>
                <w:ilvl w:val="12"/>
                <w:numId w:val="0"/>
              </w:numPr>
              <w:spacing w:before="120"/>
              <w:ind w:left="2142" w:right="-72" w:hanging="1260"/>
              <w:jc w:val="left"/>
              <w:rPr>
                <w:szCs w:val="24"/>
              </w:rPr>
            </w:pPr>
            <w:r w:rsidRPr="00600BEC">
              <w:rPr>
                <w:szCs w:val="24"/>
              </w:rPr>
              <w:t xml:space="preserve">Section </w:t>
            </w:r>
            <w:r w:rsidR="00A50999" w:rsidRPr="00600BEC">
              <w:rPr>
                <w:szCs w:val="24"/>
              </w:rPr>
              <w:t>II</w:t>
            </w:r>
            <w:r w:rsidR="00A33028" w:rsidRPr="00600BEC">
              <w:rPr>
                <w:szCs w:val="24"/>
              </w:rPr>
              <w:t xml:space="preserve"> - </w:t>
            </w:r>
            <w:r w:rsidRPr="00600BEC">
              <w:rPr>
                <w:szCs w:val="24"/>
              </w:rPr>
              <w:t>Bid Data Sheet (BDS)</w:t>
            </w:r>
          </w:p>
          <w:p w14:paraId="64DD0228" w14:textId="77777777" w:rsidR="006E6D05" w:rsidRPr="00600BEC" w:rsidRDefault="005D3A16" w:rsidP="00011A7E">
            <w:pPr>
              <w:numPr>
                <w:ilvl w:val="12"/>
                <w:numId w:val="0"/>
              </w:numPr>
              <w:spacing w:before="120"/>
              <w:ind w:left="2142" w:right="-72" w:hanging="1260"/>
              <w:jc w:val="left"/>
              <w:rPr>
                <w:szCs w:val="24"/>
              </w:rPr>
            </w:pPr>
            <w:r w:rsidRPr="00600BEC">
              <w:rPr>
                <w:szCs w:val="24"/>
              </w:rPr>
              <w:t>Section III</w:t>
            </w:r>
            <w:r w:rsidR="00A33028" w:rsidRPr="00600BEC">
              <w:rPr>
                <w:szCs w:val="24"/>
              </w:rPr>
              <w:t xml:space="preserve"> -</w:t>
            </w:r>
            <w:r w:rsidR="00CC7032" w:rsidRPr="00600BEC">
              <w:rPr>
                <w:szCs w:val="24"/>
              </w:rPr>
              <w:t xml:space="preserve"> </w:t>
            </w:r>
            <w:r w:rsidR="006E6D05" w:rsidRPr="00600BEC">
              <w:rPr>
                <w:szCs w:val="24"/>
              </w:rPr>
              <w:t>Evaluation and Qualification Criteria</w:t>
            </w:r>
            <w:r w:rsidRPr="00600BEC">
              <w:rPr>
                <w:szCs w:val="24"/>
              </w:rPr>
              <w:tab/>
            </w:r>
          </w:p>
          <w:p w14:paraId="0DA8984B" w14:textId="77777777" w:rsidR="005D3A16" w:rsidRPr="00600BEC" w:rsidRDefault="006E6D05" w:rsidP="00011A7E">
            <w:pPr>
              <w:numPr>
                <w:ilvl w:val="12"/>
                <w:numId w:val="0"/>
              </w:numPr>
              <w:spacing w:before="120"/>
              <w:ind w:left="2142" w:right="-72" w:hanging="1260"/>
              <w:jc w:val="left"/>
              <w:rPr>
                <w:szCs w:val="24"/>
              </w:rPr>
            </w:pPr>
            <w:r w:rsidRPr="00600BEC">
              <w:rPr>
                <w:szCs w:val="24"/>
              </w:rPr>
              <w:lastRenderedPageBreak/>
              <w:t>Section IV</w:t>
            </w:r>
            <w:r w:rsidR="00A33028" w:rsidRPr="00600BEC">
              <w:rPr>
                <w:szCs w:val="24"/>
              </w:rPr>
              <w:t xml:space="preserve"> -</w:t>
            </w:r>
            <w:r w:rsidR="00CC7032" w:rsidRPr="00600BEC">
              <w:rPr>
                <w:szCs w:val="24"/>
              </w:rPr>
              <w:t xml:space="preserve"> </w:t>
            </w:r>
            <w:r w:rsidR="005D3A16" w:rsidRPr="00600BEC">
              <w:rPr>
                <w:szCs w:val="24"/>
              </w:rPr>
              <w:t>Bidding Forms</w:t>
            </w:r>
          </w:p>
          <w:p w14:paraId="17E72DF8" w14:textId="77777777" w:rsidR="005D3A16" w:rsidRPr="00600BEC" w:rsidRDefault="005D3A16" w:rsidP="00011A7E">
            <w:pPr>
              <w:numPr>
                <w:ilvl w:val="12"/>
                <w:numId w:val="0"/>
              </w:numPr>
              <w:spacing w:before="120"/>
              <w:ind w:left="2142" w:right="-72" w:hanging="1260"/>
              <w:jc w:val="left"/>
              <w:rPr>
                <w:szCs w:val="24"/>
              </w:rPr>
            </w:pPr>
            <w:r w:rsidRPr="00600BEC">
              <w:rPr>
                <w:szCs w:val="24"/>
              </w:rPr>
              <w:t>Section V</w:t>
            </w:r>
            <w:r w:rsidR="00A33028" w:rsidRPr="00600BEC">
              <w:rPr>
                <w:szCs w:val="24"/>
              </w:rPr>
              <w:t xml:space="preserve"> -</w:t>
            </w:r>
            <w:r w:rsidR="00CC7032" w:rsidRPr="00600BEC">
              <w:rPr>
                <w:szCs w:val="24"/>
              </w:rPr>
              <w:t xml:space="preserve"> </w:t>
            </w:r>
            <w:r w:rsidRPr="00600BEC">
              <w:rPr>
                <w:szCs w:val="24"/>
              </w:rPr>
              <w:t>Eligible Countries</w:t>
            </w:r>
          </w:p>
          <w:p w14:paraId="1ADB49D4" w14:textId="77777777" w:rsidR="00D83F5C" w:rsidRPr="00600BEC" w:rsidRDefault="00D83F5C" w:rsidP="00011A7E">
            <w:pPr>
              <w:numPr>
                <w:ilvl w:val="12"/>
                <w:numId w:val="0"/>
              </w:numPr>
              <w:spacing w:before="120"/>
              <w:ind w:left="2142" w:right="-72" w:hanging="1260"/>
              <w:jc w:val="left"/>
              <w:rPr>
                <w:szCs w:val="24"/>
              </w:rPr>
            </w:pPr>
            <w:r w:rsidRPr="00600BEC">
              <w:rPr>
                <w:szCs w:val="24"/>
              </w:rPr>
              <w:t>Section VI</w:t>
            </w:r>
            <w:r w:rsidR="00A33028" w:rsidRPr="00600BEC">
              <w:rPr>
                <w:szCs w:val="24"/>
              </w:rPr>
              <w:t xml:space="preserve"> -</w:t>
            </w:r>
            <w:r w:rsidR="00CC7032" w:rsidRPr="00600BEC">
              <w:rPr>
                <w:szCs w:val="24"/>
              </w:rPr>
              <w:t xml:space="preserve"> </w:t>
            </w:r>
            <w:r w:rsidR="001A60EE" w:rsidRPr="00600BEC">
              <w:rPr>
                <w:szCs w:val="24"/>
              </w:rPr>
              <w:t>Fraud and Corruption</w:t>
            </w:r>
          </w:p>
          <w:p w14:paraId="69AC0F79" w14:textId="77777777" w:rsidR="008B73AC" w:rsidRPr="00600BEC" w:rsidRDefault="008B73AC" w:rsidP="00011A7E">
            <w:pPr>
              <w:tabs>
                <w:tab w:val="left" w:pos="1152"/>
                <w:tab w:val="left" w:pos="1692"/>
                <w:tab w:val="left" w:pos="2502"/>
              </w:tabs>
              <w:suppressAutoHyphens w:val="0"/>
              <w:spacing w:before="120"/>
              <w:ind w:left="612"/>
              <w:jc w:val="left"/>
              <w:rPr>
                <w:b/>
                <w:szCs w:val="24"/>
              </w:rPr>
            </w:pPr>
            <w:r w:rsidRPr="00600BEC">
              <w:rPr>
                <w:b/>
                <w:szCs w:val="24"/>
              </w:rPr>
              <w:t xml:space="preserve">PART 2 </w:t>
            </w:r>
            <w:r w:rsidR="007B2267" w:rsidRPr="00600BEC">
              <w:rPr>
                <w:b/>
                <w:szCs w:val="24"/>
              </w:rPr>
              <w:t xml:space="preserve">- </w:t>
            </w:r>
            <w:r w:rsidR="0097104C" w:rsidRPr="00600BEC">
              <w:rPr>
                <w:b/>
                <w:szCs w:val="24"/>
              </w:rPr>
              <w:t>Purchaser’s</w:t>
            </w:r>
            <w:r w:rsidRPr="00600BEC">
              <w:rPr>
                <w:b/>
                <w:szCs w:val="24"/>
              </w:rPr>
              <w:t xml:space="preserve"> Requirements</w:t>
            </w:r>
          </w:p>
          <w:p w14:paraId="08DA7D69" w14:textId="77777777" w:rsidR="0097104C" w:rsidRPr="00600BEC" w:rsidRDefault="005D3A16" w:rsidP="00011A7E">
            <w:pPr>
              <w:numPr>
                <w:ilvl w:val="12"/>
                <w:numId w:val="0"/>
              </w:numPr>
              <w:spacing w:before="120"/>
              <w:ind w:left="2232" w:right="-72" w:hanging="1368"/>
              <w:jc w:val="left"/>
              <w:rPr>
                <w:szCs w:val="24"/>
              </w:rPr>
            </w:pPr>
            <w:r w:rsidRPr="00600BEC">
              <w:rPr>
                <w:szCs w:val="24"/>
              </w:rPr>
              <w:t>Section V</w:t>
            </w:r>
            <w:r w:rsidR="004C1558" w:rsidRPr="00600BEC">
              <w:rPr>
                <w:szCs w:val="24"/>
              </w:rPr>
              <w:t>I</w:t>
            </w:r>
            <w:r w:rsidR="00D83F5C" w:rsidRPr="00600BEC">
              <w:rPr>
                <w:szCs w:val="24"/>
              </w:rPr>
              <w:t>I</w:t>
            </w:r>
            <w:r w:rsidR="00A33028" w:rsidRPr="00600BEC">
              <w:rPr>
                <w:szCs w:val="24"/>
              </w:rPr>
              <w:t xml:space="preserve"> -</w:t>
            </w:r>
            <w:r w:rsidR="007B2267" w:rsidRPr="00600BEC">
              <w:rPr>
                <w:szCs w:val="24"/>
              </w:rPr>
              <w:t xml:space="preserve"> </w:t>
            </w:r>
            <w:r w:rsidR="0097104C" w:rsidRPr="00600BEC">
              <w:rPr>
                <w:szCs w:val="24"/>
              </w:rPr>
              <w:t xml:space="preserve">Requirements of the </w:t>
            </w:r>
            <w:r w:rsidR="007B2267" w:rsidRPr="00600BEC">
              <w:rPr>
                <w:szCs w:val="24"/>
              </w:rPr>
              <w:t>IS</w:t>
            </w:r>
            <w:r w:rsidR="0097104C" w:rsidRPr="00600BEC">
              <w:rPr>
                <w:szCs w:val="24"/>
              </w:rPr>
              <w:t>, including:</w:t>
            </w:r>
          </w:p>
          <w:p w14:paraId="4109E090" w14:textId="77777777" w:rsidR="0097104C" w:rsidRPr="00600BEC" w:rsidRDefault="0097104C">
            <w:pPr>
              <w:numPr>
                <w:ilvl w:val="0"/>
                <w:numId w:val="41"/>
              </w:numPr>
              <w:tabs>
                <w:tab w:val="clear" w:pos="2880"/>
              </w:tabs>
              <w:spacing w:before="120"/>
              <w:ind w:left="1422" w:right="-72"/>
              <w:jc w:val="left"/>
              <w:rPr>
                <w:szCs w:val="24"/>
              </w:rPr>
            </w:pPr>
            <w:r w:rsidRPr="00600BEC">
              <w:rPr>
                <w:szCs w:val="24"/>
              </w:rPr>
              <w:t>Technical Requirements</w:t>
            </w:r>
          </w:p>
          <w:p w14:paraId="32F8CFBA" w14:textId="77777777" w:rsidR="0097104C" w:rsidRPr="00600BEC" w:rsidRDefault="0097104C">
            <w:pPr>
              <w:numPr>
                <w:ilvl w:val="0"/>
                <w:numId w:val="41"/>
              </w:numPr>
              <w:tabs>
                <w:tab w:val="clear" w:pos="2880"/>
              </w:tabs>
              <w:spacing w:before="120"/>
              <w:ind w:left="1422" w:right="-72"/>
              <w:jc w:val="left"/>
              <w:rPr>
                <w:szCs w:val="24"/>
              </w:rPr>
            </w:pPr>
            <w:r w:rsidRPr="00600BEC">
              <w:rPr>
                <w:szCs w:val="24"/>
              </w:rPr>
              <w:t>Implementation Schedule</w:t>
            </w:r>
          </w:p>
          <w:p w14:paraId="0E45DD21" w14:textId="77777777" w:rsidR="0097104C" w:rsidRPr="00600BEC" w:rsidRDefault="0097104C">
            <w:pPr>
              <w:numPr>
                <w:ilvl w:val="0"/>
                <w:numId w:val="41"/>
              </w:numPr>
              <w:tabs>
                <w:tab w:val="clear" w:pos="2880"/>
              </w:tabs>
              <w:spacing w:before="120"/>
              <w:ind w:left="1422" w:right="-72"/>
              <w:jc w:val="left"/>
              <w:rPr>
                <w:szCs w:val="24"/>
              </w:rPr>
            </w:pPr>
            <w:r w:rsidRPr="00600BEC">
              <w:rPr>
                <w:szCs w:val="24"/>
              </w:rPr>
              <w:t>System Inventory Tables</w:t>
            </w:r>
          </w:p>
          <w:p w14:paraId="2940E433" w14:textId="77777777" w:rsidR="001B74CA" w:rsidRPr="00600BEC" w:rsidRDefault="0097104C">
            <w:pPr>
              <w:numPr>
                <w:ilvl w:val="0"/>
                <w:numId w:val="41"/>
              </w:numPr>
              <w:tabs>
                <w:tab w:val="clear" w:pos="2880"/>
              </w:tabs>
              <w:spacing w:before="120"/>
              <w:ind w:left="1422" w:right="-72"/>
              <w:jc w:val="left"/>
              <w:rPr>
                <w:szCs w:val="24"/>
              </w:rPr>
            </w:pPr>
            <w:r w:rsidRPr="00600BEC">
              <w:rPr>
                <w:szCs w:val="24"/>
              </w:rPr>
              <w:t>Background and Informational Materials</w:t>
            </w:r>
          </w:p>
          <w:p w14:paraId="397F4E9F" w14:textId="77777777" w:rsidR="008B73AC" w:rsidRPr="00600BEC" w:rsidRDefault="008B73AC" w:rsidP="00011A7E">
            <w:pPr>
              <w:tabs>
                <w:tab w:val="left" w:pos="1152"/>
                <w:tab w:val="left" w:pos="1692"/>
                <w:tab w:val="left" w:pos="2502"/>
              </w:tabs>
              <w:suppressAutoHyphens w:val="0"/>
              <w:spacing w:before="120"/>
              <w:ind w:left="612"/>
              <w:jc w:val="left"/>
              <w:rPr>
                <w:b/>
                <w:szCs w:val="24"/>
              </w:rPr>
            </w:pPr>
            <w:r w:rsidRPr="00600BEC">
              <w:rPr>
                <w:b/>
                <w:szCs w:val="24"/>
              </w:rPr>
              <w:t xml:space="preserve">PART 3 </w:t>
            </w:r>
            <w:r w:rsidR="007B2267" w:rsidRPr="00600BEC">
              <w:rPr>
                <w:b/>
                <w:szCs w:val="24"/>
              </w:rPr>
              <w:t xml:space="preserve">- </w:t>
            </w:r>
            <w:r w:rsidRPr="00600BEC">
              <w:rPr>
                <w:b/>
                <w:szCs w:val="24"/>
              </w:rPr>
              <w:t>Contract</w:t>
            </w:r>
          </w:p>
          <w:p w14:paraId="63F7F849" w14:textId="77777777" w:rsidR="005D3A16" w:rsidRPr="00600BEC" w:rsidRDefault="005D3A16" w:rsidP="00011A7E">
            <w:pPr>
              <w:numPr>
                <w:ilvl w:val="12"/>
                <w:numId w:val="0"/>
              </w:numPr>
              <w:spacing w:before="120"/>
              <w:ind w:left="882" w:right="-72"/>
              <w:jc w:val="left"/>
              <w:rPr>
                <w:szCs w:val="24"/>
              </w:rPr>
            </w:pPr>
            <w:r w:rsidRPr="00600BEC">
              <w:rPr>
                <w:szCs w:val="24"/>
              </w:rPr>
              <w:t>Section VI</w:t>
            </w:r>
            <w:r w:rsidR="004C1558" w:rsidRPr="00600BEC">
              <w:rPr>
                <w:szCs w:val="24"/>
              </w:rPr>
              <w:t>I</w:t>
            </w:r>
            <w:r w:rsidR="00D83F5C" w:rsidRPr="00600BEC">
              <w:rPr>
                <w:szCs w:val="24"/>
              </w:rPr>
              <w:t>I</w:t>
            </w:r>
            <w:r w:rsidR="00A33028" w:rsidRPr="00600BEC">
              <w:rPr>
                <w:szCs w:val="24"/>
              </w:rPr>
              <w:t xml:space="preserve"> - </w:t>
            </w:r>
            <w:r w:rsidRPr="00600BEC">
              <w:rPr>
                <w:szCs w:val="24"/>
              </w:rPr>
              <w:t xml:space="preserve">General </w:t>
            </w:r>
            <w:r w:rsidR="00A33028" w:rsidRPr="00600BEC">
              <w:rPr>
                <w:szCs w:val="24"/>
              </w:rPr>
              <w:t>Conditions of</w:t>
            </w:r>
            <w:r w:rsidR="00A50999" w:rsidRPr="00600BEC">
              <w:rPr>
                <w:szCs w:val="24"/>
              </w:rPr>
              <w:t xml:space="preserve"> Contract </w:t>
            </w:r>
          </w:p>
          <w:p w14:paraId="3AFCF025" w14:textId="77777777" w:rsidR="004C1558" w:rsidRPr="00600BEC" w:rsidRDefault="005D3A16" w:rsidP="00011A7E">
            <w:pPr>
              <w:numPr>
                <w:ilvl w:val="12"/>
                <w:numId w:val="0"/>
              </w:numPr>
              <w:spacing w:before="120"/>
              <w:ind w:left="882" w:right="-72"/>
              <w:jc w:val="left"/>
              <w:rPr>
                <w:szCs w:val="24"/>
              </w:rPr>
            </w:pPr>
            <w:r w:rsidRPr="00600BEC">
              <w:rPr>
                <w:szCs w:val="24"/>
              </w:rPr>
              <w:t xml:space="preserve">Section </w:t>
            </w:r>
            <w:r w:rsidR="00D83F5C" w:rsidRPr="00600BEC">
              <w:rPr>
                <w:szCs w:val="24"/>
              </w:rPr>
              <w:t>I</w:t>
            </w:r>
            <w:r w:rsidR="008B73AC" w:rsidRPr="00600BEC">
              <w:rPr>
                <w:szCs w:val="24"/>
              </w:rPr>
              <w:t>X</w:t>
            </w:r>
            <w:r w:rsidR="00A33028" w:rsidRPr="00600BEC">
              <w:rPr>
                <w:szCs w:val="24"/>
              </w:rPr>
              <w:t xml:space="preserve"> -</w:t>
            </w:r>
            <w:r w:rsidR="004B0AEF" w:rsidRPr="00600BEC">
              <w:rPr>
                <w:szCs w:val="24"/>
              </w:rPr>
              <w:t xml:space="preserve">Special </w:t>
            </w:r>
            <w:r w:rsidRPr="00600BEC">
              <w:rPr>
                <w:szCs w:val="24"/>
              </w:rPr>
              <w:t>Conditions</w:t>
            </w:r>
            <w:r w:rsidR="00A50999" w:rsidRPr="00600BEC">
              <w:rPr>
                <w:szCs w:val="24"/>
              </w:rPr>
              <w:t xml:space="preserve"> of Contract </w:t>
            </w:r>
            <w:r w:rsidRPr="00600BEC">
              <w:rPr>
                <w:szCs w:val="24"/>
              </w:rPr>
              <w:t xml:space="preserve"> </w:t>
            </w:r>
          </w:p>
          <w:p w14:paraId="14959D4D" w14:textId="77777777" w:rsidR="005D3A16" w:rsidRPr="00600BEC" w:rsidRDefault="005D3A16" w:rsidP="00011A7E">
            <w:pPr>
              <w:numPr>
                <w:ilvl w:val="12"/>
                <w:numId w:val="0"/>
              </w:numPr>
              <w:spacing w:before="120"/>
              <w:ind w:left="882" w:right="-72"/>
              <w:jc w:val="left"/>
              <w:rPr>
                <w:szCs w:val="24"/>
              </w:rPr>
            </w:pPr>
            <w:r w:rsidRPr="00600BEC">
              <w:rPr>
                <w:szCs w:val="24"/>
              </w:rPr>
              <w:t xml:space="preserve">Section </w:t>
            </w:r>
            <w:r w:rsidR="004C1558" w:rsidRPr="00600BEC">
              <w:rPr>
                <w:szCs w:val="24"/>
              </w:rPr>
              <w:t>X</w:t>
            </w:r>
            <w:r w:rsidR="00A33028" w:rsidRPr="00600BEC">
              <w:rPr>
                <w:szCs w:val="24"/>
              </w:rPr>
              <w:t xml:space="preserve"> -</w:t>
            </w:r>
            <w:r w:rsidRPr="00600BEC">
              <w:rPr>
                <w:szCs w:val="24"/>
              </w:rPr>
              <w:tab/>
            </w:r>
            <w:r w:rsidR="007B2267" w:rsidRPr="00600BEC">
              <w:rPr>
                <w:szCs w:val="24"/>
              </w:rPr>
              <w:t xml:space="preserve"> </w:t>
            </w:r>
            <w:r w:rsidRPr="00600BEC">
              <w:rPr>
                <w:szCs w:val="24"/>
              </w:rPr>
              <w:t>Contract Forms</w:t>
            </w:r>
          </w:p>
          <w:p w14:paraId="4AC04EFD" w14:textId="77777777" w:rsidR="002310DE" w:rsidRPr="00600BEC" w:rsidRDefault="004C1558">
            <w:pPr>
              <w:pStyle w:val="Head12a"/>
              <w:numPr>
                <w:ilvl w:val="1"/>
                <w:numId w:val="59"/>
              </w:numPr>
              <w:spacing w:before="120"/>
              <w:ind w:left="702" w:hanging="720"/>
              <w:jc w:val="both"/>
              <w:rPr>
                <w:b w:val="0"/>
                <w:bCs/>
                <w:szCs w:val="24"/>
              </w:rPr>
            </w:pPr>
            <w:bookmarkStart w:id="67" w:name="_Toc43474852"/>
            <w:r w:rsidRPr="00600BEC">
              <w:rPr>
                <w:b w:val="0"/>
                <w:bCs/>
                <w:szCs w:val="24"/>
              </w:rPr>
              <w:t xml:space="preserve">The </w:t>
            </w:r>
            <w:r w:rsidR="002310DE" w:rsidRPr="00600BEC">
              <w:rPr>
                <w:b w:val="0"/>
                <w:bCs/>
                <w:szCs w:val="24"/>
              </w:rPr>
              <w:t xml:space="preserve">Specific Procurement Notice </w:t>
            </w:r>
            <w:r w:rsidR="00A50999" w:rsidRPr="00600BEC">
              <w:rPr>
                <w:b w:val="0"/>
                <w:bCs/>
                <w:szCs w:val="24"/>
              </w:rPr>
              <w:t>– Request for Bids (RFB)</w:t>
            </w:r>
            <w:r w:rsidR="002310DE" w:rsidRPr="00600BEC">
              <w:rPr>
                <w:b w:val="0"/>
                <w:bCs/>
                <w:szCs w:val="24"/>
              </w:rPr>
              <w:t xml:space="preserve"> issued by the </w:t>
            </w:r>
            <w:r w:rsidR="006E0425" w:rsidRPr="00600BEC">
              <w:rPr>
                <w:b w:val="0"/>
                <w:bCs/>
                <w:szCs w:val="24"/>
              </w:rPr>
              <w:t>Purchaser</w:t>
            </w:r>
            <w:r w:rsidR="002310DE" w:rsidRPr="00600BEC">
              <w:rPr>
                <w:b w:val="0"/>
                <w:bCs/>
                <w:szCs w:val="24"/>
              </w:rPr>
              <w:t xml:space="preserve"> is not part of this </w:t>
            </w:r>
            <w:r w:rsidR="00284AF9" w:rsidRPr="00600BEC">
              <w:rPr>
                <w:b w:val="0"/>
                <w:bCs/>
                <w:szCs w:val="24"/>
              </w:rPr>
              <w:t>bidding document</w:t>
            </w:r>
            <w:r w:rsidR="002310DE" w:rsidRPr="00600BEC">
              <w:rPr>
                <w:b w:val="0"/>
                <w:bCs/>
                <w:szCs w:val="24"/>
              </w:rPr>
              <w:t>.</w:t>
            </w:r>
            <w:bookmarkEnd w:id="67"/>
          </w:p>
          <w:p w14:paraId="4EA32CB5" w14:textId="77777777" w:rsidR="000A105C" w:rsidRPr="00600BEC" w:rsidRDefault="007B2267" w:rsidP="00011A7E">
            <w:pPr>
              <w:pStyle w:val="Sub-ClauseText"/>
              <w:ind w:left="612" w:hanging="630"/>
              <w:rPr>
                <w:spacing w:val="0"/>
                <w:szCs w:val="24"/>
              </w:rPr>
            </w:pPr>
            <w:r w:rsidRPr="00600BEC">
              <w:rPr>
                <w:szCs w:val="24"/>
              </w:rPr>
              <w:t>6.3</w:t>
            </w:r>
            <w:r w:rsidRPr="00600BEC">
              <w:rPr>
                <w:szCs w:val="24"/>
              </w:rPr>
              <w:tab/>
            </w:r>
            <w:r w:rsidR="00D83F5C" w:rsidRPr="00600BEC">
              <w:rPr>
                <w:bCs/>
                <w:spacing w:val="0"/>
                <w:szCs w:val="24"/>
              </w:rPr>
              <w:t xml:space="preserve">Unless obtained directly from </w:t>
            </w:r>
            <w:r w:rsidR="008B73AC" w:rsidRPr="00600BEC">
              <w:rPr>
                <w:bCs/>
                <w:spacing w:val="0"/>
                <w:szCs w:val="24"/>
              </w:rPr>
              <w:t>t</w:t>
            </w:r>
            <w:r w:rsidR="004C1558" w:rsidRPr="00600BEC">
              <w:rPr>
                <w:bCs/>
                <w:spacing w:val="0"/>
                <w:szCs w:val="24"/>
              </w:rPr>
              <w:t xml:space="preserve">he </w:t>
            </w:r>
            <w:r w:rsidR="006E0425" w:rsidRPr="00600BEC">
              <w:rPr>
                <w:bCs/>
                <w:spacing w:val="0"/>
                <w:szCs w:val="24"/>
              </w:rPr>
              <w:t>Purchaser</w:t>
            </w:r>
            <w:r w:rsidR="000A105C" w:rsidRPr="00600BEC">
              <w:rPr>
                <w:bCs/>
                <w:spacing w:val="0"/>
                <w:szCs w:val="24"/>
              </w:rPr>
              <w:t xml:space="preserve">, </w:t>
            </w:r>
            <w:r w:rsidR="00A24758" w:rsidRPr="00600BEC">
              <w:rPr>
                <w:bCs/>
                <w:spacing w:val="0"/>
                <w:szCs w:val="24"/>
              </w:rPr>
              <w:t xml:space="preserve">the </w:t>
            </w:r>
            <w:r w:rsidR="006E0425" w:rsidRPr="00600BEC">
              <w:rPr>
                <w:bCs/>
                <w:spacing w:val="0"/>
                <w:szCs w:val="24"/>
              </w:rPr>
              <w:t>Purchaser</w:t>
            </w:r>
            <w:r w:rsidR="00A24758" w:rsidRPr="00600BEC">
              <w:rPr>
                <w:bCs/>
                <w:spacing w:val="0"/>
                <w:szCs w:val="24"/>
              </w:rPr>
              <w:t xml:space="preserve"> is not</w:t>
            </w:r>
            <w:r w:rsidR="000A105C" w:rsidRPr="00600BEC">
              <w:rPr>
                <w:bCs/>
                <w:spacing w:val="0"/>
                <w:szCs w:val="24"/>
              </w:rPr>
              <w:t xml:space="preserve"> responsible for the completeness of the document, responses to requests for clarification, the Minutes of the pre-Bid meeting (if any), or Addenda to the </w:t>
            </w:r>
            <w:r w:rsidR="00284AF9" w:rsidRPr="00600BEC">
              <w:rPr>
                <w:bCs/>
                <w:spacing w:val="0"/>
                <w:szCs w:val="24"/>
              </w:rPr>
              <w:t>bidding document</w:t>
            </w:r>
            <w:r w:rsidR="000A105C" w:rsidRPr="00600BEC">
              <w:rPr>
                <w:bCs/>
                <w:spacing w:val="0"/>
                <w:szCs w:val="24"/>
              </w:rPr>
              <w:t xml:space="preserve"> in accordance with ITB 8. In case of any contradiction, documents obtained directly from the </w:t>
            </w:r>
            <w:r w:rsidR="006E0425" w:rsidRPr="00600BEC">
              <w:rPr>
                <w:bCs/>
                <w:spacing w:val="0"/>
                <w:szCs w:val="24"/>
              </w:rPr>
              <w:t>Purchaser</w:t>
            </w:r>
            <w:r w:rsidR="000A105C" w:rsidRPr="00600BEC">
              <w:rPr>
                <w:bCs/>
                <w:spacing w:val="0"/>
                <w:szCs w:val="24"/>
              </w:rPr>
              <w:t xml:space="preserve"> shall prevail.</w:t>
            </w:r>
          </w:p>
          <w:p w14:paraId="64F6EBB3" w14:textId="77777777" w:rsidR="005D3A16" w:rsidRPr="00600BEC" w:rsidRDefault="004C1558" w:rsidP="00011A7E">
            <w:pPr>
              <w:numPr>
                <w:ilvl w:val="12"/>
                <w:numId w:val="0"/>
              </w:numPr>
              <w:tabs>
                <w:tab w:val="left" w:pos="540"/>
              </w:tabs>
              <w:spacing w:before="120"/>
              <w:ind w:left="547" w:right="-72" w:hanging="547"/>
              <w:rPr>
                <w:szCs w:val="24"/>
              </w:rPr>
            </w:pPr>
            <w:r w:rsidRPr="00600BEC">
              <w:rPr>
                <w:szCs w:val="24"/>
              </w:rPr>
              <w:t>6.4</w:t>
            </w:r>
            <w:r w:rsidR="007B2267" w:rsidRPr="00600BEC">
              <w:rPr>
                <w:szCs w:val="24"/>
              </w:rPr>
              <w:tab/>
            </w:r>
            <w:r w:rsidRPr="00600BEC">
              <w:rPr>
                <w:bCs/>
                <w:szCs w:val="24"/>
              </w:rPr>
              <w:t xml:space="preserve">The Bidder is expected to examine all instructions, forms, terms, and specifications in the </w:t>
            </w:r>
            <w:r w:rsidR="00284AF9" w:rsidRPr="00600BEC">
              <w:rPr>
                <w:bCs/>
                <w:szCs w:val="24"/>
              </w:rPr>
              <w:t>bidding document</w:t>
            </w:r>
            <w:r w:rsidR="00A24758" w:rsidRPr="00600BEC">
              <w:rPr>
                <w:bCs/>
                <w:szCs w:val="24"/>
              </w:rPr>
              <w:t xml:space="preserve"> </w:t>
            </w:r>
            <w:r w:rsidR="000A105C" w:rsidRPr="00600BEC">
              <w:rPr>
                <w:bCs/>
                <w:szCs w:val="24"/>
              </w:rPr>
              <w:t xml:space="preserve">and </w:t>
            </w:r>
            <w:r w:rsidRPr="00600BEC">
              <w:rPr>
                <w:bCs/>
                <w:szCs w:val="24"/>
              </w:rPr>
              <w:t>to furnish</w:t>
            </w:r>
            <w:r w:rsidR="000A105C" w:rsidRPr="00600BEC">
              <w:rPr>
                <w:bCs/>
                <w:szCs w:val="24"/>
              </w:rPr>
              <w:t xml:space="preserve"> with its </w:t>
            </w:r>
            <w:r w:rsidR="002310DE" w:rsidRPr="00600BEC">
              <w:rPr>
                <w:bCs/>
                <w:szCs w:val="24"/>
              </w:rPr>
              <w:t>B</w:t>
            </w:r>
            <w:r w:rsidR="000A105C" w:rsidRPr="00600BEC">
              <w:rPr>
                <w:bCs/>
                <w:szCs w:val="24"/>
              </w:rPr>
              <w:t>id</w:t>
            </w:r>
            <w:r w:rsidRPr="00600BEC">
              <w:rPr>
                <w:bCs/>
                <w:szCs w:val="24"/>
              </w:rPr>
              <w:t xml:space="preserve"> all information or documentation </w:t>
            </w:r>
            <w:r w:rsidR="000A105C" w:rsidRPr="00600BEC">
              <w:rPr>
                <w:bCs/>
                <w:szCs w:val="24"/>
              </w:rPr>
              <w:t xml:space="preserve">as is </w:t>
            </w:r>
            <w:r w:rsidRPr="00600BEC">
              <w:rPr>
                <w:bCs/>
                <w:szCs w:val="24"/>
              </w:rPr>
              <w:t xml:space="preserve">required by the </w:t>
            </w:r>
            <w:r w:rsidR="00284AF9" w:rsidRPr="00600BEC">
              <w:rPr>
                <w:bCs/>
                <w:szCs w:val="24"/>
              </w:rPr>
              <w:t>bidding document</w:t>
            </w:r>
            <w:r w:rsidR="002310DE" w:rsidRPr="00600BEC">
              <w:rPr>
                <w:bCs/>
                <w:szCs w:val="24"/>
              </w:rPr>
              <w:t>.</w:t>
            </w:r>
          </w:p>
        </w:tc>
      </w:tr>
      <w:tr w:rsidR="005D3A16" w:rsidRPr="00600BEC" w14:paraId="3ED6CAF5" w14:textId="77777777" w:rsidTr="003938BB">
        <w:trPr>
          <w:cantSplit/>
        </w:trPr>
        <w:tc>
          <w:tcPr>
            <w:tcW w:w="2160" w:type="dxa"/>
            <w:tcBorders>
              <w:top w:val="nil"/>
              <w:left w:val="nil"/>
              <w:bottom w:val="nil"/>
              <w:right w:val="nil"/>
            </w:tcBorders>
          </w:tcPr>
          <w:p w14:paraId="4725FFA6" w14:textId="01FD590B" w:rsidR="005D3A16" w:rsidRPr="00600BEC" w:rsidRDefault="005D3A16" w:rsidP="00011A7E">
            <w:pPr>
              <w:pStyle w:val="ITBHeading2"/>
              <w:spacing w:before="120" w:after="120"/>
            </w:pPr>
            <w:bookmarkStart w:id="68" w:name="_Toc434304499"/>
            <w:bookmarkStart w:id="69" w:name="_Toc43474992"/>
            <w:bookmarkStart w:id="70" w:name="_Toc43486458"/>
            <w:bookmarkStart w:id="71" w:name="_Toc73977468"/>
            <w:r w:rsidRPr="00600BEC">
              <w:lastRenderedPageBreak/>
              <w:t>Clarification of Bidding Document</w:t>
            </w:r>
            <w:r w:rsidR="004C1558" w:rsidRPr="00600BEC">
              <w:t xml:space="preserve">, Site Visit, </w:t>
            </w:r>
            <w:r w:rsidRPr="00600BEC">
              <w:t>Pre-bid Meeting</w:t>
            </w:r>
            <w:bookmarkEnd w:id="68"/>
            <w:bookmarkEnd w:id="69"/>
            <w:bookmarkEnd w:id="70"/>
            <w:bookmarkEnd w:id="71"/>
          </w:p>
        </w:tc>
        <w:tc>
          <w:tcPr>
            <w:tcW w:w="7290" w:type="dxa"/>
            <w:tcBorders>
              <w:top w:val="nil"/>
              <w:left w:val="nil"/>
              <w:bottom w:val="nil"/>
              <w:right w:val="nil"/>
            </w:tcBorders>
          </w:tcPr>
          <w:p w14:paraId="17CD6CE2" w14:textId="40E2EC31" w:rsidR="005D3A16" w:rsidRPr="00600BEC" w:rsidRDefault="00E718D4">
            <w:pPr>
              <w:pStyle w:val="Head12a"/>
              <w:numPr>
                <w:ilvl w:val="1"/>
                <w:numId w:val="59"/>
              </w:numPr>
              <w:spacing w:before="120"/>
              <w:ind w:left="702" w:hanging="720"/>
              <w:jc w:val="both"/>
              <w:rPr>
                <w:szCs w:val="24"/>
              </w:rPr>
            </w:pPr>
            <w:bookmarkStart w:id="72" w:name="_Toc43474853"/>
            <w:r w:rsidRPr="00600BEC">
              <w:rPr>
                <w:b w:val="0"/>
                <w:bCs/>
                <w:szCs w:val="24"/>
              </w:rPr>
              <w:t xml:space="preserve">A Bidder requiring any clarification of the </w:t>
            </w:r>
            <w:r w:rsidR="00284AF9" w:rsidRPr="00600BEC">
              <w:rPr>
                <w:b w:val="0"/>
                <w:bCs/>
                <w:szCs w:val="24"/>
              </w:rPr>
              <w:t>bidding document</w:t>
            </w:r>
            <w:r w:rsidRPr="00600BEC">
              <w:rPr>
                <w:b w:val="0"/>
                <w:bCs/>
                <w:szCs w:val="24"/>
              </w:rPr>
              <w:t xml:space="preserve"> shall contact the </w:t>
            </w:r>
            <w:r w:rsidR="006E0425" w:rsidRPr="00600BEC">
              <w:rPr>
                <w:b w:val="0"/>
                <w:bCs/>
                <w:szCs w:val="24"/>
              </w:rPr>
              <w:t>Purchaser</w:t>
            </w:r>
            <w:r w:rsidRPr="00600BEC">
              <w:rPr>
                <w:b w:val="0"/>
                <w:bCs/>
                <w:szCs w:val="24"/>
              </w:rPr>
              <w:t xml:space="preserve"> in writing at the </w:t>
            </w:r>
            <w:r w:rsidR="006E0425" w:rsidRPr="00600BEC">
              <w:rPr>
                <w:b w:val="0"/>
                <w:bCs/>
                <w:szCs w:val="24"/>
              </w:rPr>
              <w:t>Purchaser</w:t>
            </w:r>
            <w:r w:rsidRPr="00600BEC">
              <w:rPr>
                <w:b w:val="0"/>
                <w:bCs/>
                <w:szCs w:val="24"/>
              </w:rPr>
              <w:t xml:space="preserve">’s address </w:t>
            </w:r>
            <w:r w:rsidR="000A105C" w:rsidRPr="00600BEC">
              <w:rPr>
                <w:b w:val="0"/>
                <w:bCs/>
                <w:szCs w:val="24"/>
              </w:rPr>
              <w:t xml:space="preserve">specified </w:t>
            </w:r>
            <w:r w:rsidRPr="00600BEC">
              <w:rPr>
                <w:b w:val="0"/>
                <w:bCs/>
                <w:szCs w:val="24"/>
              </w:rPr>
              <w:t xml:space="preserve">in the BDS or raise </w:t>
            </w:r>
            <w:r w:rsidR="00834DEB" w:rsidRPr="00600BEC">
              <w:rPr>
                <w:b w:val="0"/>
                <w:bCs/>
                <w:szCs w:val="24"/>
              </w:rPr>
              <w:t xml:space="preserve">its </w:t>
            </w:r>
            <w:r w:rsidRPr="00600BEC">
              <w:rPr>
                <w:b w:val="0"/>
                <w:bCs/>
                <w:szCs w:val="24"/>
              </w:rPr>
              <w:t>enquiries during the pre-</w:t>
            </w:r>
            <w:r w:rsidR="001A60EE" w:rsidRPr="00600BEC">
              <w:rPr>
                <w:b w:val="0"/>
                <w:bCs/>
                <w:szCs w:val="24"/>
              </w:rPr>
              <w:t xml:space="preserve">Bid </w:t>
            </w:r>
            <w:r w:rsidRPr="00600BEC">
              <w:rPr>
                <w:b w:val="0"/>
                <w:bCs/>
                <w:szCs w:val="24"/>
              </w:rPr>
              <w:t xml:space="preserve">meeting if provided for in accordance with ITB 7.4. The </w:t>
            </w:r>
            <w:r w:rsidR="006E0425" w:rsidRPr="00600BEC">
              <w:rPr>
                <w:b w:val="0"/>
                <w:bCs/>
                <w:szCs w:val="24"/>
              </w:rPr>
              <w:t>Purchaser</w:t>
            </w:r>
            <w:r w:rsidRPr="00600BEC">
              <w:rPr>
                <w:b w:val="0"/>
                <w:bCs/>
                <w:szCs w:val="24"/>
              </w:rPr>
              <w:t xml:space="preserve"> will respond </w:t>
            </w:r>
            <w:r w:rsidR="00BF69F0" w:rsidRPr="00600BEC">
              <w:rPr>
                <w:b w:val="0"/>
                <w:bCs/>
                <w:szCs w:val="24"/>
              </w:rPr>
              <w:t xml:space="preserve">in writing </w:t>
            </w:r>
            <w:r w:rsidRPr="00600BEC">
              <w:rPr>
                <w:b w:val="0"/>
                <w:bCs/>
                <w:szCs w:val="24"/>
              </w:rPr>
              <w:t xml:space="preserve">to any request for clarification, provided that such request is received prior to the deadline for submission of </w:t>
            </w:r>
            <w:r w:rsidR="00C462D0" w:rsidRPr="00600BEC">
              <w:rPr>
                <w:b w:val="0"/>
                <w:bCs/>
                <w:szCs w:val="24"/>
              </w:rPr>
              <w:t xml:space="preserve">Bids </w:t>
            </w:r>
            <w:r w:rsidR="00135D53" w:rsidRPr="00600BEC">
              <w:rPr>
                <w:b w:val="0"/>
                <w:bCs/>
                <w:szCs w:val="24"/>
              </w:rPr>
              <w:t xml:space="preserve">within a period </w:t>
            </w:r>
            <w:r w:rsidR="00C462D0" w:rsidRPr="00600BEC">
              <w:rPr>
                <w:b w:val="0"/>
                <w:bCs/>
                <w:szCs w:val="24"/>
              </w:rPr>
              <w:t>s</w:t>
            </w:r>
            <w:r w:rsidR="00135D53" w:rsidRPr="00600BEC">
              <w:rPr>
                <w:b w:val="0"/>
                <w:bCs/>
                <w:szCs w:val="24"/>
              </w:rPr>
              <w:t>pecified in the BDS</w:t>
            </w:r>
            <w:r w:rsidRPr="00600BEC">
              <w:rPr>
                <w:b w:val="0"/>
                <w:bCs/>
                <w:szCs w:val="24"/>
              </w:rPr>
              <w:t xml:space="preserve">.  The </w:t>
            </w:r>
            <w:r w:rsidR="006E0425" w:rsidRPr="00600BEC">
              <w:rPr>
                <w:b w:val="0"/>
                <w:bCs/>
                <w:szCs w:val="24"/>
              </w:rPr>
              <w:t>Purchaser</w:t>
            </w:r>
            <w:r w:rsidRPr="00600BEC">
              <w:rPr>
                <w:b w:val="0"/>
                <w:bCs/>
                <w:szCs w:val="24"/>
              </w:rPr>
              <w:t xml:space="preserve">’s </w:t>
            </w:r>
            <w:r w:rsidR="00C462D0" w:rsidRPr="00600BEC">
              <w:rPr>
                <w:b w:val="0"/>
                <w:bCs/>
                <w:szCs w:val="24"/>
              </w:rPr>
              <w:t xml:space="preserve">shall forward copies of its response to all Bidders who have acquired the </w:t>
            </w:r>
            <w:r w:rsidR="00284AF9" w:rsidRPr="00600BEC">
              <w:rPr>
                <w:b w:val="0"/>
                <w:bCs/>
                <w:szCs w:val="24"/>
              </w:rPr>
              <w:t>bidding document</w:t>
            </w:r>
            <w:r w:rsidR="00C462D0" w:rsidRPr="00600BEC">
              <w:rPr>
                <w:b w:val="0"/>
                <w:bCs/>
                <w:szCs w:val="24"/>
              </w:rPr>
              <w:t xml:space="preserve"> in accordance with ITB 6.3</w:t>
            </w:r>
            <w:r w:rsidRPr="00600BEC">
              <w:rPr>
                <w:b w:val="0"/>
                <w:bCs/>
                <w:szCs w:val="24"/>
              </w:rPr>
              <w:t xml:space="preserve">, including a description of the inquiry but without identifying its source. </w:t>
            </w:r>
            <w:r w:rsidR="00135D53" w:rsidRPr="00600BEC">
              <w:rPr>
                <w:b w:val="0"/>
                <w:bCs/>
                <w:szCs w:val="24"/>
              </w:rPr>
              <w:t xml:space="preserve">If </w:t>
            </w:r>
            <w:proofErr w:type="gramStart"/>
            <w:r w:rsidR="00135D53" w:rsidRPr="00600BEC">
              <w:rPr>
                <w:b w:val="0"/>
                <w:bCs/>
                <w:szCs w:val="24"/>
              </w:rPr>
              <w:t>so</w:t>
            </w:r>
            <w:proofErr w:type="gramEnd"/>
            <w:r w:rsidR="00135D53" w:rsidRPr="00600BEC">
              <w:rPr>
                <w:b w:val="0"/>
                <w:bCs/>
                <w:szCs w:val="24"/>
              </w:rPr>
              <w:t xml:space="preserve"> specified in the BDS, the </w:t>
            </w:r>
            <w:r w:rsidR="006E0425" w:rsidRPr="00600BEC">
              <w:rPr>
                <w:b w:val="0"/>
                <w:bCs/>
                <w:szCs w:val="24"/>
              </w:rPr>
              <w:t>Purchaser</w:t>
            </w:r>
            <w:r w:rsidR="00135D53" w:rsidRPr="00600BEC">
              <w:rPr>
                <w:b w:val="0"/>
                <w:bCs/>
                <w:szCs w:val="24"/>
              </w:rPr>
              <w:t xml:space="preserve"> shall also promptly publish its response at the web page identified in the BDS.</w:t>
            </w:r>
            <w:r w:rsidRPr="00600BEC">
              <w:rPr>
                <w:b w:val="0"/>
                <w:bCs/>
                <w:szCs w:val="24"/>
              </w:rPr>
              <w:t xml:space="preserve"> Should the </w:t>
            </w:r>
            <w:r w:rsidR="006E0425" w:rsidRPr="00600BEC">
              <w:rPr>
                <w:b w:val="0"/>
                <w:bCs/>
                <w:szCs w:val="24"/>
              </w:rPr>
              <w:t>Purchaser</w:t>
            </w:r>
            <w:r w:rsidRPr="00600BEC">
              <w:rPr>
                <w:b w:val="0"/>
                <w:bCs/>
                <w:szCs w:val="24"/>
              </w:rPr>
              <w:t xml:space="preserve"> deem it necessary to amend the </w:t>
            </w:r>
            <w:r w:rsidR="00284AF9" w:rsidRPr="00600BEC">
              <w:rPr>
                <w:b w:val="0"/>
                <w:bCs/>
                <w:szCs w:val="24"/>
              </w:rPr>
              <w:t>bidding document</w:t>
            </w:r>
            <w:r w:rsidRPr="00600BEC">
              <w:rPr>
                <w:b w:val="0"/>
                <w:bCs/>
                <w:szCs w:val="24"/>
              </w:rPr>
              <w:t xml:space="preserve"> as a result of a request for clarification, it shall do so following the procedure under ITB 8 and ITB 23.2.</w:t>
            </w:r>
            <w:bookmarkEnd w:id="72"/>
          </w:p>
        </w:tc>
      </w:tr>
      <w:tr w:rsidR="005D3A16" w:rsidRPr="00600BEC" w14:paraId="46F85AF3" w14:textId="77777777" w:rsidTr="003938BB">
        <w:tc>
          <w:tcPr>
            <w:tcW w:w="2160" w:type="dxa"/>
            <w:tcBorders>
              <w:top w:val="nil"/>
              <w:left w:val="nil"/>
              <w:bottom w:val="nil"/>
              <w:right w:val="nil"/>
            </w:tcBorders>
          </w:tcPr>
          <w:p w14:paraId="5134DCF7" w14:textId="77777777" w:rsidR="005D3A16" w:rsidRPr="00600BEC" w:rsidRDefault="005D3A16" w:rsidP="00011A7E">
            <w:pPr>
              <w:numPr>
                <w:ilvl w:val="12"/>
                <w:numId w:val="0"/>
              </w:numPr>
              <w:spacing w:before="120"/>
              <w:ind w:left="360" w:hanging="360"/>
              <w:jc w:val="left"/>
              <w:rPr>
                <w:szCs w:val="24"/>
              </w:rPr>
            </w:pPr>
          </w:p>
        </w:tc>
        <w:tc>
          <w:tcPr>
            <w:tcW w:w="7290" w:type="dxa"/>
            <w:tcBorders>
              <w:top w:val="nil"/>
              <w:left w:val="nil"/>
              <w:bottom w:val="nil"/>
              <w:right w:val="nil"/>
            </w:tcBorders>
          </w:tcPr>
          <w:p w14:paraId="740DBFE7" w14:textId="5B68070A" w:rsidR="0067069B" w:rsidRPr="00600BEC" w:rsidRDefault="0067069B">
            <w:pPr>
              <w:pStyle w:val="Head12a"/>
              <w:numPr>
                <w:ilvl w:val="1"/>
                <w:numId w:val="59"/>
              </w:numPr>
              <w:spacing w:before="120"/>
              <w:ind w:left="702" w:hanging="720"/>
              <w:jc w:val="both"/>
              <w:rPr>
                <w:b w:val="0"/>
                <w:bCs/>
                <w:szCs w:val="24"/>
              </w:rPr>
            </w:pPr>
            <w:bookmarkStart w:id="73" w:name="_Toc43474854"/>
            <w:r w:rsidRPr="00600BEC">
              <w:rPr>
                <w:b w:val="0"/>
                <w:bCs/>
                <w:szCs w:val="24"/>
              </w:rPr>
              <w:t xml:space="preserve">The Bidder </w:t>
            </w:r>
            <w:r w:rsidR="00031CB1" w:rsidRPr="00600BEC">
              <w:rPr>
                <w:b w:val="0"/>
                <w:bCs/>
                <w:szCs w:val="24"/>
              </w:rPr>
              <w:t xml:space="preserve">may wish to </w:t>
            </w:r>
            <w:r w:rsidRPr="00600BEC">
              <w:rPr>
                <w:b w:val="0"/>
                <w:bCs/>
                <w:szCs w:val="24"/>
              </w:rPr>
              <w:t xml:space="preserve">visit and examine the site where the </w:t>
            </w:r>
            <w:r w:rsidR="00D861FC" w:rsidRPr="00600BEC">
              <w:rPr>
                <w:b w:val="0"/>
                <w:bCs/>
                <w:szCs w:val="24"/>
              </w:rPr>
              <w:t>Information System</w:t>
            </w:r>
            <w:r w:rsidRPr="00600BEC">
              <w:rPr>
                <w:b w:val="0"/>
                <w:bCs/>
                <w:szCs w:val="24"/>
              </w:rPr>
              <w:t xml:space="preserve"> is to be installed and its surroundings and obtain for itself on its own responsibility all information that may be necessary for preparing the </w:t>
            </w:r>
            <w:r w:rsidR="00967543" w:rsidRPr="00600BEC">
              <w:rPr>
                <w:b w:val="0"/>
                <w:bCs/>
                <w:szCs w:val="24"/>
              </w:rPr>
              <w:t xml:space="preserve">Bid </w:t>
            </w:r>
            <w:r w:rsidRPr="00600BEC">
              <w:rPr>
                <w:b w:val="0"/>
                <w:bCs/>
                <w:szCs w:val="24"/>
              </w:rPr>
              <w:t>and entering into a contract. The costs of visiting the site shall be at the Bidder’s own expense.</w:t>
            </w:r>
            <w:bookmarkEnd w:id="73"/>
          </w:p>
          <w:p w14:paraId="4E87E865" w14:textId="2ED5CEB7" w:rsidR="008D38B8" w:rsidRPr="00600BEC" w:rsidRDefault="008D38B8">
            <w:pPr>
              <w:pStyle w:val="Head12a"/>
              <w:numPr>
                <w:ilvl w:val="1"/>
                <w:numId w:val="59"/>
              </w:numPr>
              <w:spacing w:before="120"/>
              <w:ind w:left="702" w:hanging="720"/>
              <w:jc w:val="both"/>
              <w:rPr>
                <w:b w:val="0"/>
                <w:bCs/>
                <w:szCs w:val="24"/>
              </w:rPr>
            </w:pPr>
            <w:bookmarkStart w:id="74" w:name="_Toc43474855"/>
            <w:r w:rsidRPr="00600BEC">
              <w:rPr>
                <w:b w:val="0"/>
                <w:bCs/>
                <w:szCs w:val="24"/>
              </w:rPr>
              <w:t xml:space="preserve">The Bidder and any of its personnel or agents will be granted permission by the </w:t>
            </w:r>
            <w:r w:rsidR="006E0425" w:rsidRPr="00600BEC">
              <w:rPr>
                <w:b w:val="0"/>
                <w:bCs/>
                <w:szCs w:val="24"/>
              </w:rPr>
              <w:t>Purchaser</w:t>
            </w:r>
            <w:r w:rsidRPr="00600BEC">
              <w:rPr>
                <w:b w:val="0"/>
                <w:bCs/>
                <w:szCs w:val="24"/>
              </w:rPr>
              <w:t xml:space="preserve"> to enter upon its premises and lands for the purpose of such visit, but only upon the express condition that the Bidder, its personnel, and agents will release and indemnify the </w:t>
            </w:r>
            <w:r w:rsidR="006E0425" w:rsidRPr="00600BEC">
              <w:rPr>
                <w:b w:val="0"/>
                <w:bCs/>
                <w:szCs w:val="24"/>
              </w:rPr>
              <w:t>Purchaser</w:t>
            </w:r>
            <w:r w:rsidRPr="00600BEC">
              <w:rPr>
                <w:b w:val="0"/>
                <w:bCs/>
                <w:szCs w:val="24"/>
              </w:rPr>
              <w:t xml:space="preserve"> and its personnel and agents from and against all liability in respect thereof, and will be responsible for death or personal injury, loss of or damage to property, and any other loss, damage, costs, and expenses incurred as a result of the inspection.</w:t>
            </w:r>
            <w:bookmarkEnd w:id="74"/>
          </w:p>
          <w:p w14:paraId="4EEB3EAF" w14:textId="39EC0703" w:rsidR="008D38B8" w:rsidRPr="00600BEC" w:rsidRDefault="008D38B8">
            <w:pPr>
              <w:pStyle w:val="Head12a"/>
              <w:numPr>
                <w:ilvl w:val="1"/>
                <w:numId w:val="59"/>
              </w:numPr>
              <w:spacing w:before="120"/>
              <w:ind w:left="702" w:hanging="720"/>
              <w:jc w:val="both"/>
              <w:rPr>
                <w:b w:val="0"/>
                <w:bCs/>
                <w:szCs w:val="24"/>
              </w:rPr>
            </w:pPr>
            <w:bookmarkStart w:id="75" w:name="_Toc43474856"/>
            <w:r w:rsidRPr="00600BEC">
              <w:rPr>
                <w:b w:val="0"/>
                <w:bCs/>
                <w:szCs w:val="24"/>
              </w:rPr>
              <w:t>The Bidder’s designated representative is invited to attend a pre-</w:t>
            </w:r>
            <w:r w:rsidR="001A60EE" w:rsidRPr="00600BEC">
              <w:rPr>
                <w:b w:val="0"/>
                <w:bCs/>
                <w:szCs w:val="24"/>
              </w:rPr>
              <w:t xml:space="preserve">Bid </w:t>
            </w:r>
            <w:r w:rsidRPr="00600BEC">
              <w:rPr>
                <w:b w:val="0"/>
                <w:bCs/>
                <w:szCs w:val="24"/>
              </w:rPr>
              <w:t>meeting</w:t>
            </w:r>
            <w:r w:rsidR="00380FEC" w:rsidRPr="00600BEC">
              <w:rPr>
                <w:b w:val="0"/>
                <w:bCs/>
                <w:szCs w:val="24"/>
              </w:rPr>
              <w:t xml:space="preserve"> and/or a site visit</w:t>
            </w:r>
            <w:r w:rsidRPr="00600BEC">
              <w:rPr>
                <w:b w:val="0"/>
                <w:bCs/>
                <w:szCs w:val="24"/>
              </w:rPr>
              <w:t>, if provided for in the BDS. The purpose of the meeting will be to clarify issues and to answer questions on any matter that may be raised at that stage.</w:t>
            </w:r>
            <w:bookmarkEnd w:id="75"/>
          </w:p>
          <w:p w14:paraId="31D0B12B" w14:textId="7986BC63" w:rsidR="008D38B8" w:rsidRPr="00600BEC" w:rsidRDefault="008D38B8">
            <w:pPr>
              <w:pStyle w:val="Head12a"/>
              <w:numPr>
                <w:ilvl w:val="1"/>
                <w:numId w:val="59"/>
              </w:numPr>
              <w:spacing w:before="120"/>
              <w:ind w:left="702" w:hanging="720"/>
              <w:jc w:val="both"/>
              <w:rPr>
                <w:b w:val="0"/>
                <w:bCs/>
                <w:szCs w:val="24"/>
              </w:rPr>
            </w:pPr>
            <w:bookmarkStart w:id="76" w:name="_Toc43474857"/>
            <w:r w:rsidRPr="00600BEC">
              <w:rPr>
                <w:b w:val="0"/>
                <w:bCs/>
                <w:szCs w:val="24"/>
              </w:rPr>
              <w:t xml:space="preserve">The Bidder is requested, as far as possible, to submit any questions in writing, to reach the </w:t>
            </w:r>
            <w:r w:rsidR="006E0425" w:rsidRPr="00600BEC">
              <w:rPr>
                <w:b w:val="0"/>
                <w:bCs/>
                <w:szCs w:val="24"/>
              </w:rPr>
              <w:t>Purchaser</w:t>
            </w:r>
            <w:r w:rsidRPr="00600BEC">
              <w:rPr>
                <w:b w:val="0"/>
                <w:bCs/>
                <w:szCs w:val="24"/>
              </w:rPr>
              <w:t xml:space="preserve"> not later than one week before the meeting.</w:t>
            </w:r>
            <w:bookmarkEnd w:id="76"/>
          </w:p>
          <w:p w14:paraId="2E29802F" w14:textId="3641131B" w:rsidR="008D38B8" w:rsidRPr="00600BEC" w:rsidRDefault="008D38B8">
            <w:pPr>
              <w:pStyle w:val="Head12a"/>
              <w:numPr>
                <w:ilvl w:val="1"/>
                <w:numId w:val="59"/>
              </w:numPr>
              <w:spacing w:before="120"/>
              <w:ind w:left="702" w:hanging="720"/>
              <w:jc w:val="both"/>
              <w:rPr>
                <w:b w:val="0"/>
                <w:bCs/>
                <w:szCs w:val="24"/>
              </w:rPr>
            </w:pPr>
            <w:bookmarkStart w:id="77" w:name="_Toc43474858"/>
            <w:r w:rsidRPr="00600BEC">
              <w:rPr>
                <w:b w:val="0"/>
                <w:bCs/>
                <w:szCs w:val="24"/>
              </w:rPr>
              <w:t>Minutes of the pre-</w:t>
            </w:r>
            <w:r w:rsidR="00967543" w:rsidRPr="00600BEC">
              <w:rPr>
                <w:b w:val="0"/>
                <w:bCs/>
                <w:szCs w:val="24"/>
              </w:rPr>
              <w:t xml:space="preserve">Bid </w:t>
            </w:r>
            <w:r w:rsidRPr="00600BEC">
              <w:rPr>
                <w:b w:val="0"/>
                <w:bCs/>
                <w:szCs w:val="24"/>
              </w:rPr>
              <w:t xml:space="preserve">meeting, including the text of the questions raised without identifying the source, and the responses given, together with any responses prepared after the meeting, will be transmitted promptly to all Bidders who have acquired the </w:t>
            </w:r>
            <w:r w:rsidR="00284AF9" w:rsidRPr="00600BEC">
              <w:rPr>
                <w:b w:val="0"/>
                <w:bCs/>
                <w:szCs w:val="24"/>
              </w:rPr>
              <w:t>bidding document</w:t>
            </w:r>
            <w:r w:rsidRPr="00600BEC">
              <w:rPr>
                <w:b w:val="0"/>
                <w:bCs/>
                <w:szCs w:val="24"/>
              </w:rPr>
              <w:t xml:space="preserve"> in accordance with ITB 6.3.  Any modification to the </w:t>
            </w:r>
            <w:r w:rsidR="00284AF9" w:rsidRPr="00600BEC">
              <w:rPr>
                <w:b w:val="0"/>
                <w:bCs/>
                <w:szCs w:val="24"/>
              </w:rPr>
              <w:t>bidding document</w:t>
            </w:r>
            <w:r w:rsidRPr="00600BEC">
              <w:rPr>
                <w:b w:val="0"/>
                <w:bCs/>
                <w:szCs w:val="24"/>
              </w:rPr>
              <w:t xml:space="preserve"> that may become necessary as a result of the pre-</w:t>
            </w:r>
            <w:r w:rsidR="001A60EE" w:rsidRPr="00600BEC">
              <w:rPr>
                <w:b w:val="0"/>
                <w:bCs/>
                <w:szCs w:val="24"/>
              </w:rPr>
              <w:t>B</w:t>
            </w:r>
            <w:r w:rsidRPr="00600BEC">
              <w:rPr>
                <w:b w:val="0"/>
                <w:bCs/>
                <w:szCs w:val="24"/>
              </w:rPr>
              <w:t xml:space="preserve">id meeting shall be made by the </w:t>
            </w:r>
            <w:r w:rsidR="006E0425" w:rsidRPr="00600BEC">
              <w:rPr>
                <w:b w:val="0"/>
                <w:bCs/>
                <w:szCs w:val="24"/>
              </w:rPr>
              <w:t>Purchaser</w:t>
            </w:r>
            <w:r w:rsidRPr="00600BEC">
              <w:rPr>
                <w:b w:val="0"/>
                <w:bCs/>
                <w:szCs w:val="24"/>
              </w:rPr>
              <w:t xml:space="preserve"> exclusively through </w:t>
            </w:r>
            <w:r w:rsidRPr="00600BEC">
              <w:rPr>
                <w:b w:val="0"/>
                <w:bCs/>
                <w:szCs w:val="24"/>
              </w:rPr>
              <w:lastRenderedPageBreak/>
              <w:t>the issue of an Addendum pursuant to ITB 8 and not through the minutes of the pre-</w:t>
            </w:r>
            <w:r w:rsidR="00967543" w:rsidRPr="00600BEC">
              <w:rPr>
                <w:b w:val="0"/>
                <w:bCs/>
                <w:szCs w:val="24"/>
              </w:rPr>
              <w:t xml:space="preserve">Bid </w:t>
            </w:r>
            <w:r w:rsidRPr="00600BEC">
              <w:rPr>
                <w:b w:val="0"/>
                <w:bCs/>
                <w:szCs w:val="24"/>
              </w:rPr>
              <w:t>meeting.</w:t>
            </w:r>
            <w:bookmarkEnd w:id="77"/>
          </w:p>
          <w:p w14:paraId="09276272" w14:textId="31D42B91" w:rsidR="005D3A16" w:rsidRPr="00600BEC" w:rsidRDefault="008D38B8">
            <w:pPr>
              <w:pStyle w:val="Head12a"/>
              <w:numPr>
                <w:ilvl w:val="1"/>
                <w:numId w:val="59"/>
              </w:numPr>
              <w:spacing w:before="120"/>
              <w:ind w:left="702" w:hanging="720"/>
              <w:jc w:val="both"/>
              <w:rPr>
                <w:b w:val="0"/>
                <w:bCs/>
                <w:szCs w:val="24"/>
              </w:rPr>
            </w:pPr>
            <w:bookmarkStart w:id="78" w:name="_Toc43474859"/>
            <w:r w:rsidRPr="00600BEC">
              <w:rPr>
                <w:b w:val="0"/>
                <w:bCs/>
                <w:szCs w:val="24"/>
              </w:rPr>
              <w:t>Nonattendance at the pre-</w:t>
            </w:r>
            <w:r w:rsidR="00967543" w:rsidRPr="00600BEC">
              <w:rPr>
                <w:b w:val="0"/>
                <w:bCs/>
                <w:szCs w:val="24"/>
              </w:rPr>
              <w:t xml:space="preserve">Bid </w:t>
            </w:r>
            <w:r w:rsidRPr="00600BEC">
              <w:rPr>
                <w:b w:val="0"/>
                <w:bCs/>
                <w:szCs w:val="24"/>
              </w:rPr>
              <w:t>meeting will not be a cause for disqualification of a Bidder.</w:t>
            </w:r>
            <w:bookmarkEnd w:id="78"/>
          </w:p>
        </w:tc>
      </w:tr>
      <w:tr w:rsidR="005D3A16" w:rsidRPr="00600BEC" w14:paraId="1A8F5501" w14:textId="77777777" w:rsidTr="003938BB">
        <w:trPr>
          <w:trHeight w:val="3493"/>
        </w:trPr>
        <w:tc>
          <w:tcPr>
            <w:tcW w:w="2160" w:type="dxa"/>
            <w:tcBorders>
              <w:top w:val="nil"/>
              <w:left w:val="nil"/>
              <w:bottom w:val="nil"/>
              <w:right w:val="nil"/>
            </w:tcBorders>
          </w:tcPr>
          <w:p w14:paraId="40C5E435" w14:textId="40AB3546" w:rsidR="005D3A16" w:rsidRPr="00600BEC" w:rsidRDefault="005D3A16" w:rsidP="00011A7E">
            <w:pPr>
              <w:pStyle w:val="ITBHeading2"/>
              <w:spacing w:before="120" w:after="120"/>
            </w:pPr>
            <w:bookmarkStart w:id="79" w:name="_Toc434304500"/>
            <w:bookmarkStart w:id="80" w:name="_Toc43474993"/>
            <w:bookmarkStart w:id="81" w:name="_Toc43486459"/>
            <w:bookmarkStart w:id="82" w:name="_Toc73977469"/>
            <w:r w:rsidRPr="00600BEC">
              <w:lastRenderedPageBreak/>
              <w:t>Amendment of Bidding Document</w:t>
            </w:r>
            <w:bookmarkEnd w:id="79"/>
            <w:bookmarkEnd w:id="80"/>
            <w:bookmarkEnd w:id="81"/>
            <w:bookmarkEnd w:id="82"/>
          </w:p>
        </w:tc>
        <w:tc>
          <w:tcPr>
            <w:tcW w:w="7290" w:type="dxa"/>
            <w:tcBorders>
              <w:top w:val="nil"/>
              <w:left w:val="nil"/>
              <w:bottom w:val="nil"/>
              <w:right w:val="nil"/>
            </w:tcBorders>
          </w:tcPr>
          <w:p w14:paraId="02D0AD7C" w14:textId="2C897EDA" w:rsidR="00A04FA9" w:rsidRPr="00600BEC" w:rsidRDefault="00A04FA9">
            <w:pPr>
              <w:pStyle w:val="Head12a"/>
              <w:numPr>
                <w:ilvl w:val="1"/>
                <w:numId w:val="59"/>
              </w:numPr>
              <w:spacing w:before="120"/>
              <w:ind w:left="702" w:hanging="720"/>
              <w:jc w:val="both"/>
              <w:rPr>
                <w:b w:val="0"/>
                <w:bCs/>
                <w:szCs w:val="24"/>
              </w:rPr>
            </w:pPr>
            <w:bookmarkStart w:id="83" w:name="_Toc43474860"/>
            <w:r w:rsidRPr="00600BEC">
              <w:rPr>
                <w:b w:val="0"/>
                <w:bCs/>
                <w:szCs w:val="24"/>
              </w:rPr>
              <w:t xml:space="preserve">At any time prior to the deadline for submission of </w:t>
            </w:r>
            <w:r w:rsidR="00967543" w:rsidRPr="00600BEC">
              <w:rPr>
                <w:b w:val="0"/>
                <w:bCs/>
                <w:szCs w:val="24"/>
              </w:rPr>
              <w:t>Bids</w:t>
            </w:r>
            <w:r w:rsidRPr="00600BEC">
              <w:rPr>
                <w:b w:val="0"/>
                <w:bCs/>
                <w:szCs w:val="24"/>
              </w:rPr>
              <w:t xml:space="preserve">, the </w:t>
            </w:r>
            <w:r w:rsidR="006E0425" w:rsidRPr="00600BEC">
              <w:rPr>
                <w:b w:val="0"/>
                <w:bCs/>
                <w:szCs w:val="24"/>
              </w:rPr>
              <w:t>Purchaser</w:t>
            </w:r>
            <w:r w:rsidRPr="00600BEC">
              <w:rPr>
                <w:b w:val="0"/>
                <w:bCs/>
                <w:szCs w:val="24"/>
              </w:rPr>
              <w:t xml:space="preserve"> may amend the </w:t>
            </w:r>
            <w:r w:rsidR="00284AF9" w:rsidRPr="00600BEC">
              <w:rPr>
                <w:b w:val="0"/>
                <w:bCs/>
                <w:szCs w:val="24"/>
              </w:rPr>
              <w:t>bidding document</w:t>
            </w:r>
            <w:r w:rsidRPr="00600BEC">
              <w:rPr>
                <w:b w:val="0"/>
                <w:bCs/>
                <w:szCs w:val="24"/>
              </w:rPr>
              <w:t xml:space="preserve"> by issuing addenda.</w:t>
            </w:r>
            <w:bookmarkEnd w:id="83"/>
          </w:p>
          <w:p w14:paraId="1A9C1490" w14:textId="7C42DF9D" w:rsidR="00A04FA9" w:rsidRPr="00600BEC" w:rsidRDefault="00A04FA9">
            <w:pPr>
              <w:pStyle w:val="Head12a"/>
              <w:numPr>
                <w:ilvl w:val="1"/>
                <w:numId w:val="59"/>
              </w:numPr>
              <w:spacing w:before="120"/>
              <w:ind w:left="702" w:hanging="720"/>
              <w:jc w:val="both"/>
              <w:rPr>
                <w:b w:val="0"/>
                <w:bCs/>
                <w:szCs w:val="24"/>
              </w:rPr>
            </w:pPr>
            <w:bookmarkStart w:id="84" w:name="_Toc43474861"/>
            <w:r w:rsidRPr="00600BEC">
              <w:rPr>
                <w:b w:val="0"/>
                <w:bCs/>
                <w:szCs w:val="24"/>
              </w:rPr>
              <w:t xml:space="preserve">Any addendum issued shall be part of the </w:t>
            </w:r>
            <w:r w:rsidR="00284AF9" w:rsidRPr="00600BEC">
              <w:rPr>
                <w:b w:val="0"/>
                <w:bCs/>
                <w:szCs w:val="24"/>
              </w:rPr>
              <w:t>bidding document</w:t>
            </w:r>
            <w:r w:rsidRPr="00600BEC">
              <w:rPr>
                <w:b w:val="0"/>
                <w:bCs/>
                <w:szCs w:val="24"/>
              </w:rPr>
              <w:t xml:space="preserve"> and shall be communicated in writing to all who have obtained the </w:t>
            </w:r>
            <w:r w:rsidR="00284AF9" w:rsidRPr="00600BEC">
              <w:rPr>
                <w:b w:val="0"/>
                <w:bCs/>
                <w:szCs w:val="24"/>
              </w:rPr>
              <w:t>bidding document</w:t>
            </w:r>
            <w:r w:rsidRPr="00600BEC">
              <w:rPr>
                <w:b w:val="0"/>
                <w:bCs/>
                <w:szCs w:val="24"/>
              </w:rPr>
              <w:t xml:space="preserve"> from the </w:t>
            </w:r>
            <w:r w:rsidR="006E0425" w:rsidRPr="00600BEC">
              <w:rPr>
                <w:b w:val="0"/>
                <w:bCs/>
                <w:szCs w:val="24"/>
              </w:rPr>
              <w:t>Purchaser</w:t>
            </w:r>
            <w:r w:rsidRPr="00600BEC">
              <w:rPr>
                <w:b w:val="0"/>
                <w:bCs/>
                <w:szCs w:val="24"/>
              </w:rPr>
              <w:t xml:space="preserve"> in accordance with ITB 6.3.</w:t>
            </w:r>
            <w:r w:rsidR="00135D53" w:rsidRPr="00600BEC">
              <w:rPr>
                <w:b w:val="0"/>
                <w:bCs/>
                <w:szCs w:val="24"/>
              </w:rPr>
              <w:t xml:space="preserve"> The </w:t>
            </w:r>
            <w:r w:rsidR="006E0425" w:rsidRPr="00600BEC">
              <w:rPr>
                <w:b w:val="0"/>
                <w:bCs/>
                <w:szCs w:val="24"/>
              </w:rPr>
              <w:t>Purchaser</w:t>
            </w:r>
            <w:r w:rsidR="00135D53" w:rsidRPr="00600BEC">
              <w:rPr>
                <w:b w:val="0"/>
                <w:bCs/>
                <w:szCs w:val="24"/>
              </w:rPr>
              <w:t xml:space="preserve"> shall also promptly publish the addendum on the </w:t>
            </w:r>
            <w:r w:rsidR="006E0425" w:rsidRPr="00600BEC">
              <w:rPr>
                <w:b w:val="0"/>
                <w:bCs/>
                <w:szCs w:val="24"/>
              </w:rPr>
              <w:t>Purchaser</w:t>
            </w:r>
            <w:r w:rsidR="00135D53" w:rsidRPr="00600BEC">
              <w:rPr>
                <w:b w:val="0"/>
                <w:bCs/>
                <w:szCs w:val="24"/>
              </w:rPr>
              <w:t>’s web page in accordance with ITB 7.1.</w:t>
            </w:r>
            <w:bookmarkEnd w:id="84"/>
          </w:p>
          <w:p w14:paraId="70CD99B9" w14:textId="5C8BDA4F" w:rsidR="005D3A16" w:rsidRPr="00600BEC" w:rsidRDefault="00A04FA9">
            <w:pPr>
              <w:pStyle w:val="Head12a"/>
              <w:numPr>
                <w:ilvl w:val="1"/>
                <w:numId w:val="59"/>
              </w:numPr>
              <w:spacing w:before="120"/>
              <w:ind w:left="702" w:hanging="720"/>
              <w:jc w:val="both"/>
              <w:rPr>
                <w:szCs w:val="24"/>
              </w:rPr>
            </w:pPr>
            <w:bookmarkStart w:id="85" w:name="_Toc43474862"/>
            <w:r w:rsidRPr="00600BEC">
              <w:rPr>
                <w:b w:val="0"/>
                <w:bCs/>
                <w:szCs w:val="24"/>
              </w:rPr>
              <w:t xml:space="preserve">To give prospective Bidders reasonable time in which to take an addendum into account in preparing their </w:t>
            </w:r>
            <w:r w:rsidR="00351BF6" w:rsidRPr="00600BEC">
              <w:rPr>
                <w:b w:val="0"/>
                <w:bCs/>
                <w:szCs w:val="24"/>
              </w:rPr>
              <w:t>B</w:t>
            </w:r>
            <w:r w:rsidRPr="00600BEC">
              <w:rPr>
                <w:b w:val="0"/>
                <w:bCs/>
                <w:szCs w:val="24"/>
              </w:rPr>
              <w:t xml:space="preserve">ids, the </w:t>
            </w:r>
            <w:r w:rsidR="006E0425" w:rsidRPr="00600BEC">
              <w:rPr>
                <w:b w:val="0"/>
                <w:bCs/>
                <w:szCs w:val="24"/>
              </w:rPr>
              <w:t>Purchaser</w:t>
            </w:r>
            <w:r w:rsidRPr="00600BEC">
              <w:rPr>
                <w:b w:val="0"/>
                <w:bCs/>
                <w:szCs w:val="24"/>
              </w:rPr>
              <w:t xml:space="preserve"> may, at its discretion, extend the deadline for the submission of </w:t>
            </w:r>
            <w:r w:rsidR="001A60EE" w:rsidRPr="00600BEC">
              <w:rPr>
                <w:b w:val="0"/>
                <w:bCs/>
                <w:szCs w:val="24"/>
              </w:rPr>
              <w:t>Bids</w:t>
            </w:r>
            <w:r w:rsidRPr="00600BEC">
              <w:rPr>
                <w:b w:val="0"/>
                <w:bCs/>
                <w:szCs w:val="24"/>
              </w:rPr>
              <w:t>, pursuant to ITB 23.2</w:t>
            </w:r>
            <w:bookmarkEnd w:id="85"/>
          </w:p>
        </w:tc>
      </w:tr>
    </w:tbl>
    <w:p w14:paraId="07BCD884" w14:textId="77777777" w:rsidR="005D3A16" w:rsidRPr="00600BEC" w:rsidRDefault="002310DE" w:rsidP="00011A7E">
      <w:pPr>
        <w:pStyle w:val="ITBHeading1"/>
      </w:pPr>
      <w:bookmarkStart w:id="86" w:name="_Toc505659525"/>
      <w:bookmarkStart w:id="87" w:name="_Toc431826610"/>
      <w:bookmarkStart w:id="88" w:name="_Toc348000791"/>
      <w:bookmarkStart w:id="89" w:name="_Toc434304501"/>
      <w:bookmarkStart w:id="90" w:name="_Toc43474994"/>
      <w:bookmarkStart w:id="91" w:name="_Toc43486460"/>
      <w:bookmarkStart w:id="92" w:name="_Toc73977470"/>
      <w:r w:rsidRPr="00600BEC">
        <w:t xml:space="preserve">C. </w:t>
      </w:r>
      <w:bookmarkEnd w:id="86"/>
      <w:bookmarkEnd w:id="87"/>
      <w:bookmarkEnd w:id="88"/>
      <w:r w:rsidR="005D5549" w:rsidRPr="00600BEC">
        <w:t xml:space="preserve">Preparation of </w:t>
      </w:r>
      <w:r w:rsidR="005D3A16" w:rsidRPr="00600BEC">
        <w:t>Bids</w:t>
      </w:r>
      <w:bookmarkEnd w:id="89"/>
      <w:bookmarkEnd w:id="90"/>
      <w:bookmarkEnd w:id="91"/>
      <w:bookmarkEnd w:id="92"/>
    </w:p>
    <w:tbl>
      <w:tblPr>
        <w:tblW w:w="9465" w:type="dxa"/>
        <w:tblInd w:w="-15" w:type="dxa"/>
        <w:tblLayout w:type="fixed"/>
        <w:tblLook w:val="0000" w:firstRow="0" w:lastRow="0" w:firstColumn="0" w:lastColumn="0" w:noHBand="0" w:noVBand="0"/>
      </w:tblPr>
      <w:tblGrid>
        <w:gridCol w:w="2175"/>
        <w:gridCol w:w="7290"/>
      </w:tblGrid>
      <w:tr w:rsidR="005D5549" w:rsidRPr="00600BEC" w14:paraId="0FC55F4C" w14:textId="77777777" w:rsidTr="003938BB">
        <w:trPr>
          <w:trHeight w:val="576"/>
        </w:trPr>
        <w:tc>
          <w:tcPr>
            <w:tcW w:w="2175" w:type="dxa"/>
          </w:tcPr>
          <w:p w14:paraId="72CAE890" w14:textId="340B3000" w:rsidR="007B2819" w:rsidRPr="00600BEC" w:rsidRDefault="005D5549" w:rsidP="00011A7E">
            <w:pPr>
              <w:pStyle w:val="ITBHeading2"/>
              <w:spacing w:before="120" w:after="120"/>
            </w:pPr>
            <w:bookmarkStart w:id="93" w:name="_Toc438438830"/>
            <w:bookmarkStart w:id="94" w:name="_Toc438532578"/>
            <w:bookmarkStart w:id="95" w:name="_Toc438733974"/>
            <w:bookmarkStart w:id="96" w:name="_Toc438907013"/>
            <w:bookmarkStart w:id="97" w:name="_Toc438907212"/>
            <w:bookmarkStart w:id="98" w:name="_Toc23236755"/>
            <w:bookmarkStart w:id="99" w:name="_Toc125782997"/>
            <w:bookmarkStart w:id="100" w:name="_Toc434304502"/>
            <w:bookmarkStart w:id="101" w:name="_Toc43474995"/>
            <w:bookmarkStart w:id="102" w:name="_Toc43486461"/>
            <w:bookmarkStart w:id="103" w:name="_Toc73977471"/>
            <w:r w:rsidRPr="00600BEC">
              <w:t>Cost of Bidding</w:t>
            </w:r>
            <w:bookmarkEnd w:id="93"/>
            <w:bookmarkEnd w:id="94"/>
            <w:bookmarkEnd w:id="95"/>
            <w:bookmarkEnd w:id="96"/>
            <w:bookmarkEnd w:id="97"/>
            <w:bookmarkEnd w:id="98"/>
            <w:bookmarkEnd w:id="99"/>
            <w:bookmarkEnd w:id="100"/>
            <w:bookmarkEnd w:id="101"/>
            <w:bookmarkEnd w:id="102"/>
            <w:bookmarkEnd w:id="103"/>
          </w:p>
          <w:p w14:paraId="6D48C762" w14:textId="77777777" w:rsidR="005D5549" w:rsidRPr="00600BEC" w:rsidRDefault="005D5549" w:rsidP="00011A7E">
            <w:pPr>
              <w:pStyle w:val="ITBHeading2"/>
              <w:numPr>
                <w:ilvl w:val="0"/>
                <w:numId w:val="0"/>
              </w:numPr>
              <w:spacing w:before="120" w:after="120"/>
              <w:ind w:left="360"/>
            </w:pPr>
          </w:p>
        </w:tc>
        <w:tc>
          <w:tcPr>
            <w:tcW w:w="7290" w:type="dxa"/>
          </w:tcPr>
          <w:p w14:paraId="1C15EA2C" w14:textId="297CDD43" w:rsidR="005D5549" w:rsidRPr="00600BEC" w:rsidRDefault="005D5549">
            <w:pPr>
              <w:pStyle w:val="Head12a"/>
              <w:numPr>
                <w:ilvl w:val="1"/>
                <w:numId w:val="59"/>
              </w:numPr>
              <w:spacing w:before="120"/>
              <w:ind w:left="702" w:hanging="720"/>
              <w:jc w:val="both"/>
              <w:rPr>
                <w:b w:val="0"/>
                <w:bCs/>
                <w:szCs w:val="24"/>
              </w:rPr>
            </w:pPr>
            <w:bookmarkStart w:id="104" w:name="_Toc43474863"/>
            <w:r w:rsidRPr="00600BEC">
              <w:rPr>
                <w:b w:val="0"/>
                <w:bCs/>
                <w:szCs w:val="24"/>
              </w:rPr>
              <w:t xml:space="preserve">The Bidder shall bear all costs associated with the preparation and submission of its Bid, and the </w:t>
            </w:r>
            <w:r w:rsidR="006E0425" w:rsidRPr="00600BEC">
              <w:rPr>
                <w:b w:val="0"/>
                <w:bCs/>
                <w:szCs w:val="24"/>
              </w:rPr>
              <w:t>Purchaser</w:t>
            </w:r>
            <w:r w:rsidRPr="00600BEC">
              <w:rPr>
                <w:b w:val="0"/>
                <w:bCs/>
                <w:szCs w:val="24"/>
              </w:rPr>
              <w:t xml:space="preserve"> shall not be responsible or liable for those costs, regardless of the conduct or outcome of the </w:t>
            </w:r>
            <w:r w:rsidR="002310DE" w:rsidRPr="00600BEC">
              <w:rPr>
                <w:b w:val="0"/>
                <w:bCs/>
                <w:szCs w:val="24"/>
              </w:rPr>
              <w:t xml:space="preserve">Bidding </w:t>
            </w:r>
            <w:r w:rsidRPr="00600BEC">
              <w:rPr>
                <w:b w:val="0"/>
                <w:bCs/>
                <w:szCs w:val="24"/>
              </w:rPr>
              <w:t>process.</w:t>
            </w:r>
            <w:bookmarkEnd w:id="104"/>
          </w:p>
        </w:tc>
      </w:tr>
      <w:tr w:rsidR="005D5549" w:rsidRPr="00600BEC" w14:paraId="3AC07F2A" w14:textId="77777777" w:rsidTr="003938BB">
        <w:trPr>
          <w:trHeight w:val="576"/>
        </w:trPr>
        <w:tc>
          <w:tcPr>
            <w:tcW w:w="2175" w:type="dxa"/>
          </w:tcPr>
          <w:p w14:paraId="21E59AC3" w14:textId="7CAB719C" w:rsidR="005D5549" w:rsidRPr="00600BEC" w:rsidRDefault="005D5549" w:rsidP="00011A7E">
            <w:pPr>
              <w:pStyle w:val="ITBHeading2"/>
              <w:spacing w:before="120" w:after="120"/>
            </w:pPr>
            <w:bookmarkStart w:id="105" w:name="_Toc438438831"/>
            <w:bookmarkStart w:id="106" w:name="_Toc438532579"/>
            <w:bookmarkStart w:id="107" w:name="_Toc438733975"/>
            <w:bookmarkStart w:id="108" w:name="_Toc438907014"/>
            <w:bookmarkStart w:id="109" w:name="_Toc438907213"/>
            <w:bookmarkStart w:id="110" w:name="_Toc23236756"/>
            <w:bookmarkStart w:id="111" w:name="_Toc125782998"/>
            <w:bookmarkStart w:id="112" w:name="_Toc434304503"/>
            <w:bookmarkStart w:id="113" w:name="_Toc43474996"/>
            <w:bookmarkStart w:id="114" w:name="_Toc43486462"/>
            <w:bookmarkStart w:id="115" w:name="_Toc73977472"/>
            <w:r w:rsidRPr="00600BEC">
              <w:t>Language of Bid</w:t>
            </w:r>
            <w:bookmarkEnd w:id="105"/>
            <w:bookmarkEnd w:id="106"/>
            <w:bookmarkEnd w:id="107"/>
            <w:bookmarkEnd w:id="108"/>
            <w:bookmarkEnd w:id="109"/>
            <w:bookmarkEnd w:id="110"/>
            <w:bookmarkEnd w:id="111"/>
            <w:bookmarkEnd w:id="112"/>
            <w:bookmarkEnd w:id="113"/>
            <w:bookmarkEnd w:id="114"/>
            <w:bookmarkEnd w:id="115"/>
          </w:p>
        </w:tc>
        <w:tc>
          <w:tcPr>
            <w:tcW w:w="7290" w:type="dxa"/>
          </w:tcPr>
          <w:p w14:paraId="006EEE81" w14:textId="6F97B162" w:rsidR="005D5549" w:rsidRPr="00600BEC" w:rsidRDefault="005D5549">
            <w:pPr>
              <w:pStyle w:val="Head12a"/>
              <w:numPr>
                <w:ilvl w:val="1"/>
                <w:numId w:val="59"/>
              </w:numPr>
              <w:spacing w:before="120"/>
              <w:ind w:left="702" w:hanging="720"/>
              <w:jc w:val="both"/>
              <w:rPr>
                <w:b w:val="0"/>
                <w:bCs/>
                <w:szCs w:val="24"/>
              </w:rPr>
            </w:pPr>
            <w:bookmarkStart w:id="116" w:name="_Toc43474864"/>
            <w:r w:rsidRPr="00600BEC">
              <w:rPr>
                <w:b w:val="0"/>
                <w:bCs/>
                <w:szCs w:val="24"/>
              </w:rPr>
              <w:t xml:space="preserve">The Bid, as well as all correspondence and documents relating to the bid exchanged by the Bidder and the </w:t>
            </w:r>
            <w:r w:rsidR="006E0425" w:rsidRPr="00600BEC">
              <w:rPr>
                <w:b w:val="0"/>
                <w:bCs/>
                <w:szCs w:val="24"/>
              </w:rPr>
              <w:t>Purchaser</w:t>
            </w:r>
            <w:r w:rsidRPr="00600BEC">
              <w:rPr>
                <w:b w:val="0"/>
                <w:bCs/>
                <w:szCs w:val="24"/>
              </w:rPr>
              <w:t>, shall be written in the language specified in the BDS.  Supporting documents and printed literature that are part of the Bid may be in another language provided they are accompanied by an accurate translation of the relevant passages in the language specified in the BDS, in which case, for purposes of interpretation of the Bid, such translation shall govern.</w:t>
            </w:r>
            <w:bookmarkEnd w:id="116"/>
          </w:p>
        </w:tc>
      </w:tr>
      <w:tr w:rsidR="007B2819" w:rsidRPr="00600BEC" w14:paraId="3A57E9BE" w14:textId="77777777" w:rsidTr="003938BB">
        <w:trPr>
          <w:trHeight w:val="630"/>
        </w:trPr>
        <w:tc>
          <w:tcPr>
            <w:tcW w:w="2175" w:type="dxa"/>
          </w:tcPr>
          <w:p w14:paraId="05DB3FDC" w14:textId="53575151" w:rsidR="007B2819" w:rsidRPr="00600BEC" w:rsidRDefault="007B2819" w:rsidP="00011A7E">
            <w:pPr>
              <w:pStyle w:val="ITBHeading2"/>
              <w:spacing w:before="120" w:after="120"/>
            </w:pPr>
            <w:bookmarkStart w:id="117" w:name="_Toc43474997"/>
            <w:bookmarkStart w:id="118" w:name="_Toc43486463"/>
            <w:bookmarkStart w:id="119" w:name="_Toc73977473"/>
            <w:r w:rsidRPr="00600BEC">
              <w:t>Documents Comprising the Bid</w:t>
            </w:r>
            <w:bookmarkEnd w:id="117"/>
            <w:bookmarkEnd w:id="118"/>
            <w:bookmarkEnd w:id="119"/>
          </w:p>
        </w:tc>
        <w:tc>
          <w:tcPr>
            <w:tcW w:w="7290" w:type="dxa"/>
          </w:tcPr>
          <w:p w14:paraId="472D9272" w14:textId="3FE281BB" w:rsidR="007B2819" w:rsidRPr="00600BEC" w:rsidRDefault="007B2819">
            <w:pPr>
              <w:pStyle w:val="Head12a"/>
              <w:numPr>
                <w:ilvl w:val="1"/>
                <w:numId w:val="59"/>
              </w:numPr>
              <w:spacing w:before="120"/>
              <w:ind w:left="702" w:hanging="720"/>
              <w:jc w:val="both"/>
              <w:rPr>
                <w:szCs w:val="24"/>
              </w:rPr>
            </w:pPr>
            <w:bookmarkStart w:id="120" w:name="_Toc43474865"/>
            <w:r w:rsidRPr="00600BEC">
              <w:rPr>
                <w:b w:val="0"/>
                <w:bCs/>
                <w:szCs w:val="24"/>
              </w:rPr>
              <w:t>The Bid submitted by the Bidder shall comprise the following:</w:t>
            </w:r>
            <w:bookmarkEnd w:id="120"/>
            <w:r w:rsidR="00490D16" w:rsidRPr="00600BEC">
              <w:rPr>
                <w:szCs w:val="24"/>
              </w:rPr>
              <w:t xml:space="preserve"> </w:t>
            </w:r>
          </w:p>
        </w:tc>
      </w:tr>
      <w:tr w:rsidR="007B2819" w:rsidRPr="00600BEC" w14:paraId="067E07E7" w14:textId="77777777" w:rsidTr="003938BB">
        <w:trPr>
          <w:trHeight w:val="576"/>
        </w:trPr>
        <w:tc>
          <w:tcPr>
            <w:tcW w:w="2175" w:type="dxa"/>
          </w:tcPr>
          <w:p w14:paraId="59AEFF0E" w14:textId="77777777" w:rsidR="007B2819" w:rsidRPr="00600BEC" w:rsidRDefault="007B2819" w:rsidP="00011A7E">
            <w:pPr>
              <w:pStyle w:val="Head12a"/>
              <w:spacing w:before="120"/>
              <w:rPr>
                <w:szCs w:val="24"/>
              </w:rPr>
            </w:pPr>
          </w:p>
        </w:tc>
        <w:tc>
          <w:tcPr>
            <w:tcW w:w="7290" w:type="dxa"/>
          </w:tcPr>
          <w:p w14:paraId="297B9E8B" w14:textId="77777777" w:rsidR="007B2819" w:rsidRPr="00600BEC" w:rsidRDefault="007B2819">
            <w:pPr>
              <w:pStyle w:val="afe"/>
              <w:numPr>
                <w:ilvl w:val="0"/>
                <w:numId w:val="18"/>
              </w:numPr>
              <w:spacing w:before="120"/>
              <w:ind w:left="1062" w:right="-72" w:hanging="450"/>
              <w:contextualSpacing w:val="0"/>
              <w:rPr>
                <w:szCs w:val="24"/>
              </w:rPr>
            </w:pPr>
            <w:r w:rsidRPr="00600BEC">
              <w:rPr>
                <w:b/>
                <w:szCs w:val="24"/>
              </w:rPr>
              <w:t xml:space="preserve">Letter of Bid </w:t>
            </w:r>
            <w:r w:rsidRPr="00600BEC">
              <w:rPr>
                <w:szCs w:val="24"/>
              </w:rPr>
              <w:t>prepared in accordance with ITB 12</w:t>
            </w:r>
            <w:r w:rsidR="001A60EE" w:rsidRPr="00600BEC">
              <w:rPr>
                <w:szCs w:val="24"/>
              </w:rPr>
              <w:t>;</w:t>
            </w:r>
          </w:p>
        </w:tc>
      </w:tr>
      <w:tr w:rsidR="007B2819" w:rsidRPr="00600BEC" w14:paraId="1DECCF9F" w14:textId="77777777" w:rsidTr="003938BB">
        <w:trPr>
          <w:trHeight w:val="576"/>
        </w:trPr>
        <w:tc>
          <w:tcPr>
            <w:tcW w:w="2175" w:type="dxa"/>
          </w:tcPr>
          <w:p w14:paraId="2C01CE62" w14:textId="77777777" w:rsidR="007B2819" w:rsidRPr="00600BEC" w:rsidRDefault="007B2819" w:rsidP="00011A7E">
            <w:pPr>
              <w:pStyle w:val="Head12a"/>
              <w:spacing w:before="120"/>
              <w:rPr>
                <w:szCs w:val="24"/>
              </w:rPr>
            </w:pPr>
          </w:p>
        </w:tc>
        <w:tc>
          <w:tcPr>
            <w:tcW w:w="7290" w:type="dxa"/>
          </w:tcPr>
          <w:p w14:paraId="5C57588C" w14:textId="77777777" w:rsidR="007B2819" w:rsidRPr="00600BEC" w:rsidRDefault="007B2819">
            <w:pPr>
              <w:pStyle w:val="afe"/>
              <w:numPr>
                <w:ilvl w:val="0"/>
                <w:numId w:val="18"/>
              </w:numPr>
              <w:spacing w:before="120"/>
              <w:ind w:left="1062" w:right="-72" w:hanging="450"/>
              <w:contextualSpacing w:val="0"/>
              <w:rPr>
                <w:szCs w:val="24"/>
              </w:rPr>
            </w:pPr>
            <w:r w:rsidRPr="00600BEC">
              <w:rPr>
                <w:b/>
                <w:szCs w:val="24"/>
              </w:rPr>
              <w:t>Price Sch</w:t>
            </w:r>
            <w:r w:rsidR="00490D16" w:rsidRPr="00600BEC">
              <w:rPr>
                <w:b/>
                <w:szCs w:val="24"/>
              </w:rPr>
              <w:t xml:space="preserve">edules </w:t>
            </w:r>
            <w:r w:rsidRPr="00600BEC">
              <w:rPr>
                <w:szCs w:val="24"/>
              </w:rPr>
              <w:t xml:space="preserve">completed in accordance with ITB 12 and </w:t>
            </w:r>
            <w:r w:rsidR="001A60EE" w:rsidRPr="00600BEC">
              <w:rPr>
                <w:szCs w:val="24"/>
              </w:rPr>
              <w:t xml:space="preserve">ITB </w:t>
            </w:r>
            <w:r w:rsidRPr="00600BEC">
              <w:rPr>
                <w:szCs w:val="24"/>
              </w:rPr>
              <w:t>17;</w:t>
            </w:r>
          </w:p>
        </w:tc>
      </w:tr>
      <w:tr w:rsidR="007B2819" w:rsidRPr="00600BEC" w14:paraId="07E24B02" w14:textId="77777777" w:rsidTr="003938BB">
        <w:trPr>
          <w:trHeight w:val="576"/>
        </w:trPr>
        <w:tc>
          <w:tcPr>
            <w:tcW w:w="2175" w:type="dxa"/>
          </w:tcPr>
          <w:p w14:paraId="20E5DBA8" w14:textId="77777777" w:rsidR="007B2819" w:rsidRPr="00600BEC" w:rsidRDefault="007B2819" w:rsidP="00011A7E">
            <w:pPr>
              <w:pStyle w:val="Head12a"/>
              <w:spacing w:before="120"/>
              <w:rPr>
                <w:szCs w:val="24"/>
              </w:rPr>
            </w:pPr>
          </w:p>
        </w:tc>
        <w:tc>
          <w:tcPr>
            <w:tcW w:w="7290" w:type="dxa"/>
          </w:tcPr>
          <w:p w14:paraId="2D288E27" w14:textId="77777777" w:rsidR="007B2819" w:rsidRPr="00600BEC" w:rsidRDefault="00490D16">
            <w:pPr>
              <w:pStyle w:val="afe"/>
              <w:numPr>
                <w:ilvl w:val="0"/>
                <w:numId w:val="18"/>
              </w:numPr>
              <w:spacing w:before="120"/>
              <w:ind w:left="1062" w:right="-72" w:hanging="450"/>
              <w:contextualSpacing w:val="0"/>
              <w:rPr>
                <w:szCs w:val="24"/>
              </w:rPr>
            </w:pPr>
            <w:r w:rsidRPr="00600BEC">
              <w:rPr>
                <w:b/>
                <w:szCs w:val="24"/>
              </w:rPr>
              <w:t>Bid Security or Bid-</w:t>
            </w:r>
            <w:r w:rsidR="007B2819" w:rsidRPr="00600BEC">
              <w:rPr>
                <w:b/>
                <w:szCs w:val="24"/>
              </w:rPr>
              <w:t>Securing Declaration</w:t>
            </w:r>
            <w:r w:rsidR="007B2819" w:rsidRPr="00600BEC">
              <w:rPr>
                <w:szCs w:val="24"/>
              </w:rPr>
              <w:t xml:space="preserve"> in accordance with ITB 20;</w:t>
            </w:r>
          </w:p>
        </w:tc>
      </w:tr>
      <w:tr w:rsidR="007B2819" w:rsidRPr="00600BEC" w14:paraId="3B6CBBC0" w14:textId="77777777" w:rsidTr="003938BB">
        <w:trPr>
          <w:trHeight w:val="576"/>
        </w:trPr>
        <w:tc>
          <w:tcPr>
            <w:tcW w:w="2175" w:type="dxa"/>
          </w:tcPr>
          <w:p w14:paraId="0F64413B" w14:textId="77777777" w:rsidR="007B2819" w:rsidRPr="00600BEC" w:rsidRDefault="007B2819" w:rsidP="00011A7E">
            <w:pPr>
              <w:pStyle w:val="Head12a"/>
              <w:spacing w:before="120"/>
              <w:rPr>
                <w:szCs w:val="24"/>
              </w:rPr>
            </w:pPr>
          </w:p>
        </w:tc>
        <w:tc>
          <w:tcPr>
            <w:tcW w:w="7290" w:type="dxa"/>
          </w:tcPr>
          <w:p w14:paraId="14271C13" w14:textId="5A6B23C8" w:rsidR="007B2819" w:rsidRPr="00600BEC" w:rsidRDefault="007B2819">
            <w:pPr>
              <w:pStyle w:val="afe"/>
              <w:numPr>
                <w:ilvl w:val="0"/>
                <w:numId w:val="18"/>
              </w:numPr>
              <w:spacing w:before="120"/>
              <w:ind w:left="1062" w:right="-72" w:hanging="450"/>
              <w:contextualSpacing w:val="0"/>
              <w:rPr>
                <w:szCs w:val="24"/>
              </w:rPr>
            </w:pPr>
            <w:r w:rsidRPr="00600BEC">
              <w:rPr>
                <w:b/>
                <w:szCs w:val="24"/>
              </w:rPr>
              <w:t xml:space="preserve">Alternative Bid: </w:t>
            </w:r>
            <w:r w:rsidRPr="00600BEC">
              <w:rPr>
                <w:szCs w:val="24"/>
              </w:rPr>
              <w:t>if permissible, in accordance with ITB 13;</w:t>
            </w:r>
          </w:p>
        </w:tc>
      </w:tr>
      <w:tr w:rsidR="007B2819" w:rsidRPr="00600BEC" w14:paraId="07B5B69F" w14:textId="77777777" w:rsidTr="003938BB">
        <w:trPr>
          <w:trHeight w:val="576"/>
        </w:trPr>
        <w:tc>
          <w:tcPr>
            <w:tcW w:w="2175" w:type="dxa"/>
          </w:tcPr>
          <w:p w14:paraId="556B8D17" w14:textId="77777777" w:rsidR="007B2819" w:rsidRPr="00600BEC" w:rsidRDefault="007B2819" w:rsidP="00011A7E">
            <w:pPr>
              <w:pStyle w:val="Head12a"/>
              <w:spacing w:before="120"/>
              <w:rPr>
                <w:szCs w:val="24"/>
              </w:rPr>
            </w:pPr>
          </w:p>
        </w:tc>
        <w:tc>
          <w:tcPr>
            <w:tcW w:w="7290" w:type="dxa"/>
          </w:tcPr>
          <w:p w14:paraId="1A108B1E" w14:textId="77777777" w:rsidR="007B2819" w:rsidRPr="00600BEC" w:rsidRDefault="007B2819">
            <w:pPr>
              <w:pStyle w:val="afe"/>
              <w:numPr>
                <w:ilvl w:val="0"/>
                <w:numId w:val="18"/>
              </w:numPr>
              <w:spacing w:before="120"/>
              <w:ind w:left="1062" w:right="-72" w:hanging="450"/>
              <w:contextualSpacing w:val="0"/>
              <w:rPr>
                <w:szCs w:val="24"/>
              </w:rPr>
            </w:pPr>
            <w:r w:rsidRPr="00600BEC">
              <w:rPr>
                <w:b/>
                <w:szCs w:val="24"/>
              </w:rPr>
              <w:t>Authorization:</w:t>
            </w:r>
            <w:r w:rsidRPr="00600BEC">
              <w:rPr>
                <w:szCs w:val="24"/>
              </w:rPr>
              <w:t xml:space="preserve"> written confirmation authorizing the signatory of the Bid to commit the Bidder, in accordance with ITB 21.3;</w:t>
            </w:r>
          </w:p>
        </w:tc>
      </w:tr>
      <w:tr w:rsidR="007B2819" w:rsidRPr="00600BEC" w14:paraId="084AA0AC" w14:textId="77777777" w:rsidTr="003938BB">
        <w:trPr>
          <w:trHeight w:val="576"/>
        </w:trPr>
        <w:tc>
          <w:tcPr>
            <w:tcW w:w="2175" w:type="dxa"/>
          </w:tcPr>
          <w:p w14:paraId="612BB87E" w14:textId="77777777" w:rsidR="007B2819" w:rsidRPr="00600BEC" w:rsidRDefault="007B2819" w:rsidP="00011A7E">
            <w:pPr>
              <w:pStyle w:val="Head12a"/>
              <w:spacing w:before="120"/>
              <w:rPr>
                <w:szCs w:val="24"/>
              </w:rPr>
            </w:pPr>
          </w:p>
        </w:tc>
        <w:tc>
          <w:tcPr>
            <w:tcW w:w="7290" w:type="dxa"/>
          </w:tcPr>
          <w:p w14:paraId="6551A598" w14:textId="13494FBC" w:rsidR="007B2819" w:rsidRPr="00600BEC" w:rsidRDefault="007B2819">
            <w:pPr>
              <w:pStyle w:val="afe"/>
              <w:numPr>
                <w:ilvl w:val="0"/>
                <w:numId w:val="18"/>
              </w:numPr>
              <w:spacing w:before="120"/>
              <w:ind w:left="1062" w:right="-72" w:hanging="450"/>
              <w:contextualSpacing w:val="0"/>
              <w:rPr>
                <w:szCs w:val="24"/>
              </w:rPr>
            </w:pPr>
            <w:r w:rsidRPr="00600BEC">
              <w:rPr>
                <w:b/>
                <w:szCs w:val="24"/>
              </w:rPr>
              <w:t>Eligibility of Information System:</w:t>
            </w:r>
            <w:r w:rsidR="00C3236A" w:rsidRPr="00600BEC">
              <w:rPr>
                <w:b/>
                <w:szCs w:val="24"/>
              </w:rPr>
              <w:t xml:space="preserve"> </w:t>
            </w:r>
            <w:r w:rsidRPr="00600BEC">
              <w:rPr>
                <w:szCs w:val="24"/>
              </w:rPr>
              <w:t xml:space="preserve">documentary evidence established in accordance with ITB 14.1 that the Information System offered by the Bidder in its Bid or in any alternative </w:t>
            </w:r>
            <w:r w:rsidR="00C3236A" w:rsidRPr="00600BEC">
              <w:rPr>
                <w:szCs w:val="24"/>
              </w:rPr>
              <w:t>B</w:t>
            </w:r>
            <w:r w:rsidRPr="00600BEC">
              <w:rPr>
                <w:szCs w:val="24"/>
              </w:rPr>
              <w:t xml:space="preserve">id, if </w:t>
            </w:r>
            <w:r w:rsidR="005D5A1E" w:rsidRPr="00600BEC">
              <w:rPr>
                <w:szCs w:val="24"/>
              </w:rPr>
              <w:t>permitted, are</w:t>
            </w:r>
            <w:r w:rsidRPr="00600BEC">
              <w:rPr>
                <w:szCs w:val="24"/>
              </w:rPr>
              <w:t xml:space="preserve"> eligible;</w:t>
            </w:r>
          </w:p>
        </w:tc>
      </w:tr>
      <w:tr w:rsidR="007B2819" w:rsidRPr="00600BEC" w14:paraId="5B3BE56E" w14:textId="77777777" w:rsidTr="003938BB">
        <w:trPr>
          <w:trHeight w:val="576"/>
        </w:trPr>
        <w:tc>
          <w:tcPr>
            <w:tcW w:w="2175" w:type="dxa"/>
          </w:tcPr>
          <w:p w14:paraId="3202A1E7" w14:textId="77777777" w:rsidR="007B2819" w:rsidRPr="00600BEC" w:rsidRDefault="007B2819" w:rsidP="00011A7E">
            <w:pPr>
              <w:pStyle w:val="Head12a"/>
              <w:spacing w:before="120"/>
              <w:rPr>
                <w:szCs w:val="24"/>
              </w:rPr>
            </w:pPr>
          </w:p>
        </w:tc>
        <w:tc>
          <w:tcPr>
            <w:tcW w:w="7290" w:type="dxa"/>
          </w:tcPr>
          <w:p w14:paraId="2A09F655" w14:textId="77777777" w:rsidR="007B2819" w:rsidRPr="00600BEC" w:rsidRDefault="007B2819">
            <w:pPr>
              <w:pStyle w:val="afe"/>
              <w:numPr>
                <w:ilvl w:val="0"/>
                <w:numId w:val="18"/>
              </w:numPr>
              <w:spacing w:before="120"/>
              <w:ind w:left="1062" w:right="-72" w:hanging="450"/>
              <w:contextualSpacing w:val="0"/>
              <w:rPr>
                <w:szCs w:val="24"/>
              </w:rPr>
            </w:pPr>
            <w:r w:rsidRPr="00600BEC">
              <w:rPr>
                <w:b/>
                <w:szCs w:val="24"/>
              </w:rPr>
              <w:t>Bidder’s Eligibility:</w:t>
            </w:r>
            <w:r w:rsidRPr="00600BEC">
              <w:rPr>
                <w:szCs w:val="24"/>
              </w:rPr>
              <w:t xml:space="preserve"> documentary evidence in accordance with ITB 15 establishing the Bidder’s eligibility and qualifications to perform the contract if its Bid is accepted;</w:t>
            </w:r>
            <w:r w:rsidRPr="00600BEC">
              <w:rPr>
                <w:b/>
                <w:szCs w:val="24"/>
              </w:rPr>
              <w:t xml:space="preserve"> </w:t>
            </w:r>
          </w:p>
        </w:tc>
      </w:tr>
      <w:tr w:rsidR="007B2819" w:rsidRPr="00600BEC" w14:paraId="2860D9D5" w14:textId="77777777" w:rsidTr="003938BB">
        <w:trPr>
          <w:trHeight w:val="576"/>
        </w:trPr>
        <w:tc>
          <w:tcPr>
            <w:tcW w:w="2175" w:type="dxa"/>
          </w:tcPr>
          <w:p w14:paraId="23DDA2E6" w14:textId="77777777" w:rsidR="007B2819" w:rsidRPr="00600BEC" w:rsidRDefault="007B2819" w:rsidP="00011A7E">
            <w:pPr>
              <w:pStyle w:val="Head12a"/>
              <w:spacing w:before="120"/>
              <w:rPr>
                <w:szCs w:val="24"/>
              </w:rPr>
            </w:pPr>
          </w:p>
        </w:tc>
        <w:tc>
          <w:tcPr>
            <w:tcW w:w="7290" w:type="dxa"/>
          </w:tcPr>
          <w:p w14:paraId="08BF27A7" w14:textId="77777777" w:rsidR="007B2819" w:rsidRPr="00600BEC" w:rsidRDefault="007B2819">
            <w:pPr>
              <w:pStyle w:val="afe"/>
              <w:numPr>
                <w:ilvl w:val="0"/>
                <w:numId w:val="18"/>
              </w:numPr>
              <w:spacing w:before="120"/>
              <w:ind w:left="1062" w:right="-72" w:hanging="450"/>
              <w:contextualSpacing w:val="0"/>
              <w:rPr>
                <w:szCs w:val="24"/>
              </w:rPr>
            </w:pPr>
            <w:r w:rsidRPr="00600BEC">
              <w:rPr>
                <w:b/>
                <w:szCs w:val="24"/>
              </w:rPr>
              <w:t xml:space="preserve">Conformity: </w:t>
            </w:r>
            <w:r w:rsidRPr="00600BEC">
              <w:rPr>
                <w:szCs w:val="24"/>
              </w:rPr>
              <w:t>documentary evidence established in accordance with ITB 16 that the Information System offered by the Bidder</w:t>
            </w:r>
            <w:r w:rsidR="00AE260E" w:rsidRPr="00600BEC">
              <w:rPr>
                <w:szCs w:val="24"/>
              </w:rPr>
              <w:t xml:space="preserve"> conform to the </w:t>
            </w:r>
            <w:r w:rsidR="00284AF9" w:rsidRPr="00600BEC">
              <w:rPr>
                <w:szCs w:val="24"/>
              </w:rPr>
              <w:t>bidding document</w:t>
            </w:r>
            <w:r w:rsidR="00AE260E" w:rsidRPr="00600BEC">
              <w:rPr>
                <w:szCs w:val="24"/>
              </w:rPr>
              <w:t>;</w:t>
            </w:r>
          </w:p>
        </w:tc>
      </w:tr>
      <w:tr w:rsidR="007B2819" w:rsidRPr="00600BEC" w14:paraId="7A924EB4" w14:textId="77777777" w:rsidTr="003938BB">
        <w:trPr>
          <w:trHeight w:val="576"/>
        </w:trPr>
        <w:tc>
          <w:tcPr>
            <w:tcW w:w="2175" w:type="dxa"/>
          </w:tcPr>
          <w:p w14:paraId="269181A5" w14:textId="77777777" w:rsidR="007B2819" w:rsidRPr="00600BEC" w:rsidRDefault="007B2819" w:rsidP="00011A7E">
            <w:pPr>
              <w:pStyle w:val="Head12a"/>
              <w:spacing w:before="120"/>
              <w:rPr>
                <w:szCs w:val="24"/>
              </w:rPr>
            </w:pPr>
          </w:p>
        </w:tc>
        <w:tc>
          <w:tcPr>
            <w:tcW w:w="7290" w:type="dxa"/>
          </w:tcPr>
          <w:p w14:paraId="3727526F" w14:textId="77777777" w:rsidR="007B2819" w:rsidRPr="00600BEC" w:rsidRDefault="007B2819">
            <w:pPr>
              <w:pStyle w:val="afe"/>
              <w:numPr>
                <w:ilvl w:val="0"/>
                <w:numId w:val="18"/>
              </w:numPr>
              <w:spacing w:before="120"/>
              <w:ind w:left="1062" w:right="-72" w:hanging="450"/>
              <w:contextualSpacing w:val="0"/>
              <w:rPr>
                <w:b/>
                <w:szCs w:val="24"/>
              </w:rPr>
            </w:pPr>
            <w:r w:rsidRPr="00600BEC">
              <w:rPr>
                <w:b/>
                <w:szCs w:val="24"/>
              </w:rPr>
              <w:t>Subcontractors:</w:t>
            </w:r>
            <w:r w:rsidRPr="00600BEC">
              <w:rPr>
                <w:szCs w:val="24"/>
              </w:rPr>
              <w:t xml:space="preserve"> list of subcontractors, in accordance with ITB 16.</w:t>
            </w:r>
            <w:r w:rsidR="00261532" w:rsidRPr="00600BEC">
              <w:rPr>
                <w:szCs w:val="24"/>
              </w:rPr>
              <w:t>4</w:t>
            </w:r>
            <w:r w:rsidRPr="00600BEC">
              <w:rPr>
                <w:szCs w:val="24"/>
              </w:rPr>
              <w:t>;</w:t>
            </w:r>
          </w:p>
        </w:tc>
      </w:tr>
      <w:tr w:rsidR="007B2819" w:rsidRPr="00600BEC" w14:paraId="4791E616" w14:textId="77777777" w:rsidTr="003938BB">
        <w:trPr>
          <w:trHeight w:val="576"/>
        </w:trPr>
        <w:tc>
          <w:tcPr>
            <w:tcW w:w="2175" w:type="dxa"/>
          </w:tcPr>
          <w:p w14:paraId="59E23C2F" w14:textId="77777777" w:rsidR="007B2819" w:rsidRPr="00600BEC" w:rsidRDefault="007B2819" w:rsidP="00011A7E">
            <w:pPr>
              <w:pStyle w:val="Head12a"/>
              <w:spacing w:before="120"/>
              <w:rPr>
                <w:szCs w:val="24"/>
              </w:rPr>
            </w:pPr>
          </w:p>
        </w:tc>
        <w:tc>
          <w:tcPr>
            <w:tcW w:w="7290" w:type="dxa"/>
          </w:tcPr>
          <w:p w14:paraId="572BCD63" w14:textId="77777777" w:rsidR="007B2819" w:rsidRPr="00600BEC" w:rsidRDefault="007B2819">
            <w:pPr>
              <w:pStyle w:val="afe"/>
              <w:numPr>
                <w:ilvl w:val="0"/>
                <w:numId w:val="18"/>
              </w:numPr>
              <w:spacing w:before="120"/>
              <w:ind w:left="1062" w:right="-72" w:hanging="450"/>
              <w:contextualSpacing w:val="0"/>
              <w:rPr>
                <w:b/>
                <w:szCs w:val="24"/>
              </w:rPr>
            </w:pPr>
            <w:r w:rsidRPr="00600BEC">
              <w:rPr>
                <w:b/>
                <w:szCs w:val="24"/>
              </w:rPr>
              <w:t>Intellectual Property</w:t>
            </w:r>
            <w:r w:rsidRPr="00600BEC">
              <w:rPr>
                <w:szCs w:val="24"/>
              </w:rPr>
              <w:t xml:space="preserve">: </w:t>
            </w:r>
            <w:r w:rsidR="00480A9F" w:rsidRPr="00600BEC">
              <w:rPr>
                <w:szCs w:val="24"/>
              </w:rPr>
              <w:t xml:space="preserve">a </w:t>
            </w:r>
            <w:r w:rsidRPr="00600BEC">
              <w:rPr>
                <w:szCs w:val="24"/>
              </w:rPr>
              <w:t>list of</w:t>
            </w:r>
            <w:r w:rsidR="00BA7B3D" w:rsidRPr="00600BEC">
              <w:rPr>
                <w:szCs w:val="24"/>
              </w:rPr>
              <w:t xml:space="preserve">: </w:t>
            </w:r>
            <w:r w:rsidRPr="00600BEC">
              <w:rPr>
                <w:szCs w:val="24"/>
              </w:rPr>
              <w:t xml:space="preserve"> Intellectual Property</w:t>
            </w:r>
            <w:r w:rsidR="004D190D" w:rsidRPr="00600BEC">
              <w:rPr>
                <w:szCs w:val="24"/>
              </w:rPr>
              <w:t xml:space="preserve"> as defined in</w:t>
            </w:r>
            <w:r w:rsidR="00BB03E3" w:rsidRPr="00600BEC">
              <w:rPr>
                <w:szCs w:val="24"/>
              </w:rPr>
              <w:t xml:space="preserve"> GCC </w:t>
            </w:r>
            <w:r w:rsidR="004D190D" w:rsidRPr="00600BEC">
              <w:rPr>
                <w:szCs w:val="24"/>
              </w:rPr>
              <w:t>Clause 15;</w:t>
            </w:r>
          </w:p>
          <w:p w14:paraId="46732189" w14:textId="77777777" w:rsidR="007B2267" w:rsidRPr="00600BEC" w:rsidRDefault="007B2267">
            <w:pPr>
              <w:pStyle w:val="afe"/>
              <w:numPr>
                <w:ilvl w:val="0"/>
                <w:numId w:val="42"/>
              </w:numPr>
              <w:suppressAutoHyphens w:val="0"/>
              <w:spacing w:before="120"/>
              <w:ind w:left="1422" w:right="-72"/>
              <w:contextualSpacing w:val="0"/>
              <w:rPr>
                <w:b/>
                <w:szCs w:val="24"/>
              </w:rPr>
            </w:pPr>
            <w:r w:rsidRPr="00600BEC">
              <w:rPr>
                <w:szCs w:val="24"/>
              </w:rPr>
              <w:t>all Software included in the Bid, assigning each item to one of the software categories defined in GCC Clause 1.1 (c):</w:t>
            </w:r>
          </w:p>
          <w:p w14:paraId="49DA650D" w14:textId="77777777" w:rsidR="007B2267" w:rsidRPr="00600BEC" w:rsidRDefault="007B2267">
            <w:pPr>
              <w:numPr>
                <w:ilvl w:val="1"/>
                <w:numId w:val="42"/>
              </w:numPr>
              <w:suppressAutoHyphens w:val="0"/>
              <w:spacing w:before="120"/>
              <w:ind w:left="2052"/>
              <w:rPr>
                <w:szCs w:val="24"/>
              </w:rPr>
            </w:pPr>
            <w:r w:rsidRPr="00600BEC">
              <w:rPr>
                <w:szCs w:val="24"/>
              </w:rPr>
              <w:t>System, General Purpose, and Application Software; or</w:t>
            </w:r>
          </w:p>
          <w:p w14:paraId="5A638D38" w14:textId="77777777" w:rsidR="007B2267" w:rsidRPr="00600BEC" w:rsidRDefault="007B2267">
            <w:pPr>
              <w:numPr>
                <w:ilvl w:val="1"/>
                <w:numId w:val="42"/>
              </w:numPr>
              <w:suppressAutoHyphens w:val="0"/>
              <w:spacing w:before="120"/>
              <w:ind w:left="2052"/>
              <w:rPr>
                <w:szCs w:val="24"/>
              </w:rPr>
            </w:pPr>
            <w:r w:rsidRPr="00600BEC">
              <w:rPr>
                <w:szCs w:val="24"/>
              </w:rPr>
              <w:t>Standard and Custom Software;</w:t>
            </w:r>
          </w:p>
          <w:p w14:paraId="382D93F5" w14:textId="77777777" w:rsidR="007B2267" w:rsidRPr="00600BEC" w:rsidRDefault="007B2267">
            <w:pPr>
              <w:pStyle w:val="afe"/>
              <w:numPr>
                <w:ilvl w:val="0"/>
                <w:numId w:val="42"/>
              </w:numPr>
              <w:suppressAutoHyphens w:val="0"/>
              <w:spacing w:before="120"/>
              <w:ind w:left="1422" w:right="-72"/>
              <w:contextualSpacing w:val="0"/>
              <w:rPr>
                <w:b/>
                <w:szCs w:val="24"/>
              </w:rPr>
            </w:pPr>
            <w:r w:rsidRPr="00600BEC">
              <w:rPr>
                <w:szCs w:val="24"/>
              </w:rPr>
              <w:t>all Custom Materials, as defined in GCC Clause 1.1 (c), included in the Bid;</w:t>
            </w:r>
          </w:p>
        </w:tc>
      </w:tr>
      <w:tr w:rsidR="005D3A16" w:rsidRPr="00600BEC" w14:paraId="17A51726" w14:textId="77777777" w:rsidTr="003938BB">
        <w:trPr>
          <w:trHeight w:val="2754"/>
        </w:trPr>
        <w:tc>
          <w:tcPr>
            <w:tcW w:w="2175" w:type="dxa"/>
          </w:tcPr>
          <w:p w14:paraId="4334A9CA" w14:textId="77777777" w:rsidR="005D3A16" w:rsidRPr="00600BEC" w:rsidRDefault="005D3A16" w:rsidP="00011A7E">
            <w:pPr>
              <w:numPr>
                <w:ilvl w:val="12"/>
                <w:numId w:val="0"/>
              </w:numPr>
              <w:spacing w:before="120"/>
              <w:ind w:left="360" w:hanging="360"/>
              <w:jc w:val="left"/>
              <w:rPr>
                <w:szCs w:val="24"/>
              </w:rPr>
            </w:pPr>
          </w:p>
        </w:tc>
        <w:tc>
          <w:tcPr>
            <w:tcW w:w="7290" w:type="dxa"/>
          </w:tcPr>
          <w:p w14:paraId="56629561" w14:textId="77777777" w:rsidR="00490D16" w:rsidRPr="00600BEC" w:rsidRDefault="00BA7B3D" w:rsidP="00011A7E">
            <w:pPr>
              <w:suppressAutoHyphens w:val="0"/>
              <w:spacing w:before="120"/>
              <w:ind w:left="1422"/>
              <w:rPr>
                <w:szCs w:val="24"/>
              </w:rPr>
            </w:pPr>
            <w:r w:rsidRPr="00600BEC">
              <w:rPr>
                <w:szCs w:val="24"/>
              </w:rPr>
              <w:t>A</w:t>
            </w:r>
            <w:r w:rsidR="001B74CA" w:rsidRPr="00600BEC">
              <w:rPr>
                <w:szCs w:val="24"/>
              </w:rPr>
              <w:t>ll Materials not identified as Custom Materials shall be deemed Standard Materials, as defined in</w:t>
            </w:r>
            <w:r w:rsidR="00BB03E3" w:rsidRPr="00600BEC">
              <w:rPr>
                <w:szCs w:val="24"/>
              </w:rPr>
              <w:t xml:space="preserve"> GCC </w:t>
            </w:r>
            <w:r w:rsidR="001B74CA" w:rsidRPr="00600BEC">
              <w:rPr>
                <w:szCs w:val="24"/>
              </w:rPr>
              <w:t>Clause 1.1 (c)</w:t>
            </w:r>
            <w:r w:rsidR="00DC7FD6" w:rsidRPr="00600BEC">
              <w:rPr>
                <w:szCs w:val="24"/>
              </w:rPr>
              <w:t>;</w:t>
            </w:r>
          </w:p>
          <w:p w14:paraId="1F0992C4" w14:textId="6C127BB2" w:rsidR="00A20ED9" w:rsidRPr="00600BEC" w:rsidRDefault="00BA7B3D" w:rsidP="00011A7E">
            <w:pPr>
              <w:suppressAutoHyphens w:val="0"/>
              <w:spacing w:before="120"/>
              <w:ind w:left="1422"/>
              <w:rPr>
                <w:szCs w:val="24"/>
              </w:rPr>
            </w:pPr>
            <w:r w:rsidRPr="00600BEC">
              <w:rPr>
                <w:szCs w:val="24"/>
              </w:rPr>
              <w:t>R</w:t>
            </w:r>
            <w:r w:rsidR="001B74CA" w:rsidRPr="00600BEC">
              <w:rPr>
                <w:szCs w:val="24"/>
              </w:rPr>
              <w:t>e-assignments among the Software and Materials categories, if necessary, will be made during the implementation of the Contract according to</w:t>
            </w:r>
            <w:r w:rsidR="00D8120F" w:rsidRPr="00600BEC">
              <w:rPr>
                <w:szCs w:val="24"/>
              </w:rPr>
              <w:t xml:space="preserve"> GCC </w:t>
            </w:r>
            <w:r w:rsidR="001B74CA" w:rsidRPr="00600BEC">
              <w:rPr>
                <w:szCs w:val="24"/>
              </w:rPr>
              <w:t>Clause 39 (Changes to the Information System)</w:t>
            </w:r>
            <w:r w:rsidR="00AE260E" w:rsidRPr="00600BEC">
              <w:rPr>
                <w:szCs w:val="24"/>
              </w:rPr>
              <w:t xml:space="preserve">; and </w:t>
            </w:r>
          </w:p>
          <w:p w14:paraId="4D502B97" w14:textId="77777777" w:rsidR="007B2267" w:rsidRPr="00600BEC" w:rsidRDefault="007B2267">
            <w:pPr>
              <w:pStyle w:val="afe"/>
              <w:numPr>
                <w:ilvl w:val="0"/>
                <w:numId w:val="18"/>
              </w:numPr>
              <w:spacing w:before="120"/>
              <w:ind w:left="1062" w:right="-72" w:hanging="450"/>
              <w:contextualSpacing w:val="0"/>
              <w:rPr>
                <w:szCs w:val="24"/>
              </w:rPr>
            </w:pPr>
            <w:r w:rsidRPr="00600BEC">
              <w:rPr>
                <w:szCs w:val="24"/>
              </w:rPr>
              <w:t xml:space="preserve">any other document required </w:t>
            </w:r>
            <w:r w:rsidRPr="00600BEC">
              <w:rPr>
                <w:b/>
                <w:szCs w:val="24"/>
              </w:rPr>
              <w:t>in the BDS.</w:t>
            </w:r>
          </w:p>
        </w:tc>
      </w:tr>
      <w:tr w:rsidR="000B6356" w:rsidRPr="00600BEC" w14:paraId="5E0D252E" w14:textId="77777777" w:rsidTr="003938BB">
        <w:tc>
          <w:tcPr>
            <w:tcW w:w="2175" w:type="dxa"/>
          </w:tcPr>
          <w:p w14:paraId="3375D7BC" w14:textId="77777777" w:rsidR="000B6356" w:rsidRPr="00600BEC" w:rsidRDefault="000B6356" w:rsidP="00011A7E">
            <w:pPr>
              <w:numPr>
                <w:ilvl w:val="12"/>
                <w:numId w:val="0"/>
              </w:numPr>
              <w:spacing w:before="120"/>
              <w:ind w:left="360" w:hanging="360"/>
              <w:jc w:val="left"/>
              <w:rPr>
                <w:szCs w:val="24"/>
              </w:rPr>
            </w:pPr>
          </w:p>
        </w:tc>
        <w:tc>
          <w:tcPr>
            <w:tcW w:w="7290" w:type="dxa"/>
          </w:tcPr>
          <w:p w14:paraId="4AE21359" w14:textId="7F6E2731" w:rsidR="000B6356" w:rsidRPr="00600BEC" w:rsidRDefault="000B6356">
            <w:pPr>
              <w:pStyle w:val="Head12a"/>
              <w:numPr>
                <w:ilvl w:val="1"/>
                <w:numId w:val="59"/>
              </w:numPr>
              <w:spacing w:before="120"/>
              <w:ind w:left="702" w:hanging="720"/>
              <w:jc w:val="both"/>
              <w:rPr>
                <w:b w:val="0"/>
                <w:bCs/>
                <w:szCs w:val="24"/>
              </w:rPr>
            </w:pPr>
            <w:bookmarkStart w:id="121" w:name="_Toc43474866"/>
            <w:r w:rsidRPr="00600BEC">
              <w:rPr>
                <w:b w:val="0"/>
                <w:bCs/>
                <w:szCs w:val="24"/>
              </w:rPr>
              <w:t xml:space="preserve">In addition to the requirements under ITB 11.1, Bids submitted by a JV shall include a copy of the Joint Venture Agreement entered into by all members indicating at least the parts of the Information System to be executed by the respective members. Alternatively, a </w:t>
            </w:r>
            <w:r w:rsidRPr="00600BEC">
              <w:rPr>
                <w:b w:val="0"/>
                <w:bCs/>
                <w:szCs w:val="24"/>
              </w:rPr>
              <w:lastRenderedPageBreak/>
              <w:t>letter of intent to execute a Joint Venture Agreement in the event of a successful Bid shall be signed by all members and submitted with the Bid, together with a copy of the proposed Agreement indicating at least the parts of the Information System to be executed by the respective members.</w:t>
            </w:r>
            <w:bookmarkEnd w:id="121"/>
            <w:r w:rsidRPr="00600BEC">
              <w:rPr>
                <w:b w:val="0"/>
                <w:bCs/>
                <w:szCs w:val="24"/>
              </w:rPr>
              <w:t xml:space="preserve"> </w:t>
            </w:r>
          </w:p>
        </w:tc>
      </w:tr>
      <w:tr w:rsidR="00DE40E6" w:rsidRPr="00600BEC" w14:paraId="788BA560" w14:textId="77777777" w:rsidTr="003938BB">
        <w:tc>
          <w:tcPr>
            <w:tcW w:w="2175" w:type="dxa"/>
          </w:tcPr>
          <w:p w14:paraId="39584C79" w14:textId="77777777" w:rsidR="00DE40E6" w:rsidRPr="00600BEC" w:rsidRDefault="00DE40E6" w:rsidP="00011A7E">
            <w:pPr>
              <w:numPr>
                <w:ilvl w:val="12"/>
                <w:numId w:val="0"/>
              </w:numPr>
              <w:spacing w:before="120"/>
              <w:ind w:left="360" w:hanging="360"/>
              <w:jc w:val="left"/>
              <w:rPr>
                <w:szCs w:val="24"/>
              </w:rPr>
            </w:pPr>
          </w:p>
        </w:tc>
        <w:tc>
          <w:tcPr>
            <w:tcW w:w="7290" w:type="dxa"/>
          </w:tcPr>
          <w:p w14:paraId="0B7A93FA" w14:textId="31F42CF9" w:rsidR="00DE40E6" w:rsidRPr="00600BEC" w:rsidRDefault="00DE40E6">
            <w:pPr>
              <w:pStyle w:val="Head12a"/>
              <w:numPr>
                <w:ilvl w:val="1"/>
                <w:numId w:val="59"/>
              </w:numPr>
              <w:spacing w:before="120"/>
              <w:ind w:left="702" w:hanging="720"/>
              <w:jc w:val="both"/>
              <w:rPr>
                <w:b w:val="0"/>
                <w:bCs/>
                <w:szCs w:val="24"/>
              </w:rPr>
            </w:pPr>
            <w:bookmarkStart w:id="122" w:name="_Toc43474867"/>
            <w:r w:rsidRPr="00600BEC">
              <w:rPr>
                <w:b w:val="0"/>
                <w:bCs/>
                <w:szCs w:val="24"/>
              </w:rPr>
              <w:t>The Bidder shall furnish in the Letter of Bid information on commissions and gratuities, if any, paid or to be paid to agents or any other party relating to this Bid.</w:t>
            </w:r>
            <w:bookmarkEnd w:id="122"/>
          </w:p>
        </w:tc>
      </w:tr>
      <w:tr w:rsidR="005D3A16" w:rsidRPr="00600BEC" w14:paraId="6E29CC6A" w14:textId="77777777" w:rsidTr="003938BB">
        <w:tc>
          <w:tcPr>
            <w:tcW w:w="2175" w:type="dxa"/>
          </w:tcPr>
          <w:p w14:paraId="20543FA0" w14:textId="7F58F49F" w:rsidR="00A20ED9" w:rsidRPr="00600BEC" w:rsidRDefault="00A20ED9" w:rsidP="00011A7E">
            <w:pPr>
              <w:pStyle w:val="ITBHeading2"/>
              <w:spacing w:before="120" w:after="120"/>
            </w:pPr>
            <w:bookmarkStart w:id="123" w:name="_Toc434304505"/>
            <w:bookmarkStart w:id="124" w:name="_Toc43474998"/>
            <w:bookmarkStart w:id="125" w:name="_Toc43486464"/>
            <w:bookmarkStart w:id="126" w:name="_Toc73977474"/>
            <w:r w:rsidRPr="00600BEC">
              <w:t xml:space="preserve">Letter of Bid and </w:t>
            </w:r>
            <w:bookmarkEnd w:id="123"/>
            <w:r w:rsidR="005C3162" w:rsidRPr="00600BEC">
              <w:t>Price Schedules</w:t>
            </w:r>
            <w:bookmarkEnd w:id="124"/>
            <w:bookmarkEnd w:id="125"/>
            <w:bookmarkEnd w:id="126"/>
          </w:p>
          <w:p w14:paraId="5B199864" w14:textId="77777777" w:rsidR="005D3A16" w:rsidRPr="00600BEC" w:rsidRDefault="005D3A16" w:rsidP="00011A7E">
            <w:pPr>
              <w:pStyle w:val="Head12a"/>
              <w:spacing w:before="120"/>
              <w:rPr>
                <w:szCs w:val="24"/>
              </w:rPr>
            </w:pPr>
          </w:p>
        </w:tc>
        <w:tc>
          <w:tcPr>
            <w:tcW w:w="7290" w:type="dxa"/>
          </w:tcPr>
          <w:p w14:paraId="7FF8282A" w14:textId="53DBCA7E" w:rsidR="005D3A16" w:rsidRPr="00600BEC" w:rsidRDefault="00A20ED9">
            <w:pPr>
              <w:pStyle w:val="Head12a"/>
              <w:numPr>
                <w:ilvl w:val="1"/>
                <w:numId w:val="59"/>
              </w:numPr>
              <w:spacing w:before="120"/>
              <w:ind w:left="702" w:hanging="720"/>
              <w:jc w:val="both"/>
              <w:rPr>
                <w:b w:val="0"/>
                <w:bCs/>
                <w:szCs w:val="24"/>
              </w:rPr>
            </w:pPr>
            <w:bookmarkStart w:id="127" w:name="_Toc43474868"/>
            <w:r w:rsidRPr="00600BEC">
              <w:rPr>
                <w:b w:val="0"/>
                <w:bCs/>
                <w:szCs w:val="24"/>
              </w:rPr>
              <w:t xml:space="preserve">The Bidder shall complete the Letter of Bid, including the appropriate Price Schedules, using the relevant forms furnished in Section IV, Bidding Forms.  </w:t>
            </w:r>
            <w:r w:rsidR="00E4230F" w:rsidRPr="00600BEC">
              <w:rPr>
                <w:b w:val="0"/>
                <w:bCs/>
                <w:szCs w:val="24"/>
              </w:rPr>
              <w:t>The forms must be completed without any alterations to the text, and no substitutes shall be accepted except as provided under ITB 2</w:t>
            </w:r>
            <w:r w:rsidR="00E9130E" w:rsidRPr="00600BEC">
              <w:rPr>
                <w:b w:val="0"/>
                <w:bCs/>
                <w:szCs w:val="24"/>
              </w:rPr>
              <w:t>1</w:t>
            </w:r>
            <w:r w:rsidR="00E4230F" w:rsidRPr="00600BEC">
              <w:rPr>
                <w:b w:val="0"/>
                <w:bCs/>
                <w:szCs w:val="24"/>
              </w:rPr>
              <w:t>.3. All blank spaces shall be filled in with the information requested.</w:t>
            </w:r>
            <w:bookmarkEnd w:id="127"/>
          </w:p>
        </w:tc>
      </w:tr>
      <w:tr w:rsidR="00375B20" w:rsidRPr="00600BEC" w14:paraId="20597461" w14:textId="77777777" w:rsidTr="003938BB">
        <w:tc>
          <w:tcPr>
            <w:tcW w:w="2175" w:type="dxa"/>
          </w:tcPr>
          <w:p w14:paraId="5493F3C5" w14:textId="4A80FB89" w:rsidR="00375B20" w:rsidRPr="00600BEC" w:rsidRDefault="00375B20" w:rsidP="00011A7E">
            <w:pPr>
              <w:pStyle w:val="ITBHeading2"/>
              <w:spacing w:before="120" w:after="120"/>
            </w:pPr>
            <w:bookmarkStart w:id="128" w:name="_Toc434304506"/>
            <w:bookmarkStart w:id="129" w:name="_Toc43474999"/>
            <w:bookmarkStart w:id="130" w:name="_Toc43486465"/>
            <w:bookmarkStart w:id="131" w:name="_Toc73977475"/>
            <w:r w:rsidRPr="00600BEC">
              <w:t>Alternative Bids</w:t>
            </w:r>
            <w:bookmarkEnd w:id="128"/>
            <w:bookmarkEnd w:id="129"/>
            <w:bookmarkEnd w:id="130"/>
            <w:bookmarkEnd w:id="131"/>
          </w:p>
          <w:p w14:paraId="4AFBB0BF" w14:textId="77777777" w:rsidR="00375B20" w:rsidRPr="00600BEC" w:rsidRDefault="00375B20" w:rsidP="00011A7E">
            <w:pPr>
              <w:pStyle w:val="Head12a"/>
              <w:spacing w:before="120"/>
              <w:rPr>
                <w:szCs w:val="24"/>
              </w:rPr>
            </w:pPr>
          </w:p>
        </w:tc>
        <w:tc>
          <w:tcPr>
            <w:tcW w:w="7290" w:type="dxa"/>
          </w:tcPr>
          <w:p w14:paraId="34B8639B" w14:textId="4D04FFF2" w:rsidR="00375B20" w:rsidRPr="00600BEC" w:rsidRDefault="00375B20">
            <w:pPr>
              <w:pStyle w:val="Head12a"/>
              <w:numPr>
                <w:ilvl w:val="1"/>
                <w:numId w:val="59"/>
              </w:numPr>
              <w:spacing w:before="120"/>
              <w:ind w:left="702" w:hanging="720"/>
              <w:jc w:val="both"/>
              <w:rPr>
                <w:b w:val="0"/>
                <w:bCs/>
                <w:szCs w:val="24"/>
              </w:rPr>
            </w:pPr>
            <w:bookmarkStart w:id="132" w:name="_Toc43474869"/>
            <w:r w:rsidRPr="00600BEC">
              <w:rPr>
                <w:b w:val="0"/>
                <w:bCs/>
                <w:szCs w:val="24"/>
              </w:rPr>
              <w:t xml:space="preserve">The BDS indicates whether alternative </w:t>
            </w:r>
            <w:r w:rsidR="00E9130E" w:rsidRPr="00600BEC">
              <w:rPr>
                <w:b w:val="0"/>
                <w:bCs/>
                <w:szCs w:val="24"/>
              </w:rPr>
              <w:t xml:space="preserve">Bids </w:t>
            </w:r>
            <w:r w:rsidRPr="00600BEC">
              <w:rPr>
                <w:b w:val="0"/>
                <w:bCs/>
                <w:szCs w:val="24"/>
              </w:rPr>
              <w:t>are allowed. If they are allowed, the BDS will also indicate whether they are permitted in accordance with ITB 13.3, or invited in accordance with ITB</w:t>
            </w:r>
            <w:r w:rsidR="00E9130E" w:rsidRPr="00600BEC">
              <w:rPr>
                <w:b w:val="0"/>
                <w:bCs/>
                <w:szCs w:val="24"/>
              </w:rPr>
              <w:t xml:space="preserve"> </w:t>
            </w:r>
            <w:r w:rsidRPr="00600BEC">
              <w:rPr>
                <w:b w:val="0"/>
                <w:bCs/>
                <w:szCs w:val="24"/>
              </w:rPr>
              <w:t>13.2 and/or ITB 13.4.</w:t>
            </w:r>
            <w:bookmarkEnd w:id="132"/>
          </w:p>
          <w:p w14:paraId="20D21172" w14:textId="1E44B5F3" w:rsidR="00375B20" w:rsidRPr="00600BEC" w:rsidRDefault="00375B20">
            <w:pPr>
              <w:pStyle w:val="Head12a"/>
              <w:numPr>
                <w:ilvl w:val="1"/>
                <w:numId w:val="59"/>
              </w:numPr>
              <w:spacing w:before="120"/>
              <w:ind w:left="702" w:hanging="720"/>
              <w:jc w:val="both"/>
              <w:rPr>
                <w:b w:val="0"/>
                <w:bCs/>
                <w:szCs w:val="24"/>
              </w:rPr>
            </w:pPr>
            <w:bookmarkStart w:id="133" w:name="_Toc43474870"/>
            <w:r w:rsidRPr="00600BEC">
              <w:rPr>
                <w:b w:val="0"/>
                <w:bCs/>
                <w:szCs w:val="24"/>
              </w:rPr>
              <w:t>When alternatives to the Time Schedule are explicitly invited, a statement to that effect will be included in the BDS, and the method of evaluating different time schedules will be described in Section III, Evaluation and Qualification Criteria.</w:t>
            </w:r>
            <w:bookmarkEnd w:id="133"/>
          </w:p>
          <w:p w14:paraId="35F3F79D" w14:textId="54A37823" w:rsidR="00375B20" w:rsidRPr="00600BEC" w:rsidRDefault="00375B20">
            <w:pPr>
              <w:pStyle w:val="Head12a"/>
              <w:numPr>
                <w:ilvl w:val="1"/>
                <w:numId w:val="59"/>
              </w:numPr>
              <w:spacing w:before="120"/>
              <w:ind w:left="702" w:hanging="720"/>
              <w:jc w:val="both"/>
              <w:rPr>
                <w:b w:val="0"/>
                <w:bCs/>
                <w:szCs w:val="24"/>
              </w:rPr>
            </w:pPr>
            <w:bookmarkStart w:id="134" w:name="_Toc43474871"/>
            <w:r w:rsidRPr="00600BEC">
              <w:rPr>
                <w:b w:val="0"/>
                <w:bCs/>
                <w:szCs w:val="24"/>
              </w:rPr>
              <w:t xml:space="preserve">Except as provided under ITB 13.4 below, Bidders wishing to offer technical alternatives to the </w:t>
            </w:r>
            <w:r w:rsidR="006E0425" w:rsidRPr="00600BEC">
              <w:rPr>
                <w:b w:val="0"/>
                <w:bCs/>
                <w:szCs w:val="24"/>
              </w:rPr>
              <w:t>Purchaser</w:t>
            </w:r>
            <w:r w:rsidRPr="00600BEC">
              <w:rPr>
                <w:b w:val="0"/>
                <w:bCs/>
                <w:szCs w:val="24"/>
              </w:rPr>
              <w:t xml:space="preserve">’s requirements as described in the </w:t>
            </w:r>
            <w:r w:rsidR="00284AF9" w:rsidRPr="00600BEC">
              <w:rPr>
                <w:b w:val="0"/>
                <w:bCs/>
                <w:szCs w:val="24"/>
              </w:rPr>
              <w:t>bidding document</w:t>
            </w:r>
            <w:r w:rsidRPr="00600BEC">
              <w:rPr>
                <w:b w:val="0"/>
                <w:bCs/>
                <w:szCs w:val="24"/>
              </w:rPr>
              <w:t xml:space="preserve"> must also provide: (</w:t>
            </w:r>
            <w:proofErr w:type="spellStart"/>
            <w:r w:rsidRPr="00600BEC">
              <w:rPr>
                <w:b w:val="0"/>
                <w:bCs/>
                <w:szCs w:val="24"/>
              </w:rPr>
              <w:t>i</w:t>
            </w:r>
            <w:proofErr w:type="spellEnd"/>
            <w:r w:rsidRPr="00600BEC">
              <w:rPr>
                <w:b w:val="0"/>
                <w:bCs/>
                <w:szCs w:val="24"/>
              </w:rPr>
              <w:t xml:space="preserve">) a price at which they are prepared to offer </w:t>
            </w:r>
            <w:r w:rsidR="00D861FC" w:rsidRPr="00600BEC">
              <w:rPr>
                <w:b w:val="0"/>
                <w:bCs/>
                <w:szCs w:val="24"/>
              </w:rPr>
              <w:t>an Information System</w:t>
            </w:r>
            <w:r w:rsidRPr="00600BEC">
              <w:rPr>
                <w:b w:val="0"/>
                <w:bCs/>
                <w:szCs w:val="24"/>
              </w:rPr>
              <w:t xml:space="preserve"> meeting the </w:t>
            </w:r>
            <w:r w:rsidR="006E0425" w:rsidRPr="00600BEC">
              <w:rPr>
                <w:b w:val="0"/>
                <w:bCs/>
                <w:szCs w:val="24"/>
              </w:rPr>
              <w:t>Purchaser</w:t>
            </w:r>
            <w:r w:rsidRPr="00600BEC">
              <w:rPr>
                <w:b w:val="0"/>
                <w:bCs/>
                <w:szCs w:val="24"/>
              </w:rPr>
              <w:t xml:space="preserve">’s requirements; and (ii) all information necessary for a complete evaluation of the alternatives by the </w:t>
            </w:r>
            <w:r w:rsidR="006E0425" w:rsidRPr="00600BEC">
              <w:rPr>
                <w:b w:val="0"/>
                <w:bCs/>
                <w:szCs w:val="24"/>
              </w:rPr>
              <w:t>Purchaser</w:t>
            </w:r>
            <w:r w:rsidRPr="00600BEC">
              <w:rPr>
                <w:b w:val="0"/>
                <w:bCs/>
                <w:szCs w:val="24"/>
              </w:rPr>
              <w:t xml:space="preserve">, including drawings, design calculations, technical specifications, breakdown of prices, and proposed installation methodology and other relevant details.  Only the technical alternatives, if any, of the </w:t>
            </w:r>
            <w:r w:rsidR="0097104C" w:rsidRPr="00600BEC">
              <w:rPr>
                <w:b w:val="0"/>
                <w:bCs/>
                <w:szCs w:val="24"/>
              </w:rPr>
              <w:t>Bidder with the</w:t>
            </w:r>
            <w:r w:rsidR="00BF69F0" w:rsidRPr="00600BEC">
              <w:rPr>
                <w:b w:val="0"/>
                <w:bCs/>
                <w:szCs w:val="24"/>
              </w:rPr>
              <w:t xml:space="preserve"> </w:t>
            </w:r>
            <w:r w:rsidR="00010BC2" w:rsidRPr="00600BEC">
              <w:rPr>
                <w:b w:val="0"/>
                <w:bCs/>
                <w:szCs w:val="24"/>
              </w:rPr>
              <w:t>Most Advantageous Bid</w:t>
            </w:r>
            <w:r w:rsidRPr="00600BEC">
              <w:rPr>
                <w:b w:val="0"/>
                <w:bCs/>
                <w:szCs w:val="24"/>
              </w:rPr>
              <w:t xml:space="preserve"> conforming to the basic technical requirements shall be considered by the </w:t>
            </w:r>
            <w:r w:rsidR="006E0425" w:rsidRPr="00600BEC">
              <w:rPr>
                <w:b w:val="0"/>
                <w:bCs/>
                <w:szCs w:val="24"/>
              </w:rPr>
              <w:t>Purchaser</w:t>
            </w:r>
            <w:r w:rsidRPr="00600BEC">
              <w:rPr>
                <w:b w:val="0"/>
                <w:bCs/>
                <w:szCs w:val="24"/>
              </w:rPr>
              <w:t>.</w:t>
            </w:r>
            <w:bookmarkEnd w:id="134"/>
          </w:p>
          <w:p w14:paraId="6B6F1A86" w14:textId="7EEC91D4" w:rsidR="00375B20" w:rsidRPr="00600BEC" w:rsidRDefault="00375B20">
            <w:pPr>
              <w:pStyle w:val="Head12a"/>
              <w:numPr>
                <w:ilvl w:val="1"/>
                <w:numId w:val="59"/>
              </w:numPr>
              <w:spacing w:before="120"/>
              <w:ind w:left="702" w:hanging="720"/>
              <w:jc w:val="both"/>
              <w:rPr>
                <w:b w:val="0"/>
                <w:bCs/>
                <w:szCs w:val="24"/>
              </w:rPr>
            </w:pPr>
            <w:bookmarkStart w:id="135" w:name="_Toc43474872"/>
            <w:r w:rsidRPr="00600BEC">
              <w:rPr>
                <w:b w:val="0"/>
                <w:bCs/>
                <w:szCs w:val="24"/>
              </w:rPr>
              <w:t xml:space="preserve">When </w:t>
            </w:r>
            <w:r w:rsidR="00FC6B74" w:rsidRPr="00600BEC">
              <w:rPr>
                <w:b w:val="0"/>
                <w:bCs/>
                <w:szCs w:val="24"/>
              </w:rPr>
              <w:t xml:space="preserve">Bidders </w:t>
            </w:r>
            <w:r w:rsidRPr="00600BEC">
              <w:rPr>
                <w:b w:val="0"/>
                <w:bCs/>
                <w:szCs w:val="24"/>
              </w:rPr>
              <w:t xml:space="preserve">are invited in the BDS to submit alternative technical solutions for specified parts of the </w:t>
            </w:r>
            <w:r w:rsidR="0056251D" w:rsidRPr="00600BEC">
              <w:rPr>
                <w:b w:val="0"/>
                <w:bCs/>
                <w:szCs w:val="24"/>
              </w:rPr>
              <w:t>system</w:t>
            </w:r>
            <w:r w:rsidRPr="00600BEC">
              <w:rPr>
                <w:b w:val="0"/>
                <w:bCs/>
                <w:szCs w:val="24"/>
              </w:rPr>
              <w:t>, such parts shall be described in Section VI</w:t>
            </w:r>
            <w:r w:rsidR="00233E1A" w:rsidRPr="00600BEC">
              <w:rPr>
                <w:b w:val="0"/>
                <w:bCs/>
                <w:szCs w:val="24"/>
              </w:rPr>
              <w:t>I</w:t>
            </w:r>
            <w:r w:rsidRPr="00600BEC">
              <w:rPr>
                <w:b w:val="0"/>
                <w:bCs/>
                <w:szCs w:val="24"/>
              </w:rPr>
              <w:t xml:space="preserve">, </w:t>
            </w:r>
            <w:r w:rsidR="006E0425" w:rsidRPr="00600BEC">
              <w:rPr>
                <w:b w:val="0"/>
                <w:bCs/>
                <w:szCs w:val="24"/>
              </w:rPr>
              <w:t>Purchaser</w:t>
            </w:r>
            <w:r w:rsidRPr="00600BEC">
              <w:rPr>
                <w:b w:val="0"/>
                <w:bCs/>
                <w:szCs w:val="24"/>
              </w:rPr>
              <w:t xml:space="preserve">’s Requirements.  Technical alternatives that comply with the performance and technical criteria specified for the </w:t>
            </w:r>
            <w:r w:rsidR="00E777F3" w:rsidRPr="00600BEC">
              <w:rPr>
                <w:b w:val="0"/>
                <w:bCs/>
                <w:szCs w:val="24"/>
              </w:rPr>
              <w:t xml:space="preserve">Information System </w:t>
            </w:r>
            <w:r w:rsidRPr="00600BEC">
              <w:rPr>
                <w:b w:val="0"/>
                <w:bCs/>
                <w:szCs w:val="24"/>
              </w:rPr>
              <w:t xml:space="preserve">shall be considered by the </w:t>
            </w:r>
            <w:r w:rsidR="006E0425" w:rsidRPr="00600BEC">
              <w:rPr>
                <w:b w:val="0"/>
                <w:bCs/>
                <w:szCs w:val="24"/>
              </w:rPr>
              <w:t>Purchaser</w:t>
            </w:r>
            <w:r w:rsidRPr="00600BEC">
              <w:rPr>
                <w:b w:val="0"/>
                <w:bCs/>
                <w:szCs w:val="24"/>
              </w:rPr>
              <w:t xml:space="preserve"> on their own merits, pursuant to ITB 35.</w:t>
            </w:r>
            <w:bookmarkEnd w:id="135"/>
          </w:p>
        </w:tc>
      </w:tr>
      <w:tr w:rsidR="0081537B" w:rsidRPr="00600BEC" w14:paraId="7EF20BED" w14:textId="77777777" w:rsidTr="003938BB">
        <w:tc>
          <w:tcPr>
            <w:tcW w:w="2175" w:type="dxa"/>
          </w:tcPr>
          <w:p w14:paraId="22D25DB8" w14:textId="79E93895" w:rsidR="0081537B" w:rsidRPr="00600BEC" w:rsidRDefault="0081537B" w:rsidP="00011A7E">
            <w:pPr>
              <w:pStyle w:val="ITBHeading2"/>
              <w:spacing w:before="120" w:after="120"/>
            </w:pPr>
            <w:bookmarkStart w:id="136" w:name="_Toc125783002"/>
            <w:bookmarkStart w:id="137" w:name="_Toc434304507"/>
            <w:bookmarkStart w:id="138" w:name="_Toc43475000"/>
            <w:bookmarkStart w:id="139" w:name="_Toc43486466"/>
            <w:bookmarkStart w:id="140" w:name="_Toc73977476"/>
            <w:r w:rsidRPr="00600BEC">
              <w:lastRenderedPageBreak/>
              <w:t xml:space="preserve">Documents Establishing the Eligibility of the </w:t>
            </w:r>
            <w:bookmarkEnd w:id="136"/>
            <w:r w:rsidRPr="00600BEC">
              <w:t>Information System</w:t>
            </w:r>
            <w:bookmarkEnd w:id="137"/>
            <w:bookmarkEnd w:id="138"/>
            <w:bookmarkEnd w:id="139"/>
            <w:bookmarkEnd w:id="140"/>
          </w:p>
        </w:tc>
        <w:tc>
          <w:tcPr>
            <w:tcW w:w="7290" w:type="dxa"/>
          </w:tcPr>
          <w:p w14:paraId="7B622352" w14:textId="19FC4B97" w:rsidR="0081537B" w:rsidRPr="00600BEC" w:rsidRDefault="0081537B">
            <w:pPr>
              <w:pStyle w:val="Head12a"/>
              <w:numPr>
                <w:ilvl w:val="1"/>
                <w:numId w:val="59"/>
              </w:numPr>
              <w:spacing w:before="120"/>
              <w:ind w:left="702" w:hanging="720"/>
              <w:jc w:val="both"/>
              <w:rPr>
                <w:szCs w:val="24"/>
              </w:rPr>
            </w:pPr>
            <w:bookmarkStart w:id="141" w:name="_Toc43474873"/>
            <w:r w:rsidRPr="00600BEC">
              <w:rPr>
                <w:b w:val="0"/>
                <w:bCs/>
                <w:szCs w:val="24"/>
              </w:rPr>
              <w:t>To establish the eligibility of the Information System in accordance with ITB 5, Bidders shall complete the country of origin declarations in the Price Schedule Forms, included in Section IV, Bidding Forms.</w:t>
            </w:r>
            <w:bookmarkEnd w:id="141"/>
          </w:p>
        </w:tc>
      </w:tr>
      <w:tr w:rsidR="00784903" w:rsidRPr="00600BEC" w14:paraId="4A5ADE08" w14:textId="77777777" w:rsidTr="003938BB">
        <w:tc>
          <w:tcPr>
            <w:tcW w:w="2175" w:type="dxa"/>
          </w:tcPr>
          <w:p w14:paraId="26C08F24" w14:textId="16F44AD0" w:rsidR="00784903" w:rsidRPr="00600BEC" w:rsidRDefault="00784903" w:rsidP="00011A7E">
            <w:pPr>
              <w:pStyle w:val="ITBHeading2"/>
              <w:spacing w:before="120" w:after="120"/>
            </w:pPr>
            <w:bookmarkStart w:id="142" w:name="_Toc125783003"/>
            <w:bookmarkStart w:id="143" w:name="_Toc434304508"/>
            <w:bookmarkStart w:id="144" w:name="_Toc43475001"/>
            <w:bookmarkStart w:id="145" w:name="_Toc43486467"/>
            <w:bookmarkStart w:id="146" w:name="_Toc73977477"/>
            <w:r w:rsidRPr="00600BEC">
              <w:t>Documents Establishing the Eligibility and Qualifications of the Bidder</w:t>
            </w:r>
            <w:bookmarkEnd w:id="142"/>
            <w:bookmarkEnd w:id="143"/>
            <w:bookmarkEnd w:id="144"/>
            <w:bookmarkEnd w:id="145"/>
            <w:bookmarkEnd w:id="146"/>
          </w:p>
        </w:tc>
        <w:tc>
          <w:tcPr>
            <w:tcW w:w="7290" w:type="dxa"/>
          </w:tcPr>
          <w:p w14:paraId="44401E49" w14:textId="4FCD81E0" w:rsidR="00784903" w:rsidRPr="00600BEC" w:rsidRDefault="00784903">
            <w:pPr>
              <w:pStyle w:val="Head12a"/>
              <w:numPr>
                <w:ilvl w:val="1"/>
                <w:numId w:val="59"/>
              </w:numPr>
              <w:spacing w:before="120"/>
              <w:ind w:left="702" w:hanging="720"/>
              <w:jc w:val="both"/>
              <w:rPr>
                <w:b w:val="0"/>
                <w:bCs/>
                <w:szCs w:val="24"/>
              </w:rPr>
            </w:pPr>
            <w:bookmarkStart w:id="147" w:name="_Toc43474874"/>
            <w:r w:rsidRPr="00600BEC">
              <w:rPr>
                <w:b w:val="0"/>
                <w:bCs/>
                <w:szCs w:val="24"/>
              </w:rPr>
              <w:t>To establish its eligibility and qualifications to perform the Contract in accordance with Section III, Evaluation and Qualification Criteria, the Bidder shall provide the information requested in the corresponding information sheets included in Section IV, Bidding Forms.</w:t>
            </w:r>
            <w:bookmarkEnd w:id="147"/>
          </w:p>
          <w:p w14:paraId="6AD6B7ED" w14:textId="0F948561" w:rsidR="008E40B3" w:rsidRPr="00600BEC" w:rsidRDefault="008E40B3">
            <w:pPr>
              <w:pStyle w:val="Head12a"/>
              <w:numPr>
                <w:ilvl w:val="1"/>
                <w:numId w:val="59"/>
              </w:numPr>
              <w:spacing w:before="120"/>
              <w:ind w:left="702" w:hanging="720"/>
              <w:jc w:val="both"/>
              <w:rPr>
                <w:szCs w:val="24"/>
              </w:rPr>
            </w:pPr>
            <w:bookmarkStart w:id="148" w:name="_Toc43474875"/>
            <w:r w:rsidRPr="00600BEC">
              <w:rPr>
                <w:b w:val="0"/>
                <w:bCs/>
                <w:szCs w:val="24"/>
              </w:rPr>
              <w:t>In the event that prequalification of potential Bidders has been undertaken as stated in the BDS, only Bids from prequalified Bidders shall be considered for award of Contract. These qualified Bidders should submit with their Bids any information updating their original prequalification applications or, alternatively, confirm in their Bids that the originally submitted prequalification information remains essentially correct as of the date of Bid submission.</w:t>
            </w:r>
            <w:bookmarkEnd w:id="148"/>
            <w:r w:rsidRPr="00600BEC">
              <w:rPr>
                <w:szCs w:val="24"/>
              </w:rPr>
              <w:t xml:space="preserve"> </w:t>
            </w:r>
          </w:p>
        </w:tc>
      </w:tr>
      <w:tr w:rsidR="00784903" w:rsidRPr="00600BEC" w14:paraId="765FDBCA" w14:textId="77777777" w:rsidTr="003938BB">
        <w:tc>
          <w:tcPr>
            <w:tcW w:w="2175" w:type="dxa"/>
          </w:tcPr>
          <w:p w14:paraId="1B04B825" w14:textId="2A1FE782" w:rsidR="00784903" w:rsidRPr="00600BEC" w:rsidRDefault="00784903" w:rsidP="00011A7E">
            <w:pPr>
              <w:pStyle w:val="ITBHeading2"/>
              <w:spacing w:before="120" w:after="120"/>
            </w:pPr>
            <w:bookmarkStart w:id="149" w:name="_Toc125783004"/>
            <w:bookmarkStart w:id="150" w:name="_Toc434304509"/>
            <w:bookmarkStart w:id="151" w:name="_Toc43475002"/>
            <w:bookmarkStart w:id="152" w:name="_Toc43486468"/>
            <w:bookmarkStart w:id="153" w:name="_Toc73977478"/>
            <w:r w:rsidRPr="00600BEC">
              <w:t xml:space="preserve">Documents </w:t>
            </w:r>
            <w:r w:rsidR="00331103" w:rsidRPr="00600BEC">
              <w:t xml:space="preserve">Establishing Conformity </w:t>
            </w:r>
            <w:r w:rsidRPr="00600BEC">
              <w:t xml:space="preserve">of the </w:t>
            </w:r>
            <w:bookmarkEnd w:id="149"/>
            <w:r w:rsidRPr="00600BEC">
              <w:t>Information System</w:t>
            </w:r>
            <w:bookmarkEnd w:id="150"/>
            <w:bookmarkEnd w:id="151"/>
            <w:bookmarkEnd w:id="152"/>
            <w:bookmarkEnd w:id="153"/>
          </w:p>
        </w:tc>
        <w:tc>
          <w:tcPr>
            <w:tcW w:w="7290" w:type="dxa"/>
          </w:tcPr>
          <w:p w14:paraId="1F1911C0" w14:textId="115BD6A9" w:rsidR="008B389C" w:rsidRPr="00600BEC" w:rsidRDefault="00AE3D49">
            <w:pPr>
              <w:pStyle w:val="Head12a"/>
              <w:numPr>
                <w:ilvl w:val="1"/>
                <w:numId w:val="59"/>
              </w:numPr>
              <w:spacing w:before="120"/>
              <w:ind w:left="702" w:hanging="720"/>
              <w:jc w:val="both"/>
              <w:rPr>
                <w:b w:val="0"/>
                <w:bCs/>
                <w:szCs w:val="24"/>
              </w:rPr>
            </w:pPr>
            <w:bookmarkStart w:id="154" w:name="_Toc43474876"/>
            <w:r w:rsidRPr="00600BEC">
              <w:rPr>
                <w:b w:val="0"/>
                <w:bCs/>
                <w:szCs w:val="24"/>
              </w:rPr>
              <w:t>Pursuant to ITB 11.1 (h), the Bidder shall furnish, as part of its Bid</w:t>
            </w:r>
            <w:r w:rsidR="002416E3" w:rsidRPr="00600BEC">
              <w:rPr>
                <w:b w:val="0"/>
                <w:bCs/>
                <w:szCs w:val="24"/>
              </w:rPr>
              <w:t>,</w:t>
            </w:r>
            <w:r w:rsidRPr="00600BEC">
              <w:rPr>
                <w:b w:val="0"/>
                <w:bCs/>
                <w:szCs w:val="24"/>
              </w:rPr>
              <w:t xml:space="preserve"> documents establishing the conformity to the </w:t>
            </w:r>
            <w:r w:rsidR="00284AF9" w:rsidRPr="00600BEC">
              <w:rPr>
                <w:b w:val="0"/>
                <w:bCs/>
                <w:szCs w:val="24"/>
              </w:rPr>
              <w:t>bidding document</w:t>
            </w:r>
            <w:r w:rsidRPr="00600BEC">
              <w:rPr>
                <w:b w:val="0"/>
                <w:bCs/>
                <w:szCs w:val="24"/>
              </w:rPr>
              <w:t>s of the Information System that the Bidder proposes to design, supply and install under the Contract</w:t>
            </w:r>
            <w:r w:rsidR="002416E3" w:rsidRPr="00600BEC">
              <w:rPr>
                <w:b w:val="0"/>
                <w:bCs/>
                <w:szCs w:val="24"/>
              </w:rPr>
              <w:t>.</w:t>
            </w:r>
            <w:bookmarkEnd w:id="154"/>
          </w:p>
          <w:p w14:paraId="1FCAAFF8" w14:textId="77777777" w:rsidR="008B389C" w:rsidRPr="00600BEC" w:rsidRDefault="008B389C">
            <w:pPr>
              <w:pStyle w:val="Head12a"/>
              <w:numPr>
                <w:ilvl w:val="1"/>
                <w:numId w:val="59"/>
              </w:numPr>
              <w:spacing w:before="120"/>
              <w:ind w:left="702" w:hanging="720"/>
              <w:jc w:val="both"/>
              <w:rPr>
                <w:b w:val="0"/>
                <w:bCs/>
                <w:szCs w:val="24"/>
              </w:rPr>
            </w:pPr>
            <w:bookmarkStart w:id="155" w:name="_Toc43474877"/>
            <w:r w:rsidRPr="00600BEC">
              <w:rPr>
                <w:b w:val="0"/>
                <w:bCs/>
                <w:szCs w:val="24"/>
              </w:rPr>
              <w:t xml:space="preserve">The documentary evidence of conformity of the Information System to the </w:t>
            </w:r>
            <w:r w:rsidR="00284AF9" w:rsidRPr="00600BEC">
              <w:rPr>
                <w:b w:val="0"/>
                <w:bCs/>
                <w:szCs w:val="24"/>
              </w:rPr>
              <w:t>bidding document</w:t>
            </w:r>
            <w:r w:rsidRPr="00600BEC">
              <w:rPr>
                <w:b w:val="0"/>
                <w:bCs/>
                <w:szCs w:val="24"/>
              </w:rPr>
              <w:t>s including:</w:t>
            </w:r>
            <w:bookmarkEnd w:id="155"/>
          </w:p>
          <w:p w14:paraId="3DCD7FEE" w14:textId="77777777" w:rsidR="008B389C" w:rsidRPr="00600BEC" w:rsidRDefault="008B389C">
            <w:pPr>
              <w:pStyle w:val="afe"/>
              <w:numPr>
                <w:ilvl w:val="1"/>
                <w:numId w:val="19"/>
              </w:numPr>
              <w:spacing w:before="120"/>
              <w:ind w:left="1242" w:hanging="650"/>
              <w:contextualSpacing w:val="0"/>
              <w:rPr>
                <w:bCs/>
                <w:szCs w:val="24"/>
              </w:rPr>
            </w:pPr>
            <w:r w:rsidRPr="00600BEC">
              <w:rPr>
                <w:bCs/>
                <w:szCs w:val="24"/>
              </w:rPr>
              <w:t>Preliminary Project Plan describing, among other things, the methods by which the Bidder will carry out its overall management and coordination responsibilities if awarded the Contract, and the human and other resources the Bidder proposes to use. The Preliminary Project Plan must also address any other topics specified in the BDS.  In addition, the Preliminary Project Plan should state the Bidder’s assessment of what it expects the Purchaser and any other party involved in the implementation of the Information System to provide during implementation and how the Bidder proposes to coordinate the activities of all involved parties;</w:t>
            </w:r>
          </w:p>
          <w:p w14:paraId="0FB1A834" w14:textId="77777777" w:rsidR="008B389C" w:rsidRPr="00600BEC" w:rsidRDefault="008B389C">
            <w:pPr>
              <w:pStyle w:val="afe"/>
              <w:numPr>
                <w:ilvl w:val="1"/>
                <w:numId w:val="19"/>
              </w:numPr>
              <w:spacing w:before="120"/>
              <w:ind w:left="1242" w:hanging="650"/>
              <w:contextualSpacing w:val="0"/>
              <w:rPr>
                <w:bCs/>
                <w:szCs w:val="24"/>
              </w:rPr>
            </w:pPr>
            <w:r w:rsidRPr="00600BEC">
              <w:rPr>
                <w:bCs/>
                <w:szCs w:val="24"/>
              </w:rPr>
              <w:t xml:space="preserve">written confirmation that the Bidder accepts responsibility for the successful integration and inter-operability of all components of the Information System as required by the </w:t>
            </w:r>
            <w:r w:rsidR="00284AF9" w:rsidRPr="00600BEC">
              <w:rPr>
                <w:bCs/>
                <w:szCs w:val="24"/>
              </w:rPr>
              <w:t>bidding document</w:t>
            </w:r>
            <w:r w:rsidRPr="00600BEC">
              <w:rPr>
                <w:bCs/>
                <w:szCs w:val="24"/>
              </w:rPr>
              <w:t>s;</w:t>
            </w:r>
          </w:p>
          <w:p w14:paraId="2D8E8518" w14:textId="5F87439C" w:rsidR="008B389C" w:rsidRPr="00600BEC" w:rsidRDefault="008B389C">
            <w:pPr>
              <w:pStyle w:val="afe"/>
              <w:numPr>
                <w:ilvl w:val="1"/>
                <w:numId w:val="19"/>
              </w:numPr>
              <w:spacing w:before="120"/>
              <w:ind w:left="1242" w:hanging="650"/>
              <w:contextualSpacing w:val="0"/>
              <w:rPr>
                <w:bCs/>
                <w:szCs w:val="24"/>
              </w:rPr>
            </w:pPr>
            <w:r w:rsidRPr="00600BEC">
              <w:rPr>
                <w:bCs/>
                <w:szCs w:val="24"/>
              </w:rPr>
              <w:t xml:space="preserve">an item-by-item commentary on the Purchaser’s Technical Requirements, demonstrating the substantial responsiveness </w:t>
            </w:r>
            <w:r w:rsidRPr="00600BEC">
              <w:rPr>
                <w:bCs/>
                <w:szCs w:val="24"/>
              </w:rPr>
              <w:lastRenderedPageBreak/>
              <w:t xml:space="preserve">of the Information System offered to those requirements. In demonstrating responsiveness, the Bidder </w:t>
            </w:r>
            <w:r w:rsidR="002416E3" w:rsidRPr="00600BEC">
              <w:rPr>
                <w:bCs/>
                <w:szCs w:val="24"/>
              </w:rPr>
              <w:t xml:space="preserve">should </w:t>
            </w:r>
            <w:r w:rsidRPr="00600BEC">
              <w:rPr>
                <w:bCs/>
                <w:szCs w:val="24"/>
              </w:rPr>
              <w:t xml:space="preserve">use the Technical Responsiveness Checklist (or Checklist Format) in the Sample Bidding Forms (Section </w:t>
            </w:r>
            <w:r w:rsidR="00233E1A" w:rsidRPr="00600BEC">
              <w:rPr>
                <w:bCs/>
                <w:szCs w:val="24"/>
              </w:rPr>
              <w:t>IV</w:t>
            </w:r>
            <w:r w:rsidRPr="00600BEC">
              <w:rPr>
                <w:bCs/>
                <w:szCs w:val="24"/>
              </w:rPr>
              <w:t>).  The commentary shall include explicit cross-references to the relevant pages in the supporting materials included in the bid.  Whenever a discrepancy arises between the item-by-item commentary and any catalogs, technical specifications, or other preprinted materials submitted with the bid, the item-by-item commentary shall prevail;</w:t>
            </w:r>
          </w:p>
          <w:p w14:paraId="4F94B805" w14:textId="77777777" w:rsidR="008B389C" w:rsidRPr="00600BEC" w:rsidRDefault="003A65FA">
            <w:pPr>
              <w:pStyle w:val="afe"/>
              <w:numPr>
                <w:ilvl w:val="1"/>
                <w:numId w:val="19"/>
              </w:numPr>
              <w:spacing w:before="120"/>
              <w:ind w:left="1242" w:hanging="650"/>
              <w:contextualSpacing w:val="0"/>
              <w:rPr>
                <w:bCs/>
                <w:szCs w:val="24"/>
              </w:rPr>
            </w:pPr>
            <w:r w:rsidRPr="00600BEC">
              <w:rPr>
                <w:bCs/>
                <w:szCs w:val="24"/>
              </w:rPr>
              <w:t>s</w:t>
            </w:r>
            <w:r w:rsidR="008B389C" w:rsidRPr="00600BEC">
              <w:rPr>
                <w:bCs/>
                <w:szCs w:val="24"/>
              </w:rPr>
              <w:t>upport material (e.g., product literature, white papers, narrative descriptions of technologies and/or technical approache</w:t>
            </w:r>
            <w:r w:rsidRPr="00600BEC">
              <w:rPr>
                <w:bCs/>
                <w:szCs w:val="24"/>
              </w:rPr>
              <w:t>s), as required and appropriate; and</w:t>
            </w:r>
          </w:p>
          <w:p w14:paraId="17646A8A" w14:textId="6339A43E" w:rsidR="008B389C" w:rsidRPr="00600BEC" w:rsidRDefault="003A65FA">
            <w:pPr>
              <w:pStyle w:val="afe"/>
              <w:numPr>
                <w:ilvl w:val="1"/>
                <w:numId w:val="19"/>
              </w:numPr>
              <w:spacing w:before="120"/>
              <w:ind w:left="1242" w:hanging="650"/>
              <w:contextualSpacing w:val="0"/>
              <w:rPr>
                <w:bCs/>
                <w:szCs w:val="24"/>
              </w:rPr>
            </w:pPr>
            <w:r w:rsidRPr="00600BEC">
              <w:rPr>
                <w:bCs/>
                <w:szCs w:val="24"/>
              </w:rPr>
              <w:t>a</w:t>
            </w:r>
            <w:r w:rsidR="008B389C" w:rsidRPr="00600BEC">
              <w:rPr>
                <w:bCs/>
                <w:szCs w:val="24"/>
              </w:rPr>
              <w:t xml:space="preserve">ny separate and enforceable contract(s) for Recurrent Cost items which the BDS ITB </w:t>
            </w:r>
            <w:r w:rsidR="00261532" w:rsidRPr="00600BEC">
              <w:rPr>
                <w:bCs/>
                <w:szCs w:val="24"/>
              </w:rPr>
              <w:t>17</w:t>
            </w:r>
            <w:r w:rsidR="008B389C" w:rsidRPr="00600BEC">
              <w:rPr>
                <w:bCs/>
                <w:szCs w:val="24"/>
              </w:rPr>
              <w:t xml:space="preserve">.2 </w:t>
            </w:r>
            <w:r w:rsidR="006A3677" w:rsidRPr="00600BEC">
              <w:rPr>
                <w:bCs/>
                <w:szCs w:val="24"/>
              </w:rPr>
              <w:t xml:space="preserve">requires </w:t>
            </w:r>
            <w:r w:rsidR="008B389C" w:rsidRPr="00600BEC">
              <w:rPr>
                <w:bCs/>
                <w:szCs w:val="24"/>
              </w:rPr>
              <w:t>Bidders to bid.</w:t>
            </w:r>
          </w:p>
          <w:p w14:paraId="0257F7FE" w14:textId="003209F7" w:rsidR="008B389C" w:rsidRPr="00600BEC" w:rsidRDefault="008B389C">
            <w:pPr>
              <w:pStyle w:val="Head12a"/>
              <w:numPr>
                <w:ilvl w:val="1"/>
                <w:numId w:val="59"/>
              </w:numPr>
              <w:spacing w:before="120"/>
              <w:ind w:left="702" w:hanging="720"/>
              <w:jc w:val="both"/>
              <w:rPr>
                <w:b w:val="0"/>
                <w:bCs/>
                <w:szCs w:val="24"/>
              </w:rPr>
            </w:pPr>
            <w:bookmarkStart w:id="156" w:name="_Toc43474878"/>
            <w:r w:rsidRPr="00600BEC">
              <w:rPr>
                <w:b w:val="0"/>
                <w:bCs/>
                <w:szCs w:val="24"/>
              </w:rPr>
              <w:t xml:space="preserve">References to brand names or model numbers or national or proprietary standards designated by the Purchaser in the </w:t>
            </w:r>
            <w:r w:rsidR="00284AF9" w:rsidRPr="00600BEC">
              <w:rPr>
                <w:b w:val="0"/>
                <w:bCs/>
                <w:szCs w:val="24"/>
              </w:rPr>
              <w:t>bidding document</w:t>
            </w:r>
            <w:r w:rsidRPr="00600BEC">
              <w:rPr>
                <w:b w:val="0"/>
                <w:bCs/>
                <w:szCs w:val="24"/>
              </w:rPr>
              <w:t>s are intended to be de</w:t>
            </w:r>
            <w:r w:rsidR="003A65FA" w:rsidRPr="00600BEC">
              <w:rPr>
                <w:b w:val="0"/>
                <w:bCs/>
                <w:szCs w:val="24"/>
              </w:rPr>
              <w:t xml:space="preserve">scriptive and not restrictive. </w:t>
            </w:r>
            <w:r w:rsidRPr="00600BEC">
              <w:rPr>
                <w:b w:val="0"/>
                <w:bCs/>
                <w:szCs w:val="24"/>
              </w:rPr>
              <w:t xml:space="preserve">Except </w:t>
            </w:r>
            <w:r w:rsidR="006A3677" w:rsidRPr="00600BEC">
              <w:rPr>
                <w:b w:val="0"/>
                <w:bCs/>
                <w:szCs w:val="24"/>
              </w:rPr>
              <w:t xml:space="preserve">as specified </w:t>
            </w:r>
            <w:r w:rsidRPr="00600BEC">
              <w:rPr>
                <w:b w:val="0"/>
                <w:bCs/>
                <w:szCs w:val="24"/>
              </w:rPr>
              <w:t>in the BDS for specific items or standards, the Bidder may substitute alternative brand/model names or standards in its bid, provided that it demonstrates to the Purchaser’s satisfaction that the use of the substitute(s) will result in the Information System being able to perform substantially equivalent to or better than that specified in the Technical Requirements.</w:t>
            </w:r>
            <w:bookmarkEnd w:id="156"/>
          </w:p>
          <w:p w14:paraId="03D1862C" w14:textId="77777777" w:rsidR="00331103" w:rsidRPr="00600BEC" w:rsidRDefault="00784903">
            <w:pPr>
              <w:pStyle w:val="Head12a"/>
              <w:numPr>
                <w:ilvl w:val="1"/>
                <w:numId w:val="59"/>
              </w:numPr>
              <w:spacing w:before="120"/>
              <w:ind w:left="702" w:hanging="720"/>
              <w:jc w:val="both"/>
              <w:rPr>
                <w:b w:val="0"/>
                <w:bCs/>
                <w:szCs w:val="24"/>
              </w:rPr>
            </w:pPr>
            <w:bookmarkStart w:id="157" w:name="_Toc43474879"/>
            <w:r w:rsidRPr="00600BEC">
              <w:rPr>
                <w:b w:val="0"/>
                <w:bCs/>
                <w:szCs w:val="24"/>
              </w:rPr>
              <w:t xml:space="preserve">For major items of the Information System as listed by the </w:t>
            </w:r>
            <w:r w:rsidR="006E0425" w:rsidRPr="00600BEC">
              <w:rPr>
                <w:b w:val="0"/>
                <w:bCs/>
                <w:szCs w:val="24"/>
              </w:rPr>
              <w:t>Purchaser</w:t>
            </w:r>
            <w:r w:rsidRPr="00600BEC">
              <w:rPr>
                <w:b w:val="0"/>
                <w:bCs/>
                <w:szCs w:val="24"/>
              </w:rPr>
              <w:t xml:space="preserve"> in Section III, Evaluation and Qualification Criteria, which the Bidder intends to purchase or subcontract, the Bidder shall give details of the name and nationality of the proposed </w:t>
            </w:r>
            <w:r w:rsidR="00832DB3" w:rsidRPr="00600BEC">
              <w:rPr>
                <w:b w:val="0"/>
                <w:bCs/>
                <w:szCs w:val="24"/>
              </w:rPr>
              <w:t>subcontractors</w:t>
            </w:r>
            <w:r w:rsidRPr="00600BEC">
              <w:rPr>
                <w:b w:val="0"/>
                <w:bCs/>
                <w:szCs w:val="24"/>
              </w:rPr>
              <w:t xml:space="preserve">, including manufacturers, for each of those items. In addition, the Bidder shall include in its </w:t>
            </w:r>
            <w:r w:rsidR="00832DB3" w:rsidRPr="00600BEC">
              <w:rPr>
                <w:b w:val="0"/>
                <w:bCs/>
                <w:szCs w:val="24"/>
              </w:rPr>
              <w:t xml:space="preserve">Bid </w:t>
            </w:r>
            <w:r w:rsidRPr="00600BEC">
              <w:rPr>
                <w:b w:val="0"/>
                <w:bCs/>
                <w:szCs w:val="24"/>
              </w:rPr>
              <w:t xml:space="preserve">information establishing compliance with the requirements specified by the </w:t>
            </w:r>
            <w:r w:rsidR="006E0425" w:rsidRPr="00600BEC">
              <w:rPr>
                <w:b w:val="0"/>
                <w:bCs/>
                <w:szCs w:val="24"/>
              </w:rPr>
              <w:t>Purchaser</w:t>
            </w:r>
            <w:r w:rsidRPr="00600BEC">
              <w:rPr>
                <w:b w:val="0"/>
                <w:bCs/>
                <w:szCs w:val="24"/>
              </w:rPr>
              <w:t xml:space="preserve"> for these items. Quoted rates and prices will be deemed to apply to whichever </w:t>
            </w:r>
            <w:r w:rsidR="00832DB3" w:rsidRPr="00600BEC">
              <w:rPr>
                <w:b w:val="0"/>
                <w:bCs/>
                <w:szCs w:val="24"/>
              </w:rPr>
              <w:t xml:space="preserve">subcontractor </w:t>
            </w:r>
            <w:r w:rsidRPr="00600BEC">
              <w:rPr>
                <w:b w:val="0"/>
                <w:bCs/>
                <w:szCs w:val="24"/>
              </w:rPr>
              <w:t>is appointed, and no adjustment of the rates and prices will be permitted.</w:t>
            </w:r>
            <w:bookmarkEnd w:id="157"/>
          </w:p>
          <w:p w14:paraId="1814F0A0" w14:textId="77777777" w:rsidR="00784903" w:rsidRPr="00600BEC" w:rsidRDefault="00784903">
            <w:pPr>
              <w:pStyle w:val="Head12a"/>
              <w:numPr>
                <w:ilvl w:val="1"/>
                <w:numId w:val="59"/>
              </w:numPr>
              <w:spacing w:before="120"/>
              <w:ind w:left="702" w:hanging="720"/>
              <w:jc w:val="both"/>
              <w:rPr>
                <w:b w:val="0"/>
                <w:bCs/>
                <w:szCs w:val="24"/>
              </w:rPr>
            </w:pPr>
            <w:bookmarkStart w:id="158" w:name="_Toc43474880"/>
            <w:r w:rsidRPr="00600BEC">
              <w:rPr>
                <w:b w:val="0"/>
                <w:bCs/>
                <w:szCs w:val="24"/>
              </w:rPr>
              <w:t xml:space="preserve">The Bidder shall be responsible for ensuring that any </w:t>
            </w:r>
            <w:r w:rsidR="00832DB3" w:rsidRPr="00600BEC">
              <w:rPr>
                <w:b w:val="0"/>
                <w:bCs/>
                <w:szCs w:val="24"/>
              </w:rPr>
              <w:t xml:space="preserve">subcontractor </w:t>
            </w:r>
            <w:r w:rsidRPr="00600BEC">
              <w:rPr>
                <w:b w:val="0"/>
                <w:bCs/>
                <w:szCs w:val="24"/>
              </w:rPr>
              <w:t xml:space="preserve">proposed complies with the requirements of ITB 4, and that any goods or services to be provided by the </w:t>
            </w:r>
            <w:r w:rsidR="00B93F03" w:rsidRPr="00600BEC">
              <w:rPr>
                <w:b w:val="0"/>
                <w:bCs/>
                <w:szCs w:val="24"/>
              </w:rPr>
              <w:t xml:space="preserve">subcontractor </w:t>
            </w:r>
            <w:r w:rsidRPr="00600BEC">
              <w:rPr>
                <w:b w:val="0"/>
                <w:bCs/>
                <w:szCs w:val="24"/>
              </w:rPr>
              <w:t xml:space="preserve">comply with the requirements of ITB 5 and ITB </w:t>
            </w:r>
            <w:r w:rsidR="00F344C8" w:rsidRPr="00600BEC">
              <w:rPr>
                <w:b w:val="0"/>
                <w:bCs/>
                <w:szCs w:val="24"/>
              </w:rPr>
              <w:t>16</w:t>
            </w:r>
            <w:r w:rsidRPr="00600BEC">
              <w:rPr>
                <w:b w:val="0"/>
                <w:bCs/>
                <w:szCs w:val="24"/>
              </w:rPr>
              <w:t>.1</w:t>
            </w:r>
            <w:r w:rsidR="00331103" w:rsidRPr="00600BEC">
              <w:rPr>
                <w:b w:val="0"/>
                <w:bCs/>
                <w:szCs w:val="24"/>
              </w:rPr>
              <w:t>.</w:t>
            </w:r>
            <w:bookmarkEnd w:id="158"/>
          </w:p>
        </w:tc>
      </w:tr>
      <w:tr w:rsidR="007C5C0D" w:rsidRPr="00600BEC" w14:paraId="5756EDC2" w14:textId="77777777" w:rsidTr="003938BB">
        <w:tc>
          <w:tcPr>
            <w:tcW w:w="2175" w:type="dxa"/>
          </w:tcPr>
          <w:p w14:paraId="567FD5BF" w14:textId="5C4BC09D" w:rsidR="007C5C0D" w:rsidRPr="00600BEC" w:rsidRDefault="007C5C0D" w:rsidP="00011A7E">
            <w:pPr>
              <w:pStyle w:val="ITBHeading2"/>
              <w:spacing w:before="120" w:after="120"/>
            </w:pPr>
            <w:bookmarkStart w:id="159" w:name="_Toc43475003"/>
            <w:bookmarkStart w:id="160" w:name="_Toc43486469"/>
            <w:bookmarkStart w:id="161" w:name="_Toc73977479"/>
            <w:bookmarkStart w:id="162" w:name="_Toc434304510"/>
            <w:r w:rsidRPr="00600BEC">
              <w:lastRenderedPageBreak/>
              <w:t>Bid Prices</w:t>
            </w:r>
            <w:bookmarkEnd w:id="159"/>
            <w:bookmarkEnd w:id="160"/>
            <w:bookmarkEnd w:id="161"/>
            <w:r w:rsidRPr="00600BEC">
              <w:t xml:space="preserve"> </w:t>
            </w:r>
            <w:bookmarkEnd w:id="162"/>
          </w:p>
        </w:tc>
        <w:tc>
          <w:tcPr>
            <w:tcW w:w="7290" w:type="dxa"/>
          </w:tcPr>
          <w:p w14:paraId="0137DE47" w14:textId="77777777" w:rsidR="00A41DD0" w:rsidRPr="00600BEC" w:rsidRDefault="00031486">
            <w:pPr>
              <w:pStyle w:val="Head12a"/>
              <w:numPr>
                <w:ilvl w:val="1"/>
                <w:numId w:val="59"/>
              </w:numPr>
              <w:spacing w:before="120"/>
              <w:ind w:left="702" w:hanging="720"/>
              <w:jc w:val="both"/>
              <w:rPr>
                <w:b w:val="0"/>
                <w:bCs/>
                <w:szCs w:val="24"/>
              </w:rPr>
            </w:pPr>
            <w:bookmarkStart w:id="163" w:name="_Toc43474881"/>
            <w:r w:rsidRPr="00600BEC">
              <w:rPr>
                <w:b w:val="0"/>
                <w:bCs/>
                <w:szCs w:val="24"/>
              </w:rPr>
              <w:t>All Goods and Services identified in the Supply and Installation Cost Sub-Tables in System Inventory Tables in Section V</w:t>
            </w:r>
            <w:r w:rsidR="00233E1A" w:rsidRPr="00600BEC">
              <w:rPr>
                <w:b w:val="0"/>
                <w:bCs/>
                <w:szCs w:val="24"/>
              </w:rPr>
              <w:t>II</w:t>
            </w:r>
            <w:r w:rsidRPr="00600BEC">
              <w:rPr>
                <w:b w:val="0"/>
                <w:bCs/>
                <w:szCs w:val="24"/>
              </w:rPr>
              <w:t xml:space="preserve">, and all other Goods and Services proposed by the Bidder to fulfill the requirements of the Information System, must be priced separately and summarized in the corresponding cost tables in the Sample </w:t>
            </w:r>
            <w:r w:rsidRPr="00600BEC">
              <w:rPr>
                <w:b w:val="0"/>
                <w:bCs/>
                <w:szCs w:val="24"/>
              </w:rPr>
              <w:lastRenderedPageBreak/>
              <w:t>Bidding Forms (Section </w:t>
            </w:r>
            <w:r w:rsidR="00233E1A" w:rsidRPr="00600BEC">
              <w:rPr>
                <w:b w:val="0"/>
                <w:bCs/>
                <w:szCs w:val="24"/>
              </w:rPr>
              <w:t>IV</w:t>
            </w:r>
            <w:r w:rsidRPr="00600BEC">
              <w:rPr>
                <w:b w:val="0"/>
                <w:bCs/>
                <w:szCs w:val="24"/>
              </w:rPr>
              <w:t>), in accordance with the instructions provided in the tables and in the manner specified below.</w:t>
            </w:r>
            <w:bookmarkEnd w:id="163"/>
          </w:p>
        </w:tc>
      </w:tr>
      <w:tr w:rsidR="00B70370" w:rsidRPr="00600BEC" w14:paraId="624C2B77" w14:textId="77777777" w:rsidTr="003938BB">
        <w:tc>
          <w:tcPr>
            <w:tcW w:w="2175" w:type="dxa"/>
          </w:tcPr>
          <w:p w14:paraId="3CEC0C83" w14:textId="77777777" w:rsidR="00B70370" w:rsidRPr="00600BEC" w:rsidRDefault="00B70370" w:rsidP="00011A7E">
            <w:pPr>
              <w:pStyle w:val="Head12a"/>
              <w:spacing w:before="120"/>
              <w:rPr>
                <w:szCs w:val="24"/>
              </w:rPr>
            </w:pPr>
          </w:p>
        </w:tc>
        <w:tc>
          <w:tcPr>
            <w:tcW w:w="7290" w:type="dxa"/>
          </w:tcPr>
          <w:p w14:paraId="46A8C525" w14:textId="77777777" w:rsidR="00031486" w:rsidRPr="00600BEC" w:rsidRDefault="00031486">
            <w:pPr>
              <w:pStyle w:val="Head12a"/>
              <w:numPr>
                <w:ilvl w:val="1"/>
                <w:numId w:val="59"/>
              </w:numPr>
              <w:spacing w:before="120"/>
              <w:ind w:left="702" w:hanging="720"/>
              <w:jc w:val="both"/>
              <w:rPr>
                <w:b w:val="0"/>
                <w:bCs/>
                <w:szCs w:val="24"/>
              </w:rPr>
            </w:pPr>
            <w:bookmarkStart w:id="164" w:name="_Toc43474882"/>
            <w:r w:rsidRPr="00600BEC">
              <w:rPr>
                <w:b w:val="0"/>
                <w:bCs/>
                <w:szCs w:val="24"/>
              </w:rPr>
              <w:t>Unless otherwise specified in the BDS, the Bidder must also bid Recurrent Cost Items specified in the Technical Requirements, Recurrent Cost Sub-Table of the System Inventory Tables in Section V</w:t>
            </w:r>
            <w:r w:rsidR="00233E1A" w:rsidRPr="00600BEC">
              <w:rPr>
                <w:b w:val="0"/>
                <w:bCs/>
                <w:szCs w:val="24"/>
              </w:rPr>
              <w:t>II</w:t>
            </w:r>
            <w:r w:rsidRPr="00600BEC">
              <w:rPr>
                <w:b w:val="0"/>
                <w:bCs/>
                <w:szCs w:val="24"/>
              </w:rPr>
              <w:t xml:space="preserve"> (if any).  These must be priced separately and summarized in the corresponding cost tables in the Sample Bidding Forms (Section </w:t>
            </w:r>
            <w:r w:rsidR="00233E1A" w:rsidRPr="00600BEC">
              <w:rPr>
                <w:b w:val="0"/>
                <w:bCs/>
                <w:szCs w:val="24"/>
              </w:rPr>
              <w:t>IV</w:t>
            </w:r>
            <w:r w:rsidRPr="00600BEC">
              <w:rPr>
                <w:b w:val="0"/>
                <w:bCs/>
                <w:szCs w:val="24"/>
              </w:rPr>
              <w:t>), in accordance with the instructions provided in the tables and in the manner specified below</w:t>
            </w:r>
            <w:r w:rsidR="003A65FA" w:rsidRPr="00600BEC">
              <w:rPr>
                <w:b w:val="0"/>
                <w:bCs/>
                <w:szCs w:val="24"/>
              </w:rPr>
              <w:t>:</w:t>
            </w:r>
            <w:bookmarkEnd w:id="164"/>
          </w:p>
          <w:p w14:paraId="53A00830" w14:textId="77777777" w:rsidR="00031486" w:rsidRPr="00600BEC" w:rsidRDefault="003A65FA">
            <w:pPr>
              <w:pStyle w:val="afe"/>
              <w:numPr>
                <w:ilvl w:val="0"/>
                <w:numId w:val="25"/>
              </w:numPr>
              <w:spacing w:before="120"/>
              <w:ind w:left="1222" w:right="-72" w:hanging="610"/>
              <w:contextualSpacing w:val="0"/>
              <w:rPr>
                <w:szCs w:val="24"/>
              </w:rPr>
            </w:pPr>
            <w:r w:rsidRPr="00600BEC">
              <w:rPr>
                <w:szCs w:val="24"/>
              </w:rPr>
              <w:t>i</w:t>
            </w:r>
            <w:r w:rsidR="00031486" w:rsidRPr="00600BEC">
              <w:rPr>
                <w:szCs w:val="24"/>
              </w:rPr>
              <w:t xml:space="preserve">f specified </w:t>
            </w:r>
            <w:r w:rsidR="00031486" w:rsidRPr="00600BEC">
              <w:rPr>
                <w:b/>
                <w:szCs w:val="24"/>
              </w:rPr>
              <w:t>in the BDS,</w:t>
            </w:r>
            <w:r w:rsidR="00031486" w:rsidRPr="00600BEC">
              <w:rPr>
                <w:szCs w:val="24"/>
              </w:rPr>
              <w:t xml:space="preserve"> the Bidder must also bid separate enforceable contracts for the Recurrent Cost Items not</w:t>
            </w:r>
            <w:r w:rsidRPr="00600BEC">
              <w:rPr>
                <w:szCs w:val="24"/>
              </w:rPr>
              <w:t xml:space="preserve"> included in the main Contract;</w:t>
            </w:r>
            <w:r w:rsidR="00031486" w:rsidRPr="00600BEC">
              <w:rPr>
                <w:szCs w:val="24"/>
              </w:rPr>
              <w:t xml:space="preserve"> </w:t>
            </w:r>
          </w:p>
          <w:p w14:paraId="3D66FAEB" w14:textId="77777777" w:rsidR="00B70370" w:rsidRPr="00600BEC" w:rsidRDefault="003A65FA">
            <w:pPr>
              <w:pStyle w:val="afe"/>
              <w:numPr>
                <w:ilvl w:val="0"/>
                <w:numId w:val="25"/>
              </w:numPr>
              <w:spacing w:before="120"/>
              <w:ind w:left="1222" w:hanging="610"/>
              <w:contextualSpacing w:val="0"/>
              <w:rPr>
                <w:szCs w:val="24"/>
              </w:rPr>
            </w:pPr>
            <w:r w:rsidRPr="00600BEC">
              <w:rPr>
                <w:szCs w:val="24"/>
              </w:rPr>
              <w:t>p</w:t>
            </w:r>
            <w:r w:rsidR="00031486" w:rsidRPr="00600BEC">
              <w:rPr>
                <w:szCs w:val="24"/>
              </w:rPr>
              <w:t>rices for Recurrent Costs are all-inclusive of the costs of necessary Goods such as spare parts, software license renewals, labor, etc., needed for the continued and proper operation of the Information System and, if appropriate, of the Bidder’s ow</w:t>
            </w:r>
            <w:r w:rsidRPr="00600BEC">
              <w:rPr>
                <w:szCs w:val="24"/>
              </w:rPr>
              <w:t>n allowance for price increases;</w:t>
            </w:r>
          </w:p>
          <w:p w14:paraId="32B4EF46" w14:textId="77777777" w:rsidR="001B2F04" w:rsidRPr="00600BEC" w:rsidRDefault="003A65FA">
            <w:pPr>
              <w:pStyle w:val="afe"/>
              <w:numPr>
                <w:ilvl w:val="0"/>
                <w:numId w:val="25"/>
              </w:numPr>
              <w:spacing w:before="120"/>
              <w:ind w:left="1222" w:hanging="610"/>
              <w:contextualSpacing w:val="0"/>
              <w:rPr>
                <w:szCs w:val="24"/>
              </w:rPr>
            </w:pPr>
            <w:r w:rsidRPr="00600BEC">
              <w:rPr>
                <w:szCs w:val="24"/>
              </w:rPr>
              <w:t>p</w:t>
            </w:r>
            <w:r w:rsidR="001B2F04" w:rsidRPr="00600BEC">
              <w:rPr>
                <w:szCs w:val="24"/>
              </w:rPr>
              <w:t xml:space="preserve">rices for Recurrent Costs beyond the scope of warranty services to be incurred during the Warranty Period, defined in GCC Clause 29.4 and prices for Recurrent Costs to be incurred during the Post-Warranty Period, defined in SCC Clause 1.1. (e) (xiii), shall be quoted as Service prices on the Recurrent Cost Sub-Table in detail, and on the Recurrent Cost Summary Table in currency totals.  </w:t>
            </w:r>
          </w:p>
        </w:tc>
      </w:tr>
      <w:tr w:rsidR="00B70370" w:rsidRPr="00600BEC" w14:paraId="0A53FA32" w14:textId="77777777" w:rsidTr="003938BB">
        <w:trPr>
          <w:trHeight w:val="1971"/>
        </w:trPr>
        <w:tc>
          <w:tcPr>
            <w:tcW w:w="2175" w:type="dxa"/>
          </w:tcPr>
          <w:p w14:paraId="1F2C68AC" w14:textId="77777777" w:rsidR="00B70370" w:rsidRPr="00600BEC" w:rsidRDefault="00B70370" w:rsidP="00011A7E">
            <w:pPr>
              <w:pStyle w:val="Head12a"/>
              <w:spacing w:before="120"/>
              <w:rPr>
                <w:szCs w:val="24"/>
              </w:rPr>
            </w:pPr>
          </w:p>
        </w:tc>
        <w:tc>
          <w:tcPr>
            <w:tcW w:w="7290" w:type="dxa"/>
          </w:tcPr>
          <w:p w14:paraId="05B84C4E" w14:textId="77777777" w:rsidR="00B70370" w:rsidRPr="00600BEC" w:rsidRDefault="00031486">
            <w:pPr>
              <w:pStyle w:val="Head12a"/>
              <w:numPr>
                <w:ilvl w:val="1"/>
                <w:numId w:val="59"/>
              </w:numPr>
              <w:spacing w:before="120"/>
              <w:ind w:left="702" w:hanging="720"/>
              <w:jc w:val="both"/>
              <w:rPr>
                <w:b w:val="0"/>
                <w:bCs/>
                <w:szCs w:val="24"/>
              </w:rPr>
            </w:pPr>
            <w:bookmarkStart w:id="165" w:name="_Toc43474883"/>
            <w:r w:rsidRPr="00600BEC">
              <w:rPr>
                <w:b w:val="0"/>
                <w:bCs/>
                <w:szCs w:val="24"/>
              </w:rPr>
              <w:t>Unit prices must be quoted at a level of detail appropriate for calculation of any partial deliveries or partial payments under the contract, in accordance with the Implementation Schedule in Section V</w:t>
            </w:r>
            <w:r w:rsidR="00233E1A" w:rsidRPr="00600BEC">
              <w:rPr>
                <w:b w:val="0"/>
                <w:bCs/>
                <w:szCs w:val="24"/>
              </w:rPr>
              <w:t>II</w:t>
            </w:r>
            <w:r w:rsidRPr="00600BEC">
              <w:rPr>
                <w:b w:val="0"/>
                <w:bCs/>
                <w:szCs w:val="24"/>
              </w:rPr>
              <w:t>), and with GCC and SCC Clause 12 – Terms of Payment.  Bidders may be required to provide a breakdown of any composite or lump-sum items included in the Cost Tables</w:t>
            </w:r>
            <w:bookmarkEnd w:id="165"/>
          </w:p>
        </w:tc>
      </w:tr>
      <w:tr w:rsidR="00EC4F4C" w:rsidRPr="00600BEC" w14:paraId="4AC03B74" w14:textId="77777777" w:rsidTr="003938BB">
        <w:tc>
          <w:tcPr>
            <w:tcW w:w="2175" w:type="dxa"/>
          </w:tcPr>
          <w:p w14:paraId="52B209EF" w14:textId="77777777" w:rsidR="00EC4F4C" w:rsidRPr="00600BEC" w:rsidRDefault="00EC4F4C" w:rsidP="00011A7E">
            <w:pPr>
              <w:pStyle w:val="Head12a"/>
              <w:spacing w:before="120"/>
              <w:rPr>
                <w:szCs w:val="24"/>
              </w:rPr>
            </w:pPr>
          </w:p>
        </w:tc>
        <w:tc>
          <w:tcPr>
            <w:tcW w:w="7290" w:type="dxa"/>
          </w:tcPr>
          <w:p w14:paraId="1333F164" w14:textId="77777777" w:rsidR="00EC4F4C" w:rsidRPr="00600BEC" w:rsidRDefault="00EC4F4C">
            <w:pPr>
              <w:pStyle w:val="Head12a"/>
              <w:numPr>
                <w:ilvl w:val="1"/>
                <w:numId w:val="59"/>
              </w:numPr>
              <w:spacing w:before="120"/>
              <w:ind w:left="702" w:hanging="720"/>
              <w:jc w:val="both"/>
              <w:rPr>
                <w:b w:val="0"/>
                <w:bCs/>
                <w:szCs w:val="24"/>
              </w:rPr>
            </w:pPr>
            <w:bookmarkStart w:id="166" w:name="_Toc43474884"/>
            <w:r w:rsidRPr="00600BEC">
              <w:rPr>
                <w:b w:val="0"/>
                <w:bCs/>
                <w:szCs w:val="24"/>
              </w:rPr>
              <w:t>The price of items that the Bidder has left blank in the cost tables provided in the Sample Bid Forms (Section </w:t>
            </w:r>
            <w:r w:rsidR="00233E1A" w:rsidRPr="00600BEC">
              <w:rPr>
                <w:b w:val="0"/>
                <w:bCs/>
                <w:szCs w:val="24"/>
              </w:rPr>
              <w:t>IV</w:t>
            </w:r>
            <w:r w:rsidRPr="00600BEC">
              <w:rPr>
                <w:b w:val="0"/>
                <w:bCs/>
                <w:szCs w:val="24"/>
              </w:rPr>
              <w:t>) shall be assumed to be included in the price of other items.  Items omitted altogether from the cost tables shall be assumed to be omitted from the bid and, provided that the bid is substantially responsive, an adjustment to the bid price will be made during bid evaluation in accordance with ITB 3</w:t>
            </w:r>
            <w:r w:rsidR="00F344C8" w:rsidRPr="00600BEC">
              <w:rPr>
                <w:b w:val="0"/>
                <w:bCs/>
                <w:szCs w:val="24"/>
              </w:rPr>
              <w:t>1.3</w:t>
            </w:r>
            <w:r w:rsidRPr="00600BEC">
              <w:rPr>
                <w:b w:val="0"/>
                <w:bCs/>
                <w:szCs w:val="24"/>
              </w:rPr>
              <w:t>.</w:t>
            </w:r>
            <w:bookmarkEnd w:id="166"/>
          </w:p>
        </w:tc>
      </w:tr>
      <w:tr w:rsidR="00EC4F4C" w:rsidRPr="00600BEC" w14:paraId="61FBF4C7" w14:textId="77777777" w:rsidTr="003938BB">
        <w:tc>
          <w:tcPr>
            <w:tcW w:w="2175" w:type="dxa"/>
          </w:tcPr>
          <w:p w14:paraId="4BB5BED6" w14:textId="77777777" w:rsidR="00EC4F4C" w:rsidRPr="00600BEC" w:rsidRDefault="00EC4F4C" w:rsidP="00011A7E">
            <w:pPr>
              <w:pStyle w:val="Head12a"/>
              <w:spacing w:before="120"/>
              <w:rPr>
                <w:szCs w:val="24"/>
              </w:rPr>
            </w:pPr>
          </w:p>
        </w:tc>
        <w:tc>
          <w:tcPr>
            <w:tcW w:w="7290" w:type="dxa"/>
          </w:tcPr>
          <w:p w14:paraId="1666EE96" w14:textId="77777777" w:rsidR="00EC4F4C" w:rsidRPr="00600BEC" w:rsidRDefault="00EC4F4C">
            <w:pPr>
              <w:pStyle w:val="Head12a"/>
              <w:numPr>
                <w:ilvl w:val="1"/>
                <w:numId w:val="59"/>
              </w:numPr>
              <w:spacing w:before="120"/>
              <w:ind w:left="702" w:hanging="720"/>
              <w:jc w:val="both"/>
              <w:rPr>
                <w:b w:val="0"/>
                <w:bCs/>
                <w:szCs w:val="24"/>
              </w:rPr>
            </w:pPr>
            <w:bookmarkStart w:id="167" w:name="_Toc43474885"/>
            <w:r w:rsidRPr="00600BEC">
              <w:rPr>
                <w:b w:val="0"/>
                <w:bCs/>
                <w:szCs w:val="24"/>
              </w:rPr>
              <w:t>The prices for Goods components of the Information System are to be expressed and shall be defined and governed in accordance with the rules prescribed in the edition of Incoterms specified in the BDS, as follows:</w:t>
            </w:r>
            <w:bookmarkEnd w:id="167"/>
          </w:p>
          <w:p w14:paraId="05DBB7FA" w14:textId="77777777" w:rsidR="00EC4F4C" w:rsidRPr="00600BEC" w:rsidRDefault="00EC4F4C">
            <w:pPr>
              <w:numPr>
                <w:ilvl w:val="0"/>
                <w:numId w:val="2"/>
              </w:numPr>
              <w:spacing w:before="120"/>
              <w:ind w:left="1094" w:right="-72" w:hanging="547"/>
              <w:rPr>
                <w:szCs w:val="24"/>
              </w:rPr>
            </w:pPr>
            <w:r w:rsidRPr="00600BEC">
              <w:rPr>
                <w:szCs w:val="24"/>
              </w:rPr>
              <w:lastRenderedPageBreak/>
              <w:t>Goods supplied from outside the Purchaser’s country:</w:t>
            </w:r>
          </w:p>
          <w:p w14:paraId="592DB03C" w14:textId="77777777" w:rsidR="00EC4F4C" w:rsidRPr="00600BEC" w:rsidRDefault="00EC4F4C" w:rsidP="00011A7E">
            <w:pPr>
              <w:tabs>
                <w:tab w:val="left" w:pos="1080"/>
              </w:tabs>
              <w:spacing w:before="120"/>
              <w:ind w:left="1080" w:right="-72"/>
              <w:rPr>
                <w:szCs w:val="24"/>
              </w:rPr>
            </w:pPr>
            <w:r w:rsidRPr="00600BEC">
              <w:rPr>
                <w:szCs w:val="24"/>
              </w:rPr>
              <w:t>Unless otherwise specified</w:t>
            </w:r>
            <w:r w:rsidRPr="00600BEC">
              <w:rPr>
                <w:b/>
                <w:szCs w:val="24"/>
              </w:rPr>
              <w:t xml:space="preserve"> in the BDS</w:t>
            </w:r>
            <w:r w:rsidRPr="00600BEC">
              <w:rPr>
                <w:szCs w:val="24"/>
              </w:rPr>
              <w:t>, the prices shall be quoted on a CIP (named place of destination) basis, exclusive of all taxes, stamps, duties, levies, and fees imposed in the Purchaser’s country.  The named place of destination and special instructions for the contract of carriage are as specified in the SCC for GCC 1.1 (e) (iii)</w:t>
            </w:r>
            <w:r w:rsidRPr="00600BEC">
              <w:rPr>
                <w:b/>
                <w:szCs w:val="24"/>
              </w:rPr>
              <w:t>.</w:t>
            </w:r>
            <w:r w:rsidRPr="00600BEC">
              <w:rPr>
                <w:szCs w:val="24"/>
              </w:rPr>
              <w:t xml:space="preserve">  In quoting the price, the Bidder shall be free to use transportation through carriers registered in any eligible countries.  Similarly, the Bidder may obtain insurance services f</w:t>
            </w:r>
            <w:r w:rsidR="003A65FA" w:rsidRPr="00600BEC">
              <w:rPr>
                <w:szCs w:val="24"/>
              </w:rPr>
              <w:t>rom any eligible source country;</w:t>
            </w:r>
          </w:p>
          <w:p w14:paraId="48CED366" w14:textId="77777777" w:rsidR="00EC4F4C" w:rsidRPr="00600BEC" w:rsidRDefault="00EC4F4C" w:rsidP="00011A7E">
            <w:pPr>
              <w:numPr>
                <w:ilvl w:val="12"/>
                <w:numId w:val="0"/>
              </w:numPr>
              <w:tabs>
                <w:tab w:val="left" w:pos="1080"/>
              </w:tabs>
              <w:spacing w:before="120"/>
              <w:ind w:left="1094" w:right="-72" w:hanging="547"/>
              <w:rPr>
                <w:szCs w:val="24"/>
              </w:rPr>
            </w:pPr>
            <w:r w:rsidRPr="00600BEC">
              <w:rPr>
                <w:szCs w:val="24"/>
              </w:rPr>
              <w:t>(b)</w:t>
            </w:r>
            <w:r w:rsidRPr="00600BEC">
              <w:rPr>
                <w:szCs w:val="24"/>
              </w:rPr>
              <w:tab/>
              <w:t>Locally supplied Goods:</w:t>
            </w:r>
          </w:p>
          <w:p w14:paraId="4190D595" w14:textId="77777777" w:rsidR="00EC4F4C" w:rsidRPr="00600BEC" w:rsidRDefault="00EC4F4C" w:rsidP="00011A7E">
            <w:pPr>
              <w:numPr>
                <w:ilvl w:val="12"/>
                <w:numId w:val="0"/>
              </w:numPr>
              <w:spacing w:before="120"/>
              <w:ind w:left="1080" w:right="-72"/>
              <w:rPr>
                <w:szCs w:val="24"/>
              </w:rPr>
            </w:pPr>
            <w:r w:rsidRPr="00600BEC">
              <w:rPr>
                <w:szCs w:val="24"/>
              </w:rPr>
              <w:t>Unit prices of Goods offered from within the Purchaser’s Country, shall be quoted on an EXW (</w:t>
            </w:r>
            <w:proofErr w:type="spellStart"/>
            <w:r w:rsidRPr="00600BEC">
              <w:rPr>
                <w:szCs w:val="24"/>
              </w:rPr>
              <w:t>ex factory</w:t>
            </w:r>
            <w:proofErr w:type="spellEnd"/>
            <w:r w:rsidRPr="00600BEC">
              <w:rPr>
                <w:szCs w:val="24"/>
              </w:rPr>
              <w:t>, ex works, ex warehouse or off-the-shelf, as applicable) basis, including all customs duties, levies, fees, sales and other taxes incurred until delivery of the Goods, but excluding all VAT or sales and other taxes and duties/fees incurred for the Goods at the time of invoicing or sales transaction, if the Contract is award</w:t>
            </w:r>
            <w:r w:rsidR="003A65FA" w:rsidRPr="00600BEC">
              <w:rPr>
                <w:szCs w:val="24"/>
              </w:rPr>
              <w:t>ed;</w:t>
            </w:r>
          </w:p>
          <w:p w14:paraId="6C5E93B0" w14:textId="77777777" w:rsidR="00EC4F4C" w:rsidRPr="00600BEC" w:rsidRDefault="003A65FA" w:rsidP="00011A7E">
            <w:pPr>
              <w:spacing w:before="120"/>
              <w:ind w:left="1080" w:right="-72" w:hanging="533"/>
              <w:rPr>
                <w:szCs w:val="24"/>
              </w:rPr>
            </w:pPr>
            <w:r w:rsidRPr="00600BEC">
              <w:rPr>
                <w:szCs w:val="24"/>
              </w:rPr>
              <w:t>(c)</w:t>
            </w:r>
            <w:r w:rsidRPr="00600BEC">
              <w:rPr>
                <w:szCs w:val="24"/>
              </w:rPr>
              <w:tab/>
              <w:t>Inland transportation.</w:t>
            </w:r>
          </w:p>
          <w:p w14:paraId="0354A99F" w14:textId="77777777" w:rsidR="00EC4F4C" w:rsidRPr="00600BEC" w:rsidRDefault="00EC4F4C">
            <w:pPr>
              <w:pStyle w:val="Head12a"/>
              <w:numPr>
                <w:ilvl w:val="1"/>
                <w:numId w:val="59"/>
              </w:numPr>
              <w:spacing w:before="120"/>
              <w:ind w:left="702" w:hanging="720"/>
              <w:jc w:val="both"/>
              <w:rPr>
                <w:szCs w:val="24"/>
              </w:rPr>
            </w:pPr>
            <w:bookmarkStart w:id="168" w:name="_Toc43474886"/>
            <w:r w:rsidRPr="00600BEC">
              <w:rPr>
                <w:b w:val="0"/>
                <w:bCs/>
                <w:szCs w:val="24"/>
              </w:rPr>
              <w:t>Unless otherwise stated in the BDS, inland transportation, insurance and related local costs incidental to the delivery of the Goods to the designated Project Sites must be quoted separately as a Service item in accordance with ITB  1</w:t>
            </w:r>
            <w:r w:rsidR="00F344C8" w:rsidRPr="00600BEC">
              <w:rPr>
                <w:b w:val="0"/>
                <w:bCs/>
                <w:szCs w:val="24"/>
              </w:rPr>
              <w:t>7</w:t>
            </w:r>
            <w:r w:rsidRPr="00600BEC">
              <w:rPr>
                <w:b w:val="0"/>
                <w:bCs/>
                <w:szCs w:val="24"/>
              </w:rPr>
              <w:t>.5, whether the Goods are to be supplied locally or from outside the Purchaser’s country, except when these costs are already included in the price of the Goods, a</w:t>
            </w:r>
            <w:r w:rsidR="003A65FA" w:rsidRPr="00600BEC">
              <w:rPr>
                <w:b w:val="0"/>
                <w:bCs/>
                <w:szCs w:val="24"/>
              </w:rPr>
              <w:t xml:space="preserve">s is, e.g., the case, when ITB </w:t>
            </w:r>
            <w:r w:rsidR="00F344C8" w:rsidRPr="00600BEC">
              <w:rPr>
                <w:b w:val="0"/>
                <w:bCs/>
                <w:szCs w:val="24"/>
              </w:rPr>
              <w:t>17.5</w:t>
            </w:r>
            <w:r w:rsidRPr="00600BEC">
              <w:rPr>
                <w:b w:val="0"/>
                <w:bCs/>
                <w:szCs w:val="24"/>
              </w:rPr>
              <w:t xml:space="preserve"> (a) specifies CIP, and the named places of destination are the Project Sites.</w:t>
            </w:r>
            <w:bookmarkEnd w:id="168"/>
            <w:r w:rsidRPr="00600BEC">
              <w:rPr>
                <w:szCs w:val="24"/>
              </w:rPr>
              <w:t xml:space="preserve"> </w:t>
            </w:r>
          </w:p>
        </w:tc>
      </w:tr>
      <w:tr w:rsidR="00EC4F4C" w:rsidRPr="00600BEC" w14:paraId="0B3D9C00" w14:textId="77777777" w:rsidTr="003938BB">
        <w:tc>
          <w:tcPr>
            <w:tcW w:w="2175" w:type="dxa"/>
          </w:tcPr>
          <w:p w14:paraId="19EA6318" w14:textId="77777777" w:rsidR="00EC4F4C" w:rsidRPr="00600BEC" w:rsidRDefault="00EC4F4C" w:rsidP="00011A7E">
            <w:pPr>
              <w:pStyle w:val="Head12a"/>
              <w:spacing w:before="120"/>
              <w:rPr>
                <w:szCs w:val="24"/>
              </w:rPr>
            </w:pPr>
          </w:p>
        </w:tc>
        <w:tc>
          <w:tcPr>
            <w:tcW w:w="7290" w:type="dxa"/>
          </w:tcPr>
          <w:p w14:paraId="4FE8504E" w14:textId="77777777" w:rsidR="00EC4F4C" w:rsidRPr="00600BEC" w:rsidRDefault="00EC4F4C">
            <w:pPr>
              <w:pStyle w:val="Head12a"/>
              <w:numPr>
                <w:ilvl w:val="1"/>
                <w:numId w:val="59"/>
              </w:numPr>
              <w:spacing w:before="120"/>
              <w:ind w:left="702" w:hanging="720"/>
              <w:jc w:val="both"/>
              <w:rPr>
                <w:b w:val="0"/>
                <w:bCs/>
                <w:szCs w:val="24"/>
              </w:rPr>
            </w:pPr>
            <w:bookmarkStart w:id="169" w:name="_Toc43474887"/>
            <w:r w:rsidRPr="00600BEC">
              <w:rPr>
                <w:b w:val="0"/>
                <w:bCs/>
                <w:szCs w:val="24"/>
              </w:rPr>
              <w:t>The price of Services shall be separated into their local and foreign currency components and where appropriate, broken down into unit prices.  Prices must include all taxes, duties, levies and fees whatsoever, except only VAT or other indirect taxes, or stamp duties, that may be assessed and/or apply in the Purchaser’s country on/to the price of the Services invoiced to the Purchaser, if the Contract is awarded.</w:t>
            </w:r>
            <w:bookmarkEnd w:id="169"/>
            <w:r w:rsidRPr="00600BEC">
              <w:rPr>
                <w:b w:val="0"/>
                <w:bCs/>
                <w:szCs w:val="24"/>
              </w:rPr>
              <w:t xml:space="preserve">  </w:t>
            </w:r>
          </w:p>
          <w:p w14:paraId="1E5DB035" w14:textId="77777777" w:rsidR="00EC4F4C" w:rsidRPr="00600BEC" w:rsidRDefault="00EC4F4C">
            <w:pPr>
              <w:pStyle w:val="Head12a"/>
              <w:numPr>
                <w:ilvl w:val="1"/>
                <w:numId w:val="59"/>
              </w:numPr>
              <w:spacing w:before="120"/>
              <w:ind w:left="702" w:hanging="720"/>
              <w:jc w:val="both"/>
              <w:rPr>
                <w:szCs w:val="24"/>
              </w:rPr>
            </w:pPr>
            <w:bookmarkStart w:id="170" w:name="_Toc43474888"/>
            <w:r w:rsidRPr="00600BEC">
              <w:rPr>
                <w:b w:val="0"/>
                <w:bCs/>
                <w:szCs w:val="24"/>
              </w:rPr>
              <w:t xml:space="preserve">Unless otherwise specified in the BDS, the prices must include all costs incidental to the performance of the Services, as incurred by the Supplier, such as travel, subsistence, office support, communications, translation, printing of materials, etc.  Costs incidental to the delivery of the Services but incurred by the Purchaser or its staff, or by third parties, must be included in the price only to the extent such obligations are made explicit in these </w:t>
            </w:r>
            <w:r w:rsidR="00284AF9" w:rsidRPr="00600BEC">
              <w:rPr>
                <w:b w:val="0"/>
                <w:bCs/>
                <w:szCs w:val="24"/>
              </w:rPr>
              <w:lastRenderedPageBreak/>
              <w:t>bidding document</w:t>
            </w:r>
            <w:r w:rsidRPr="00600BEC">
              <w:rPr>
                <w:b w:val="0"/>
                <w:bCs/>
                <w:szCs w:val="24"/>
              </w:rPr>
              <w:t>s (as, e.g., a requirement for the Bidder to include the travel and subsistence costs of trainees).</w:t>
            </w:r>
            <w:bookmarkEnd w:id="170"/>
            <w:r w:rsidRPr="00600BEC">
              <w:rPr>
                <w:szCs w:val="24"/>
              </w:rPr>
              <w:t xml:space="preserve">  </w:t>
            </w:r>
          </w:p>
        </w:tc>
      </w:tr>
      <w:tr w:rsidR="00EC4F4C" w:rsidRPr="00600BEC" w14:paraId="449E9EEC" w14:textId="77777777" w:rsidTr="003938BB">
        <w:tc>
          <w:tcPr>
            <w:tcW w:w="2175" w:type="dxa"/>
          </w:tcPr>
          <w:p w14:paraId="55966F0F" w14:textId="77777777" w:rsidR="00EC4F4C" w:rsidRPr="00600BEC" w:rsidRDefault="00EC4F4C" w:rsidP="00011A7E">
            <w:pPr>
              <w:pStyle w:val="Head12a"/>
              <w:spacing w:before="120"/>
              <w:rPr>
                <w:szCs w:val="24"/>
              </w:rPr>
            </w:pPr>
          </w:p>
        </w:tc>
        <w:tc>
          <w:tcPr>
            <w:tcW w:w="7290" w:type="dxa"/>
          </w:tcPr>
          <w:p w14:paraId="072F8219" w14:textId="77777777" w:rsidR="00EC4F4C" w:rsidRPr="00600BEC" w:rsidRDefault="00EC4F4C">
            <w:pPr>
              <w:pStyle w:val="Head12a"/>
              <w:numPr>
                <w:ilvl w:val="1"/>
                <w:numId w:val="59"/>
              </w:numPr>
              <w:spacing w:before="120"/>
              <w:ind w:left="702" w:hanging="720"/>
              <w:jc w:val="both"/>
              <w:rPr>
                <w:szCs w:val="24"/>
              </w:rPr>
            </w:pPr>
            <w:bookmarkStart w:id="171" w:name="_Toc43474889"/>
            <w:r w:rsidRPr="00600BEC">
              <w:rPr>
                <w:b w:val="0"/>
                <w:bCs/>
                <w:szCs w:val="24"/>
              </w:rPr>
              <w:t>Unless otherwise specified in the BDS, prices quoted by the Bidder shall be fixed during the Bidder’s performance of the Contract and not subject to increases on any account.  Bids submitted that are subject to price adjustment will be rejected.</w:t>
            </w:r>
            <w:bookmarkEnd w:id="171"/>
            <w:r w:rsidRPr="00600BEC">
              <w:rPr>
                <w:szCs w:val="24"/>
              </w:rPr>
              <w:t xml:space="preserve"> </w:t>
            </w:r>
          </w:p>
        </w:tc>
      </w:tr>
      <w:tr w:rsidR="00EC4F4C" w:rsidRPr="00600BEC" w14:paraId="08539B71" w14:textId="77777777" w:rsidTr="003938BB">
        <w:trPr>
          <w:cantSplit/>
          <w:trHeight w:val="3162"/>
        </w:trPr>
        <w:tc>
          <w:tcPr>
            <w:tcW w:w="2175" w:type="dxa"/>
          </w:tcPr>
          <w:p w14:paraId="14439329" w14:textId="2EFB6B55" w:rsidR="00EC4F4C" w:rsidRPr="00600BEC" w:rsidRDefault="00EC4F4C" w:rsidP="00011A7E">
            <w:pPr>
              <w:pStyle w:val="ITBHeading2"/>
              <w:spacing w:before="120" w:after="120"/>
            </w:pPr>
            <w:bookmarkStart w:id="172" w:name="_Toc434304511"/>
            <w:bookmarkStart w:id="173" w:name="_Toc43475004"/>
            <w:bookmarkStart w:id="174" w:name="_Toc43486470"/>
            <w:bookmarkStart w:id="175" w:name="_Toc73977480"/>
            <w:r w:rsidRPr="00600BEC">
              <w:t>Currencies of Bid and Payment</w:t>
            </w:r>
            <w:bookmarkEnd w:id="172"/>
            <w:bookmarkEnd w:id="173"/>
            <w:bookmarkEnd w:id="174"/>
            <w:bookmarkEnd w:id="175"/>
          </w:p>
        </w:tc>
        <w:tc>
          <w:tcPr>
            <w:tcW w:w="7290" w:type="dxa"/>
          </w:tcPr>
          <w:p w14:paraId="7F71540C" w14:textId="7524606F" w:rsidR="00EC4F4C" w:rsidRPr="00600BEC" w:rsidRDefault="00EC4F4C">
            <w:pPr>
              <w:pStyle w:val="Head12a"/>
              <w:numPr>
                <w:ilvl w:val="1"/>
                <w:numId w:val="59"/>
              </w:numPr>
              <w:spacing w:before="120"/>
              <w:ind w:left="702" w:hanging="720"/>
              <w:jc w:val="both"/>
              <w:rPr>
                <w:b w:val="0"/>
                <w:bCs/>
                <w:szCs w:val="24"/>
              </w:rPr>
            </w:pPr>
            <w:bookmarkStart w:id="176" w:name="_Toc43474890"/>
            <w:r w:rsidRPr="00600BEC">
              <w:rPr>
                <w:b w:val="0"/>
                <w:bCs/>
                <w:szCs w:val="24"/>
              </w:rPr>
              <w:t>The currency(</w:t>
            </w:r>
            <w:proofErr w:type="spellStart"/>
            <w:r w:rsidRPr="00600BEC">
              <w:rPr>
                <w:b w:val="0"/>
                <w:bCs/>
                <w:szCs w:val="24"/>
              </w:rPr>
              <w:t>ies</w:t>
            </w:r>
            <w:proofErr w:type="spellEnd"/>
            <w:r w:rsidRPr="00600BEC">
              <w:rPr>
                <w:b w:val="0"/>
                <w:bCs/>
                <w:szCs w:val="24"/>
              </w:rPr>
              <w:t>) of the Bid and currencies of payment shall be the same. The Bidder shall quote in the currency of the Purchaser’s Country the portion of the Bid price that corresponds to expenditures incurred in the currency of the Purchaser’s Country, unless otherwise specified in the BDS.</w:t>
            </w:r>
            <w:bookmarkEnd w:id="176"/>
          </w:p>
          <w:p w14:paraId="39B24D7E" w14:textId="7D1A4DB7" w:rsidR="00EC4F4C" w:rsidRPr="00600BEC" w:rsidRDefault="00EC4F4C">
            <w:pPr>
              <w:pStyle w:val="Head12a"/>
              <w:numPr>
                <w:ilvl w:val="1"/>
                <w:numId w:val="59"/>
              </w:numPr>
              <w:spacing w:before="120"/>
              <w:ind w:left="702" w:hanging="720"/>
              <w:jc w:val="both"/>
              <w:rPr>
                <w:szCs w:val="24"/>
              </w:rPr>
            </w:pPr>
            <w:bookmarkStart w:id="177" w:name="_Toc43474891"/>
            <w:r w:rsidRPr="00600BEC">
              <w:rPr>
                <w:b w:val="0"/>
                <w:bCs/>
                <w:szCs w:val="24"/>
              </w:rPr>
              <w:t>The Bidder may express the Bid price in any currency. If the Bidder wishes to be paid in a combination of amounts in different currencies, it may quote its price accordingly but shall use no more than three foreign currencies in addition to the currency of the Purchaser’s Country.</w:t>
            </w:r>
            <w:bookmarkEnd w:id="177"/>
          </w:p>
        </w:tc>
      </w:tr>
      <w:tr w:rsidR="00EC4F4C" w:rsidRPr="00600BEC" w14:paraId="4A282689" w14:textId="77777777" w:rsidTr="003938BB">
        <w:trPr>
          <w:cantSplit/>
        </w:trPr>
        <w:tc>
          <w:tcPr>
            <w:tcW w:w="2175" w:type="dxa"/>
          </w:tcPr>
          <w:p w14:paraId="0A7EE82A" w14:textId="3687E8BA" w:rsidR="00EC4F4C" w:rsidRPr="00600BEC" w:rsidDel="00D522FE" w:rsidRDefault="00EC4F4C" w:rsidP="00011A7E">
            <w:pPr>
              <w:pStyle w:val="ITBHeading2"/>
              <w:spacing w:before="120" w:after="120"/>
            </w:pPr>
            <w:bookmarkStart w:id="178" w:name="_Toc434304512"/>
            <w:bookmarkStart w:id="179" w:name="_Toc43475005"/>
            <w:bookmarkStart w:id="180" w:name="_Toc43486471"/>
            <w:bookmarkStart w:id="181" w:name="_Toc73977481"/>
            <w:r w:rsidRPr="00600BEC">
              <w:t>Period of Validity of Bids</w:t>
            </w:r>
            <w:bookmarkEnd w:id="178"/>
            <w:bookmarkEnd w:id="179"/>
            <w:bookmarkEnd w:id="180"/>
            <w:bookmarkEnd w:id="181"/>
          </w:p>
        </w:tc>
        <w:tc>
          <w:tcPr>
            <w:tcW w:w="7290" w:type="dxa"/>
          </w:tcPr>
          <w:p w14:paraId="419D49E1" w14:textId="643193D8" w:rsidR="00EC4F4C" w:rsidRPr="00600BEC" w:rsidRDefault="00492659">
            <w:pPr>
              <w:pStyle w:val="Head12a"/>
              <w:numPr>
                <w:ilvl w:val="1"/>
                <w:numId w:val="59"/>
              </w:numPr>
              <w:spacing w:before="120"/>
              <w:ind w:left="702" w:hanging="720"/>
              <w:jc w:val="both"/>
              <w:rPr>
                <w:b w:val="0"/>
                <w:bCs/>
                <w:szCs w:val="24"/>
              </w:rPr>
            </w:pPr>
            <w:bookmarkStart w:id="182" w:name="_Toc43474892"/>
            <w:r w:rsidRPr="00600BEC">
              <w:rPr>
                <w:b w:val="0"/>
                <w:bCs/>
                <w:szCs w:val="24"/>
              </w:rPr>
              <w:t xml:space="preserve">Bids shall remain valid until the date specified in the BDS or any extended date if amended by the </w:t>
            </w:r>
            <w:r w:rsidR="00923903" w:rsidRPr="00600BEC">
              <w:rPr>
                <w:b w:val="0"/>
                <w:bCs/>
                <w:szCs w:val="24"/>
              </w:rPr>
              <w:t>Purchaser</w:t>
            </w:r>
            <w:r w:rsidR="0066010B" w:rsidRPr="00600BEC">
              <w:rPr>
                <w:b w:val="0"/>
                <w:bCs/>
                <w:szCs w:val="24"/>
              </w:rPr>
              <w:t xml:space="preserve"> </w:t>
            </w:r>
            <w:r w:rsidRPr="00600BEC">
              <w:rPr>
                <w:b w:val="0"/>
                <w:bCs/>
                <w:szCs w:val="24"/>
              </w:rPr>
              <w:t xml:space="preserve">in accordance with ITB 8. A Bid that is not valid until the date specified in the BDS, or any extended date if amended by the </w:t>
            </w:r>
            <w:r w:rsidR="0066010B" w:rsidRPr="00600BEC">
              <w:rPr>
                <w:b w:val="0"/>
                <w:bCs/>
                <w:szCs w:val="24"/>
              </w:rPr>
              <w:t xml:space="preserve">Purchaser </w:t>
            </w:r>
            <w:r w:rsidRPr="00600BEC">
              <w:rPr>
                <w:b w:val="0"/>
                <w:bCs/>
                <w:szCs w:val="24"/>
              </w:rPr>
              <w:t xml:space="preserve">in accordance with ITB 8, shall be rejected by the </w:t>
            </w:r>
            <w:r w:rsidR="0066010B" w:rsidRPr="00600BEC">
              <w:rPr>
                <w:b w:val="0"/>
                <w:bCs/>
                <w:szCs w:val="24"/>
              </w:rPr>
              <w:t xml:space="preserve">Purchaser </w:t>
            </w:r>
            <w:r w:rsidRPr="00600BEC">
              <w:rPr>
                <w:b w:val="0"/>
                <w:bCs/>
                <w:szCs w:val="24"/>
              </w:rPr>
              <w:t>as nonresponsive</w:t>
            </w:r>
            <w:r w:rsidR="00EC4F4C" w:rsidRPr="00600BEC">
              <w:rPr>
                <w:b w:val="0"/>
                <w:bCs/>
                <w:szCs w:val="24"/>
              </w:rPr>
              <w:t>.</w:t>
            </w:r>
            <w:bookmarkEnd w:id="182"/>
          </w:p>
        </w:tc>
      </w:tr>
      <w:tr w:rsidR="00EC4F4C" w:rsidRPr="00600BEC" w14:paraId="651407AE" w14:textId="77777777" w:rsidTr="003938BB">
        <w:trPr>
          <w:cantSplit/>
        </w:trPr>
        <w:tc>
          <w:tcPr>
            <w:tcW w:w="2175" w:type="dxa"/>
          </w:tcPr>
          <w:p w14:paraId="015B41E5" w14:textId="77777777" w:rsidR="00EC4F4C" w:rsidRPr="00600BEC" w:rsidDel="00D522FE" w:rsidRDefault="00EC4F4C" w:rsidP="00011A7E">
            <w:pPr>
              <w:pStyle w:val="Head12a"/>
              <w:spacing w:before="120"/>
              <w:rPr>
                <w:szCs w:val="24"/>
              </w:rPr>
            </w:pPr>
          </w:p>
        </w:tc>
        <w:tc>
          <w:tcPr>
            <w:tcW w:w="7290" w:type="dxa"/>
          </w:tcPr>
          <w:p w14:paraId="24FBA5CA" w14:textId="0E1D12E2" w:rsidR="00EC4F4C" w:rsidRPr="00600BEC" w:rsidRDefault="00EC4F4C">
            <w:pPr>
              <w:pStyle w:val="Head12a"/>
              <w:numPr>
                <w:ilvl w:val="1"/>
                <w:numId w:val="59"/>
              </w:numPr>
              <w:spacing w:before="120"/>
              <w:ind w:left="702" w:hanging="720"/>
              <w:jc w:val="both"/>
              <w:rPr>
                <w:b w:val="0"/>
                <w:bCs/>
                <w:szCs w:val="24"/>
              </w:rPr>
            </w:pPr>
            <w:bookmarkStart w:id="183" w:name="_Toc43474893"/>
            <w:r w:rsidRPr="00600BEC">
              <w:rPr>
                <w:b w:val="0"/>
                <w:bCs/>
                <w:szCs w:val="24"/>
              </w:rPr>
              <w:t xml:space="preserve">In exceptional circumstances, prior to the </w:t>
            </w:r>
            <w:r w:rsidR="00492659" w:rsidRPr="00600BEC">
              <w:rPr>
                <w:b w:val="0"/>
                <w:bCs/>
                <w:szCs w:val="24"/>
              </w:rPr>
              <w:t xml:space="preserve">date of </w:t>
            </w:r>
            <w:r w:rsidRPr="00600BEC">
              <w:rPr>
                <w:b w:val="0"/>
                <w:bCs/>
                <w:szCs w:val="24"/>
              </w:rPr>
              <w:t>expir</w:t>
            </w:r>
            <w:r w:rsidR="00754239" w:rsidRPr="00600BEC">
              <w:rPr>
                <w:b w:val="0"/>
                <w:bCs/>
                <w:szCs w:val="24"/>
              </w:rPr>
              <w:t xml:space="preserve">y </w:t>
            </w:r>
            <w:r w:rsidRPr="00600BEC">
              <w:rPr>
                <w:b w:val="0"/>
                <w:bCs/>
                <w:szCs w:val="24"/>
              </w:rPr>
              <w:t xml:space="preserve">of the Bid validity, the Purchaser may request Bidders to extend the </w:t>
            </w:r>
            <w:r w:rsidR="00754239" w:rsidRPr="00600BEC">
              <w:rPr>
                <w:b w:val="0"/>
                <w:bCs/>
                <w:szCs w:val="24"/>
              </w:rPr>
              <w:t>date of validity until a specified date</w:t>
            </w:r>
            <w:r w:rsidRPr="00600BEC">
              <w:rPr>
                <w:b w:val="0"/>
                <w:bCs/>
                <w:szCs w:val="24"/>
              </w:rPr>
              <w:t>. The request and the responses shall be made in writing. If a Bid Security is requested in accordance with ITB 20, it shall also be extended for twenty-eight days (28) beyond the deadline of the extended validity period. A Bidder may refuse the request without forfeiting its Bid Security. A Bidder granting the request shall not be required or permitted to modify its Bid, except as provided in ITB 19.3.</w:t>
            </w:r>
            <w:bookmarkEnd w:id="183"/>
          </w:p>
        </w:tc>
      </w:tr>
      <w:tr w:rsidR="00EC4F4C" w:rsidRPr="00600BEC" w14:paraId="48570EA8" w14:textId="77777777" w:rsidTr="003938BB">
        <w:tc>
          <w:tcPr>
            <w:tcW w:w="2175" w:type="dxa"/>
          </w:tcPr>
          <w:p w14:paraId="4C7786A0" w14:textId="77777777" w:rsidR="00EC4F4C" w:rsidRPr="00600BEC" w:rsidDel="00D522FE" w:rsidRDefault="00EC4F4C" w:rsidP="00011A7E">
            <w:pPr>
              <w:pStyle w:val="Head12a"/>
              <w:spacing w:before="120"/>
              <w:rPr>
                <w:szCs w:val="24"/>
              </w:rPr>
            </w:pPr>
          </w:p>
        </w:tc>
        <w:tc>
          <w:tcPr>
            <w:tcW w:w="7290" w:type="dxa"/>
          </w:tcPr>
          <w:p w14:paraId="20747335" w14:textId="77777777" w:rsidR="00EC4F4C" w:rsidRPr="00600BEC" w:rsidRDefault="00EC4F4C">
            <w:pPr>
              <w:pStyle w:val="Head12a"/>
              <w:numPr>
                <w:ilvl w:val="1"/>
                <w:numId w:val="59"/>
              </w:numPr>
              <w:spacing w:before="120"/>
              <w:ind w:left="702" w:hanging="720"/>
              <w:jc w:val="both"/>
              <w:rPr>
                <w:b w:val="0"/>
                <w:bCs/>
                <w:szCs w:val="24"/>
              </w:rPr>
            </w:pPr>
            <w:bookmarkStart w:id="184" w:name="_Toc43474894"/>
            <w:r w:rsidRPr="00600BEC">
              <w:rPr>
                <w:b w:val="0"/>
                <w:bCs/>
                <w:szCs w:val="24"/>
              </w:rPr>
              <w:t>If the award is delayed by a period exceeding fifty-six (56) days beyond the expiry of the initial Bid validity</w:t>
            </w:r>
            <w:r w:rsidR="00492659" w:rsidRPr="00600BEC">
              <w:rPr>
                <w:b w:val="0"/>
                <w:bCs/>
                <w:szCs w:val="24"/>
              </w:rPr>
              <w:t xml:space="preserve"> specified in accordance with ITB</w:t>
            </w:r>
            <w:r w:rsidR="005A70DD" w:rsidRPr="00600BEC">
              <w:rPr>
                <w:b w:val="0"/>
                <w:bCs/>
                <w:szCs w:val="24"/>
              </w:rPr>
              <w:t xml:space="preserve"> </w:t>
            </w:r>
            <w:r w:rsidR="00492659" w:rsidRPr="00600BEC">
              <w:rPr>
                <w:b w:val="0"/>
                <w:bCs/>
                <w:szCs w:val="24"/>
              </w:rPr>
              <w:t>19.1</w:t>
            </w:r>
            <w:r w:rsidRPr="00600BEC">
              <w:rPr>
                <w:b w:val="0"/>
                <w:bCs/>
                <w:szCs w:val="24"/>
              </w:rPr>
              <w:t>, the Contract price shall be determined as follows:</w:t>
            </w:r>
            <w:bookmarkEnd w:id="184"/>
          </w:p>
          <w:p w14:paraId="2E746BE2" w14:textId="77777777" w:rsidR="00EC4F4C" w:rsidRPr="00600BEC" w:rsidRDefault="003A65FA" w:rsidP="00011A7E">
            <w:pPr>
              <w:numPr>
                <w:ilvl w:val="12"/>
                <w:numId w:val="0"/>
              </w:numPr>
              <w:spacing w:before="120"/>
              <w:ind w:left="1062" w:right="-72" w:hanging="540"/>
              <w:rPr>
                <w:szCs w:val="24"/>
              </w:rPr>
            </w:pPr>
            <w:r w:rsidRPr="00600BEC">
              <w:rPr>
                <w:szCs w:val="24"/>
              </w:rPr>
              <w:t>(a)</w:t>
            </w:r>
            <w:r w:rsidRPr="00600BEC">
              <w:rPr>
                <w:szCs w:val="24"/>
              </w:rPr>
              <w:tab/>
              <w:t>i</w:t>
            </w:r>
            <w:r w:rsidR="00EC4F4C" w:rsidRPr="00600BEC">
              <w:rPr>
                <w:szCs w:val="24"/>
              </w:rPr>
              <w:t xml:space="preserve">n case of fixed price contracts, the contract price shall be the Bid price adjusted by a factor or factors specified </w:t>
            </w:r>
            <w:r w:rsidR="00EC4F4C" w:rsidRPr="00600BEC">
              <w:rPr>
                <w:b/>
                <w:szCs w:val="24"/>
              </w:rPr>
              <w:t>in the BDS</w:t>
            </w:r>
            <w:r w:rsidRPr="00600BEC">
              <w:rPr>
                <w:szCs w:val="24"/>
              </w:rPr>
              <w:t>;</w:t>
            </w:r>
            <w:r w:rsidR="00EC4F4C" w:rsidRPr="00600BEC">
              <w:rPr>
                <w:szCs w:val="24"/>
              </w:rPr>
              <w:t xml:space="preserve"> </w:t>
            </w:r>
          </w:p>
          <w:p w14:paraId="435B7659" w14:textId="77777777" w:rsidR="00EC4F4C" w:rsidRPr="00600BEC" w:rsidRDefault="003A65FA" w:rsidP="00011A7E">
            <w:pPr>
              <w:numPr>
                <w:ilvl w:val="12"/>
                <w:numId w:val="0"/>
              </w:numPr>
              <w:spacing w:before="120"/>
              <w:ind w:left="1062" w:right="-72" w:hanging="540"/>
              <w:rPr>
                <w:szCs w:val="24"/>
              </w:rPr>
            </w:pPr>
            <w:r w:rsidRPr="00600BEC">
              <w:rPr>
                <w:szCs w:val="24"/>
              </w:rPr>
              <w:t>(b)</w:t>
            </w:r>
            <w:r w:rsidRPr="00600BEC">
              <w:rPr>
                <w:szCs w:val="24"/>
              </w:rPr>
              <w:tab/>
              <w:t>i</w:t>
            </w:r>
            <w:r w:rsidR="00EC4F4C" w:rsidRPr="00600BEC">
              <w:rPr>
                <w:szCs w:val="24"/>
              </w:rPr>
              <w:t>n the case of an adjustable price contract</w:t>
            </w:r>
            <w:r w:rsidRPr="00600BEC">
              <w:rPr>
                <w:szCs w:val="24"/>
              </w:rPr>
              <w:t>s, no adjustments shall be made;</w:t>
            </w:r>
          </w:p>
          <w:p w14:paraId="26D8057B" w14:textId="77777777" w:rsidR="00EC4F4C" w:rsidRPr="00600BEC" w:rsidRDefault="003A65FA" w:rsidP="00011A7E">
            <w:pPr>
              <w:numPr>
                <w:ilvl w:val="12"/>
                <w:numId w:val="0"/>
              </w:numPr>
              <w:spacing w:before="120"/>
              <w:ind w:left="1062" w:right="-72" w:hanging="540"/>
              <w:rPr>
                <w:szCs w:val="24"/>
              </w:rPr>
            </w:pPr>
            <w:r w:rsidRPr="00600BEC">
              <w:rPr>
                <w:szCs w:val="24"/>
              </w:rPr>
              <w:lastRenderedPageBreak/>
              <w:t>(c)</w:t>
            </w:r>
            <w:r w:rsidRPr="00600BEC">
              <w:rPr>
                <w:szCs w:val="24"/>
              </w:rPr>
              <w:tab/>
              <w:t>i</w:t>
            </w:r>
            <w:r w:rsidR="00EC4F4C" w:rsidRPr="00600BEC">
              <w:rPr>
                <w:szCs w:val="24"/>
              </w:rPr>
              <w:t xml:space="preserve">n any case, </w:t>
            </w:r>
            <w:proofErr w:type="gramStart"/>
            <w:r w:rsidR="00EC4F4C" w:rsidRPr="00600BEC">
              <w:rPr>
                <w:szCs w:val="24"/>
              </w:rPr>
              <w:t>Bid</w:t>
            </w:r>
            <w:proofErr w:type="gramEnd"/>
            <w:r w:rsidR="00EC4F4C" w:rsidRPr="00600BEC">
              <w:rPr>
                <w:szCs w:val="24"/>
              </w:rPr>
              <w:t xml:space="preserve"> evaluation shall be based on the Bid Price without taking into consideration the applicable correction from those indicated above.</w:t>
            </w:r>
          </w:p>
        </w:tc>
      </w:tr>
      <w:tr w:rsidR="00EC4F4C" w:rsidRPr="00600BEC" w14:paraId="3F09FDD1" w14:textId="77777777" w:rsidTr="003938BB">
        <w:trPr>
          <w:cantSplit/>
        </w:trPr>
        <w:tc>
          <w:tcPr>
            <w:tcW w:w="2175" w:type="dxa"/>
          </w:tcPr>
          <w:p w14:paraId="4EDA2E1A" w14:textId="0A74C0F5" w:rsidR="00EC4F4C" w:rsidRPr="00600BEC" w:rsidDel="00D522FE" w:rsidRDefault="00EC4F4C" w:rsidP="00011A7E">
            <w:pPr>
              <w:pStyle w:val="ITBHeading2"/>
              <w:spacing w:before="120" w:after="120"/>
            </w:pPr>
            <w:bookmarkStart w:id="185" w:name="_Toc438438842"/>
            <w:bookmarkStart w:id="186" w:name="_Toc438532605"/>
            <w:bookmarkStart w:id="187" w:name="_Toc438733986"/>
            <w:bookmarkStart w:id="188" w:name="_Toc438907025"/>
            <w:bookmarkStart w:id="189" w:name="_Toc438907224"/>
            <w:bookmarkStart w:id="190" w:name="_Toc23236765"/>
            <w:bookmarkStart w:id="191" w:name="_Toc125783008"/>
            <w:bookmarkStart w:id="192" w:name="_Toc434304513"/>
            <w:bookmarkStart w:id="193" w:name="_Toc43475006"/>
            <w:bookmarkStart w:id="194" w:name="_Toc43486472"/>
            <w:bookmarkStart w:id="195" w:name="_Toc73977482"/>
            <w:r w:rsidRPr="00600BEC">
              <w:lastRenderedPageBreak/>
              <w:t>Bid Security</w:t>
            </w:r>
            <w:bookmarkEnd w:id="185"/>
            <w:bookmarkEnd w:id="186"/>
            <w:bookmarkEnd w:id="187"/>
            <w:bookmarkEnd w:id="188"/>
            <w:bookmarkEnd w:id="189"/>
            <w:bookmarkEnd w:id="190"/>
            <w:bookmarkEnd w:id="191"/>
            <w:bookmarkEnd w:id="192"/>
            <w:bookmarkEnd w:id="193"/>
            <w:bookmarkEnd w:id="194"/>
            <w:bookmarkEnd w:id="195"/>
          </w:p>
        </w:tc>
        <w:tc>
          <w:tcPr>
            <w:tcW w:w="7290" w:type="dxa"/>
          </w:tcPr>
          <w:p w14:paraId="23278AF1" w14:textId="77777777" w:rsidR="00EC4F4C" w:rsidRPr="00600BEC" w:rsidRDefault="00EC4F4C">
            <w:pPr>
              <w:pStyle w:val="Head12a"/>
              <w:numPr>
                <w:ilvl w:val="1"/>
                <w:numId w:val="59"/>
              </w:numPr>
              <w:spacing w:before="120"/>
              <w:ind w:left="702" w:hanging="720"/>
              <w:jc w:val="both"/>
              <w:rPr>
                <w:b w:val="0"/>
                <w:bCs/>
                <w:szCs w:val="24"/>
              </w:rPr>
            </w:pPr>
            <w:bookmarkStart w:id="196" w:name="_Toc43474895"/>
            <w:r w:rsidRPr="00600BEC">
              <w:rPr>
                <w:b w:val="0"/>
                <w:bCs/>
                <w:szCs w:val="24"/>
              </w:rPr>
              <w:t>The Bidder shall furnish as part of its Bid, either a Bid-Securing Declaration or a Bid Security as specified in the BDS, in original form and, in the case of a Bid Security, in the amount and currency specified in the BDS.</w:t>
            </w:r>
            <w:bookmarkEnd w:id="196"/>
            <w:r w:rsidRPr="00600BEC" w:rsidDel="005F3F7B">
              <w:rPr>
                <w:b w:val="0"/>
                <w:bCs/>
                <w:szCs w:val="24"/>
              </w:rPr>
              <w:t xml:space="preserve"> </w:t>
            </w:r>
          </w:p>
        </w:tc>
      </w:tr>
      <w:tr w:rsidR="00EC4F4C" w:rsidRPr="00600BEC" w14:paraId="54EE9002" w14:textId="77777777" w:rsidTr="003938BB">
        <w:trPr>
          <w:cantSplit/>
        </w:trPr>
        <w:tc>
          <w:tcPr>
            <w:tcW w:w="2175" w:type="dxa"/>
          </w:tcPr>
          <w:p w14:paraId="7D5B1297" w14:textId="77777777" w:rsidR="00EC4F4C" w:rsidRPr="00600BEC" w:rsidDel="00D522FE" w:rsidRDefault="00EC4F4C" w:rsidP="00011A7E">
            <w:pPr>
              <w:pStyle w:val="Head12a"/>
              <w:spacing w:before="120"/>
              <w:rPr>
                <w:szCs w:val="24"/>
              </w:rPr>
            </w:pPr>
          </w:p>
        </w:tc>
        <w:tc>
          <w:tcPr>
            <w:tcW w:w="7290" w:type="dxa"/>
          </w:tcPr>
          <w:p w14:paraId="29E518A1" w14:textId="77777777" w:rsidR="00EC4F4C" w:rsidRPr="00600BEC" w:rsidRDefault="00EC4F4C">
            <w:pPr>
              <w:pStyle w:val="Head12a"/>
              <w:numPr>
                <w:ilvl w:val="1"/>
                <w:numId w:val="59"/>
              </w:numPr>
              <w:spacing w:before="120"/>
              <w:ind w:left="702" w:hanging="720"/>
              <w:jc w:val="both"/>
              <w:rPr>
                <w:b w:val="0"/>
                <w:bCs/>
                <w:szCs w:val="24"/>
              </w:rPr>
            </w:pPr>
            <w:bookmarkStart w:id="197" w:name="_Toc43474896"/>
            <w:r w:rsidRPr="00600BEC">
              <w:rPr>
                <w:b w:val="0"/>
                <w:bCs/>
                <w:szCs w:val="24"/>
              </w:rPr>
              <w:t>A Bid-Securing Declaration shall use the form included in Section IV, Bidding Forms.</w:t>
            </w:r>
            <w:bookmarkEnd w:id="197"/>
          </w:p>
        </w:tc>
      </w:tr>
      <w:tr w:rsidR="00EC4F4C" w:rsidRPr="00600BEC" w14:paraId="7EDCDA5F" w14:textId="77777777" w:rsidTr="003938BB">
        <w:trPr>
          <w:cantSplit/>
        </w:trPr>
        <w:tc>
          <w:tcPr>
            <w:tcW w:w="2175" w:type="dxa"/>
          </w:tcPr>
          <w:p w14:paraId="5F178D6B" w14:textId="77777777" w:rsidR="00EC4F4C" w:rsidRPr="00600BEC" w:rsidDel="00D522FE" w:rsidRDefault="00EC4F4C" w:rsidP="00011A7E">
            <w:pPr>
              <w:pStyle w:val="Head12a"/>
              <w:spacing w:before="120"/>
              <w:rPr>
                <w:szCs w:val="24"/>
              </w:rPr>
            </w:pPr>
          </w:p>
        </w:tc>
        <w:tc>
          <w:tcPr>
            <w:tcW w:w="7290" w:type="dxa"/>
          </w:tcPr>
          <w:p w14:paraId="259922E8" w14:textId="77777777" w:rsidR="00EC4F4C" w:rsidRPr="00600BEC" w:rsidRDefault="00EC4F4C">
            <w:pPr>
              <w:pStyle w:val="Head12a"/>
              <w:numPr>
                <w:ilvl w:val="1"/>
                <w:numId w:val="59"/>
              </w:numPr>
              <w:spacing w:before="120"/>
              <w:ind w:left="702" w:hanging="720"/>
              <w:jc w:val="both"/>
              <w:rPr>
                <w:b w:val="0"/>
                <w:bCs/>
                <w:szCs w:val="24"/>
              </w:rPr>
            </w:pPr>
            <w:bookmarkStart w:id="198" w:name="_Toc43474897"/>
            <w:r w:rsidRPr="00600BEC">
              <w:rPr>
                <w:b w:val="0"/>
                <w:bCs/>
                <w:szCs w:val="24"/>
              </w:rPr>
              <w:t>If a Bid Security is specified pursuant to ITB 20.1, the bid security shall be a demand guarantee in any of the following forms at the Bidder’s option:</w:t>
            </w:r>
            <w:bookmarkEnd w:id="198"/>
          </w:p>
        </w:tc>
      </w:tr>
      <w:tr w:rsidR="00EC4F4C" w:rsidRPr="00600BEC" w14:paraId="4A8DCBA7" w14:textId="77777777" w:rsidTr="003938BB">
        <w:trPr>
          <w:cantSplit/>
        </w:trPr>
        <w:tc>
          <w:tcPr>
            <w:tcW w:w="2175" w:type="dxa"/>
          </w:tcPr>
          <w:p w14:paraId="79B26246" w14:textId="77777777" w:rsidR="00EC4F4C" w:rsidRPr="00600BEC" w:rsidDel="00D522FE" w:rsidRDefault="00EC4F4C" w:rsidP="00011A7E">
            <w:pPr>
              <w:pStyle w:val="Head12a"/>
              <w:spacing w:before="120"/>
              <w:rPr>
                <w:szCs w:val="24"/>
              </w:rPr>
            </w:pPr>
          </w:p>
        </w:tc>
        <w:tc>
          <w:tcPr>
            <w:tcW w:w="7290" w:type="dxa"/>
          </w:tcPr>
          <w:p w14:paraId="4B7109B2" w14:textId="77777777" w:rsidR="00EC4F4C" w:rsidRPr="00600BEC" w:rsidRDefault="00EC4F4C">
            <w:pPr>
              <w:pStyle w:val="P3Header1-Clauses"/>
              <w:numPr>
                <w:ilvl w:val="2"/>
                <w:numId w:val="3"/>
              </w:numPr>
              <w:tabs>
                <w:tab w:val="clear" w:pos="864"/>
              </w:tabs>
              <w:spacing w:before="120" w:after="120"/>
              <w:ind w:left="1152" w:hanging="630"/>
              <w:rPr>
                <w:bCs/>
                <w:szCs w:val="24"/>
              </w:rPr>
            </w:pPr>
            <w:r w:rsidRPr="00600BEC">
              <w:rPr>
                <w:b w:val="0"/>
                <w:bCs/>
                <w:szCs w:val="24"/>
              </w:rPr>
              <w:t xml:space="preserve">an unconditional guarantee issued by a </w:t>
            </w:r>
            <w:r w:rsidRPr="00600BEC">
              <w:rPr>
                <w:b w:val="0"/>
                <w:szCs w:val="24"/>
              </w:rPr>
              <w:t>non-bank financial institution (such as an insurance, bonding or surety company)</w:t>
            </w:r>
            <w:r w:rsidRPr="00600BEC">
              <w:rPr>
                <w:b w:val="0"/>
                <w:bCs/>
                <w:szCs w:val="24"/>
              </w:rPr>
              <w:t xml:space="preserve">; </w:t>
            </w:r>
          </w:p>
        </w:tc>
      </w:tr>
      <w:tr w:rsidR="00EC4F4C" w:rsidRPr="00600BEC" w14:paraId="5FDA9D86" w14:textId="77777777" w:rsidTr="003938BB">
        <w:trPr>
          <w:cantSplit/>
        </w:trPr>
        <w:tc>
          <w:tcPr>
            <w:tcW w:w="2175" w:type="dxa"/>
          </w:tcPr>
          <w:p w14:paraId="3CCAA547" w14:textId="77777777" w:rsidR="00EC4F4C" w:rsidRPr="00600BEC" w:rsidDel="00D522FE" w:rsidRDefault="00EC4F4C" w:rsidP="00011A7E">
            <w:pPr>
              <w:pStyle w:val="Head12a"/>
              <w:spacing w:before="120"/>
              <w:rPr>
                <w:szCs w:val="24"/>
              </w:rPr>
            </w:pPr>
          </w:p>
        </w:tc>
        <w:tc>
          <w:tcPr>
            <w:tcW w:w="7290" w:type="dxa"/>
          </w:tcPr>
          <w:p w14:paraId="453365F1" w14:textId="77777777" w:rsidR="00EC4F4C" w:rsidRPr="00600BEC" w:rsidRDefault="00EC4F4C">
            <w:pPr>
              <w:pStyle w:val="P3Header1-Clauses"/>
              <w:numPr>
                <w:ilvl w:val="2"/>
                <w:numId w:val="3"/>
              </w:numPr>
              <w:tabs>
                <w:tab w:val="clear" w:pos="864"/>
              </w:tabs>
              <w:spacing w:before="120" w:after="120"/>
              <w:ind w:left="1152" w:hanging="630"/>
              <w:rPr>
                <w:szCs w:val="24"/>
              </w:rPr>
            </w:pPr>
            <w:r w:rsidRPr="00600BEC">
              <w:rPr>
                <w:b w:val="0"/>
                <w:bCs/>
                <w:szCs w:val="24"/>
              </w:rPr>
              <w:t xml:space="preserve">an irrevocable letter of credit; </w:t>
            </w:r>
          </w:p>
        </w:tc>
      </w:tr>
      <w:tr w:rsidR="00EC4F4C" w:rsidRPr="00600BEC" w14:paraId="25333827" w14:textId="77777777" w:rsidTr="003938BB">
        <w:trPr>
          <w:cantSplit/>
        </w:trPr>
        <w:tc>
          <w:tcPr>
            <w:tcW w:w="2175" w:type="dxa"/>
          </w:tcPr>
          <w:p w14:paraId="60DA08C0" w14:textId="77777777" w:rsidR="00EC4F4C" w:rsidRPr="00600BEC" w:rsidDel="00D522FE" w:rsidRDefault="00EC4F4C" w:rsidP="00011A7E">
            <w:pPr>
              <w:pStyle w:val="Head12a"/>
              <w:spacing w:before="120"/>
              <w:rPr>
                <w:szCs w:val="24"/>
              </w:rPr>
            </w:pPr>
          </w:p>
        </w:tc>
        <w:tc>
          <w:tcPr>
            <w:tcW w:w="7290" w:type="dxa"/>
          </w:tcPr>
          <w:p w14:paraId="278E9D3F" w14:textId="77777777" w:rsidR="00EC4F4C" w:rsidRPr="00600BEC" w:rsidRDefault="00EC4F4C">
            <w:pPr>
              <w:pStyle w:val="P3Header1-Clauses"/>
              <w:numPr>
                <w:ilvl w:val="2"/>
                <w:numId w:val="3"/>
              </w:numPr>
              <w:tabs>
                <w:tab w:val="clear" w:pos="864"/>
              </w:tabs>
              <w:spacing w:before="120" w:after="120"/>
              <w:ind w:left="1152" w:hanging="630"/>
              <w:rPr>
                <w:b w:val="0"/>
                <w:bCs/>
                <w:szCs w:val="24"/>
              </w:rPr>
            </w:pPr>
            <w:r w:rsidRPr="00600BEC">
              <w:rPr>
                <w:b w:val="0"/>
                <w:bCs/>
                <w:szCs w:val="24"/>
              </w:rPr>
              <w:t>a cashier’s or certified check; or</w:t>
            </w:r>
          </w:p>
        </w:tc>
      </w:tr>
      <w:tr w:rsidR="00EC4F4C" w:rsidRPr="00600BEC" w14:paraId="2631E39E" w14:textId="77777777" w:rsidTr="003938BB">
        <w:trPr>
          <w:cantSplit/>
        </w:trPr>
        <w:tc>
          <w:tcPr>
            <w:tcW w:w="2175" w:type="dxa"/>
          </w:tcPr>
          <w:p w14:paraId="38FE07D6" w14:textId="77777777" w:rsidR="00EC4F4C" w:rsidRPr="00600BEC" w:rsidDel="00D522FE" w:rsidRDefault="00EC4F4C" w:rsidP="00011A7E">
            <w:pPr>
              <w:pStyle w:val="Head12a"/>
              <w:spacing w:before="120"/>
              <w:rPr>
                <w:szCs w:val="24"/>
              </w:rPr>
            </w:pPr>
          </w:p>
        </w:tc>
        <w:tc>
          <w:tcPr>
            <w:tcW w:w="7290" w:type="dxa"/>
          </w:tcPr>
          <w:p w14:paraId="047F6427" w14:textId="77777777" w:rsidR="00EC4F4C" w:rsidRPr="00600BEC" w:rsidRDefault="00EC4F4C">
            <w:pPr>
              <w:pStyle w:val="P3Header1-Clauses"/>
              <w:numPr>
                <w:ilvl w:val="2"/>
                <w:numId w:val="3"/>
              </w:numPr>
              <w:tabs>
                <w:tab w:val="clear" w:pos="864"/>
              </w:tabs>
              <w:spacing w:before="120" w:after="120"/>
              <w:ind w:left="1152" w:hanging="630"/>
              <w:rPr>
                <w:b w:val="0"/>
                <w:bCs/>
                <w:szCs w:val="24"/>
              </w:rPr>
            </w:pPr>
            <w:r w:rsidRPr="00600BEC">
              <w:rPr>
                <w:b w:val="0"/>
                <w:bCs/>
                <w:szCs w:val="24"/>
              </w:rPr>
              <w:t>another security indicated</w:t>
            </w:r>
            <w:r w:rsidRPr="00600BEC">
              <w:rPr>
                <w:bCs/>
                <w:szCs w:val="24"/>
              </w:rPr>
              <w:t xml:space="preserve"> in the BDS,</w:t>
            </w:r>
          </w:p>
        </w:tc>
      </w:tr>
      <w:tr w:rsidR="00EC4F4C" w:rsidRPr="00600BEC" w14:paraId="4BAB1C92" w14:textId="77777777" w:rsidTr="003938BB">
        <w:trPr>
          <w:cantSplit/>
        </w:trPr>
        <w:tc>
          <w:tcPr>
            <w:tcW w:w="2175" w:type="dxa"/>
          </w:tcPr>
          <w:p w14:paraId="62F5E7C2" w14:textId="77777777" w:rsidR="00EC4F4C" w:rsidRPr="00600BEC" w:rsidDel="00D522FE" w:rsidRDefault="00EC4F4C" w:rsidP="00011A7E">
            <w:pPr>
              <w:pStyle w:val="Head12a"/>
              <w:spacing w:before="120"/>
              <w:rPr>
                <w:szCs w:val="24"/>
              </w:rPr>
            </w:pPr>
          </w:p>
        </w:tc>
        <w:tc>
          <w:tcPr>
            <w:tcW w:w="7290" w:type="dxa"/>
          </w:tcPr>
          <w:p w14:paraId="0EC8E2A2" w14:textId="48472BE1" w:rsidR="00EC4F4C" w:rsidRPr="00600BEC" w:rsidRDefault="00EC4F4C" w:rsidP="00011A7E">
            <w:pPr>
              <w:pStyle w:val="S1-subpara"/>
              <w:spacing w:before="120" w:after="120"/>
              <w:ind w:left="612" w:right="-75"/>
              <w:rPr>
                <w:szCs w:val="24"/>
              </w:rPr>
            </w:pPr>
            <w:r w:rsidRPr="00600BEC">
              <w:rPr>
                <w:szCs w:val="24"/>
              </w:rPr>
              <w:t xml:space="preserve">from a reputable source from an eligible country. If an unconditional guarantee is issued by a non-bank financial institution located outside the Purchaser’s Country the issuing non-bank financial institution shall have a correspondent financial institution located in the Purchaser’s Country to make it enforceable unless the Purchaser has agreed in writing, prior to Bid submission, that a correspondent financial institution is not required. </w:t>
            </w:r>
            <w:r w:rsidR="004529E1" w:rsidRPr="00600BEC">
              <w:rPr>
                <w:bCs/>
                <w:szCs w:val="24"/>
              </w:rPr>
              <w:t>In the case of a bank guarantee, the Bid Security shall be submitted either using the Bid Security Form included in Section IV, Bidding Forms or in another substantially similar format approved by the Purchaser prior to Bid submission.  In either case, the form must include the complete name of the Bidder.  The Bid Security shall be valid for twenty-eight (28) days beyond the original date of expiry of the Bid validity, or beyond any extended date if requested under ITB 19.2.</w:t>
            </w:r>
          </w:p>
        </w:tc>
      </w:tr>
      <w:tr w:rsidR="00EC4F4C" w:rsidRPr="00600BEC" w14:paraId="75E725A4" w14:textId="77777777" w:rsidTr="003938BB">
        <w:trPr>
          <w:cantSplit/>
        </w:trPr>
        <w:tc>
          <w:tcPr>
            <w:tcW w:w="2175" w:type="dxa"/>
          </w:tcPr>
          <w:p w14:paraId="29CD1DBD" w14:textId="77777777" w:rsidR="00EC4F4C" w:rsidRPr="00600BEC" w:rsidDel="00D522FE" w:rsidRDefault="00EC4F4C" w:rsidP="00011A7E">
            <w:pPr>
              <w:pStyle w:val="Head12a"/>
              <w:spacing w:before="120"/>
              <w:rPr>
                <w:szCs w:val="24"/>
              </w:rPr>
            </w:pPr>
          </w:p>
        </w:tc>
        <w:tc>
          <w:tcPr>
            <w:tcW w:w="7290" w:type="dxa"/>
          </w:tcPr>
          <w:p w14:paraId="3CFAA05F" w14:textId="77777777" w:rsidR="00EC4F4C" w:rsidRPr="00600BEC" w:rsidRDefault="00EC4F4C">
            <w:pPr>
              <w:pStyle w:val="Head12a"/>
              <w:numPr>
                <w:ilvl w:val="1"/>
                <w:numId w:val="59"/>
              </w:numPr>
              <w:spacing w:before="120"/>
              <w:ind w:left="702" w:hanging="720"/>
              <w:jc w:val="both"/>
              <w:rPr>
                <w:b w:val="0"/>
                <w:bCs/>
                <w:szCs w:val="24"/>
              </w:rPr>
            </w:pPr>
            <w:bookmarkStart w:id="199" w:name="_Toc43474899"/>
            <w:r w:rsidRPr="00600BEC">
              <w:rPr>
                <w:b w:val="0"/>
                <w:bCs/>
                <w:szCs w:val="24"/>
              </w:rPr>
              <w:t>If a Bid Security or a Bid-Securing Declaration is specified pursuant to ITB 20.1, any Bid not accompanied by a substantially responsive Bid Security or Bid-Securing Declaration shall be rejected by the Purchaser as non-responsive.</w:t>
            </w:r>
            <w:bookmarkEnd w:id="199"/>
          </w:p>
        </w:tc>
      </w:tr>
      <w:tr w:rsidR="00EC4F4C" w:rsidRPr="00600BEC" w14:paraId="6ADE9E02" w14:textId="77777777" w:rsidTr="003938BB">
        <w:trPr>
          <w:cantSplit/>
        </w:trPr>
        <w:tc>
          <w:tcPr>
            <w:tcW w:w="2175" w:type="dxa"/>
          </w:tcPr>
          <w:p w14:paraId="3F9BE935" w14:textId="77777777" w:rsidR="00EC4F4C" w:rsidRPr="00600BEC" w:rsidDel="00D522FE" w:rsidRDefault="00EC4F4C" w:rsidP="00011A7E">
            <w:pPr>
              <w:pStyle w:val="Head12a"/>
              <w:spacing w:before="120"/>
              <w:rPr>
                <w:szCs w:val="24"/>
              </w:rPr>
            </w:pPr>
          </w:p>
        </w:tc>
        <w:tc>
          <w:tcPr>
            <w:tcW w:w="7290" w:type="dxa"/>
          </w:tcPr>
          <w:p w14:paraId="5B4E6DFE" w14:textId="77777777" w:rsidR="00EC4F4C" w:rsidRPr="00600BEC" w:rsidRDefault="00EC4F4C">
            <w:pPr>
              <w:pStyle w:val="Head12a"/>
              <w:numPr>
                <w:ilvl w:val="1"/>
                <w:numId w:val="59"/>
              </w:numPr>
              <w:spacing w:before="120"/>
              <w:ind w:left="702" w:hanging="720"/>
              <w:jc w:val="both"/>
              <w:rPr>
                <w:b w:val="0"/>
                <w:bCs/>
                <w:szCs w:val="24"/>
              </w:rPr>
            </w:pPr>
            <w:bookmarkStart w:id="200" w:name="_Toc43474900"/>
            <w:r w:rsidRPr="00600BEC">
              <w:rPr>
                <w:b w:val="0"/>
                <w:bCs/>
                <w:szCs w:val="24"/>
              </w:rPr>
              <w:t xml:space="preserve">If a Bid Security is specified pursuant to ITB 20.1, the Bid Security of unsuccessful Bidders shall be returned as promptly as possible upon the successful Bidder’s furnishing of the Performance Security pursuant to ITB </w:t>
            </w:r>
            <w:r w:rsidR="006B75B8" w:rsidRPr="00600BEC">
              <w:rPr>
                <w:b w:val="0"/>
                <w:bCs/>
                <w:szCs w:val="24"/>
              </w:rPr>
              <w:t>48</w:t>
            </w:r>
            <w:r w:rsidRPr="00600BEC">
              <w:rPr>
                <w:b w:val="0"/>
                <w:bCs/>
                <w:szCs w:val="24"/>
              </w:rPr>
              <w:t>.</w:t>
            </w:r>
            <w:bookmarkEnd w:id="200"/>
          </w:p>
        </w:tc>
      </w:tr>
      <w:tr w:rsidR="00EC4F4C" w:rsidRPr="00600BEC" w14:paraId="4FE2CBE8" w14:textId="77777777" w:rsidTr="003938BB">
        <w:trPr>
          <w:cantSplit/>
        </w:trPr>
        <w:tc>
          <w:tcPr>
            <w:tcW w:w="2175" w:type="dxa"/>
          </w:tcPr>
          <w:p w14:paraId="7960B2C7" w14:textId="77777777" w:rsidR="00EC4F4C" w:rsidRPr="00600BEC" w:rsidDel="00D522FE" w:rsidRDefault="00EC4F4C" w:rsidP="00011A7E">
            <w:pPr>
              <w:pStyle w:val="Head12a"/>
              <w:spacing w:before="120"/>
              <w:rPr>
                <w:szCs w:val="24"/>
              </w:rPr>
            </w:pPr>
          </w:p>
        </w:tc>
        <w:tc>
          <w:tcPr>
            <w:tcW w:w="7290" w:type="dxa"/>
          </w:tcPr>
          <w:p w14:paraId="0DB76678" w14:textId="77777777" w:rsidR="00EC4F4C" w:rsidRPr="00600BEC" w:rsidRDefault="00EC4F4C">
            <w:pPr>
              <w:pStyle w:val="Head12a"/>
              <w:numPr>
                <w:ilvl w:val="1"/>
                <w:numId w:val="59"/>
              </w:numPr>
              <w:spacing w:before="120"/>
              <w:ind w:left="702" w:hanging="720"/>
              <w:jc w:val="both"/>
              <w:rPr>
                <w:b w:val="0"/>
                <w:bCs/>
                <w:szCs w:val="24"/>
              </w:rPr>
            </w:pPr>
            <w:bookmarkStart w:id="201" w:name="_Toc43474901"/>
            <w:r w:rsidRPr="00600BEC">
              <w:rPr>
                <w:b w:val="0"/>
                <w:bCs/>
                <w:szCs w:val="24"/>
              </w:rPr>
              <w:t>The Bid Security of the successful Bidder shall be returned as promptly as possible once the successful Bidder has signed the Contract and furnished the required Performance Security.</w:t>
            </w:r>
            <w:bookmarkEnd w:id="201"/>
          </w:p>
        </w:tc>
      </w:tr>
      <w:tr w:rsidR="00EC4F4C" w:rsidRPr="00600BEC" w14:paraId="5901FCA8" w14:textId="77777777" w:rsidTr="003938BB">
        <w:trPr>
          <w:cantSplit/>
        </w:trPr>
        <w:tc>
          <w:tcPr>
            <w:tcW w:w="2175" w:type="dxa"/>
          </w:tcPr>
          <w:p w14:paraId="4AB5539B" w14:textId="77777777" w:rsidR="00EC4F4C" w:rsidRPr="00600BEC" w:rsidDel="00D522FE" w:rsidRDefault="00EC4F4C" w:rsidP="00011A7E">
            <w:pPr>
              <w:pStyle w:val="Head12a"/>
              <w:spacing w:before="120"/>
              <w:rPr>
                <w:szCs w:val="24"/>
              </w:rPr>
            </w:pPr>
          </w:p>
        </w:tc>
        <w:tc>
          <w:tcPr>
            <w:tcW w:w="7290" w:type="dxa"/>
          </w:tcPr>
          <w:p w14:paraId="2955305C" w14:textId="33A0C8D7" w:rsidR="00EC4F4C" w:rsidRPr="00600BEC" w:rsidRDefault="00EC4F4C">
            <w:pPr>
              <w:pStyle w:val="Head12a"/>
              <w:numPr>
                <w:ilvl w:val="1"/>
                <w:numId w:val="59"/>
              </w:numPr>
              <w:spacing w:before="120"/>
              <w:ind w:left="702" w:hanging="720"/>
              <w:jc w:val="both"/>
              <w:rPr>
                <w:b w:val="0"/>
                <w:bCs/>
                <w:szCs w:val="24"/>
              </w:rPr>
            </w:pPr>
            <w:bookmarkStart w:id="202" w:name="_Toc43474902"/>
            <w:r w:rsidRPr="00600BEC">
              <w:rPr>
                <w:b w:val="0"/>
                <w:bCs/>
                <w:szCs w:val="24"/>
              </w:rPr>
              <w:t>The Bid Security may be forfeited:</w:t>
            </w:r>
            <w:bookmarkEnd w:id="202"/>
          </w:p>
          <w:p w14:paraId="442D0519" w14:textId="1BF07925" w:rsidR="00EC4F4C" w:rsidRPr="00600BEC" w:rsidRDefault="00EC4F4C">
            <w:pPr>
              <w:pStyle w:val="P3Header1-Clauses"/>
              <w:numPr>
                <w:ilvl w:val="0"/>
                <w:numId w:val="5"/>
              </w:numPr>
              <w:tabs>
                <w:tab w:val="clear" w:pos="2556"/>
              </w:tabs>
              <w:spacing w:before="120" w:after="120"/>
              <w:ind w:left="1210" w:hanging="503"/>
              <w:rPr>
                <w:b w:val="0"/>
                <w:szCs w:val="24"/>
              </w:rPr>
            </w:pPr>
            <w:r w:rsidRPr="00600BEC">
              <w:rPr>
                <w:b w:val="0"/>
                <w:szCs w:val="24"/>
              </w:rPr>
              <w:t>if a Bidder</w:t>
            </w:r>
            <w:bookmarkStart w:id="203" w:name="_Toc438267890"/>
            <w:r w:rsidRPr="00600BEC">
              <w:rPr>
                <w:b w:val="0"/>
                <w:szCs w:val="24"/>
              </w:rPr>
              <w:t xml:space="preserve"> withdraws its Bid </w:t>
            </w:r>
            <w:proofErr w:type="gramStart"/>
            <w:r w:rsidR="005A70DD" w:rsidRPr="00600BEC">
              <w:rPr>
                <w:b w:val="0"/>
                <w:szCs w:val="24"/>
              </w:rPr>
              <w:t>prior  to</w:t>
            </w:r>
            <w:proofErr w:type="gramEnd"/>
            <w:r w:rsidR="005A70DD" w:rsidRPr="00600BEC">
              <w:rPr>
                <w:b w:val="0"/>
                <w:szCs w:val="24"/>
              </w:rPr>
              <w:t xml:space="preserve"> the expiry date of </w:t>
            </w:r>
            <w:r w:rsidRPr="00600BEC">
              <w:rPr>
                <w:b w:val="0"/>
                <w:szCs w:val="24"/>
              </w:rPr>
              <w:t>Bid validity specified by the Bidder on the Letter of Bid</w:t>
            </w:r>
            <w:r w:rsidR="005A70DD" w:rsidRPr="00600BEC">
              <w:rPr>
                <w:b w:val="0"/>
                <w:szCs w:val="24"/>
              </w:rPr>
              <w:t xml:space="preserve"> or any extended date provided by the Bidder</w:t>
            </w:r>
            <w:r w:rsidR="003A65FA" w:rsidRPr="00600BEC">
              <w:rPr>
                <w:b w:val="0"/>
                <w:szCs w:val="24"/>
              </w:rPr>
              <w:t>;</w:t>
            </w:r>
            <w:r w:rsidRPr="00600BEC">
              <w:rPr>
                <w:b w:val="0"/>
                <w:szCs w:val="24"/>
              </w:rPr>
              <w:t xml:space="preserve"> or</w:t>
            </w:r>
            <w:bookmarkEnd w:id="203"/>
          </w:p>
          <w:p w14:paraId="0E297B75" w14:textId="77777777" w:rsidR="00EC4F4C" w:rsidRPr="00600BEC" w:rsidRDefault="00EC4F4C">
            <w:pPr>
              <w:pStyle w:val="P3Header1-Clauses"/>
              <w:numPr>
                <w:ilvl w:val="0"/>
                <w:numId w:val="5"/>
              </w:numPr>
              <w:tabs>
                <w:tab w:val="clear" w:pos="2556"/>
              </w:tabs>
              <w:spacing w:before="120" w:after="120"/>
              <w:ind w:left="1210" w:hanging="503"/>
              <w:rPr>
                <w:szCs w:val="24"/>
              </w:rPr>
            </w:pPr>
            <w:r w:rsidRPr="00600BEC">
              <w:rPr>
                <w:b w:val="0"/>
                <w:szCs w:val="24"/>
              </w:rPr>
              <w:t>if the successful Bidder fails to</w:t>
            </w:r>
            <w:r w:rsidRPr="00600BEC">
              <w:rPr>
                <w:szCs w:val="24"/>
              </w:rPr>
              <w:t>:</w:t>
            </w:r>
            <w:bookmarkStart w:id="204" w:name="_Toc438267892"/>
            <w:r w:rsidRPr="00600BEC">
              <w:rPr>
                <w:szCs w:val="24"/>
              </w:rPr>
              <w:t xml:space="preserve"> </w:t>
            </w:r>
            <w:bookmarkEnd w:id="204"/>
          </w:p>
          <w:p w14:paraId="6871F624" w14:textId="77777777" w:rsidR="00EC4F4C" w:rsidRPr="00600BEC" w:rsidRDefault="00EC4F4C">
            <w:pPr>
              <w:pStyle w:val="4"/>
              <w:keepNext w:val="0"/>
              <w:numPr>
                <w:ilvl w:val="1"/>
                <w:numId w:val="4"/>
              </w:numPr>
              <w:suppressAutoHyphens w:val="0"/>
              <w:spacing w:before="120"/>
              <w:ind w:left="1642" w:hanging="432"/>
              <w:jc w:val="both"/>
              <w:rPr>
                <w:b w:val="0"/>
                <w:spacing w:val="-4"/>
                <w:szCs w:val="24"/>
              </w:rPr>
            </w:pPr>
            <w:r w:rsidRPr="00600BEC">
              <w:rPr>
                <w:b w:val="0"/>
                <w:spacing w:val="-4"/>
                <w:szCs w:val="24"/>
              </w:rPr>
              <w:t xml:space="preserve">sign the Contract in accordance with ITB </w:t>
            </w:r>
            <w:r w:rsidR="006B75B8" w:rsidRPr="00600BEC">
              <w:rPr>
                <w:b w:val="0"/>
                <w:spacing w:val="-4"/>
                <w:szCs w:val="24"/>
              </w:rPr>
              <w:t>47</w:t>
            </w:r>
            <w:r w:rsidRPr="00600BEC">
              <w:rPr>
                <w:b w:val="0"/>
                <w:spacing w:val="-4"/>
                <w:szCs w:val="24"/>
              </w:rPr>
              <w:t>; or</w:t>
            </w:r>
          </w:p>
          <w:p w14:paraId="76FCBD95" w14:textId="77777777" w:rsidR="00EC4F4C" w:rsidRPr="00600BEC" w:rsidRDefault="00EC4F4C">
            <w:pPr>
              <w:pStyle w:val="afe"/>
              <w:numPr>
                <w:ilvl w:val="1"/>
                <w:numId w:val="4"/>
              </w:numPr>
              <w:spacing w:before="120"/>
              <w:ind w:left="1620" w:right="-72" w:hanging="410"/>
              <w:contextualSpacing w:val="0"/>
              <w:rPr>
                <w:szCs w:val="24"/>
              </w:rPr>
            </w:pPr>
            <w:bookmarkStart w:id="205" w:name="_Toc438267893"/>
            <w:r w:rsidRPr="00600BEC">
              <w:rPr>
                <w:szCs w:val="24"/>
              </w:rPr>
              <w:t xml:space="preserve">furnish a performance security in accordance with ITB </w:t>
            </w:r>
            <w:bookmarkEnd w:id="205"/>
            <w:r w:rsidR="006B75B8" w:rsidRPr="00600BEC">
              <w:rPr>
                <w:szCs w:val="24"/>
              </w:rPr>
              <w:t>48</w:t>
            </w:r>
            <w:r w:rsidRPr="00600BEC">
              <w:rPr>
                <w:szCs w:val="24"/>
              </w:rPr>
              <w:t>.</w:t>
            </w:r>
          </w:p>
        </w:tc>
      </w:tr>
      <w:tr w:rsidR="00EC4F4C" w:rsidRPr="00600BEC" w14:paraId="290E9838" w14:textId="77777777" w:rsidTr="003938BB">
        <w:trPr>
          <w:cantSplit/>
        </w:trPr>
        <w:tc>
          <w:tcPr>
            <w:tcW w:w="2175" w:type="dxa"/>
          </w:tcPr>
          <w:p w14:paraId="3C4698DD" w14:textId="77777777" w:rsidR="00EC4F4C" w:rsidRPr="00600BEC" w:rsidDel="00D522FE" w:rsidRDefault="00EC4F4C" w:rsidP="00011A7E">
            <w:pPr>
              <w:pStyle w:val="Head12a"/>
              <w:spacing w:before="120"/>
              <w:rPr>
                <w:szCs w:val="24"/>
              </w:rPr>
            </w:pPr>
          </w:p>
        </w:tc>
        <w:tc>
          <w:tcPr>
            <w:tcW w:w="7290" w:type="dxa"/>
          </w:tcPr>
          <w:p w14:paraId="7B633C56" w14:textId="77777777" w:rsidR="00EC4F4C" w:rsidRPr="00600BEC" w:rsidRDefault="00EC4F4C">
            <w:pPr>
              <w:pStyle w:val="Head12a"/>
              <w:numPr>
                <w:ilvl w:val="1"/>
                <w:numId w:val="59"/>
              </w:numPr>
              <w:spacing w:before="120"/>
              <w:ind w:left="702" w:hanging="720"/>
              <w:jc w:val="both"/>
              <w:rPr>
                <w:szCs w:val="24"/>
              </w:rPr>
            </w:pPr>
            <w:bookmarkStart w:id="206" w:name="_Toc43474903"/>
            <w:r w:rsidRPr="00600BEC">
              <w:rPr>
                <w:b w:val="0"/>
                <w:bCs/>
                <w:szCs w:val="24"/>
              </w:rPr>
              <w:t>The Bid Security or the Bid-Securing Declaration of a JV shall be in the name of the JV that submits the bid. If the JV has not been legally constituted into a legally enforceable JV at the time of Bidding, the Bid Security or the Bid-Securing Declaration shall be in the names of all future members as named in the letter of intent referred to in ITB 4.1 and ITB 11.2.</w:t>
            </w:r>
            <w:bookmarkEnd w:id="206"/>
            <w:r w:rsidRPr="00600BEC">
              <w:rPr>
                <w:szCs w:val="24"/>
              </w:rPr>
              <w:t xml:space="preserve"> </w:t>
            </w:r>
          </w:p>
        </w:tc>
      </w:tr>
      <w:tr w:rsidR="00EC4F4C" w:rsidRPr="00600BEC" w14:paraId="5A09097C" w14:textId="77777777" w:rsidTr="003938BB">
        <w:trPr>
          <w:cantSplit/>
        </w:trPr>
        <w:tc>
          <w:tcPr>
            <w:tcW w:w="2175" w:type="dxa"/>
          </w:tcPr>
          <w:p w14:paraId="2FF26241" w14:textId="77777777" w:rsidR="00EC4F4C" w:rsidRPr="00600BEC" w:rsidDel="00D522FE" w:rsidRDefault="00EC4F4C" w:rsidP="00011A7E">
            <w:pPr>
              <w:pStyle w:val="P3Header1-Clauses"/>
              <w:tabs>
                <w:tab w:val="left" w:pos="1260"/>
              </w:tabs>
              <w:spacing w:before="120" w:after="120"/>
              <w:ind w:left="1260" w:hanging="558"/>
              <w:jc w:val="both"/>
              <w:rPr>
                <w:b w:val="0"/>
                <w:szCs w:val="24"/>
              </w:rPr>
            </w:pPr>
          </w:p>
        </w:tc>
        <w:tc>
          <w:tcPr>
            <w:tcW w:w="7290" w:type="dxa"/>
          </w:tcPr>
          <w:p w14:paraId="00B01D27" w14:textId="77777777" w:rsidR="00EC4F4C" w:rsidRPr="00600BEC" w:rsidRDefault="00EC4F4C">
            <w:pPr>
              <w:pStyle w:val="Head12a"/>
              <w:numPr>
                <w:ilvl w:val="1"/>
                <w:numId w:val="59"/>
              </w:numPr>
              <w:spacing w:before="120"/>
              <w:ind w:left="702" w:hanging="720"/>
              <w:jc w:val="both"/>
              <w:rPr>
                <w:b w:val="0"/>
                <w:bCs/>
                <w:szCs w:val="24"/>
              </w:rPr>
            </w:pPr>
            <w:bookmarkStart w:id="207" w:name="_Toc43474904"/>
            <w:r w:rsidRPr="00600BEC">
              <w:rPr>
                <w:b w:val="0"/>
                <w:bCs/>
                <w:szCs w:val="24"/>
              </w:rPr>
              <w:t>If a Bid Security is not required in the BDS, and</w:t>
            </w:r>
            <w:r w:rsidR="003A65FA" w:rsidRPr="00600BEC">
              <w:rPr>
                <w:b w:val="0"/>
                <w:bCs/>
                <w:szCs w:val="24"/>
              </w:rPr>
              <w:t>;</w:t>
            </w:r>
            <w:bookmarkEnd w:id="207"/>
          </w:p>
          <w:p w14:paraId="7F5B03DB" w14:textId="77777777" w:rsidR="00EC4F4C" w:rsidRPr="00600BEC" w:rsidRDefault="00EC4F4C" w:rsidP="00011A7E">
            <w:pPr>
              <w:pStyle w:val="P3Header1-Clauses"/>
              <w:tabs>
                <w:tab w:val="left" w:pos="1260"/>
              </w:tabs>
              <w:spacing w:before="120" w:after="120"/>
              <w:ind w:left="1260" w:hanging="558"/>
              <w:jc w:val="both"/>
              <w:rPr>
                <w:b w:val="0"/>
                <w:szCs w:val="24"/>
              </w:rPr>
            </w:pPr>
            <w:r w:rsidRPr="00600BEC">
              <w:rPr>
                <w:b w:val="0"/>
                <w:szCs w:val="24"/>
              </w:rPr>
              <w:t>(a)</w:t>
            </w:r>
            <w:r w:rsidRPr="00600BEC">
              <w:rPr>
                <w:b w:val="0"/>
                <w:szCs w:val="24"/>
              </w:rPr>
              <w:tab/>
            </w:r>
            <w:r w:rsidR="005A70DD" w:rsidRPr="00600BEC">
              <w:rPr>
                <w:b w:val="0"/>
                <w:szCs w:val="24"/>
              </w:rPr>
              <w:t>if a Bidder withdraws its Bid prior to the expiry date of the Bid validity specified by the Bidder on the Letter of Bid, or any extended date provided by the Bidder</w:t>
            </w:r>
            <w:r w:rsidR="003A65FA" w:rsidRPr="00600BEC">
              <w:rPr>
                <w:b w:val="0"/>
                <w:szCs w:val="24"/>
              </w:rPr>
              <w:t>;</w:t>
            </w:r>
            <w:r w:rsidRPr="00600BEC">
              <w:rPr>
                <w:b w:val="0"/>
                <w:szCs w:val="24"/>
              </w:rPr>
              <w:t xml:space="preserve"> or</w:t>
            </w:r>
          </w:p>
          <w:p w14:paraId="61AFEC95" w14:textId="77777777" w:rsidR="00EC4F4C" w:rsidRPr="00600BEC" w:rsidRDefault="00EC4F4C" w:rsidP="00011A7E">
            <w:pPr>
              <w:pStyle w:val="P3Header1-Clauses"/>
              <w:tabs>
                <w:tab w:val="left" w:pos="1260"/>
              </w:tabs>
              <w:spacing w:before="120" w:after="120"/>
              <w:ind w:left="1260" w:hanging="558"/>
              <w:jc w:val="both"/>
              <w:rPr>
                <w:szCs w:val="24"/>
              </w:rPr>
            </w:pPr>
            <w:r w:rsidRPr="00600BEC">
              <w:rPr>
                <w:b w:val="0"/>
                <w:szCs w:val="24"/>
              </w:rPr>
              <w:t>(b)</w:t>
            </w:r>
            <w:r w:rsidRPr="00600BEC">
              <w:rPr>
                <w:b w:val="0"/>
                <w:szCs w:val="24"/>
              </w:rPr>
              <w:tab/>
              <w:t xml:space="preserve">if the successful Bidder fails to: sign the Contract in accordance with ITB </w:t>
            </w:r>
            <w:r w:rsidR="006B75B8" w:rsidRPr="00600BEC">
              <w:rPr>
                <w:b w:val="0"/>
                <w:szCs w:val="24"/>
              </w:rPr>
              <w:t>47</w:t>
            </w:r>
            <w:r w:rsidRPr="00600BEC">
              <w:rPr>
                <w:b w:val="0"/>
                <w:szCs w:val="24"/>
              </w:rPr>
              <w:t xml:space="preserve">; or furnish a Performance Security in accordance with ITB </w:t>
            </w:r>
            <w:r w:rsidR="006B75B8" w:rsidRPr="00600BEC">
              <w:rPr>
                <w:b w:val="0"/>
                <w:szCs w:val="24"/>
              </w:rPr>
              <w:t>48</w:t>
            </w:r>
            <w:r w:rsidRPr="00600BEC">
              <w:rPr>
                <w:b w:val="0"/>
                <w:szCs w:val="24"/>
              </w:rPr>
              <w:t>;</w:t>
            </w:r>
            <w:r w:rsidRPr="00600BEC">
              <w:rPr>
                <w:szCs w:val="24"/>
              </w:rPr>
              <w:t xml:space="preserve"> </w:t>
            </w:r>
          </w:p>
          <w:p w14:paraId="3513F775" w14:textId="77777777" w:rsidR="00EC4F4C" w:rsidRPr="00600BEC" w:rsidRDefault="00EC4F4C" w:rsidP="00011A7E">
            <w:pPr>
              <w:pStyle w:val="P3Header1-Clauses"/>
              <w:tabs>
                <w:tab w:val="left" w:pos="1260"/>
              </w:tabs>
              <w:spacing w:before="120" w:after="120"/>
              <w:ind w:left="702"/>
              <w:jc w:val="both"/>
              <w:rPr>
                <w:szCs w:val="24"/>
              </w:rPr>
            </w:pPr>
            <w:r w:rsidRPr="00600BEC">
              <w:rPr>
                <w:b w:val="0"/>
                <w:szCs w:val="24"/>
              </w:rPr>
              <w:t xml:space="preserve">the Purchaser may, if provided for </w:t>
            </w:r>
            <w:r w:rsidRPr="00600BEC">
              <w:rPr>
                <w:szCs w:val="24"/>
              </w:rPr>
              <w:t>in the BDS</w:t>
            </w:r>
            <w:r w:rsidRPr="00600BEC">
              <w:rPr>
                <w:b w:val="0"/>
                <w:szCs w:val="24"/>
              </w:rPr>
              <w:t xml:space="preserve">, declare the Bidder disqualified to be awarded a contract by the Purchaser for a period of time as stated </w:t>
            </w:r>
            <w:r w:rsidRPr="00600BEC">
              <w:rPr>
                <w:szCs w:val="24"/>
              </w:rPr>
              <w:t>in the BDS</w:t>
            </w:r>
            <w:r w:rsidRPr="00600BEC">
              <w:rPr>
                <w:b w:val="0"/>
                <w:szCs w:val="24"/>
              </w:rPr>
              <w:t>.</w:t>
            </w:r>
          </w:p>
        </w:tc>
      </w:tr>
      <w:tr w:rsidR="00EC4F4C" w:rsidRPr="00600BEC" w14:paraId="0714BAC3" w14:textId="77777777" w:rsidTr="003938BB">
        <w:trPr>
          <w:cantSplit/>
        </w:trPr>
        <w:tc>
          <w:tcPr>
            <w:tcW w:w="2175" w:type="dxa"/>
          </w:tcPr>
          <w:p w14:paraId="27BDCCEA" w14:textId="118CA00B" w:rsidR="00EC4F4C" w:rsidRPr="00600BEC" w:rsidDel="00D522FE" w:rsidRDefault="00EC4F4C" w:rsidP="00011A7E">
            <w:pPr>
              <w:pStyle w:val="ITBHeading2"/>
              <w:spacing w:before="120" w:after="120"/>
            </w:pPr>
            <w:bookmarkStart w:id="208" w:name="_Toc434304514"/>
            <w:bookmarkStart w:id="209" w:name="_Toc43475007"/>
            <w:bookmarkStart w:id="210" w:name="_Toc43486473"/>
            <w:bookmarkStart w:id="211" w:name="_Toc73977483"/>
            <w:r w:rsidRPr="00600BEC">
              <w:lastRenderedPageBreak/>
              <w:t>Format and Signing of Bid</w:t>
            </w:r>
            <w:bookmarkEnd w:id="208"/>
            <w:bookmarkEnd w:id="209"/>
            <w:bookmarkEnd w:id="210"/>
            <w:bookmarkEnd w:id="211"/>
          </w:p>
        </w:tc>
        <w:tc>
          <w:tcPr>
            <w:tcW w:w="7290" w:type="dxa"/>
          </w:tcPr>
          <w:p w14:paraId="376AF1F1" w14:textId="77E3E6CD" w:rsidR="00EC4F4C" w:rsidRPr="00600BEC" w:rsidRDefault="00EC4F4C">
            <w:pPr>
              <w:pStyle w:val="Head12a"/>
              <w:numPr>
                <w:ilvl w:val="1"/>
                <w:numId w:val="59"/>
              </w:numPr>
              <w:spacing w:before="120"/>
              <w:ind w:left="702" w:hanging="720"/>
              <w:jc w:val="both"/>
              <w:rPr>
                <w:b w:val="0"/>
                <w:bCs/>
                <w:szCs w:val="24"/>
              </w:rPr>
            </w:pPr>
            <w:bookmarkStart w:id="212" w:name="_Toc43474905"/>
            <w:r w:rsidRPr="00600BEC">
              <w:rPr>
                <w:b w:val="0"/>
                <w:bCs/>
                <w:szCs w:val="24"/>
              </w:rPr>
              <w:t>The Bidder shall prepare one original of the documents comprising the Bid as described in ITB 11 and clearly mark it “Original.” Alternative Bids, if permitted in accordance with ITB 13, shall be clearly marked “Alternative”. In addition, the Bidder shall submit copies of the Bid, in the number specified in the BDS and clearly mark them “Copy.”  In the event of any discrepancy between the original and the copies, the original shall prevail.</w:t>
            </w:r>
            <w:bookmarkEnd w:id="212"/>
          </w:p>
          <w:p w14:paraId="1CD08897" w14:textId="77777777" w:rsidR="00EC4F4C" w:rsidRPr="00600BEC" w:rsidRDefault="00EC4F4C">
            <w:pPr>
              <w:pStyle w:val="Head12a"/>
              <w:numPr>
                <w:ilvl w:val="1"/>
                <w:numId w:val="59"/>
              </w:numPr>
              <w:spacing w:before="120"/>
              <w:ind w:left="702" w:hanging="720"/>
              <w:jc w:val="both"/>
              <w:rPr>
                <w:b w:val="0"/>
                <w:bCs/>
                <w:szCs w:val="24"/>
              </w:rPr>
            </w:pPr>
            <w:bookmarkStart w:id="213" w:name="_Toc43474906"/>
            <w:r w:rsidRPr="00600BEC">
              <w:rPr>
                <w:b w:val="0"/>
                <w:bCs/>
                <w:szCs w:val="24"/>
              </w:rPr>
              <w:t>Bidders shall mark as “CONFIDENTIAL” information in their Bids which is confidential to their business. This may include proprietary information, trade secrets, or commercial or financially sensitive information.</w:t>
            </w:r>
            <w:bookmarkEnd w:id="213"/>
            <w:r w:rsidRPr="00600BEC">
              <w:rPr>
                <w:b w:val="0"/>
                <w:bCs/>
                <w:szCs w:val="24"/>
              </w:rPr>
              <w:t xml:space="preserve"> </w:t>
            </w:r>
          </w:p>
        </w:tc>
      </w:tr>
      <w:tr w:rsidR="00EC4F4C" w:rsidRPr="00600BEC" w14:paraId="1D83BD01" w14:textId="77777777" w:rsidTr="003938BB">
        <w:trPr>
          <w:cantSplit/>
        </w:trPr>
        <w:tc>
          <w:tcPr>
            <w:tcW w:w="2175" w:type="dxa"/>
          </w:tcPr>
          <w:p w14:paraId="414D7D44" w14:textId="77777777" w:rsidR="00EC4F4C" w:rsidRPr="00600BEC" w:rsidDel="00D522FE" w:rsidRDefault="00EC4F4C" w:rsidP="00011A7E">
            <w:pPr>
              <w:pStyle w:val="Head12a"/>
              <w:spacing w:before="120"/>
              <w:rPr>
                <w:szCs w:val="24"/>
              </w:rPr>
            </w:pPr>
          </w:p>
        </w:tc>
        <w:tc>
          <w:tcPr>
            <w:tcW w:w="7290" w:type="dxa"/>
          </w:tcPr>
          <w:p w14:paraId="54CB7CE8" w14:textId="77777777" w:rsidR="00EC4F4C" w:rsidRPr="00600BEC" w:rsidRDefault="00EC4F4C">
            <w:pPr>
              <w:pStyle w:val="Head12a"/>
              <w:numPr>
                <w:ilvl w:val="1"/>
                <w:numId w:val="59"/>
              </w:numPr>
              <w:spacing w:before="120"/>
              <w:ind w:left="702" w:hanging="720"/>
              <w:jc w:val="both"/>
              <w:rPr>
                <w:b w:val="0"/>
                <w:bCs/>
                <w:szCs w:val="24"/>
              </w:rPr>
            </w:pPr>
            <w:bookmarkStart w:id="214" w:name="_Toc43474907"/>
            <w:r w:rsidRPr="00600BEC">
              <w:rPr>
                <w:b w:val="0"/>
                <w:bCs/>
                <w:szCs w:val="24"/>
              </w:rPr>
              <w:t>The original and all copies of the Bid shall be typed or written in indelible ink and shall be signed by a person duly authorized to sign on behalf of the Bidder.  This authorization shall consist of a written confirmation as specified in the BDS and shall be attached to the Bid.  The name and position held by each person signing the authorization must be typed or printed below the signature.  All pages of the Bid where entries or amendments have been made shall be signed or initialed by the person signing the Bid.</w:t>
            </w:r>
            <w:bookmarkEnd w:id="214"/>
          </w:p>
        </w:tc>
      </w:tr>
      <w:tr w:rsidR="00EC4F4C" w:rsidRPr="00600BEC" w14:paraId="73F8ABFE" w14:textId="77777777" w:rsidTr="003938BB">
        <w:trPr>
          <w:cantSplit/>
        </w:trPr>
        <w:tc>
          <w:tcPr>
            <w:tcW w:w="2175" w:type="dxa"/>
          </w:tcPr>
          <w:p w14:paraId="61F69857" w14:textId="77777777" w:rsidR="00EC4F4C" w:rsidRPr="00600BEC" w:rsidDel="00D522FE" w:rsidRDefault="00EC4F4C" w:rsidP="00011A7E">
            <w:pPr>
              <w:pStyle w:val="Head12a"/>
              <w:spacing w:before="120"/>
              <w:rPr>
                <w:szCs w:val="24"/>
              </w:rPr>
            </w:pPr>
          </w:p>
        </w:tc>
        <w:tc>
          <w:tcPr>
            <w:tcW w:w="7290" w:type="dxa"/>
          </w:tcPr>
          <w:p w14:paraId="4C3F3EA9" w14:textId="77777777" w:rsidR="00EC4F4C" w:rsidRPr="00600BEC" w:rsidRDefault="00EC4F4C">
            <w:pPr>
              <w:pStyle w:val="Head12a"/>
              <w:numPr>
                <w:ilvl w:val="1"/>
                <w:numId w:val="59"/>
              </w:numPr>
              <w:spacing w:before="120"/>
              <w:ind w:left="702" w:hanging="720"/>
              <w:jc w:val="both"/>
              <w:rPr>
                <w:b w:val="0"/>
                <w:bCs/>
                <w:szCs w:val="24"/>
              </w:rPr>
            </w:pPr>
            <w:bookmarkStart w:id="215" w:name="_Toc43474908"/>
            <w:r w:rsidRPr="00600BEC">
              <w:rPr>
                <w:b w:val="0"/>
                <w:bCs/>
                <w:szCs w:val="24"/>
              </w:rPr>
              <w:t>In case the Bidder is a JV, the Bid shall be signed by an authorized representative of the JV on behalf of the JV, and so as to be legally binding on all the members as evidenced by a power of attorney signed by their legally authorized representatives.</w:t>
            </w:r>
            <w:bookmarkEnd w:id="215"/>
          </w:p>
          <w:p w14:paraId="3153B94E" w14:textId="77777777" w:rsidR="00EC4F4C" w:rsidRPr="00600BEC" w:rsidRDefault="00EC4F4C">
            <w:pPr>
              <w:pStyle w:val="Head12a"/>
              <w:numPr>
                <w:ilvl w:val="1"/>
                <w:numId w:val="59"/>
              </w:numPr>
              <w:spacing w:before="120"/>
              <w:ind w:left="702" w:hanging="720"/>
              <w:jc w:val="both"/>
              <w:rPr>
                <w:b w:val="0"/>
                <w:bCs/>
                <w:szCs w:val="24"/>
              </w:rPr>
            </w:pPr>
            <w:bookmarkStart w:id="216" w:name="_Toc43474909"/>
            <w:r w:rsidRPr="00600BEC">
              <w:rPr>
                <w:b w:val="0"/>
                <w:bCs/>
                <w:szCs w:val="24"/>
              </w:rPr>
              <w:t>Any interlineations, erasures, or overwriting shall be valid only if they are signed or initialed by the person signing the Bid.</w:t>
            </w:r>
            <w:bookmarkEnd w:id="216"/>
          </w:p>
        </w:tc>
      </w:tr>
    </w:tbl>
    <w:p w14:paraId="25EB1421" w14:textId="77777777" w:rsidR="005D3A16" w:rsidRPr="00600BEC" w:rsidRDefault="004924C5" w:rsidP="00011A7E">
      <w:pPr>
        <w:pStyle w:val="ITBHeading1"/>
      </w:pPr>
      <w:bookmarkStart w:id="217" w:name="_Toc434304515"/>
      <w:bookmarkStart w:id="218" w:name="_Toc43475008"/>
      <w:bookmarkStart w:id="219" w:name="_Toc43486474"/>
      <w:bookmarkStart w:id="220" w:name="_Toc73977484"/>
      <w:r w:rsidRPr="00600BEC">
        <w:t xml:space="preserve">D. </w:t>
      </w:r>
      <w:r w:rsidR="005D3A16" w:rsidRPr="00600BEC">
        <w:t xml:space="preserve">Submission </w:t>
      </w:r>
      <w:r w:rsidR="00B1049E" w:rsidRPr="00600BEC">
        <w:t xml:space="preserve">and Opening </w:t>
      </w:r>
      <w:r w:rsidR="005D3A16" w:rsidRPr="00600BEC">
        <w:t>of Bids</w:t>
      </w:r>
      <w:bookmarkEnd w:id="217"/>
      <w:bookmarkEnd w:id="218"/>
      <w:bookmarkEnd w:id="219"/>
      <w:bookmarkEnd w:id="220"/>
    </w:p>
    <w:tbl>
      <w:tblPr>
        <w:tblW w:w="9392" w:type="dxa"/>
        <w:tblLayout w:type="fixed"/>
        <w:tblLook w:val="0000" w:firstRow="0" w:lastRow="0" w:firstColumn="0" w:lastColumn="0" w:noHBand="0" w:noVBand="0"/>
      </w:tblPr>
      <w:tblGrid>
        <w:gridCol w:w="2410"/>
        <w:gridCol w:w="6974"/>
        <w:gridCol w:w="8"/>
      </w:tblGrid>
      <w:tr w:rsidR="008E2650" w:rsidRPr="00600BEC" w14:paraId="581845DD" w14:textId="77777777" w:rsidTr="00A01121">
        <w:tc>
          <w:tcPr>
            <w:tcW w:w="2410" w:type="dxa"/>
          </w:tcPr>
          <w:p w14:paraId="466FFC59" w14:textId="21A79728" w:rsidR="008E2650" w:rsidRPr="00600BEC" w:rsidRDefault="00FE0736" w:rsidP="00011A7E">
            <w:pPr>
              <w:pStyle w:val="ITBHeading2"/>
              <w:spacing w:before="120" w:after="120"/>
            </w:pPr>
            <w:bookmarkStart w:id="221" w:name="_Toc438438845"/>
            <w:bookmarkStart w:id="222" w:name="_Toc438532614"/>
            <w:bookmarkStart w:id="223" w:name="_Toc438733989"/>
            <w:bookmarkStart w:id="224" w:name="_Toc438907027"/>
            <w:bookmarkStart w:id="225" w:name="_Toc438907226"/>
            <w:bookmarkStart w:id="226" w:name="_Toc23236768"/>
            <w:bookmarkStart w:id="227" w:name="_Toc125783011"/>
            <w:bookmarkStart w:id="228" w:name="_Toc433185102"/>
            <w:bookmarkStart w:id="229" w:name="_Toc43475009"/>
            <w:bookmarkStart w:id="230" w:name="_Toc43486475"/>
            <w:bookmarkStart w:id="231" w:name="_Toc73977485"/>
            <w:r w:rsidRPr="00600BEC">
              <w:t>Submission, Sealing and Marking of Bids</w:t>
            </w:r>
            <w:bookmarkEnd w:id="221"/>
            <w:bookmarkEnd w:id="222"/>
            <w:bookmarkEnd w:id="223"/>
            <w:bookmarkEnd w:id="224"/>
            <w:bookmarkEnd w:id="225"/>
            <w:bookmarkEnd w:id="226"/>
            <w:bookmarkEnd w:id="227"/>
            <w:bookmarkEnd w:id="228"/>
            <w:bookmarkEnd w:id="229"/>
            <w:bookmarkEnd w:id="230"/>
            <w:bookmarkEnd w:id="231"/>
          </w:p>
        </w:tc>
        <w:tc>
          <w:tcPr>
            <w:tcW w:w="6982" w:type="dxa"/>
            <w:gridSpan w:val="2"/>
          </w:tcPr>
          <w:p w14:paraId="5130AB50" w14:textId="77777777" w:rsidR="00F5275F" w:rsidRPr="00600BEC" w:rsidRDefault="00F5275F">
            <w:pPr>
              <w:pStyle w:val="Head12a"/>
              <w:numPr>
                <w:ilvl w:val="1"/>
                <w:numId w:val="59"/>
              </w:numPr>
              <w:spacing w:before="120"/>
              <w:ind w:left="702" w:hanging="720"/>
              <w:jc w:val="both"/>
              <w:rPr>
                <w:b w:val="0"/>
                <w:bCs/>
                <w:szCs w:val="24"/>
              </w:rPr>
            </w:pPr>
            <w:bookmarkStart w:id="232" w:name="_Toc43474910"/>
            <w:r w:rsidRPr="00600BEC">
              <w:rPr>
                <w:b w:val="0"/>
                <w:bCs/>
                <w:szCs w:val="24"/>
              </w:rPr>
              <w:t>The Bidder shall deliver the Bid in a single, sealed envelope (one (1) envelope process). Within the single envelope the Bidder shall place the following separate, sealed envelopes:</w:t>
            </w:r>
            <w:bookmarkEnd w:id="232"/>
          </w:p>
          <w:p w14:paraId="5328F2C1" w14:textId="77777777" w:rsidR="00F5275F" w:rsidRPr="00600BEC" w:rsidRDefault="00F5275F">
            <w:pPr>
              <w:pStyle w:val="Sub-ClauseText"/>
              <w:numPr>
                <w:ilvl w:val="2"/>
                <w:numId w:val="60"/>
              </w:numPr>
              <w:tabs>
                <w:tab w:val="clear" w:pos="864"/>
              </w:tabs>
              <w:ind w:left="1526" w:right="-75" w:hanging="702"/>
              <w:rPr>
                <w:noProof/>
                <w:spacing w:val="0"/>
                <w:szCs w:val="24"/>
              </w:rPr>
            </w:pPr>
            <w:r w:rsidRPr="00600BEC">
              <w:rPr>
                <w:noProof/>
                <w:spacing w:val="0"/>
                <w:szCs w:val="24"/>
              </w:rPr>
              <w:t xml:space="preserve">in an envelope marked “ORIGINAL”, all documents comprising the Bid, as described in ITB 11; and </w:t>
            </w:r>
          </w:p>
          <w:p w14:paraId="64F5B605" w14:textId="77777777" w:rsidR="00F5275F" w:rsidRPr="00600BEC" w:rsidRDefault="00F5275F">
            <w:pPr>
              <w:pStyle w:val="Sub-ClauseText"/>
              <w:numPr>
                <w:ilvl w:val="2"/>
                <w:numId w:val="3"/>
              </w:numPr>
              <w:tabs>
                <w:tab w:val="clear" w:pos="864"/>
              </w:tabs>
              <w:ind w:left="1532" w:right="-75" w:hanging="629"/>
              <w:rPr>
                <w:noProof/>
                <w:spacing w:val="0"/>
                <w:szCs w:val="24"/>
              </w:rPr>
            </w:pPr>
            <w:r w:rsidRPr="00600BEC">
              <w:rPr>
                <w:noProof/>
                <w:spacing w:val="0"/>
                <w:szCs w:val="24"/>
              </w:rPr>
              <w:t xml:space="preserve">in an envelope marked “COPIES”, all required copies of the Bid; and, </w:t>
            </w:r>
          </w:p>
          <w:p w14:paraId="4154CAD6" w14:textId="77777777" w:rsidR="00F5275F" w:rsidRPr="00600BEC" w:rsidRDefault="00F5275F">
            <w:pPr>
              <w:pStyle w:val="Sub-ClauseText"/>
              <w:numPr>
                <w:ilvl w:val="2"/>
                <w:numId w:val="3"/>
              </w:numPr>
              <w:tabs>
                <w:tab w:val="clear" w:pos="864"/>
              </w:tabs>
              <w:ind w:left="1532" w:right="-75" w:hanging="629"/>
              <w:rPr>
                <w:noProof/>
                <w:spacing w:val="0"/>
                <w:szCs w:val="24"/>
              </w:rPr>
            </w:pPr>
            <w:r w:rsidRPr="00600BEC">
              <w:rPr>
                <w:noProof/>
                <w:spacing w:val="0"/>
                <w:szCs w:val="24"/>
              </w:rPr>
              <w:t>if alternative Bids are permitted in accordance with ITB 13, and if relevant:</w:t>
            </w:r>
          </w:p>
          <w:p w14:paraId="6CF65898" w14:textId="77777777" w:rsidR="00F5275F" w:rsidRPr="00600BEC" w:rsidRDefault="00F5275F">
            <w:pPr>
              <w:pStyle w:val="Sub-ClauseText"/>
              <w:numPr>
                <w:ilvl w:val="0"/>
                <w:numId w:val="20"/>
              </w:numPr>
              <w:ind w:left="2072" w:right="-75" w:hanging="540"/>
              <w:jc w:val="left"/>
              <w:rPr>
                <w:noProof/>
                <w:spacing w:val="0"/>
                <w:szCs w:val="24"/>
              </w:rPr>
            </w:pPr>
            <w:r w:rsidRPr="00600BEC">
              <w:rPr>
                <w:noProof/>
                <w:spacing w:val="0"/>
                <w:szCs w:val="24"/>
              </w:rPr>
              <w:t>in an envelope marked “ORIGINAL – ALTERNATIVE BID”, the alternative Bid; and</w:t>
            </w:r>
          </w:p>
          <w:p w14:paraId="41B1ABCA" w14:textId="77777777" w:rsidR="008E2650" w:rsidRPr="00600BEC" w:rsidRDefault="00316D8B">
            <w:pPr>
              <w:pStyle w:val="Sub-ClauseText"/>
              <w:numPr>
                <w:ilvl w:val="0"/>
                <w:numId w:val="20"/>
              </w:numPr>
              <w:ind w:left="2072" w:right="-75" w:hanging="540"/>
              <w:jc w:val="left"/>
              <w:rPr>
                <w:szCs w:val="24"/>
              </w:rPr>
            </w:pPr>
            <w:r w:rsidRPr="00600BEC">
              <w:rPr>
                <w:noProof/>
                <w:szCs w:val="24"/>
              </w:rPr>
              <w:lastRenderedPageBreak/>
              <w:t>in the envelope marked “COPIES – ALTERNATIVE BID” all required copies of the alternative Bid</w:t>
            </w:r>
            <w:r w:rsidR="003A65FA" w:rsidRPr="00600BEC">
              <w:rPr>
                <w:noProof/>
                <w:szCs w:val="24"/>
              </w:rPr>
              <w:t>.</w:t>
            </w:r>
          </w:p>
        </w:tc>
      </w:tr>
      <w:tr w:rsidR="005D3A16" w:rsidRPr="00600BEC" w14:paraId="079E8DA7" w14:textId="77777777" w:rsidTr="00A01121">
        <w:tc>
          <w:tcPr>
            <w:tcW w:w="2410" w:type="dxa"/>
          </w:tcPr>
          <w:p w14:paraId="363D1530" w14:textId="77777777" w:rsidR="005D3A16" w:rsidRPr="00600BEC" w:rsidRDefault="005D3A16" w:rsidP="00011A7E">
            <w:pPr>
              <w:spacing w:before="120"/>
              <w:rPr>
                <w:szCs w:val="24"/>
              </w:rPr>
            </w:pPr>
          </w:p>
        </w:tc>
        <w:tc>
          <w:tcPr>
            <w:tcW w:w="6982" w:type="dxa"/>
            <w:gridSpan w:val="2"/>
          </w:tcPr>
          <w:p w14:paraId="6062AD79" w14:textId="5C59B0E3" w:rsidR="00C310A8" w:rsidRPr="00600BEC" w:rsidRDefault="00C310A8">
            <w:pPr>
              <w:pStyle w:val="Head12a"/>
              <w:numPr>
                <w:ilvl w:val="1"/>
                <w:numId w:val="59"/>
              </w:numPr>
              <w:spacing w:before="120"/>
              <w:ind w:left="702" w:hanging="720"/>
              <w:jc w:val="both"/>
              <w:rPr>
                <w:b w:val="0"/>
                <w:bCs/>
                <w:szCs w:val="24"/>
              </w:rPr>
            </w:pPr>
            <w:bookmarkStart w:id="233" w:name="_Toc43474911"/>
            <w:r w:rsidRPr="00600BEC">
              <w:rPr>
                <w:b w:val="0"/>
                <w:bCs/>
                <w:szCs w:val="24"/>
              </w:rPr>
              <w:t>The inner and outer envelopes shall:</w:t>
            </w:r>
            <w:bookmarkEnd w:id="233"/>
          </w:p>
          <w:p w14:paraId="44A5EF65" w14:textId="77777777" w:rsidR="00C310A8" w:rsidRPr="00600BEC" w:rsidRDefault="00C310A8">
            <w:pPr>
              <w:pStyle w:val="Sub-ClauseText"/>
              <w:numPr>
                <w:ilvl w:val="2"/>
                <w:numId w:val="43"/>
              </w:numPr>
              <w:tabs>
                <w:tab w:val="clear" w:pos="864"/>
              </w:tabs>
              <w:ind w:left="1532" w:right="-75" w:hanging="540"/>
              <w:rPr>
                <w:bCs/>
                <w:spacing w:val="0"/>
                <w:szCs w:val="24"/>
              </w:rPr>
            </w:pPr>
            <w:r w:rsidRPr="00600BEC">
              <w:rPr>
                <w:bCs/>
                <w:spacing w:val="0"/>
                <w:szCs w:val="24"/>
              </w:rPr>
              <w:t>bear the name and address of the Bidder;</w:t>
            </w:r>
          </w:p>
          <w:p w14:paraId="2CDDD9DF" w14:textId="77777777" w:rsidR="00C310A8" w:rsidRPr="00600BEC" w:rsidRDefault="00C310A8">
            <w:pPr>
              <w:pStyle w:val="Sub-ClauseText"/>
              <w:numPr>
                <w:ilvl w:val="2"/>
                <w:numId w:val="43"/>
              </w:numPr>
              <w:tabs>
                <w:tab w:val="clear" w:pos="864"/>
              </w:tabs>
              <w:ind w:left="1532" w:right="-75" w:hanging="540"/>
              <w:rPr>
                <w:bCs/>
                <w:spacing w:val="0"/>
                <w:szCs w:val="24"/>
              </w:rPr>
            </w:pPr>
            <w:r w:rsidRPr="00600BEC">
              <w:rPr>
                <w:bCs/>
                <w:spacing w:val="0"/>
                <w:szCs w:val="24"/>
              </w:rPr>
              <w:t xml:space="preserve">be addressed to the </w:t>
            </w:r>
            <w:r w:rsidR="006E0425" w:rsidRPr="00600BEC">
              <w:rPr>
                <w:bCs/>
                <w:spacing w:val="0"/>
                <w:szCs w:val="24"/>
              </w:rPr>
              <w:t>Purchaser</w:t>
            </w:r>
            <w:r w:rsidRPr="00600BEC">
              <w:rPr>
                <w:bCs/>
                <w:spacing w:val="0"/>
                <w:szCs w:val="24"/>
              </w:rPr>
              <w:t xml:space="preserve"> in accordance with ITB </w:t>
            </w:r>
            <w:r w:rsidR="00310EB9" w:rsidRPr="00600BEC">
              <w:rPr>
                <w:bCs/>
                <w:spacing w:val="0"/>
                <w:szCs w:val="24"/>
              </w:rPr>
              <w:t>23.</w:t>
            </w:r>
            <w:r w:rsidRPr="00600BEC">
              <w:rPr>
                <w:bCs/>
                <w:spacing w:val="0"/>
                <w:szCs w:val="24"/>
              </w:rPr>
              <w:t>1;</w:t>
            </w:r>
          </w:p>
          <w:p w14:paraId="55FC143B" w14:textId="77777777" w:rsidR="00C310A8" w:rsidRPr="00600BEC" w:rsidRDefault="00C310A8" w:rsidP="00011A7E">
            <w:pPr>
              <w:spacing w:before="120"/>
              <w:ind w:left="1532" w:hanging="540"/>
              <w:rPr>
                <w:bCs/>
                <w:szCs w:val="24"/>
              </w:rPr>
            </w:pPr>
            <w:r w:rsidRPr="00600BEC">
              <w:rPr>
                <w:bCs/>
                <w:szCs w:val="24"/>
              </w:rPr>
              <w:t>(c)</w:t>
            </w:r>
            <w:r w:rsidRPr="00600BEC">
              <w:rPr>
                <w:bCs/>
                <w:szCs w:val="24"/>
              </w:rPr>
              <w:tab/>
              <w:t xml:space="preserve">bear the specific identification of this </w:t>
            </w:r>
            <w:r w:rsidR="00875102" w:rsidRPr="00600BEC">
              <w:rPr>
                <w:bCs/>
                <w:szCs w:val="24"/>
              </w:rPr>
              <w:t>Bid</w:t>
            </w:r>
            <w:r w:rsidRPr="00600BEC">
              <w:rPr>
                <w:bCs/>
                <w:szCs w:val="24"/>
              </w:rPr>
              <w:t>ding process indicated in accordance with ITB 1.1; and</w:t>
            </w:r>
          </w:p>
          <w:p w14:paraId="42A0FB91" w14:textId="77777777" w:rsidR="005D3A16" w:rsidRPr="00600BEC" w:rsidRDefault="00C310A8" w:rsidP="00011A7E">
            <w:pPr>
              <w:spacing w:before="120"/>
              <w:ind w:left="1532" w:hanging="540"/>
              <w:rPr>
                <w:bCs/>
                <w:szCs w:val="24"/>
              </w:rPr>
            </w:pPr>
            <w:r w:rsidRPr="00600BEC">
              <w:rPr>
                <w:bCs/>
                <w:szCs w:val="24"/>
              </w:rPr>
              <w:t>(d)</w:t>
            </w:r>
            <w:r w:rsidRPr="00600BEC">
              <w:rPr>
                <w:bCs/>
                <w:szCs w:val="24"/>
              </w:rPr>
              <w:tab/>
              <w:t xml:space="preserve">bear a warning not to open before the time and date for </w:t>
            </w:r>
            <w:r w:rsidR="00875102" w:rsidRPr="00600BEC">
              <w:rPr>
                <w:bCs/>
                <w:szCs w:val="24"/>
              </w:rPr>
              <w:t>Bid</w:t>
            </w:r>
            <w:r w:rsidRPr="00600BEC">
              <w:rPr>
                <w:bCs/>
                <w:szCs w:val="24"/>
              </w:rPr>
              <w:t xml:space="preserve"> opening.</w:t>
            </w:r>
          </w:p>
          <w:p w14:paraId="34DFC53D" w14:textId="1D29817F" w:rsidR="001B74CA" w:rsidRPr="00600BEC" w:rsidRDefault="006A2972">
            <w:pPr>
              <w:pStyle w:val="Head12a"/>
              <w:numPr>
                <w:ilvl w:val="1"/>
                <w:numId w:val="59"/>
              </w:numPr>
              <w:spacing w:before="120"/>
              <w:ind w:left="702" w:hanging="720"/>
              <w:jc w:val="both"/>
              <w:rPr>
                <w:bCs/>
                <w:szCs w:val="24"/>
              </w:rPr>
            </w:pPr>
            <w:bookmarkStart w:id="234" w:name="_Toc43474912"/>
            <w:r w:rsidRPr="00600BEC">
              <w:rPr>
                <w:b w:val="0"/>
                <w:bCs/>
                <w:szCs w:val="24"/>
              </w:rPr>
              <w:t xml:space="preserve">If all envelopes are not sealed and marked as required, the </w:t>
            </w:r>
            <w:r w:rsidR="006E0425" w:rsidRPr="00600BEC">
              <w:rPr>
                <w:b w:val="0"/>
                <w:bCs/>
                <w:szCs w:val="24"/>
              </w:rPr>
              <w:t>Purchaser</w:t>
            </w:r>
            <w:r w:rsidRPr="00600BEC">
              <w:rPr>
                <w:b w:val="0"/>
                <w:bCs/>
                <w:szCs w:val="24"/>
              </w:rPr>
              <w:t xml:space="preserve"> will assume no responsibility for the misplacement or premature opening of the </w:t>
            </w:r>
            <w:r w:rsidR="00875102" w:rsidRPr="00600BEC">
              <w:rPr>
                <w:b w:val="0"/>
                <w:bCs/>
                <w:szCs w:val="24"/>
              </w:rPr>
              <w:t>Bid</w:t>
            </w:r>
            <w:r w:rsidRPr="00600BEC">
              <w:rPr>
                <w:b w:val="0"/>
                <w:bCs/>
                <w:szCs w:val="24"/>
              </w:rPr>
              <w:t>.</w:t>
            </w:r>
            <w:bookmarkEnd w:id="234"/>
          </w:p>
        </w:tc>
      </w:tr>
      <w:tr w:rsidR="005D3A16" w:rsidRPr="00600BEC" w14:paraId="7DA062F2" w14:textId="77777777" w:rsidTr="00A01121">
        <w:trPr>
          <w:cantSplit/>
          <w:trHeight w:val="1788"/>
        </w:trPr>
        <w:tc>
          <w:tcPr>
            <w:tcW w:w="2410" w:type="dxa"/>
          </w:tcPr>
          <w:p w14:paraId="68AD06FF" w14:textId="09050BEF" w:rsidR="005D3A16" w:rsidRPr="00600BEC" w:rsidRDefault="005D3A16" w:rsidP="00011A7E">
            <w:pPr>
              <w:pStyle w:val="ITBHeading2"/>
              <w:spacing w:before="120" w:after="120"/>
            </w:pPr>
            <w:bookmarkStart w:id="235" w:name="_Toc434304517"/>
            <w:bookmarkStart w:id="236" w:name="_Toc43475010"/>
            <w:bookmarkStart w:id="237" w:name="_Toc43486476"/>
            <w:bookmarkStart w:id="238" w:name="_Toc73977486"/>
            <w:r w:rsidRPr="00600BEC">
              <w:t>Deadline for Submission of Bids</w:t>
            </w:r>
            <w:bookmarkEnd w:id="235"/>
            <w:bookmarkEnd w:id="236"/>
            <w:bookmarkEnd w:id="237"/>
            <w:bookmarkEnd w:id="238"/>
          </w:p>
        </w:tc>
        <w:tc>
          <w:tcPr>
            <w:tcW w:w="6982" w:type="dxa"/>
            <w:gridSpan w:val="2"/>
          </w:tcPr>
          <w:p w14:paraId="50F261D7" w14:textId="5E8B424E" w:rsidR="001B74CA" w:rsidRPr="00600BEC" w:rsidRDefault="00D24C3E">
            <w:pPr>
              <w:pStyle w:val="Head12a"/>
              <w:numPr>
                <w:ilvl w:val="1"/>
                <w:numId w:val="59"/>
              </w:numPr>
              <w:spacing w:before="120"/>
              <w:ind w:left="702" w:hanging="720"/>
              <w:jc w:val="both"/>
              <w:rPr>
                <w:b w:val="0"/>
                <w:szCs w:val="24"/>
              </w:rPr>
            </w:pPr>
            <w:r w:rsidRPr="00600BEC">
              <w:rPr>
                <w:b w:val="0"/>
                <w:szCs w:val="24"/>
              </w:rPr>
              <w:t xml:space="preserve">Bids must be received by the </w:t>
            </w:r>
            <w:r w:rsidR="006E0425" w:rsidRPr="00600BEC">
              <w:rPr>
                <w:b w:val="0"/>
                <w:szCs w:val="24"/>
              </w:rPr>
              <w:t>Purchaser</w:t>
            </w:r>
            <w:r w:rsidRPr="00600BEC">
              <w:rPr>
                <w:b w:val="0"/>
                <w:szCs w:val="24"/>
              </w:rPr>
              <w:t xml:space="preserve"> at the address and no later than the date and time indicated in the BDS. When so specified in the BDS, Bidders shall have the option of submitting their Bids electronically. Bidders submitting Bids electronically shall follow the electronic Bid submission procedures specified in the BDS.</w:t>
            </w:r>
          </w:p>
        </w:tc>
      </w:tr>
      <w:tr w:rsidR="005D3A16" w:rsidRPr="00600BEC" w14:paraId="620C5C56" w14:textId="77777777" w:rsidTr="00A01121">
        <w:tc>
          <w:tcPr>
            <w:tcW w:w="2410" w:type="dxa"/>
          </w:tcPr>
          <w:p w14:paraId="0D00E90F" w14:textId="77777777" w:rsidR="005D3A16" w:rsidRPr="00600BEC" w:rsidRDefault="005D3A16" w:rsidP="00011A7E">
            <w:pPr>
              <w:spacing w:before="120"/>
              <w:rPr>
                <w:szCs w:val="24"/>
              </w:rPr>
            </w:pPr>
          </w:p>
        </w:tc>
        <w:tc>
          <w:tcPr>
            <w:tcW w:w="6982" w:type="dxa"/>
            <w:gridSpan w:val="2"/>
          </w:tcPr>
          <w:p w14:paraId="76F9A3C3" w14:textId="748B402A" w:rsidR="005D3A16" w:rsidRPr="00600BEC" w:rsidRDefault="005D3A16">
            <w:pPr>
              <w:pStyle w:val="Head12a"/>
              <w:numPr>
                <w:ilvl w:val="1"/>
                <w:numId w:val="59"/>
              </w:numPr>
              <w:spacing w:before="120"/>
              <w:ind w:left="702" w:hanging="720"/>
              <w:jc w:val="both"/>
              <w:rPr>
                <w:b w:val="0"/>
                <w:bCs/>
                <w:szCs w:val="24"/>
              </w:rPr>
            </w:pPr>
            <w:bookmarkStart w:id="239" w:name="_Toc43474913"/>
            <w:r w:rsidRPr="00600BEC">
              <w:rPr>
                <w:b w:val="0"/>
                <w:bCs/>
                <w:szCs w:val="24"/>
              </w:rPr>
              <w:t xml:space="preserve">The </w:t>
            </w:r>
            <w:r w:rsidR="006E0425" w:rsidRPr="00600BEC">
              <w:rPr>
                <w:b w:val="0"/>
                <w:bCs/>
                <w:szCs w:val="24"/>
              </w:rPr>
              <w:t>Purchaser</w:t>
            </w:r>
            <w:r w:rsidRPr="00600BEC">
              <w:rPr>
                <w:b w:val="0"/>
                <w:bCs/>
                <w:szCs w:val="24"/>
              </w:rPr>
              <w:t xml:space="preserve"> may, at its discretion, extend this deadline for submission of </w:t>
            </w:r>
            <w:r w:rsidR="00875102" w:rsidRPr="00600BEC">
              <w:rPr>
                <w:b w:val="0"/>
                <w:bCs/>
                <w:szCs w:val="24"/>
              </w:rPr>
              <w:t>Bid</w:t>
            </w:r>
            <w:r w:rsidRPr="00600BEC">
              <w:rPr>
                <w:b w:val="0"/>
                <w:bCs/>
                <w:szCs w:val="24"/>
              </w:rPr>
              <w:t xml:space="preserve">s by amending the </w:t>
            </w:r>
            <w:r w:rsidR="00284AF9" w:rsidRPr="00600BEC">
              <w:rPr>
                <w:b w:val="0"/>
                <w:bCs/>
                <w:szCs w:val="24"/>
              </w:rPr>
              <w:t>bidding document</w:t>
            </w:r>
            <w:r w:rsidRPr="00600BEC">
              <w:rPr>
                <w:b w:val="0"/>
                <w:bCs/>
                <w:szCs w:val="24"/>
              </w:rPr>
              <w:t xml:space="preserve">s in accordance with ITB </w:t>
            </w:r>
            <w:r w:rsidR="00A60B55" w:rsidRPr="00600BEC">
              <w:rPr>
                <w:b w:val="0"/>
                <w:bCs/>
                <w:szCs w:val="24"/>
              </w:rPr>
              <w:t>8</w:t>
            </w:r>
            <w:r w:rsidRPr="00600BEC">
              <w:rPr>
                <w:b w:val="0"/>
                <w:bCs/>
                <w:szCs w:val="24"/>
              </w:rPr>
              <w:t xml:space="preserve">, in which case all rights and obligations of the </w:t>
            </w:r>
            <w:r w:rsidR="006E0425" w:rsidRPr="00600BEC">
              <w:rPr>
                <w:b w:val="0"/>
                <w:bCs/>
                <w:szCs w:val="24"/>
              </w:rPr>
              <w:t>Purchaser</w:t>
            </w:r>
            <w:r w:rsidRPr="00600BEC">
              <w:rPr>
                <w:b w:val="0"/>
                <w:bCs/>
                <w:szCs w:val="24"/>
              </w:rPr>
              <w:t xml:space="preserve"> and Bidders will thereafter be subject to the deadline as extended.</w:t>
            </w:r>
            <w:bookmarkEnd w:id="239"/>
          </w:p>
        </w:tc>
      </w:tr>
      <w:tr w:rsidR="005D3A16" w:rsidRPr="00600BEC" w14:paraId="719E9E7C" w14:textId="77777777" w:rsidTr="00A01121">
        <w:trPr>
          <w:cantSplit/>
        </w:trPr>
        <w:tc>
          <w:tcPr>
            <w:tcW w:w="2410" w:type="dxa"/>
          </w:tcPr>
          <w:p w14:paraId="0F3F29AF" w14:textId="5C42C825" w:rsidR="005D3A16" w:rsidRPr="00600BEC" w:rsidRDefault="005D3A16" w:rsidP="00011A7E">
            <w:pPr>
              <w:pStyle w:val="ITBHeading2"/>
              <w:spacing w:before="120" w:after="120"/>
            </w:pPr>
            <w:bookmarkStart w:id="240" w:name="_Toc434304518"/>
            <w:bookmarkStart w:id="241" w:name="_Toc43475011"/>
            <w:bookmarkStart w:id="242" w:name="_Toc43486477"/>
            <w:bookmarkStart w:id="243" w:name="_Toc73977487"/>
            <w:r w:rsidRPr="00600BEC">
              <w:t>Late Bids</w:t>
            </w:r>
            <w:bookmarkEnd w:id="240"/>
            <w:bookmarkEnd w:id="241"/>
            <w:bookmarkEnd w:id="242"/>
            <w:bookmarkEnd w:id="243"/>
          </w:p>
        </w:tc>
        <w:tc>
          <w:tcPr>
            <w:tcW w:w="6982" w:type="dxa"/>
            <w:gridSpan w:val="2"/>
          </w:tcPr>
          <w:p w14:paraId="052EDB45" w14:textId="2433DBFD" w:rsidR="005D3A16" w:rsidRPr="00600BEC" w:rsidRDefault="00A60B55">
            <w:pPr>
              <w:pStyle w:val="Head12a"/>
              <w:numPr>
                <w:ilvl w:val="1"/>
                <w:numId w:val="59"/>
              </w:numPr>
              <w:spacing w:before="120"/>
              <w:ind w:left="702" w:hanging="720"/>
              <w:jc w:val="both"/>
              <w:rPr>
                <w:b w:val="0"/>
                <w:bCs/>
                <w:szCs w:val="24"/>
              </w:rPr>
            </w:pPr>
            <w:bookmarkStart w:id="244" w:name="_Toc43474914"/>
            <w:r w:rsidRPr="00600BEC">
              <w:rPr>
                <w:b w:val="0"/>
                <w:bCs/>
                <w:szCs w:val="24"/>
              </w:rPr>
              <w:t xml:space="preserve">The </w:t>
            </w:r>
            <w:r w:rsidR="006E0425" w:rsidRPr="00600BEC">
              <w:rPr>
                <w:b w:val="0"/>
                <w:bCs/>
                <w:szCs w:val="24"/>
              </w:rPr>
              <w:t>Purchaser</w:t>
            </w:r>
            <w:r w:rsidRPr="00600BEC">
              <w:rPr>
                <w:b w:val="0"/>
                <w:bCs/>
                <w:szCs w:val="24"/>
              </w:rPr>
              <w:t xml:space="preserve"> shall not consider any </w:t>
            </w:r>
            <w:r w:rsidR="00875102" w:rsidRPr="00600BEC">
              <w:rPr>
                <w:b w:val="0"/>
                <w:bCs/>
                <w:szCs w:val="24"/>
              </w:rPr>
              <w:t>Bid</w:t>
            </w:r>
            <w:r w:rsidRPr="00600BEC">
              <w:rPr>
                <w:b w:val="0"/>
                <w:bCs/>
                <w:szCs w:val="24"/>
              </w:rPr>
              <w:t xml:space="preserve"> that arrives after the deadline for submission of </w:t>
            </w:r>
            <w:r w:rsidR="00875102" w:rsidRPr="00600BEC">
              <w:rPr>
                <w:b w:val="0"/>
                <w:bCs/>
                <w:szCs w:val="24"/>
              </w:rPr>
              <w:t>Bid</w:t>
            </w:r>
            <w:r w:rsidRPr="00600BEC">
              <w:rPr>
                <w:b w:val="0"/>
                <w:bCs/>
                <w:szCs w:val="24"/>
              </w:rPr>
              <w:t xml:space="preserve">s, in accordance with ITB 23.  Any </w:t>
            </w:r>
            <w:r w:rsidR="00875102" w:rsidRPr="00600BEC">
              <w:rPr>
                <w:b w:val="0"/>
                <w:bCs/>
                <w:szCs w:val="24"/>
              </w:rPr>
              <w:t>Bid</w:t>
            </w:r>
            <w:r w:rsidRPr="00600BEC">
              <w:rPr>
                <w:b w:val="0"/>
                <w:bCs/>
                <w:szCs w:val="24"/>
              </w:rPr>
              <w:t xml:space="preserve"> received by the </w:t>
            </w:r>
            <w:r w:rsidR="006E0425" w:rsidRPr="00600BEC">
              <w:rPr>
                <w:b w:val="0"/>
                <w:bCs/>
                <w:szCs w:val="24"/>
              </w:rPr>
              <w:t>Purchaser</w:t>
            </w:r>
            <w:r w:rsidRPr="00600BEC">
              <w:rPr>
                <w:b w:val="0"/>
                <w:bCs/>
                <w:szCs w:val="24"/>
              </w:rPr>
              <w:t xml:space="preserve"> after the deadline for submission of </w:t>
            </w:r>
            <w:r w:rsidR="00875102" w:rsidRPr="00600BEC">
              <w:rPr>
                <w:b w:val="0"/>
                <w:bCs/>
                <w:szCs w:val="24"/>
              </w:rPr>
              <w:t>Bid</w:t>
            </w:r>
            <w:r w:rsidRPr="00600BEC">
              <w:rPr>
                <w:b w:val="0"/>
                <w:bCs/>
                <w:szCs w:val="24"/>
              </w:rPr>
              <w:t>s shall be declared late, rejected, and returned unopened to the Bidder.</w:t>
            </w:r>
            <w:bookmarkEnd w:id="244"/>
          </w:p>
        </w:tc>
      </w:tr>
      <w:tr w:rsidR="005D3A16" w:rsidRPr="00600BEC" w14:paraId="460FD867" w14:textId="77777777" w:rsidTr="00A01121">
        <w:trPr>
          <w:cantSplit/>
        </w:trPr>
        <w:tc>
          <w:tcPr>
            <w:tcW w:w="2410" w:type="dxa"/>
          </w:tcPr>
          <w:p w14:paraId="6D32F2A1" w14:textId="33CD0B99" w:rsidR="005D3A16" w:rsidRPr="00600BEC" w:rsidRDefault="005D3A16" w:rsidP="00011A7E">
            <w:pPr>
              <w:pStyle w:val="ITBHeading2"/>
              <w:spacing w:before="120" w:after="120"/>
            </w:pPr>
            <w:bookmarkStart w:id="245" w:name="_Toc434304519"/>
            <w:bookmarkStart w:id="246" w:name="_Toc43475012"/>
            <w:bookmarkStart w:id="247" w:name="_Toc43486478"/>
            <w:bookmarkStart w:id="248" w:name="_Toc73977488"/>
            <w:r w:rsidRPr="00600BEC">
              <w:lastRenderedPageBreak/>
              <w:t>Withdrawal, Substitution, and Modification of Bids</w:t>
            </w:r>
            <w:bookmarkEnd w:id="245"/>
            <w:bookmarkEnd w:id="246"/>
            <w:bookmarkEnd w:id="247"/>
            <w:bookmarkEnd w:id="248"/>
          </w:p>
        </w:tc>
        <w:tc>
          <w:tcPr>
            <w:tcW w:w="6982" w:type="dxa"/>
            <w:gridSpan w:val="2"/>
          </w:tcPr>
          <w:p w14:paraId="569306CB" w14:textId="0CD00A9D" w:rsidR="00EE4549" w:rsidRPr="00600BEC" w:rsidRDefault="00EE4549">
            <w:pPr>
              <w:pStyle w:val="Head12a"/>
              <w:numPr>
                <w:ilvl w:val="1"/>
                <w:numId w:val="59"/>
              </w:numPr>
              <w:spacing w:before="120"/>
              <w:ind w:left="702" w:hanging="720"/>
              <w:jc w:val="both"/>
              <w:rPr>
                <w:b w:val="0"/>
                <w:bCs/>
                <w:szCs w:val="24"/>
              </w:rPr>
            </w:pPr>
            <w:bookmarkStart w:id="249" w:name="_Toc43474915"/>
            <w:r w:rsidRPr="00600BEC">
              <w:rPr>
                <w:b w:val="0"/>
                <w:bCs/>
                <w:szCs w:val="24"/>
              </w:rPr>
              <w:t xml:space="preserve">A Bidder may withdraw, substitute, or modify its </w:t>
            </w:r>
            <w:r w:rsidR="00875102" w:rsidRPr="00600BEC">
              <w:rPr>
                <w:b w:val="0"/>
                <w:bCs/>
                <w:szCs w:val="24"/>
              </w:rPr>
              <w:t>Bid</w:t>
            </w:r>
            <w:r w:rsidRPr="00600BEC">
              <w:rPr>
                <w:b w:val="0"/>
                <w:bCs/>
                <w:szCs w:val="24"/>
              </w:rPr>
              <w:t xml:space="preserve"> after it has been submitted by sending a written notice, duly signed by an authorized representative, and shall include a copy of the authorization in accordance with ITB 21.</w:t>
            </w:r>
            <w:r w:rsidR="00D24C3E" w:rsidRPr="00600BEC">
              <w:rPr>
                <w:b w:val="0"/>
                <w:bCs/>
                <w:szCs w:val="24"/>
              </w:rPr>
              <w:t>3</w:t>
            </w:r>
            <w:r w:rsidRPr="00600BEC">
              <w:rPr>
                <w:b w:val="0"/>
                <w:bCs/>
                <w:szCs w:val="24"/>
              </w:rPr>
              <w:t xml:space="preserve">, (except that withdrawal notices do not require copies). The corresponding substitution or modification of the </w:t>
            </w:r>
            <w:r w:rsidR="00875102" w:rsidRPr="00600BEC">
              <w:rPr>
                <w:b w:val="0"/>
                <w:bCs/>
                <w:szCs w:val="24"/>
              </w:rPr>
              <w:t>Bid</w:t>
            </w:r>
            <w:r w:rsidRPr="00600BEC">
              <w:rPr>
                <w:b w:val="0"/>
                <w:bCs/>
                <w:szCs w:val="24"/>
              </w:rPr>
              <w:t xml:space="preserve"> must accompany the respective written notice.  All notices must be:</w:t>
            </w:r>
            <w:bookmarkEnd w:id="249"/>
          </w:p>
          <w:p w14:paraId="617880C5" w14:textId="77777777" w:rsidR="001B74CA" w:rsidRPr="00600BEC" w:rsidRDefault="00EE4549" w:rsidP="00011A7E">
            <w:pPr>
              <w:spacing w:before="120"/>
              <w:ind w:left="1262" w:hanging="661"/>
              <w:rPr>
                <w:szCs w:val="24"/>
              </w:rPr>
            </w:pPr>
            <w:r w:rsidRPr="00600BEC">
              <w:rPr>
                <w:szCs w:val="24"/>
              </w:rPr>
              <w:t>(a)</w:t>
            </w:r>
            <w:r w:rsidRPr="00600BEC">
              <w:rPr>
                <w:szCs w:val="24"/>
              </w:rPr>
              <w:tab/>
              <w:t>prepared and submitted in accordance with ITB 21 and ITB 22 (except that withdrawals notices do not require copies), and in addition, the respective envelopes shall be clearly marked “WITHDRAWAL,” “SUBSTITUTION,” “MODIFICATION;” and</w:t>
            </w:r>
          </w:p>
          <w:p w14:paraId="66F0FC67" w14:textId="77777777" w:rsidR="001B74CA" w:rsidRPr="00600BEC" w:rsidRDefault="003A65FA" w:rsidP="00011A7E">
            <w:pPr>
              <w:spacing w:before="120"/>
              <w:ind w:left="1262" w:hanging="661"/>
              <w:rPr>
                <w:szCs w:val="24"/>
              </w:rPr>
            </w:pPr>
            <w:r w:rsidRPr="00600BEC">
              <w:rPr>
                <w:szCs w:val="24"/>
              </w:rPr>
              <w:t>(b)</w:t>
            </w:r>
            <w:r w:rsidRPr="00600BEC">
              <w:rPr>
                <w:szCs w:val="24"/>
              </w:rPr>
              <w:tab/>
            </w:r>
            <w:r w:rsidR="00EE4549" w:rsidRPr="00600BEC">
              <w:rPr>
                <w:szCs w:val="24"/>
              </w:rPr>
              <w:t xml:space="preserve">received by the </w:t>
            </w:r>
            <w:r w:rsidR="006E0425" w:rsidRPr="00600BEC">
              <w:rPr>
                <w:szCs w:val="24"/>
              </w:rPr>
              <w:t>Purchaser</w:t>
            </w:r>
            <w:r w:rsidR="00EE4549" w:rsidRPr="00600BEC">
              <w:rPr>
                <w:szCs w:val="24"/>
              </w:rPr>
              <w:t xml:space="preserve"> prior to the deadline prescribed for submission of </w:t>
            </w:r>
            <w:r w:rsidR="00875102" w:rsidRPr="00600BEC">
              <w:rPr>
                <w:szCs w:val="24"/>
              </w:rPr>
              <w:t>Bid</w:t>
            </w:r>
            <w:r w:rsidR="00EE4549" w:rsidRPr="00600BEC">
              <w:rPr>
                <w:szCs w:val="24"/>
              </w:rPr>
              <w:t>s, in accordance with ITB 23.</w:t>
            </w:r>
          </w:p>
        </w:tc>
      </w:tr>
      <w:tr w:rsidR="005D3A16" w:rsidRPr="00600BEC" w14:paraId="41B24D14" w14:textId="77777777" w:rsidTr="00A01121">
        <w:tc>
          <w:tcPr>
            <w:tcW w:w="2410" w:type="dxa"/>
          </w:tcPr>
          <w:p w14:paraId="68EDD137" w14:textId="77777777" w:rsidR="005D3A16" w:rsidRPr="00600BEC" w:rsidRDefault="005D3A16" w:rsidP="00011A7E">
            <w:pPr>
              <w:spacing w:before="120"/>
              <w:rPr>
                <w:szCs w:val="24"/>
              </w:rPr>
            </w:pPr>
          </w:p>
        </w:tc>
        <w:tc>
          <w:tcPr>
            <w:tcW w:w="6982" w:type="dxa"/>
            <w:gridSpan w:val="2"/>
          </w:tcPr>
          <w:p w14:paraId="0680171B" w14:textId="1FC2BCC1" w:rsidR="001B74CA" w:rsidRPr="00600BEC" w:rsidRDefault="00EE4549">
            <w:pPr>
              <w:pStyle w:val="Head12a"/>
              <w:numPr>
                <w:ilvl w:val="1"/>
                <w:numId w:val="59"/>
              </w:numPr>
              <w:spacing w:before="120"/>
              <w:ind w:left="702" w:hanging="720"/>
              <w:jc w:val="both"/>
              <w:rPr>
                <w:b w:val="0"/>
                <w:bCs/>
                <w:szCs w:val="24"/>
              </w:rPr>
            </w:pPr>
            <w:bookmarkStart w:id="250" w:name="_Toc43474916"/>
            <w:r w:rsidRPr="00600BEC">
              <w:rPr>
                <w:b w:val="0"/>
                <w:bCs/>
                <w:szCs w:val="24"/>
              </w:rPr>
              <w:t>Bids requested to be withdrawn in accordance with ITB 25.1 shall be returned unopened to the Bidders.</w:t>
            </w:r>
            <w:bookmarkEnd w:id="250"/>
          </w:p>
          <w:p w14:paraId="7B031E67" w14:textId="576D8636" w:rsidR="001B74CA" w:rsidRPr="00600BEC" w:rsidRDefault="008467FF">
            <w:pPr>
              <w:pStyle w:val="Head12a"/>
              <w:numPr>
                <w:ilvl w:val="1"/>
                <w:numId w:val="59"/>
              </w:numPr>
              <w:spacing w:before="120"/>
              <w:ind w:left="702" w:hanging="720"/>
              <w:jc w:val="both"/>
              <w:rPr>
                <w:szCs w:val="24"/>
              </w:rPr>
            </w:pPr>
            <w:bookmarkStart w:id="251" w:name="_Toc43474917"/>
            <w:r w:rsidRPr="00600BEC">
              <w:rPr>
                <w:b w:val="0"/>
                <w:bCs/>
                <w:szCs w:val="24"/>
              </w:rPr>
              <w:t xml:space="preserve">No </w:t>
            </w:r>
            <w:r w:rsidR="00875102" w:rsidRPr="00600BEC">
              <w:rPr>
                <w:b w:val="0"/>
                <w:bCs/>
                <w:szCs w:val="24"/>
              </w:rPr>
              <w:t>Bid</w:t>
            </w:r>
            <w:r w:rsidRPr="00600BEC">
              <w:rPr>
                <w:b w:val="0"/>
                <w:bCs/>
                <w:szCs w:val="24"/>
              </w:rPr>
              <w:t xml:space="preserve"> may be withdrawn, substituted, or modified in the interval between the deadline for submission of </w:t>
            </w:r>
            <w:r w:rsidR="00875102" w:rsidRPr="00600BEC">
              <w:rPr>
                <w:b w:val="0"/>
                <w:bCs/>
                <w:szCs w:val="24"/>
              </w:rPr>
              <w:t>Bid</w:t>
            </w:r>
            <w:r w:rsidRPr="00600BEC">
              <w:rPr>
                <w:b w:val="0"/>
                <w:bCs/>
                <w:szCs w:val="24"/>
              </w:rPr>
              <w:t xml:space="preserve">s and the </w:t>
            </w:r>
            <w:r w:rsidR="005A70DD" w:rsidRPr="00600BEC">
              <w:rPr>
                <w:b w:val="0"/>
                <w:bCs/>
                <w:szCs w:val="24"/>
              </w:rPr>
              <w:t xml:space="preserve">date of expiry </w:t>
            </w:r>
            <w:r w:rsidRPr="00600BEC">
              <w:rPr>
                <w:b w:val="0"/>
                <w:bCs/>
                <w:szCs w:val="24"/>
              </w:rPr>
              <w:t xml:space="preserve">of </w:t>
            </w:r>
            <w:r w:rsidR="005A70DD" w:rsidRPr="00600BEC">
              <w:rPr>
                <w:b w:val="0"/>
                <w:bCs/>
                <w:szCs w:val="24"/>
              </w:rPr>
              <w:t xml:space="preserve">the </w:t>
            </w:r>
            <w:r w:rsidR="00875102" w:rsidRPr="00600BEC">
              <w:rPr>
                <w:b w:val="0"/>
                <w:bCs/>
                <w:szCs w:val="24"/>
              </w:rPr>
              <w:t>Bid</w:t>
            </w:r>
            <w:r w:rsidRPr="00600BEC">
              <w:rPr>
                <w:b w:val="0"/>
                <w:bCs/>
                <w:szCs w:val="24"/>
              </w:rPr>
              <w:t xml:space="preserve"> validity specified by the Bidder on the Letter of Bid or any </w:t>
            </w:r>
            <w:r w:rsidR="005A70DD" w:rsidRPr="00600BEC">
              <w:rPr>
                <w:b w:val="0"/>
                <w:bCs/>
                <w:szCs w:val="24"/>
              </w:rPr>
              <w:t xml:space="preserve">extended date </w:t>
            </w:r>
            <w:r w:rsidRPr="00600BEC">
              <w:rPr>
                <w:b w:val="0"/>
                <w:bCs/>
                <w:szCs w:val="24"/>
              </w:rPr>
              <w:t>thereof</w:t>
            </w:r>
            <w:r w:rsidR="005D3A16" w:rsidRPr="00600BEC">
              <w:rPr>
                <w:b w:val="0"/>
                <w:bCs/>
                <w:szCs w:val="24"/>
              </w:rPr>
              <w:t>.</w:t>
            </w:r>
            <w:bookmarkEnd w:id="251"/>
          </w:p>
        </w:tc>
      </w:tr>
      <w:tr w:rsidR="005D3A16" w:rsidRPr="00600BEC" w14:paraId="6DE4D27A" w14:textId="77777777" w:rsidTr="00A01121">
        <w:tblPrEx>
          <w:tblCellMar>
            <w:left w:w="115" w:type="dxa"/>
            <w:right w:w="115" w:type="dxa"/>
          </w:tblCellMar>
        </w:tblPrEx>
        <w:trPr>
          <w:gridAfter w:val="1"/>
          <w:wAfter w:w="8" w:type="dxa"/>
          <w:cantSplit/>
        </w:trPr>
        <w:tc>
          <w:tcPr>
            <w:tcW w:w="2410" w:type="dxa"/>
          </w:tcPr>
          <w:p w14:paraId="7043D540" w14:textId="5E0653E3" w:rsidR="005D3A16" w:rsidRPr="00600BEC" w:rsidRDefault="00DF3CF9" w:rsidP="00011A7E">
            <w:pPr>
              <w:pStyle w:val="ITBHeading2"/>
              <w:spacing w:before="120" w:after="120"/>
            </w:pPr>
            <w:bookmarkStart w:id="252" w:name="_Toc434304520"/>
            <w:bookmarkStart w:id="253" w:name="_Toc43475013"/>
            <w:bookmarkStart w:id="254" w:name="_Toc43486479"/>
            <w:bookmarkStart w:id="255" w:name="_Toc73977489"/>
            <w:r w:rsidRPr="00600BEC">
              <w:t>Bid Opening</w:t>
            </w:r>
            <w:bookmarkEnd w:id="252"/>
            <w:bookmarkEnd w:id="253"/>
            <w:bookmarkEnd w:id="254"/>
            <w:bookmarkEnd w:id="255"/>
          </w:p>
        </w:tc>
        <w:tc>
          <w:tcPr>
            <w:tcW w:w="6974" w:type="dxa"/>
          </w:tcPr>
          <w:p w14:paraId="7558E20C" w14:textId="77777777" w:rsidR="005D3A16" w:rsidRPr="00600BEC" w:rsidRDefault="00381C5D">
            <w:pPr>
              <w:pStyle w:val="Head12a"/>
              <w:numPr>
                <w:ilvl w:val="1"/>
                <w:numId w:val="59"/>
              </w:numPr>
              <w:spacing w:before="120"/>
              <w:ind w:left="702" w:hanging="720"/>
              <w:jc w:val="both"/>
              <w:rPr>
                <w:szCs w:val="24"/>
              </w:rPr>
            </w:pPr>
            <w:bookmarkStart w:id="256" w:name="_Toc43474918"/>
            <w:r w:rsidRPr="00600BEC">
              <w:rPr>
                <w:b w:val="0"/>
                <w:bCs/>
                <w:szCs w:val="24"/>
              </w:rPr>
              <w:t>E</w:t>
            </w:r>
            <w:r w:rsidR="00BF300F" w:rsidRPr="00600BEC">
              <w:rPr>
                <w:b w:val="0"/>
                <w:bCs/>
                <w:szCs w:val="24"/>
              </w:rPr>
              <w:t xml:space="preserve">xcept as in the cases specified in ITB 24 and </w:t>
            </w:r>
            <w:r w:rsidR="00BF69F0" w:rsidRPr="00600BEC">
              <w:rPr>
                <w:b w:val="0"/>
                <w:bCs/>
                <w:szCs w:val="24"/>
              </w:rPr>
              <w:t xml:space="preserve">ITB </w:t>
            </w:r>
            <w:r w:rsidR="00BF300F" w:rsidRPr="00600BEC">
              <w:rPr>
                <w:b w:val="0"/>
                <w:bCs/>
                <w:szCs w:val="24"/>
              </w:rPr>
              <w:t>25</w:t>
            </w:r>
            <w:r w:rsidR="00D24C3E" w:rsidRPr="00600BEC">
              <w:rPr>
                <w:b w:val="0"/>
                <w:bCs/>
                <w:szCs w:val="24"/>
              </w:rPr>
              <w:t>.2</w:t>
            </w:r>
            <w:r w:rsidR="00BF300F" w:rsidRPr="00600BEC">
              <w:rPr>
                <w:b w:val="0"/>
                <w:bCs/>
                <w:szCs w:val="24"/>
              </w:rPr>
              <w:t>, t</w:t>
            </w:r>
            <w:r w:rsidR="00697241" w:rsidRPr="00600BEC">
              <w:rPr>
                <w:b w:val="0"/>
                <w:bCs/>
                <w:szCs w:val="24"/>
              </w:rPr>
              <w:t xml:space="preserve">he </w:t>
            </w:r>
            <w:r w:rsidR="006E0425" w:rsidRPr="00600BEC">
              <w:rPr>
                <w:b w:val="0"/>
                <w:bCs/>
                <w:szCs w:val="24"/>
              </w:rPr>
              <w:t>Purchaser</w:t>
            </w:r>
            <w:r w:rsidR="00697241" w:rsidRPr="00600BEC">
              <w:rPr>
                <w:b w:val="0"/>
                <w:bCs/>
                <w:szCs w:val="24"/>
              </w:rPr>
              <w:t xml:space="preserve"> shall conduct the </w:t>
            </w:r>
            <w:r w:rsidR="00875102" w:rsidRPr="00600BEC">
              <w:rPr>
                <w:b w:val="0"/>
                <w:bCs/>
                <w:szCs w:val="24"/>
              </w:rPr>
              <w:t>Bid</w:t>
            </w:r>
            <w:r w:rsidR="00697241" w:rsidRPr="00600BEC">
              <w:rPr>
                <w:b w:val="0"/>
                <w:bCs/>
                <w:szCs w:val="24"/>
              </w:rPr>
              <w:t xml:space="preserve"> opening in public, in the presence of Bidders` designated representatives and anyone who choose</w:t>
            </w:r>
            <w:r w:rsidR="00D24C3E" w:rsidRPr="00600BEC">
              <w:rPr>
                <w:b w:val="0"/>
                <w:bCs/>
                <w:szCs w:val="24"/>
              </w:rPr>
              <w:t>s</w:t>
            </w:r>
            <w:r w:rsidR="00697241" w:rsidRPr="00600BEC">
              <w:rPr>
                <w:b w:val="0"/>
                <w:bCs/>
                <w:szCs w:val="24"/>
              </w:rPr>
              <w:t xml:space="preserve"> to attend, and at the address, date and time specified in the BDS. Any specific electronic </w:t>
            </w:r>
            <w:r w:rsidR="00875102" w:rsidRPr="00600BEC">
              <w:rPr>
                <w:b w:val="0"/>
                <w:bCs/>
                <w:szCs w:val="24"/>
              </w:rPr>
              <w:t>Bid</w:t>
            </w:r>
            <w:r w:rsidR="00697241" w:rsidRPr="00600BEC">
              <w:rPr>
                <w:b w:val="0"/>
                <w:bCs/>
                <w:szCs w:val="24"/>
              </w:rPr>
              <w:t xml:space="preserve"> opening procedures required if electronic bidding is permitted in accordance with ITB </w:t>
            </w:r>
            <w:r w:rsidR="00D24C3E" w:rsidRPr="00600BEC">
              <w:rPr>
                <w:b w:val="0"/>
                <w:bCs/>
                <w:szCs w:val="24"/>
              </w:rPr>
              <w:t>23</w:t>
            </w:r>
            <w:r w:rsidR="00697241" w:rsidRPr="00600BEC">
              <w:rPr>
                <w:b w:val="0"/>
                <w:bCs/>
                <w:szCs w:val="24"/>
              </w:rPr>
              <w:t>.1, shall be as specified in the BDS.</w:t>
            </w:r>
            <w:bookmarkEnd w:id="256"/>
          </w:p>
        </w:tc>
      </w:tr>
      <w:tr w:rsidR="002C6F65" w:rsidRPr="00600BEC" w14:paraId="6FA02458" w14:textId="77777777" w:rsidTr="00E97CA8">
        <w:tblPrEx>
          <w:tblCellMar>
            <w:left w:w="115" w:type="dxa"/>
            <w:right w:w="115" w:type="dxa"/>
          </w:tblCellMar>
        </w:tblPrEx>
        <w:trPr>
          <w:gridAfter w:val="1"/>
          <w:wAfter w:w="8" w:type="dxa"/>
          <w:trHeight w:val="2493"/>
        </w:trPr>
        <w:tc>
          <w:tcPr>
            <w:tcW w:w="2410" w:type="dxa"/>
          </w:tcPr>
          <w:p w14:paraId="7E6B96B7" w14:textId="77777777" w:rsidR="005D3A16" w:rsidRPr="00600BEC" w:rsidRDefault="005D3A16" w:rsidP="00011A7E">
            <w:pPr>
              <w:spacing w:before="120"/>
              <w:rPr>
                <w:szCs w:val="24"/>
              </w:rPr>
            </w:pPr>
          </w:p>
        </w:tc>
        <w:tc>
          <w:tcPr>
            <w:tcW w:w="6974" w:type="dxa"/>
          </w:tcPr>
          <w:p w14:paraId="0081E930" w14:textId="77777777" w:rsidR="00FE4D81" w:rsidRPr="00600BEC" w:rsidRDefault="00697241">
            <w:pPr>
              <w:pStyle w:val="Head12a"/>
              <w:numPr>
                <w:ilvl w:val="1"/>
                <w:numId w:val="59"/>
              </w:numPr>
              <w:spacing w:before="120"/>
              <w:ind w:left="702" w:hanging="720"/>
              <w:jc w:val="both"/>
              <w:rPr>
                <w:b w:val="0"/>
                <w:bCs/>
                <w:szCs w:val="24"/>
              </w:rPr>
            </w:pPr>
            <w:bookmarkStart w:id="257" w:name="_Toc43474919"/>
            <w:r w:rsidRPr="00600BEC">
              <w:rPr>
                <w:b w:val="0"/>
                <w:bCs/>
                <w:szCs w:val="24"/>
              </w:rPr>
              <w:t xml:space="preserve">First, envelopes marked “Withdrawal” shall be opened and read out and the envelope with the corresponding </w:t>
            </w:r>
            <w:r w:rsidR="00875102" w:rsidRPr="00600BEC">
              <w:rPr>
                <w:b w:val="0"/>
                <w:bCs/>
                <w:szCs w:val="24"/>
              </w:rPr>
              <w:t>Bid</w:t>
            </w:r>
            <w:r w:rsidRPr="00600BEC">
              <w:rPr>
                <w:b w:val="0"/>
                <w:bCs/>
                <w:szCs w:val="24"/>
              </w:rPr>
              <w:t xml:space="preserve"> shall not be opened, but returned to the </w:t>
            </w:r>
            <w:r w:rsidR="00875102" w:rsidRPr="00600BEC">
              <w:rPr>
                <w:b w:val="0"/>
                <w:bCs/>
                <w:szCs w:val="24"/>
              </w:rPr>
              <w:t>Bid</w:t>
            </w:r>
            <w:r w:rsidRPr="00600BEC">
              <w:rPr>
                <w:b w:val="0"/>
                <w:bCs/>
                <w:szCs w:val="24"/>
              </w:rPr>
              <w:t xml:space="preserve">der.  No </w:t>
            </w:r>
            <w:r w:rsidR="00875102" w:rsidRPr="00600BEC">
              <w:rPr>
                <w:b w:val="0"/>
                <w:bCs/>
                <w:szCs w:val="24"/>
              </w:rPr>
              <w:t>Bid</w:t>
            </w:r>
            <w:r w:rsidRPr="00600BEC">
              <w:rPr>
                <w:b w:val="0"/>
                <w:bCs/>
                <w:szCs w:val="24"/>
              </w:rPr>
              <w:t xml:space="preserve"> withdrawal shall be permitted unless the corresponding withdrawal notice contains a valid authorization to request the withdrawal and is read out at </w:t>
            </w:r>
            <w:r w:rsidR="00875102" w:rsidRPr="00600BEC">
              <w:rPr>
                <w:b w:val="0"/>
                <w:bCs/>
                <w:szCs w:val="24"/>
              </w:rPr>
              <w:t>Bid</w:t>
            </w:r>
            <w:r w:rsidRPr="00600BEC">
              <w:rPr>
                <w:b w:val="0"/>
                <w:bCs/>
                <w:szCs w:val="24"/>
              </w:rPr>
              <w:t xml:space="preserve"> opening.</w:t>
            </w:r>
            <w:bookmarkEnd w:id="257"/>
            <w:r w:rsidRPr="00600BEC">
              <w:rPr>
                <w:b w:val="0"/>
                <w:bCs/>
                <w:szCs w:val="24"/>
              </w:rPr>
              <w:t xml:space="preserve">  </w:t>
            </w:r>
          </w:p>
          <w:p w14:paraId="12DB8FE9" w14:textId="77777777" w:rsidR="00FE4D81" w:rsidRPr="00600BEC" w:rsidRDefault="00697241">
            <w:pPr>
              <w:pStyle w:val="Head12a"/>
              <w:numPr>
                <w:ilvl w:val="1"/>
                <w:numId w:val="59"/>
              </w:numPr>
              <w:spacing w:before="120"/>
              <w:ind w:left="702" w:hanging="720"/>
              <w:jc w:val="both"/>
              <w:rPr>
                <w:b w:val="0"/>
                <w:bCs/>
                <w:szCs w:val="24"/>
              </w:rPr>
            </w:pPr>
            <w:bookmarkStart w:id="258" w:name="_Toc43474920"/>
            <w:r w:rsidRPr="00600BEC">
              <w:rPr>
                <w:b w:val="0"/>
                <w:bCs/>
                <w:szCs w:val="24"/>
              </w:rPr>
              <w:t xml:space="preserve">Next, envelopes marked “Substitution” shall be opened and read out and exchanged with the corresponding </w:t>
            </w:r>
            <w:r w:rsidR="00875102" w:rsidRPr="00600BEC">
              <w:rPr>
                <w:b w:val="0"/>
                <w:bCs/>
                <w:szCs w:val="24"/>
              </w:rPr>
              <w:t>Bid</w:t>
            </w:r>
            <w:r w:rsidRPr="00600BEC">
              <w:rPr>
                <w:b w:val="0"/>
                <w:bCs/>
                <w:szCs w:val="24"/>
              </w:rPr>
              <w:t xml:space="preserve"> being substituted, and the substituted </w:t>
            </w:r>
            <w:r w:rsidR="00875102" w:rsidRPr="00600BEC">
              <w:rPr>
                <w:b w:val="0"/>
                <w:bCs/>
                <w:szCs w:val="24"/>
              </w:rPr>
              <w:t>Bid</w:t>
            </w:r>
            <w:r w:rsidRPr="00600BEC">
              <w:rPr>
                <w:b w:val="0"/>
                <w:bCs/>
                <w:szCs w:val="24"/>
              </w:rPr>
              <w:t xml:space="preserve"> shall not be opened, but returned to the Bidder. No </w:t>
            </w:r>
            <w:r w:rsidR="00875102" w:rsidRPr="00600BEC">
              <w:rPr>
                <w:b w:val="0"/>
                <w:bCs/>
                <w:szCs w:val="24"/>
              </w:rPr>
              <w:t>Bid</w:t>
            </w:r>
            <w:r w:rsidRPr="00600BEC">
              <w:rPr>
                <w:b w:val="0"/>
                <w:bCs/>
                <w:szCs w:val="24"/>
              </w:rPr>
              <w:t xml:space="preserve"> substitution shall be permitted unless the corresponding substitution notice contains a valid authorization to request the substitution and is read out at </w:t>
            </w:r>
            <w:r w:rsidR="00875102" w:rsidRPr="00600BEC">
              <w:rPr>
                <w:b w:val="0"/>
                <w:bCs/>
                <w:szCs w:val="24"/>
              </w:rPr>
              <w:t>Bid</w:t>
            </w:r>
            <w:r w:rsidRPr="00600BEC">
              <w:rPr>
                <w:b w:val="0"/>
                <w:bCs/>
                <w:szCs w:val="24"/>
              </w:rPr>
              <w:t xml:space="preserve"> opening.</w:t>
            </w:r>
            <w:bookmarkEnd w:id="258"/>
            <w:r w:rsidRPr="00600BEC">
              <w:rPr>
                <w:b w:val="0"/>
                <w:bCs/>
                <w:szCs w:val="24"/>
              </w:rPr>
              <w:t xml:space="preserve"> </w:t>
            </w:r>
          </w:p>
          <w:p w14:paraId="0C2C9D57" w14:textId="77777777" w:rsidR="00FE4D81" w:rsidRPr="00600BEC" w:rsidRDefault="00697241">
            <w:pPr>
              <w:pStyle w:val="Head12a"/>
              <w:numPr>
                <w:ilvl w:val="1"/>
                <w:numId w:val="59"/>
              </w:numPr>
              <w:spacing w:before="120"/>
              <w:ind w:left="702" w:hanging="720"/>
              <w:jc w:val="both"/>
              <w:rPr>
                <w:b w:val="0"/>
                <w:bCs/>
                <w:szCs w:val="24"/>
              </w:rPr>
            </w:pPr>
            <w:bookmarkStart w:id="259" w:name="_Toc43474921"/>
            <w:r w:rsidRPr="00600BEC">
              <w:rPr>
                <w:b w:val="0"/>
                <w:bCs/>
                <w:szCs w:val="24"/>
              </w:rPr>
              <w:lastRenderedPageBreak/>
              <w:t xml:space="preserve">Envelopes marked “Modification” shall be opened and read out with the corresponding </w:t>
            </w:r>
            <w:r w:rsidR="00875102" w:rsidRPr="00600BEC">
              <w:rPr>
                <w:b w:val="0"/>
                <w:bCs/>
                <w:szCs w:val="24"/>
              </w:rPr>
              <w:t>Bid</w:t>
            </w:r>
            <w:r w:rsidRPr="00600BEC">
              <w:rPr>
                <w:b w:val="0"/>
                <w:bCs/>
                <w:szCs w:val="24"/>
              </w:rPr>
              <w:t xml:space="preserve">. No </w:t>
            </w:r>
            <w:r w:rsidR="00875102" w:rsidRPr="00600BEC">
              <w:rPr>
                <w:b w:val="0"/>
                <w:bCs/>
                <w:szCs w:val="24"/>
              </w:rPr>
              <w:t>Bid</w:t>
            </w:r>
            <w:r w:rsidRPr="00600BEC">
              <w:rPr>
                <w:b w:val="0"/>
                <w:bCs/>
                <w:szCs w:val="24"/>
              </w:rPr>
              <w:t xml:space="preserve"> modification shall be permitted unless the corresponding modification notice contains a valid authorization to request the modification and is read out at </w:t>
            </w:r>
            <w:r w:rsidR="00875102" w:rsidRPr="00600BEC">
              <w:rPr>
                <w:b w:val="0"/>
                <w:bCs/>
                <w:szCs w:val="24"/>
              </w:rPr>
              <w:t>Bid</w:t>
            </w:r>
            <w:r w:rsidRPr="00600BEC">
              <w:rPr>
                <w:b w:val="0"/>
                <w:bCs/>
                <w:szCs w:val="24"/>
              </w:rPr>
              <w:t xml:space="preserve"> opening. Only </w:t>
            </w:r>
            <w:r w:rsidR="00875102" w:rsidRPr="00600BEC">
              <w:rPr>
                <w:b w:val="0"/>
                <w:bCs/>
                <w:szCs w:val="24"/>
              </w:rPr>
              <w:t>Bid</w:t>
            </w:r>
            <w:r w:rsidRPr="00600BEC">
              <w:rPr>
                <w:b w:val="0"/>
                <w:bCs/>
                <w:szCs w:val="24"/>
              </w:rPr>
              <w:t xml:space="preserve">s that are opened and read out at </w:t>
            </w:r>
            <w:r w:rsidR="00875102" w:rsidRPr="00600BEC">
              <w:rPr>
                <w:b w:val="0"/>
                <w:bCs/>
                <w:szCs w:val="24"/>
              </w:rPr>
              <w:t>Bid</w:t>
            </w:r>
            <w:r w:rsidRPr="00600BEC">
              <w:rPr>
                <w:b w:val="0"/>
                <w:bCs/>
                <w:szCs w:val="24"/>
              </w:rPr>
              <w:t xml:space="preserve"> opening shall be considered further.</w:t>
            </w:r>
            <w:bookmarkEnd w:id="259"/>
          </w:p>
          <w:p w14:paraId="269CBA5B" w14:textId="77777777" w:rsidR="00FE4D81" w:rsidRPr="00600BEC" w:rsidRDefault="00C43E64">
            <w:pPr>
              <w:pStyle w:val="Head12a"/>
              <w:numPr>
                <w:ilvl w:val="1"/>
                <w:numId w:val="59"/>
              </w:numPr>
              <w:spacing w:before="120"/>
              <w:ind w:left="702" w:hanging="720"/>
              <w:jc w:val="both"/>
              <w:rPr>
                <w:b w:val="0"/>
                <w:bCs/>
                <w:szCs w:val="24"/>
              </w:rPr>
            </w:pPr>
            <w:bookmarkStart w:id="260" w:name="_Toc43474922"/>
            <w:r w:rsidRPr="00600BEC">
              <w:rPr>
                <w:b w:val="0"/>
                <w:bCs/>
                <w:szCs w:val="24"/>
              </w:rPr>
              <w:t xml:space="preserve">Next, all remaining envelopes shall be opened one at a time, reading out: the name of the Bidder and the Bid Price(s), including any discounts and alternative Bids, and indicating whether there is a modification; the presence or absence of a Bid Security or Bid-Securing Declaration; and any other details as the </w:t>
            </w:r>
            <w:r w:rsidR="006E0425" w:rsidRPr="00600BEC">
              <w:rPr>
                <w:b w:val="0"/>
                <w:bCs/>
                <w:szCs w:val="24"/>
              </w:rPr>
              <w:t>Purchaser</w:t>
            </w:r>
            <w:r w:rsidRPr="00600BEC">
              <w:rPr>
                <w:b w:val="0"/>
                <w:bCs/>
                <w:szCs w:val="24"/>
              </w:rPr>
              <w:t xml:space="preserve"> may consider appropriate.</w:t>
            </w:r>
            <w:bookmarkEnd w:id="260"/>
            <w:r w:rsidRPr="00600BEC">
              <w:rPr>
                <w:b w:val="0"/>
                <w:bCs/>
                <w:szCs w:val="24"/>
              </w:rPr>
              <w:t xml:space="preserve"> </w:t>
            </w:r>
          </w:p>
          <w:p w14:paraId="65A6098A" w14:textId="77777777" w:rsidR="00C0522C" w:rsidRPr="00600BEC" w:rsidRDefault="00DE0484">
            <w:pPr>
              <w:pStyle w:val="Head12a"/>
              <w:numPr>
                <w:ilvl w:val="1"/>
                <w:numId w:val="59"/>
              </w:numPr>
              <w:spacing w:before="120"/>
              <w:ind w:left="702" w:hanging="720"/>
              <w:jc w:val="both"/>
              <w:rPr>
                <w:b w:val="0"/>
                <w:bCs/>
                <w:szCs w:val="24"/>
              </w:rPr>
            </w:pPr>
            <w:bookmarkStart w:id="261" w:name="_Toc43474923"/>
            <w:r w:rsidRPr="00600BEC">
              <w:rPr>
                <w:b w:val="0"/>
                <w:bCs/>
                <w:szCs w:val="24"/>
              </w:rPr>
              <w:t>Only Bids, alternative Bids and discounts that are opened and read out at Bid opening shall be considered further</w:t>
            </w:r>
            <w:r w:rsidR="0031317B" w:rsidRPr="00600BEC">
              <w:rPr>
                <w:b w:val="0"/>
                <w:bCs/>
                <w:szCs w:val="24"/>
              </w:rPr>
              <w:t xml:space="preserve"> in the evaluation</w:t>
            </w:r>
            <w:r w:rsidRPr="00600BEC">
              <w:rPr>
                <w:b w:val="0"/>
                <w:bCs/>
                <w:szCs w:val="24"/>
              </w:rPr>
              <w:t xml:space="preserve">. </w:t>
            </w:r>
            <w:r w:rsidR="008C296E" w:rsidRPr="00600BEC">
              <w:rPr>
                <w:b w:val="0"/>
                <w:bCs/>
                <w:szCs w:val="24"/>
              </w:rPr>
              <w:t>The</w:t>
            </w:r>
            <w:r w:rsidR="00C43E64" w:rsidRPr="00600BEC">
              <w:rPr>
                <w:b w:val="0"/>
                <w:bCs/>
                <w:szCs w:val="24"/>
              </w:rPr>
              <w:t xml:space="preserve"> Letter of Bid and the Price Schedules are to be initialed by representatives of the </w:t>
            </w:r>
            <w:r w:rsidR="006E0425" w:rsidRPr="00600BEC">
              <w:rPr>
                <w:b w:val="0"/>
                <w:bCs/>
                <w:szCs w:val="24"/>
              </w:rPr>
              <w:t>Purchaser</w:t>
            </w:r>
            <w:r w:rsidR="00C43E64" w:rsidRPr="00600BEC">
              <w:rPr>
                <w:b w:val="0"/>
                <w:bCs/>
                <w:szCs w:val="24"/>
              </w:rPr>
              <w:t xml:space="preserve"> attending Bid opening in the manner specified in the BDS</w:t>
            </w:r>
            <w:r w:rsidR="00FE4D81" w:rsidRPr="00600BEC">
              <w:rPr>
                <w:b w:val="0"/>
                <w:bCs/>
                <w:szCs w:val="24"/>
              </w:rPr>
              <w:t>.</w:t>
            </w:r>
            <w:bookmarkEnd w:id="261"/>
            <w:r w:rsidR="002B1BEA" w:rsidRPr="00600BEC">
              <w:rPr>
                <w:b w:val="0"/>
                <w:bCs/>
                <w:szCs w:val="24"/>
              </w:rPr>
              <w:t xml:space="preserve"> </w:t>
            </w:r>
          </w:p>
          <w:p w14:paraId="2DC8D87A" w14:textId="77777777" w:rsidR="002B1BEA" w:rsidRPr="00600BEC" w:rsidRDefault="00C43E64">
            <w:pPr>
              <w:pStyle w:val="Head12a"/>
              <w:numPr>
                <w:ilvl w:val="1"/>
                <w:numId w:val="59"/>
              </w:numPr>
              <w:spacing w:before="120"/>
              <w:ind w:left="702" w:hanging="720"/>
              <w:jc w:val="both"/>
              <w:rPr>
                <w:b w:val="0"/>
                <w:bCs/>
                <w:szCs w:val="24"/>
              </w:rPr>
            </w:pPr>
            <w:bookmarkStart w:id="262" w:name="_Toc43474924"/>
            <w:r w:rsidRPr="00600BEC">
              <w:rPr>
                <w:b w:val="0"/>
                <w:bCs/>
                <w:szCs w:val="24"/>
              </w:rPr>
              <w:t xml:space="preserve">The </w:t>
            </w:r>
            <w:r w:rsidR="006E0425" w:rsidRPr="00600BEC">
              <w:rPr>
                <w:b w:val="0"/>
                <w:bCs/>
                <w:szCs w:val="24"/>
              </w:rPr>
              <w:t>Purchaser</w:t>
            </w:r>
            <w:r w:rsidRPr="00600BEC">
              <w:rPr>
                <w:b w:val="0"/>
                <w:bCs/>
                <w:szCs w:val="24"/>
              </w:rPr>
              <w:t xml:space="preserve"> shall neither discuss the merits of any Bid nor reject any Bid (except for late Bids, in accordance with ITB 24.1)</w:t>
            </w:r>
            <w:r w:rsidR="007A699C" w:rsidRPr="00600BEC">
              <w:rPr>
                <w:b w:val="0"/>
                <w:bCs/>
                <w:szCs w:val="24"/>
              </w:rPr>
              <w:t>.</w:t>
            </w:r>
            <w:bookmarkEnd w:id="262"/>
          </w:p>
          <w:p w14:paraId="0D257A51" w14:textId="77777777" w:rsidR="002B1BEA" w:rsidRPr="00600BEC" w:rsidRDefault="007A699C">
            <w:pPr>
              <w:pStyle w:val="Head12a"/>
              <w:numPr>
                <w:ilvl w:val="1"/>
                <w:numId w:val="59"/>
              </w:numPr>
              <w:spacing w:before="120"/>
              <w:ind w:left="702" w:hanging="720"/>
              <w:jc w:val="both"/>
              <w:rPr>
                <w:b w:val="0"/>
                <w:bCs/>
                <w:szCs w:val="24"/>
              </w:rPr>
            </w:pPr>
            <w:bookmarkStart w:id="263" w:name="_Toc43474925"/>
            <w:r w:rsidRPr="00600BEC">
              <w:rPr>
                <w:b w:val="0"/>
                <w:bCs/>
                <w:szCs w:val="24"/>
              </w:rPr>
              <w:t xml:space="preserve">The </w:t>
            </w:r>
            <w:r w:rsidR="006E0425" w:rsidRPr="00600BEC">
              <w:rPr>
                <w:b w:val="0"/>
                <w:bCs/>
                <w:szCs w:val="24"/>
              </w:rPr>
              <w:t>Purchaser</w:t>
            </w:r>
            <w:r w:rsidRPr="00600BEC">
              <w:rPr>
                <w:b w:val="0"/>
                <w:bCs/>
                <w:szCs w:val="24"/>
              </w:rPr>
              <w:t xml:space="preserve"> shall prepare a record of the Bid opening that shall include, as a minimum:</w:t>
            </w:r>
            <w:bookmarkEnd w:id="263"/>
          </w:p>
          <w:p w14:paraId="71D23F87" w14:textId="77777777" w:rsidR="007A699C" w:rsidRPr="00600BEC" w:rsidRDefault="007A699C">
            <w:pPr>
              <w:pStyle w:val="afe"/>
              <w:numPr>
                <w:ilvl w:val="0"/>
                <w:numId w:val="24"/>
              </w:numPr>
              <w:spacing w:before="120"/>
              <w:ind w:left="1345" w:hanging="625"/>
              <w:contextualSpacing w:val="0"/>
              <w:rPr>
                <w:szCs w:val="24"/>
              </w:rPr>
            </w:pPr>
            <w:r w:rsidRPr="00600BEC">
              <w:rPr>
                <w:szCs w:val="24"/>
              </w:rPr>
              <w:t xml:space="preserve">the name of the Bidder and whether there is a withdrawal, substitution, or modification; </w:t>
            </w:r>
          </w:p>
          <w:p w14:paraId="29DC1089" w14:textId="77777777" w:rsidR="007A699C" w:rsidRPr="00600BEC" w:rsidRDefault="007A699C">
            <w:pPr>
              <w:pStyle w:val="afe"/>
              <w:numPr>
                <w:ilvl w:val="0"/>
                <w:numId w:val="24"/>
              </w:numPr>
              <w:spacing w:before="120"/>
              <w:ind w:left="1345" w:hanging="625"/>
              <w:contextualSpacing w:val="0"/>
              <w:rPr>
                <w:szCs w:val="24"/>
              </w:rPr>
            </w:pPr>
            <w:r w:rsidRPr="00600BEC">
              <w:rPr>
                <w:szCs w:val="24"/>
              </w:rPr>
              <w:t>the Bid Price, per lot if applicable, including any discounts;</w:t>
            </w:r>
          </w:p>
          <w:p w14:paraId="7A732039" w14:textId="77777777" w:rsidR="007A699C" w:rsidRPr="00600BEC" w:rsidRDefault="007A699C">
            <w:pPr>
              <w:pStyle w:val="afe"/>
              <w:numPr>
                <w:ilvl w:val="0"/>
                <w:numId w:val="24"/>
              </w:numPr>
              <w:spacing w:before="120"/>
              <w:ind w:left="1345" w:hanging="625"/>
              <w:contextualSpacing w:val="0"/>
              <w:rPr>
                <w:szCs w:val="24"/>
              </w:rPr>
            </w:pPr>
            <w:r w:rsidRPr="00600BEC">
              <w:rPr>
                <w:szCs w:val="24"/>
              </w:rPr>
              <w:t xml:space="preserve">any alternative Bids; and </w:t>
            </w:r>
          </w:p>
          <w:p w14:paraId="2DA81D59" w14:textId="77777777" w:rsidR="002B1BEA" w:rsidRPr="00600BEC" w:rsidRDefault="007A699C">
            <w:pPr>
              <w:pStyle w:val="afe"/>
              <w:numPr>
                <w:ilvl w:val="0"/>
                <w:numId w:val="24"/>
              </w:numPr>
              <w:spacing w:before="120"/>
              <w:ind w:left="1345" w:hanging="625"/>
              <w:contextualSpacing w:val="0"/>
              <w:rPr>
                <w:szCs w:val="24"/>
              </w:rPr>
            </w:pPr>
            <w:r w:rsidRPr="00600BEC">
              <w:rPr>
                <w:szCs w:val="24"/>
              </w:rPr>
              <w:t>the presence or absence of a Bid Security or a Bid-Securing Declaration</w:t>
            </w:r>
            <w:r w:rsidR="00452AC2" w:rsidRPr="00600BEC">
              <w:rPr>
                <w:szCs w:val="24"/>
              </w:rPr>
              <w:t>.</w:t>
            </w:r>
          </w:p>
          <w:p w14:paraId="257AB5E0" w14:textId="77777777" w:rsidR="001B74CA" w:rsidRPr="00600BEC" w:rsidRDefault="002B1BEA">
            <w:pPr>
              <w:pStyle w:val="Head12a"/>
              <w:numPr>
                <w:ilvl w:val="1"/>
                <w:numId w:val="59"/>
              </w:numPr>
              <w:spacing w:before="120"/>
              <w:ind w:left="702" w:hanging="720"/>
              <w:jc w:val="both"/>
              <w:rPr>
                <w:szCs w:val="24"/>
              </w:rPr>
            </w:pPr>
            <w:bookmarkStart w:id="264" w:name="_Toc43474926"/>
            <w:r w:rsidRPr="00600BEC">
              <w:rPr>
                <w:b w:val="0"/>
                <w:bCs/>
                <w:szCs w:val="24"/>
              </w:rPr>
              <w:t>The Bidders’ representatives who are present shall be requested to sign the record.  The omission of a Bidder’s signature on the record shall not invalidate the contents and effect of the record.  A copy of the record shall be distributed to all Bidders.</w:t>
            </w:r>
            <w:bookmarkEnd w:id="264"/>
          </w:p>
        </w:tc>
      </w:tr>
      <w:tr w:rsidR="004A4B46" w:rsidRPr="00600BEC" w14:paraId="1063709E" w14:textId="77777777" w:rsidTr="00A01121">
        <w:tblPrEx>
          <w:tblCellMar>
            <w:left w:w="115" w:type="dxa"/>
            <w:right w:w="115" w:type="dxa"/>
          </w:tblCellMar>
        </w:tblPrEx>
        <w:trPr>
          <w:cantSplit/>
          <w:trHeight w:val="512"/>
        </w:trPr>
        <w:tc>
          <w:tcPr>
            <w:tcW w:w="9392" w:type="dxa"/>
            <w:gridSpan w:val="3"/>
          </w:tcPr>
          <w:p w14:paraId="6D9F393B" w14:textId="77777777" w:rsidR="004A4B46" w:rsidRPr="00600BEC" w:rsidRDefault="002363E1" w:rsidP="00011A7E">
            <w:pPr>
              <w:pStyle w:val="ITBHeading1"/>
            </w:pPr>
            <w:bookmarkStart w:id="265" w:name="_Toc434304521"/>
            <w:bookmarkStart w:id="266" w:name="_Toc43475014"/>
            <w:bookmarkStart w:id="267" w:name="_Toc43486480"/>
            <w:bookmarkStart w:id="268" w:name="_Toc73977490"/>
            <w:r w:rsidRPr="00600BEC">
              <w:lastRenderedPageBreak/>
              <w:t xml:space="preserve">E. Evaluation </w:t>
            </w:r>
            <w:r w:rsidR="00805000" w:rsidRPr="00600BEC">
              <w:t xml:space="preserve">and Comparison </w:t>
            </w:r>
            <w:r w:rsidRPr="00600BEC">
              <w:t>of Bids</w:t>
            </w:r>
            <w:bookmarkEnd w:id="265"/>
            <w:bookmarkEnd w:id="266"/>
            <w:bookmarkEnd w:id="267"/>
            <w:bookmarkEnd w:id="268"/>
          </w:p>
        </w:tc>
      </w:tr>
      <w:tr w:rsidR="00B061A9" w:rsidRPr="00600BEC" w14:paraId="192090D8" w14:textId="77777777" w:rsidTr="00A01121">
        <w:tblPrEx>
          <w:tblCellMar>
            <w:left w:w="115" w:type="dxa"/>
            <w:right w:w="115" w:type="dxa"/>
          </w:tblCellMar>
        </w:tblPrEx>
        <w:trPr>
          <w:gridAfter w:val="1"/>
          <w:wAfter w:w="8" w:type="dxa"/>
          <w:cantSplit/>
        </w:trPr>
        <w:tc>
          <w:tcPr>
            <w:tcW w:w="2410" w:type="dxa"/>
          </w:tcPr>
          <w:p w14:paraId="51E40B54" w14:textId="2248CDA7" w:rsidR="00B061A9" w:rsidRPr="00600BEC" w:rsidRDefault="00B061A9" w:rsidP="00011A7E">
            <w:pPr>
              <w:pStyle w:val="ITBHeading2"/>
              <w:spacing w:before="120" w:after="120"/>
            </w:pPr>
            <w:bookmarkStart w:id="269" w:name="_Toc434304522"/>
            <w:bookmarkStart w:id="270" w:name="_Toc43475015"/>
            <w:bookmarkStart w:id="271" w:name="_Toc43486481"/>
            <w:bookmarkStart w:id="272" w:name="_Toc73977491"/>
            <w:r w:rsidRPr="00600BEC">
              <w:t>Confidentiality</w:t>
            </w:r>
            <w:bookmarkEnd w:id="269"/>
            <w:bookmarkEnd w:id="270"/>
            <w:bookmarkEnd w:id="271"/>
            <w:bookmarkEnd w:id="272"/>
          </w:p>
        </w:tc>
        <w:tc>
          <w:tcPr>
            <w:tcW w:w="6974" w:type="dxa"/>
          </w:tcPr>
          <w:p w14:paraId="34937C9E" w14:textId="37BC8CAC" w:rsidR="00B061A9" w:rsidRPr="00600BEC" w:rsidRDefault="00B061A9">
            <w:pPr>
              <w:pStyle w:val="Head12a"/>
              <w:numPr>
                <w:ilvl w:val="1"/>
                <w:numId w:val="59"/>
              </w:numPr>
              <w:spacing w:before="120"/>
              <w:ind w:left="702" w:hanging="720"/>
              <w:jc w:val="both"/>
              <w:rPr>
                <w:b w:val="0"/>
                <w:bCs/>
                <w:szCs w:val="24"/>
              </w:rPr>
            </w:pPr>
            <w:bookmarkStart w:id="273" w:name="_Toc43474927"/>
            <w:r w:rsidRPr="00600BEC">
              <w:rPr>
                <w:b w:val="0"/>
                <w:bCs/>
                <w:szCs w:val="24"/>
              </w:rPr>
              <w:t xml:space="preserve">Information relating to the evaluation of </w:t>
            </w:r>
            <w:r w:rsidR="00875102" w:rsidRPr="00600BEC">
              <w:rPr>
                <w:b w:val="0"/>
                <w:bCs/>
                <w:szCs w:val="24"/>
              </w:rPr>
              <w:t>Bid</w:t>
            </w:r>
            <w:r w:rsidRPr="00600BEC">
              <w:rPr>
                <w:b w:val="0"/>
                <w:bCs/>
                <w:szCs w:val="24"/>
              </w:rPr>
              <w:t xml:space="preserve">s and recommendation of contract award, shall not be disclosed to Bidders </w:t>
            </w:r>
            <w:r w:rsidR="00455886" w:rsidRPr="00600BEC">
              <w:rPr>
                <w:b w:val="0"/>
                <w:bCs/>
                <w:szCs w:val="24"/>
              </w:rPr>
              <w:t xml:space="preserve">or any other persons not officially concerned with the Bidding process until the Notification of Intention to Award the Contract is transmitted to all Bidders in accordance with ITB </w:t>
            </w:r>
            <w:r w:rsidR="0079715D" w:rsidRPr="00600BEC">
              <w:rPr>
                <w:b w:val="0"/>
                <w:bCs/>
                <w:szCs w:val="24"/>
              </w:rPr>
              <w:t>42</w:t>
            </w:r>
            <w:r w:rsidR="00455886" w:rsidRPr="00600BEC">
              <w:rPr>
                <w:b w:val="0"/>
                <w:bCs/>
                <w:szCs w:val="24"/>
              </w:rPr>
              <w:t>.</w:t>
            </w:r>
            <w:bookmarkEnd w:id="273"/>
          </w:p>
        </w:tc>
      </w:tr>
      <w:tr w:rsidR="00B061A9" w:rsidRPr="00600BEC" w14:paraId="1494BD4E" w14:textId="77777777" w:rsidTr="00A01121">
        <w:tblPrEx>
          <w:tblCellMar>
            <w:left w:w="115" w:type="dxa"/>
            <w:right w:w="115" w:type="dxa"/>
          </w:tblCellMar>
        </w:tblPrEx>
        <w:trPr>
          <w:gridAfter w:val="1"/>
          <w:wAfter w:w="8" w:type="dxa"/>
          <w:cantSplit/>
        </w:trPr>
        <w:tc>
          <w:tcPr>
            <w:tcW w:w="2410" w:type="dxa"/>
          </w:tcPr>
          <w:p w14:paraId="116160F9" w14:textId="77777777" w:rsidR="00B061A9" w:rsidRPr="00600BEC" w:rsidRDefault="00B061A9" w:rsidP="00011A7E">
            <w:pPr>
              <w:spacing w:before="120"/>
              <w:rPr>
                <w:szCs w:val="24"/>
              </w:rPr>
            </w:pPr>
          </w:p>
        </w:tc>
        <w:tc>
          <w:tcPr>
            <w:tcW w:w="6974" w:type="dxa"/>
          </w:tcPr>
          <w:p w14:paraId="5FD1F444" w14:textId="049B336F" w:rsidR="00B061A9" w:rsidRPr="00600BEC" w:rsidRDefault="00B061A9">
            <w:pPr>
              <w:pStyle w:val="Head12a"/>
              <w:numPr>
                <w:ilvl w:val="1"/>
                <w:numId w:val="59"/>
              </w:numPr>
              <w:spacing w:before="120"/>
              <w:ind w:left="702" w:hanging="720"/>
              <w:jc w:val="both"/>
              <w:rPr>
                <w:b w:val="0"/>
                <w:bCs/>
                <w:szCs w:val="24"/>
              </w:rPr>
            </w:pPr>
            <w:bookmarkStart w:id="274" w:name="_Toc43474928"/>
            <w:r w:rsidRPr="00600BEC">
              <w:rPr>
                <w:b w:val="0"/>
                <w:bCs/>
                <w:szCs w:val="24"/>
              </w:rPr>
              <w:t xml:space="preserve">Any </w:t>
            </w:r>
            <w:r w:rsidR="00455886" w:rsidRPr="00600BEC">
              <w:rPr>
                <w:b w:val="0"/>
                <w:bCs/>
                <w:szCs w:val="24"/>
              </w:rPr>
              <w:t xml:space="preserve">effort </w:t>
            </w:r>
            <w:r w:rsidRPr="00600BEC">
              <w:rPr>
                <w:b w:val="0"/>
                <w:bCs/>
                <w:szCs w:val="24"/>
              </w:rPr>
              <w:t xml:space="preserve">by a Bidder to influence the </w:t>
            </w:r>
            <w:r w:rsidR="006E0425" w:rsidRPr="00600BEC">
              <w:rPr>
                <w:b w:val="0"/>
                <w:bCs/>
                <w:szCs w:val="24"/>
              </w:rPr>
              <w:t>Purchaser</w:t>
            </w:r>
            <w:r w:rsidRPr="00600BEC">
              <w:rPr>
                <w:b w:val="0"/>
                <w:bCs/>
                <w:szCs w:val="24"/>
              </w:rPr>
              <w:t xml:space="preserve"> in the evaluation of the </w:t>
            </w:r>
            <w:r w:rsidR="00875102" w:rsidRPr="00600BEC">
              <w:rPr>
                <w:b w:val="0"/>
                <w:bCs/>
                <w:szCs w:val="24"/>
              </w:rPr>
              <w:t>Bid</w:t>
            </w:r>
            <w:r w:rsidRPr="00600BEC">
              <w:rPr>
                <w:b w:val="0"/>
                <w:bCs/>
                <w:szCs w:val="24"/>
              </w:rPr>
              <w:t xml:space="preserve">s or Contract award decisions may result in the rejection of its </w:t>
            </w:r>
            <w:r w:rsidR="00875102" w:rsidRPr="00600BEC">
              <w:rPr>
                <w:b w:val="0"/>
                <w:bCs/>
                <w:szCs w:val="24"/>
              </w:rPr>
              <w:t>Bid</w:t>
            </w:r>
            <w:r w:rsidRPr="00600BEC">
              <w:rPr>
                <w:b w:val="0"/>
                <w:bCs/>
                <w:szCs w:val="24"/>
              </w:rPr>
              <w:t>.</w:t>
            </w:r>
            <w:bookmarkEnd w:id="274"/>
          </w:p>
        </w:tc>
      </w:tr>
      <w:tr w:rsidR="00B061A9" w:rsidRPr="00600BEC" w14:paraId="4FBBF442" w14:textId="77777777" w:rsidTr="00A01121">
        <w:tblPrEx>
          <w:tblCellMar>
            <w:left w:w="115" w:type="dxa"/>
            <w:right w:w="115" w:type="dxa"/>
          </w:tblCellMar>
        </w:tblPrEx>
        <w:trPr>
          <w:gridAfter w:val="1"/>
          <w:wAfter w:w="8" w:type="dxa"/>
          <w:cantSplit/>
        </w:trPr>
        <w:tc>
          <w:tcPr>
            <w:tcW w:w="2410" w:type="dxa"/>
          </w:tcPr>
          <w:p w14:paraId="292F22B1" w14:textId="77777777" w:rsidR="00B061A9" w:rsidRPr="00600BEC" w:rsidRDefault="00B061A9" w:rsidP="00011A7E">
            <w:pPr>
              <w:spacing w:before="120"/>
              <w:rPr>
                <w:szCs w:val="24"/>
              </w:rPr>
            </w:pPr>
          </w:p>
        </w:tc>
        <w:tc>
          <w:tcPr>
            <w:tcW w:w="6974" w:type="dxa"/>
          </w:tcPr>
          <w:p w14:paraId="1052B379" w14:textId="6E5D1929" w:rsidR="00B061A9" w:rsidRPr="00600BEC" w:rsidRDefault="00B061A9">
            <w:pPr>
              <w:pStyle w:val="Head12a"/>
              <w:numPr>
                <w:ilvl w:val="1"/>
                <w:numId w:val="59"/>
              </w:numPr>
              <w:spacing w:before="120"/>
              <w:ind w:left="702" w:hanging="720"/>
              <w:jc w:val="both"/>
              <w:rPr>
                <w:b w:val="0"/>
                <w:bCs/>
                <w:szCs w:val="24"/>
              </w:rPr>
            </w:pPr>
            <w:bookmarkStart w:id="275" w:name="_Toc43474929"/>
            <w:r w:rsidRPr="00600BEC">
              <w:rPr>
                <w:b w:val="0"/>
                <w:bCs/>
                <w:szCs w:val="24"/>
              </w:rPr>
              <w:t xml:space="preserve">Notwithstanding ITB 27.2, from the time of </w:t>
            </w:r>
            <w:r w:rsidR="00875102" w:rsidRPr="00600BEC">
              <w:rPr>
                <w:b w:val="0"/>
                <w:bCs/>
                <w:szCs w:val="24"/>
              </w:rPr>
              <w:t>Bid</w:t>
            </w:r>
            <w:r w:rsidRPr="00600BEC">
              <w:rPr>
                <w:b w:val="0"/>
                <w:bCs/>
                <w:szCs w:val="24"/>
              </w:rPr>
              <w:t xml:space="preserve"> opening to the time of Contract award, if any Bidder wishes to contact the </w:t>
            </w:r>
            <w:r w:rsidR="006E0425" w:rsidRPr="00600BEC">
              <w:rPr>
                <w:b w:val="0"/>
                <w:bCs/>
                <w:szCs w:val="24"/>
              </w:rPr>
              <w:t>Purchaser</w:t>
            </w:r>
            <w:r w:rsidRPr="00600BEC">
              <w:rPr>
                <w:b w:val="0"/>
                <w:bCs/>
                <w:szCs w:val="24"/>
              </w:rPr>
              <w:t xml:space="preserve"> on any matter related to the </w:t>
            </w:r>
            <w:r w:rsidR="00875102" w:rsidRPr="00600BEC">
              <w:rPr>
                <w:b w:val="0"/>
                <w:bCs/>
                <w:szCs w:val="24"/>
              </w:rPr>
              <w:t>Bid</w:t>
            </w:r>
            <w:r w:rsidRPr="00600BEC">
              <w:rPr>
                <w:b w:val="0"/>
                <w:bCs/>
                <w:szCs w:val="24"/>
              </w:rPr>
              <w:t>ding process, it should do so in writing.</w:t>
            </w:r>
            <w:bookmarkEnd w:id="275"/>
          </w:p>
        </w:tc>
      </w:tr>
      <w:tr w:rsidR="005D3A16" w:rsidRPr="00600BEC" w14:paraId="2557E253" w14:textId="77777777" w:rsidTr="00A01121">
        <w:tblPrEx>
          <w:tblCellMar>
            <w:left w:w="115" w:type="dxa"/>
            <w:right w:w="115" w:type="dxa"/>
          </w:tblCellMar>
        </w:tblPrEx>
        <w:trPr>
          <w:gridAfter w:val="1"/>
          <w:wAfter w:w="8" w:type="dxa"/>
          <w:cantSplit/>
        </w:trPr>
        <w:tc>
          <w:tcPr>
            <w:tcW w:w="2410" w:type="dxa"/>
          </w:tcPr>
          <w:p w14:paraId="789676DE" w14:textId="133CE5CE" w:rsidR="005D3A16" w:rsidRPr="00600BEC" w:rsidRDefault="005D3A16" w:rsidP="00011A7E">
            <w:pPr>
              <w:pStyle w:val="ITBHeading2"/>
              <w:spacing w:before="120" w:after="120"/>
            </w:pPr>
            <w:bookmarkStart w:id="276" w:name="_Toc434304523"/>
            <w:bookmarkStart w:id="277" w:name="_Toc43475016"/>
            <w:bookmarkStart w:id="278" w:name="_Toc43486482"/>
            <w:bookmarkStart w:id="279" w:name="_Toc73977492"/>
            <w:r w:rsidRPr="00600BEC">
              <w:t>Clarification of Bids</w:t>
            </w:r>
            <w:bookmarkEnd w:id="276"/>
            <w:bookmarkEnd w:id="277"/>
            <w:bookmarkEnd w:id="278"/>
            <w:bookmarkEnd w:id="279"/>
          </w:p>
        </w:tc>
        <w:tc>
          <w:tcPr>
            <w:tcW w:w="6974" w:type="dxa"/>
          </w:tcPr>
          <w:p w14:paraId="3F5B1C42" w14:textId="389D63DE" w:rsidR="001B74CA" w:rsidRPr="00600BEC" w:rsidRDefault="005E2C8B">
            <w:pPr>
              <w:pStyle w:val="Head12a"/>
              <w:numPr>
                <w:ilvl w:val="1"/>
                <w:numId w:val="59"/>
              </w:numPr>
              <w:spacing w:before="120"/>
              <w:ind w:left="702" w:hanging="720"/>
              <w:jc w:val="both"/>
              <w:rPr>
                <w:b w:val="0"/>
                <w:bCs/>
                <w:szCs w:val="24"/>
              </w:rPr>
            </w:pPr>
            <w:bookmarkStart w:id="280" w:name="_Toc43474930"/>
            <w:r w:rsidRPr="00600BEC">
              <w:rPr>
                <w:b w:val="0"/>
                <w:bCs/>
                <w:szCs w:val="24"/>
              </w:rPr>
              <w:t xml:space="preserve">To assist in the examination, evaluation, and comparison of the </w:t>
            </w:r>
            <w:r w:rsidR="00875102" w:rsidRPr="00600BEC">
              <w:rPr>
                <w:b w:val="0"/>
                <w:bCs/>
                <w:szCs w:val="24"/>
              </w:rPr>
              <w:t>Bid</w:t>
            </w:r>
            <w:r w:rsidRPr="00600BEC">
              <w:rPr>
                <w:b w:val="0"/>
                <w:bCs/>
                <w:szCs w:val="24"/>
              </w:rPr>
              <w:t xml:space="preserve">s, and qualification of the Bidders, the </w:t>
            </w:r>
            <w:r w:rsidR="006E0425" w:rsidRPr="00600BEC">
              <w:rPr>
                <w:b w:val="0"/>
                <w:bCs/>
                <w:szCs w:val="24"/>
              </w:rPr>
              <w:t>Purchaser</w:t>
            </w:r>
            <w:r w:rsidRPr="00600BEC">
              <w:rPr>
                <w:b w:val="0"/>
                <w:bCs/>
                <w:szCs w:val="24"/>
              </w:rPr>
              <w:t xml:space="preserve"> may, at its discretion, ask any Bidder for a clarification of its </w:t>
            </w:r>
            <w:r w:rsidR="00875102" w:rsidRPr="00600BEC">
              <w:rPr>
                <w:b w:val="0"/>
                <w:bCs/>
                <w:szCs w:val="24"/>
              </w:rPr>
              <w:t>Bid</w:t>
            </w:r>
            <w:r w:rsidRPr="00600BEC">
              <w:rPr>
                <w:b w:val="0"/>
                <w:bCs/>
                <w:szCs w:val="24"/>
              </w:rPr>
              <w:t xml:space="preserve">.  Any clarification submitted by a Bidder that is not in response to a request by the </w:t>
            </w:r>
            <w:r w:rsidR="006E0425" w:rsidRPr="00600BEC">
              <w:rPr>
                <w:b w:val="0"/>
                <w:bCs/>
                <w:szCs w:val="24"/>
              </w:rPr>
              <w:t>Purchaser</w:t>
            </w:r>
            <w:r w:rsidRPr="00600BEC">
              <w:rPr>
                <w:b w:val="0"/>
                <w:bCs/>
                <w:szCs w:val="24"/>
              </w:rPr>
              <w:t xml:space="preserve"> shall not be considered.  The </w:t>
            </w:r>
            <w:r w:rsidR="006E0425" w:rsidRPr="00600BEC">
              <w:rPr>
                <w:b w:val="0"/>
                <w:bCs/>
                <w:szCs w:val="24"/>
              </w:rPr>
              <w:t>Purchaser</w:t>
            </w:r>
            <w:r w:rsidRPr="00600BEC">
              <w:rPr>
                <w:b w:val="0"/>
                <w:bCs/>
                <w:szCs w:val="24"/>
              </w:rPr>
              <w:t xml:space="preserve">’s request for clarification and the response shall be in writing.  </w:t>
            </w:r>
            <w:r w:rsidR="00455886" w:rsidRPr="00600BEC">
              <w:rPr>
                <w:b w:val="0"/>
                <w:bCs/>
                <w:szCs w:val="24"/>
              </w:rPr>
              <w:t>No change in the prices or substance of the Bid shall be sought, offered, or permitted,</w:t>
            </w:r>
            <w:r w:rsidRPr="00600BEC">
              <w:rPr>
                <w:b w:val="0"/>
                <w:bCs/>
                <w:szCs w:val="24"/>
              </w:rPr>
              <w:t xml:space="preserve"> except to confirm the correction of arithmetic errors discovered by the </w:t>
            </w:r>
            <w:r w:rsidR="006E0425" w:rsidRPr="00600BEC">
              <w:rPr>
                <w:b w:val="0"/>
                <w:bCs/>
                <w:szCs w:val="24"/>
              </w:rPr>
              <w:t>Purchaser</w:t>
            </w:r>
            <w:r w:rsidRPr="00600BEC">
              <w:rPr>
                <w:b w:val="0"/>
                <w:bCs/>
                <w:szCs w:val="24"/>
              </w:rPr>
              <w:t xml:space="preserve"> in the evaluation of the </w:t>
            </w:r>
            <w:r w:rsidR="00875102" w:rsidRPr="00600BEC">
              <w:rPr>
                <w:b w:val="0"/>
                <w:bCs/>
                <w:szCs w:val="24"/>
              </w:rPr>
              <w:t>Bid</w:t>
            </w:r>
            <w:r w:rsidRPr="00600BEC">
              <w:rPr>
                <w:b w:val="0"/>
                <w:bCs/>
                <w:szCs w:val="24"/>
              </w:rPr>
              <w:t>s, in accordance with ITB 32.</w:t>
            </w:r>
            <w:bookmarkEnd w:id="280"/>
          </w:p>
        </w:tc>
      </w:tr>
      <w:tr w:rsidR="005E2C8B" w:rsidRPr="00600BEC" w14:paraId="7903C067" w14:textId="77777777" w:rsidTr="00A01121">
        <w:tblPrEx>
          <w:tblCellMar>
            <w:left w:w="115" w:type="dxa"/>
            <w:right w:w="115" w:type="dxa"/>
          </w:tblCellMar>
        </w:tblPrEx>
        <w:trPr>
          <w:gridAfter w:val="1"/>
          <w:wAfter w:w="8" w:type="dxa"/>
          <w:cantSplit/>
        </w:trPr>
        <w:tc>
          <w:tcPr>
            <w:tcW w:w="2410" w:type="dxa"/>
          </w:tcPr>
          <w:p w14:paraId="37925588" w14:textId="77777777" w:rsidR="005E2C8B" w:rsidRPr="00600BEC" w:rsidRDefault="005E2C8B" w:rsidP="00011A7E">
            <w:pPr>
              <w:spacing w:before="120"/>
              <w:rPr>
                <w:szCs w:val="24"/>
              </w:rPr>
            </w:pPr>
          </w:p>
        </w:tc>
        <w:tc>
          <w:tcPr>
            <w:tcW w:w="6974" w:type="dxa"/>
          </w:tcPr>
          <w:p w14:paraId="03E811E9" w14:textId="3E540700" w:rsidR="005E2C8B" w:rsidRPr="00600BEC" w:rsidRDefault="005E2C8B">
            <w:pPr>
              <w:pStyle w:val="Head12a"/>
              <w:numPr>
                <w:ilvl w:val="1"/>
                <w:numId w:val="59"/>
              </w:numPr>
              <w:spacing w:before="120"/>
              <w:ind w:left="702" w:hanging="720"/>
              <w:jc w:val="both"/>
              <w:rPr>
                <w:b w:val="0"/>
                <w:bCs/>
                <w:szCs w:val="24"/>
              </w:rPr>
            </w:pPr>
            <w:bookmarkStart w:id="281" w:name="_Toc43474931"/>
            <w:r w:rsidRPr="00600BEC">
              <w:rPr>
                <w:b w:val="0"/>
                <w:bCs/>
                <w:szCs w:val="24"/>
              </w:rPr>
              <w:t xml:space="preserve">If a Bidder does not provide clarifications of its </w:t>
            </w:r>
            <w:r w:rsidR="00875102" w:rsidRPr="00600BEC">
              <w:rPr>
                <w:b w:val="0"/>
                <w:bCs/>
                <w:szCs w:val="24"/>
              </w:rPr>
              <w:t>Bid</w:t>
            </w:r>
            <w:r w:rsidRPr="00600BEC">
              <w:rPr>
                <w:b w:val="0"/>
                <w:bCs/>
                <w:szCs w:val="24"/>
              </w:rPr>
              <w:t xml:space="preserve"> by the date and time set in the </w:t>
            </w:r>
            <w:r w:rsidR="006E0425" w:rsidRPr="00600BEC">
              <w:rPr>
                <w:b w:val="0"/>
                <w:bCs/>
                <w:szCs w:val="24"/>
              </w:rPr>
              <w:t>Purchaser</w:t>
            </w:r>
            <w:r w:rsidRPr="00600BEC">
              <w:rPr>
                <w:b w:val="0"/>
                <w:bCs/>
                <w:szCs w:val="24"/>
              </w:rPr>
              <w:t xml:space="preserve">’s request for clarification, its </w:t>
            </w:r>
            <w:r w:rsidR="00875102" w:rsidRPr="00600BEC">
              <w:rPr>
                <w:b w:val="0"/>
                <w:bCs/>
                <w:szCs w:val="24"/>
              </w:rPr>
              <w:t>Bid</w:t>
            </w:r>
            <w:r w:rsidRPr="00600BEC">
              <w:rPr>
                <w:b w:val="0"/>
                <w:bCs/>
                <w:szCs w:val="24"/>
              </w:rPr>
              <w:t xml:space="preserve"> may be rejected.</w:t>
            </w:r>
            <w:bookmarkEnd w:id="281"/>
          </w:p>
        </w:tc>
      </w:tr>
      <w:tr w:rsidR="005D3A16" w:rsidRPr="00600BEC" w14:paraId="135F8F8F" w14:textId="77777777" w:rsidTr="00A01121">
        <w:tblPrEx>
          <w:tblCellMar>
            <w:left w:w="115" w:type="dxa"/>
            <w:right w:w="115" w:type="dxa"/>
          </w:tblCellMar>
        </w:tblPrEx>
        <w:trPr>
          <w:gridAfter w:val="1"/>
          <w:wAfter w:w="8" w:type="dxa"/>
          <w:cantSplit/>
        </w:trPr>
        <w:tc>
          <w:tcPr>
            <w:tcW w:w="2410" w:type="dxa"/>
          </w:tcPr>
          <w:p w14:paraId="1FF9286E" w14:textId="32FC4702" w:rsidR="005D3A16" w:rsidRPr="00600BEC" w:rsidRDefault="003C5E14" w:rsidP="00011A7E">
            <w:pPr>
              <w:pStyle w:val="ITBHeading2"/>
              <w:spacing w:before="120" w:after="120"/>
            </w:pPr>
            <w:bookmarkStart w:id="282" w:name="_Toc434304524"/>
            <w:bookmarkStart w:id="283" w:name="_Toc43475017"/>
            <w:bookmarkStart w:id="284" w:name="_Toc43486483"/>
            <w:bookmarkStart w:id="285" w:name="_Toc73977493"/>
            <w:r w:rsidRPr="00600BEC">
              <w:t>Deviations, Reservations, and Omissions</w:t>
            </w:r>
            <w:bookmarkEnd w:id="282"/>
            <w:bookmarkEnd w:id="283"/>
            <w:bookmarkEnd w:id="284"/>
            <w:bookmarkEnd w:id="285"/>
          </w:p>
        </w:tc>
        <w:tc>
          <w:tcPr>
            <w:tcW w:w="6974" w:type="dxa"/>
          </w:tcPr>
          <w:p w14:paraId="3490C4ED" w14:textId="60DDF6DB" w:rsidR="003C5E14" w:rsidRPr="00600BEC" w:rsidRDefault="003C5E14">
            <w:pPr>
              <w:pStyle w:val="Head12a"/>
              <w:numPr>
                <w:ilvl w:val="1"/>
                <w:numId w:val="59"/>
              </w:numPr>
              <w:spacing w:before="120"/>
              <w:ind w:left="702" w:hanging="720"/>
              <w:jc w:val="both"/>
              <w:rPr>
                <w:b w:val="0"/>
                <w:bCs/>
                <w:szCs w:val="24"/>
              </w:rPr>
            </w:pPr>
            <w:bookmarkStart w:id="286" w:name="_Toc43474932"/>
            <w:r w:rsidRPr="00600BEC">
              <w:rPr>
                <w:b w:val="0"/>
                <w:bCs/>
                <w:szCs w:val="24"/>
              </w:rPr>
              <w:t xml:space="preserve">During the evaluation of </w:t>
            </w:r>
            <w:r w:rsidR="00875102" w:rsidRPr="00600BEC">
              <w:rPr>
                <w:b w:val="0"/>
                <w:bCs/>
                <w:szCs w:val="24"/>
              </w:rPr>
              <w:t>Bid</w:t>
            </w:r>
            <w:r w:rsidRPr="00600BEC">
              <w:rPr>
                <w:b w:val="0"/>
                <w:bCs/>
                <w:szCs w:val="24"/>
              </w:rPr>
              <w:t>s, the following definitions apply:</w:t>
            </w:r>
            <w:bookmarkEnd w:id="286"/>
          </w:p>
          <w:p w14:paraId="30DF7E15" w14:textId="77777777" w:rsidR="003C5E14" w:rsidRPr="00600BEC" w:rsidRDefault="003C5E14" w:rsidP="00011A7E">
            <w:pPr>
              <w:spacing w:before="120"/>
              <w:ind w:left="1255" w:hanging="630"/>
              <w:rPr>
                <w:szCs w:val="24"/>
              </w:rPr>
            </w:pPr>
            <w:r w:rsidRPr="00600BEC">
              <w:rPr>
                <w:szCs w:val="24"/>
              </w:rPr>
              <w:t xml:space="preserve">(a) </w:t>
            </w:r>
            <w:r w:rsidRPr="00600BEC">
              <w:rPr>
                <w:szCs w:val="24"/>
              </w:rPr>
              <w:tab/>
              <w:t xml:space="preserve">“Deviation” is a departure from the requirements specified in the </w:t>
            </w:r>
            <w:r w:rsidR="00284AF9" w:rsidRPr="00600BEC">
              <w:rPr>
                <w:szCs w:val="24"/>
              </w:rPr>
              <w:t>bidding document</w:t>
            </w:r>
            <w:r w:rsidRPr="00600BEC">
              <w:rPr>
                <w:szCs w:val="24"/>
              </w:rPr>
              <w:t xml:space="preserve">; </w:t>
            </w:r>
          </w:p>
          <w:p w14:paraId="08F4B822" w14:textId="77777777" w:rsidR="00DE0484" w:rsidRPr="00600BEC" w:rsidRDefault="003C5E14" w:rsidP="00011A7E">
            <w:pPr>
              <w:spacing w:before="120"/>
              <w:ind w:left="1255" w:hanging="630"/>
              <w:rPr>
                <w:szCs w:val="24"/>
              </w:rPr>
            </w:pPr>
            <w:r w:rsidRPr="00600BEC">
              <w:rPr>
                <w:szCs w:val="24"/>
              </w:rPr>
              <w:t xml:space="preserve">(b) </w:t>
            </w:r>
            <w:r w:rsidRPr="00600BEC">
              <w:rPr>
                <w:szCs w:val="24"/>
              </w:rPr>
              <w:tab/>
              <w:t xml:space="preserve">“Reservation” is the setting of limiting conditions or withholding from complete acceptance of the requirements specified in the </w:t>
            </w:r>
            <w:r w:rsidR="00284AF9" w:rsidRPr="00600BEC">
              <w:rPr>
                <w:szCs w:val="24"/>
              </w:rPr>
              <w:t>bidding document</w:t>
            </w:r>
            <w:r w:rsidRPr="00600BEC">
              <w:rPr>
                <w:szCs w:val="24"/>
              </w:rPr>
              <w:t>; a</w:t>
            </w:r>
            <w:r w:rsidR="00DE0484" w:rsidRPr="00600BEC">
              <w:rPr>
                <w:szCs w:val="24"/>
              </w:rPr>
              <w:t>nd</w:t>
            </w:r>
          </w:p>
          <w:p w14:paraId="2F48B549" w14:textId="77777777" w:rsidR="001B74CA" w:rsidRPr="00600BEC" w:rsidRDefault="003C5E14" w:rsidP="00011A7E">
            <w:pPr>
              <w:spacing w:before="120"/>
              <w:ind w:left="1255" w:hanging="630"/>
              <w:jc w:val="left"/>
              <w:rPr>
                <w:szCs w:val="24"/>
              </w:rPr>
            </w:pPr>
            <w:r w:rsidRPr="00600BEC">
              <w:rPr>
                <w:szCs w:val="24"/>
              </w:rPr>
              <w:t xml:space="preserve">(c) </w:t>
            </w:r>
            <w:r w:rsidRPr="00600BEC">
              <w:rPr>
                <w:szCs w:val="24"/>
              </w:rPr>
              <w:tab/>
              <w:t xml:space="preserve">“Omission” is the failure to submit part or all of the information or documentation required in the </w:t>
            </w:r>
            <w:r w:rsidR="00284AF9" w:rsidRPr="00600BEC">
              <w:rPr>
                <w:szCs w:val="24"/>
              </w:rPr>
              <w:t>bidding document</w:t>
            </w:r>
            <w:r w:rsidRPr="00600BEC">
              <w:rPr>
                <w:szCs w:val="24"/>
              </w:rPr>
              <w:t>.</w:t>
            </w:r>
          </w:p>
        </w:tc>
      </w:tr>
      <w:tr w:rsidR="00563159" w:rsidRPr="00600BEC" w14:paraId="41705FC1" w14:textId="77777777" w:rsidTr="00A01121">
        <w:tblPrEx>
          <w:tblCellMar>
            <w:left w:w="115" w:type="dxa"/>
            <w:right w:w="115" w:type="dxa"/>
          </w:tblCellMar>
        </w:tblPrEx>
        <w:trPr>
          <w:gridAfter w:val="1"/>
          <w:wAfter w:w="8" w:type="dxa"/>
          <w:cantSplit/>
        </w:trPr>
        <w:tc>
          <w:tcPr>
            <w:tcW w:w="2410" w:type="dxa"/>
          </w:tcPr>
          <w:p w14:paraId="541312DA" w14:textId="654F6C58" w:rsidR="00563159" w:rsidRPr="00600BEC" w:rsidRDefault="00563159" w:rsidP="00011A7E">
            <w:pPr>
              <w:pStyle w:val="ITBHeading2"/>
              <w:spacing w:before="120" w:after="120"/>
            </w:pPr>
            <w:bookmarkStart w:id="287" w:name="_Toc434304525"/>
            <w:bookmarkStart w:id="288" w:name="_Toc424009130"/>
            <w:bookmarkStart w:id="289" w:name="_Toc23236776"/>
            <w:bookmarkStart w:id="290" w:name="_Toc125783020"/>
            <w:bookmarkStart w:id="291" w:name="_Toc43475018"/>
            <w:bookmarkStart w:id="292" w:name="_Toc43486484"/>
            <w:bookmarkStart w:id="293" w:name="_Toc73977494"/>
            <w:r w:rsidRPr="00600BEC">
              <w:t xml:space="preserve">Determination </w:t>
            </w:r>
            <w:proofErr w:type="gramStart"/>
            <w:r w:rsidRPr="00600BEC">
              <w:t>of  Responsiveness</w:t>
            </w:r>
            <w:bookmarkEnd w:id="287"/>
            <w:bookmarkEnd w:id="288"/>
            <w:bookmarkEnd w:id="289"/>
            <w:bookmarkEnd w:id="290"/>
            <w:bookmarkEnd w:id="291"/>
            <w:bookmarkEnd w:id="292"/>
            <w:bookmarkEnd w:id="293"/>
            <w:proofErr w:type="gramEnd"/>
          </w:p>
        </w:tc>
        <w:tc>
          <w:tcPr>
            <w:tcW w:w="6974" w:type="dxa"/>
          </w:tcPr>
          <w:p w14:paraId="7AC70DFB" w14:textId="0CCB8EFA" w:rsidR="00563159" w:rsidRPr="00600BEC" w:rsidRDefault="00563159">
            <w:pPr>
              <w:pStyle w:val="Head12a"/>
              <w:numPr>
                <w:ilvl w:val="1"/>
                <w:numId w:val="59"/>
              </w:numPr>
              <w:spacing w:before="120"/>
              <w:ind w:left="702" w:hanging="720"/>
              <w:jc w:val="both"/>
              <w:rPr>
                <w:szCs w:val="24"/>
              </w:rPr>
            </w:pPr>
            <w:bookmarkStart w:id="294" w:name="_Toc43474933"/>
            <w:r w:rsidRPr="00600BEC">
              <w:rPr>
                <w:b w:val="0"/>
                <w:bCs/>
                <w:szCs w:val="24"/>
              </w:rPr>
              <w:t xml:space="preserve">The </w:t>
            </w:r>
            <w:r w:rsidR="006E0425" w:rsidRPr="00600BEC">
              <w:rPr>
                <w:b w:val="0"/>
                <w:bCs/>
                <w:szCs w:val="24"/>
              </w:rPr>
              <w:t>Purchaser</w:t>
            </w:r>
            <w:r w:rsidRPr="00600BEC">
              <w:rPr>
                <w:b w:val="0"/>
                <w:bCs/>
                <w:szCs w:val="24"/>
              </w:rPr>
              <w:t xml:space="preserve">’s determination of a </w:t>
            </w:r>
            <w:r w:rsidR="00875102" w:rsidRPr="00600BEC">
              <w:rPr>
                <w:b w:val="0"/>
                <w:bCs/>
                <w:szCs w:val="24"/>
              </w:rPr>
              <w:t>Bid</w:t>
            </w:r>
            <w:r w:rsidRPr="00600BEC">
              <w:rPr>
                <w:b w:val="0"/>
                <w:bCs/>
                <w:szCs w:val="24"/>
              </w:rPr>
              <w:t xml:space="preserve">’s responsiveness is to be based on the contents of the </w:t>
            </w:r>
            <w:r w:rsidR="00875102" w:rsidRPr="00600BEC">
              <w:rPr>
                <w:b w:val="0"/>
                <w:bCs/>
                <w:szCs w:val="24"/>
              </w:rPr>
              <w:t>Bid</w:t>
            </w:r>
            <w:r w:rsidRPr="00600BEC">
              <w:rPr>
                <w:b w:val="0"/>
                <w:bCs/>
                <w:szCs w:val="24"/>
              </w:rPr>
              <w:t xml:space="preserve"> itself, as defined in ITB</w:t>
            </w:r>
            <w:r w:rsidR="00455886" w:rsidRPr="00600BEC">
              <w:rPr>
                <w:b w:val="0"/>
                <w:bCs/>
                <w:szCs w:val="24"/>
              </w:rPr>
              <w:t xml:space="preserve"> </w:t>
            </w:r>
            <w:r w:rsidRPr="00600BEC">
              <w:rPr>
                <w:b w:val="0"/>
                <w:bCs/>
                <w:szCs w:val="24"/>
              </w:rPr>
              <w:t>11.</w:t>
            </w:r>
            <w:bookmarkEnd w:id="294"/>
          </w:p>
        </w:tc>
      </w:tr>
      <w:tr w:rsidR="00563159" w:rsidRPr="00600BEC" w14:paraId="15F73FEB" w14:textId="77777777" w:rsidTr="00A01121">
        <w:tblPrEx>
          <w:tblCellMar>
            <w:left w:w="115" w:type="dxa"/>
            <w:right w:w="115" w:type="dxa"/>
          </w:tblCellMar>
        </w:tblPrEx>
        <w:trPr>
          <w:gridAfter w:val="1"/>
          <w:wAfter w:w="8" w:type="dxa"/>
          <w:cantSplit/>
        </w:trPr>
        <w:tc>
          <w:tcPr>
            <w:tcW w:w="2410" w:type="dxa"/>
          </w:tcPr>
          <w:p w14:paraId="0F163579" w14:textId="77777777" w:rsidR="00563159" w:rsidRPr="00600BEC" w:rsidRDefault="00563159" w:rsidP="00011A7E">
            <w:pPr>
              <w:spacing w:before="120"/>
              <w:rPr>
                <w:szCs w:val="24"/>
              </w:rPr>
            </w:pPr>
          </w:p>
        </w:tc>
        <w:tc>
          <w:tcPr>
            <w:tcW w:w="6974" w:type="dxa"/>
          </w:tcPr>
          <w:p w14:paraId="620E2BEF" w14:textId="7838D7D2" w:rsidR="001B74CA" w:rsidRPr="00600BEC" w:rsidRDefault="00563159">
            <w:pPr>
              <w:pStyle w:val="Head12a"/>
              <w:numPr>
                <w:ilvl w:val="1"/>
                <w:numId w:val="59"/>
              </w:numPr>
              <w:spacing w:before="120"/>
              <w:ind w:left="702" w:hanging="720"/>
              <w:jc w:val="both"/>
              <w:rPr>
                <w:b w:val="0"/>
                <w:bCs/>
                <w:szCs w:val="24"/>
              </w:rPr>
            </w:pPr>
            <w:bookmarkStart w:id="295" w:name="_Toc43474934"/>
            <w:r w:rsidRPr="00600BEC">
              <w:rPr>
                <w:b w:val="0"/>
                <w:bCs/>
                <w:szCs w:val="24"/>
              </w:rPr>
              <w:t xml:space="preserve">A substantially responsive </w:t>
            </w:r>
            <w:r w:rsidR="00875102" w:rsidRPr="00600BEC">
              <w:rPr>
                <w:b w:val="0"/>
                <w:bCs/>
                <w:szCs w:val="24"/>
              </w:rPr>
              <w:t>Bid</w:t>
            </w:r>
            <w:r w:rsidRPr="00600BEC">
              <w:rPr>
                <w:b w:val="0"/>
                <w:bCs/>
                <w:szCs w:val="24"/>
              </w:rPr>
              <w:t xml:space="preserve"> is one that meets the requirements of the </w:t>
            </w:r>
            <w:r w:rsidR="00284AF9" w:rsidRPr="00600BEC">
              <w:rPr>
                <w:b w:val="0"/>
                <w:bCs/>
                <w:szCs w:val="24"/>
              </w:rPr>
              <w:t>bidding document</w:t>
            </w:r>
            <w:r w:rsidRPr="00600BEC">
              <w:rPr>
                <w:b w:val="0"/>
                <w:bCs/>
                <w:szCs w:val="24"/>
              </w:rPr>
              <w:t xml:space="preserve"> without material deviation, reservation, or omission.  A material deviation, reser</w:t>
            </w:r>
            <w:r w:rsidR="003A65FA" w:rsidRPr="00600BEC">
              <w:rPr>
                <w:b w:val="0"/>
                <w:bCs/>
                <w:szCs w:val="24"/>
              </w:rPr>
              <w:t>vation, or omission is one that;</w:t>
            </w:r>
            <w:bookmarkEnd w:id="295"/>
          </w:p>
          <w:p w14:paraId="54B86CE1" w14:textId="77777777" w:rsidR="001B74CA" w:rsidRPr="00600BEC" w:rsidRDefault="00563159" w:rsidP="00011A7E">
            <w:pPr>
              <w:spacing w:before="120"/>
              <w:ind w:left="1165" w:hanging="573"/>
              <w:rPr>
                <w:szCs w:val="24"/>
              </w:rPr>
            </w:pPr>
            <w:r w:rsidRPr="00600BEC">
              <w:rPr>
                <w:szCs w:val="24"/>
              </w:rPr>
              <w:t>(a)</w:t>
            </w:r>
            <w:r w:rsidRPr="00600BEC">
              <w:rPr>
                <w:szCs w:val="24"/>
              </w:rPr>
              <w:tab/>
              <w:t>if accepted, would:</w:t>
            </w:r>
          </w:p>
          <w:p w14:paraId="4235D3A6" w14:textId="77777777" w:rsidR="00563159" w:rsidRPr="00600BEC" w:rsidRDefault="00563159" w:rsidP="00011A7E">
            <w:pPr>
              <w:spacing w:before="120"/>
              <w:ind w:left="1795" w:hanging="540"/>
              <w:rPr>
                <w:szCs w:val="24"/>
              </w:rPr>
            </w:pPr>
            <w:r w:rsidRPr="00600BEC">
              <w:rPr>
                <w:szCs w:val="24"/>
              </w:rPr>
              <w:t>(</w:t>
            </w:r>
            <w:proofErr w:type="spellStart"/>
            <w:r w:rsidRPr="00600BEC">
              <w:rPr>
                <w:szCs w:val="24"/>
              </w:rPr>
              <w:t>i</w:t>
            </w:r>
            <w:proofErr w:type="spellEnd"/>
            <w:r w:rsidRPr="00600BEC">
              <w:rPr>
                <w:szCs w:val="24"/>
              </w:rPr>
              <w:t>)</w:t>
            </w:r>
            <w:r w:rsidRPr="00600BEC">
              <w:rPr>
                <w:szCs w:val="24"/>
              </w:rPr>
              <w:tab/>
              <w:t xml:space="preserve">affect in any substantial way the scope, quality, or performance of the </w:t>
            </w:r>
            <w:r w:rsidR="00D861FC" w:rsidRPr="00600BEC">
              <w:rPr>
                <w:szCs w:val="24"/>
              </w:rPr>
              <w:t>Information System</w:t>
            </w:r>
            <w:r w:rsidRPr="00600BEC">
              <w:rPr>
                <w:szCs w:val="24"/>
              </w:rPr>
              <w:t xml:space="preserve"> specified in the Contract; or</w:t>
            </w:r>
          </w:p>
          <w:p w14:paraId="26054DF7" w14:textId="77777777" w:rsidR="00563159" w:rsidRPr="00600BEC" w:rsidRDefault="00563159" w:rsidP="00011A7E">
            <w:pPr>
              <w:spacing w:before="120"/>
              <w:ind w:left="1795" w:hanging="540"/>
              <w:rPr>
                <w:szCs w:val="24"/>
              </w:rPr>
            </w:pPr>
            <w:r w:rsidRPr="00600BEC">
              <w:rPr>
                <w:szCs w:val="24"/>
              </w:rPr>
              <w:t>(ii)</w:t>
            </w:r>
            <w:r w:rsidRPr="00600BEC">
              <w:rPr>
                <w:szCs w:val="24"/>
              </w:rPr>
              <w:tab/>
              <w:t xml:space="preserve">limit in any substantial way, inconsistent with the </w:t>
            </w:r>
            <w:r w:rsidR="00284AF9" w:rsidRPr="00600BEC">
              <w:rPr>
                <w:szCs w:val="24"/>
              </w:rPr>
              <w:t>bidding document</w:t>
            </w:r>
            <w:r w:rsidRPr="00600BEC">
              <w:rPr>
                <w:szCs w:val="24"/>
              </w:rPr>
              <w:t xml:space="preserve">, the </w:t>
            </w:r>
            <w:r w:rsidR="006E0425" w:rsidRPr="00600BEC">
              <w:rPr>
                <w:szCs w:val="24"/>
              </w:rPr>
              <w:t>Purchaser</w:t>
            </w:r>
            <w:r w:rsidRPr="00600BEC">
              <w:rPr>
                <w:szCs w:val="24"/>
              </w:rPr>
              <w:t>’s rights or the Bidder’s obligations under the proposed Contract; or</w:t>
            </w:r>
          </w:p>
          <w:p w14:paraId="348CBB39" w14:textId="77777777" w:rsidR="00563159" w:rsidRPr="00600BEC" w:rsidRDefault="00563159" w:rsidP="00011A7E">
            <w:pPr>
              <w:spacing w:before="120"/>
              <w:ind w:left="1165" w:hanging="573"/>
              <w:rPr>
                <w:szCs w:val="24"/>
              </w:rPr>
            </w:pPr>
            <w:r w:rsidRPr="00600BEC">
              <w:rPr>
                <w:szCs w:val="24"/>
              </w:rPr>
              <w:t>(b)</w:t>
            </w:r>
            <w:r w:rsidRPr="00600BEC">
              <w:rPr>
                <w:szCs w:val="24"/>
              </w:rPr>
              <w:tab/>
              <w:t xml:space="preserve">if rectified, would unfairly affect the competitive position of other Bidders presenting substantially responsive </w:t>
            </w:r>
            <w:r w:rsidR="00875102" w:rsidRPr="00600BEC">
              <w:rPr>
                <w:szCs w:val="24"/>
              </w:rPr>
              <w:t>Bid</w:t>
            </w:r>
            <w:r w:rsidRPr="00600BEC">
              <w:rPr>
                <w:szCs w:val="24"/>
              </w:rPr>
              <w:t>s.</w:t>
            </w:r>
          </w:p>
        </w:tc>
      </w:tr>
      <w:tr w:rsidR="00FA5370" w:rsidRPr="00600BEC" w14:paraId="09912837" w14:textId="77777777" w:rsidTr="00A01121">
        <w:tblPrEx>
          <w:tblCellMar>
            <w:left w:w="115" w:type="dxa"/>
            <w:right w:w="115" w:type="dxa"/>
          </w:tblCellMar>
        </w:tblPrEx>
        <w:trPr>
          <w:gridAfter w:val="1"/>
          <w:wAfter w:w="8" w:type="dxa"/>
          <w:cantSplit/>
        </w:trPr>
        <w:tc>
          <w:tcPr>
            <w:tcW w:w="2410" w:type="dxa"/>
          </w:tcPr>
          <w:p w14:paraId="495BD56A" w14:textId="77777777" w:rsidR="00FA5370" w:rsidRPr="00600BEC" w:rsidRDefault="00FA5370" w:rsidP="00011A7E">
            <w:pPr>
              <w:spacing w:before="120"/>
              <w:rPr>
                <w:szCs w:val="24"/>
              </w:rPr>
            </w:pPr>
          </w:p>
        </w:tc>
        <w:tc>
          <w:tcPr>
            <w:tcW w:w="6974" w:type="dxa"/>
          </w:tcPr>
          <w:p w14:paraId="63172271" w14:textId="52B1141A" w:rsidR="00FA5370" w:rsidRPr="00600BEC" w:rsidRDefault="00FA5370">
            <w:pPr>
              <w:pStyle w:val="Head12a"/>
              <w:numPr>
                <w:ilvl w:val="1"/>
                <w:numId w:val="59"/>
              </w:numPr>
              <w:spacing w:before="120"/>
              <w:ind w:left="702" w:hanging="720"/>
              <w:jc w:val="both"/>
              <w:rPr>
                <w:b w:val="0"/>
                <w:bCs/>
                <w:szCs w:val="24"/>
              </w:rPr>
            </w:pPr>
            <w:bookmarkStart w:id="296" w:name="_Toc43474935"/>
            <w:r w:rsidRPr="00600BEC">
              <w:rPr>
                <w:b w:val="0"/>
                <w:bCs/>
                <w:szCs w:val="24"/>
              </w:rPr>
              <w:t xml:space="preserve">The </w:t>
            </w:r>
            <w:r w:rsidR="006E0425" w:rsidRPr="00600BEC">
              <w:rPr>
                <w:b w:val="0"/>
                <w:bCs/>
                <w:szCs w:val="24"/>
              </w:rPr>
              <w:t>Purchaser</w:t>
            </w:r>
            <w:r w:rsidRPr="00600BEC">
              <w:rPr>
                <w:b w:val="0"/>
                <w:bCs/>
                <w:szCs w:val="24"/>
              </w:rPr>
              <w:t xml:space="preserve"> shall examine the technical aspects of the Bid in particular, to confirm that all requirements of Section VI</w:t>
            </w:r>
            <w:r w:rsidR="00233E1A" w:rsidRPr="00600BEC">
              <w:rPr>
                <w:b w:val="0"/>
                <w:bCs/>
                <w:szCs w:val="24"/>
              </w:rPr>
              <w:t>I</w:t>
            </w:r>
            <w:r w:rsidRPr="00600BEC">
              <w:rPr>
                <w:b w:val="0"/>
                <w:bCs/>
                <w:szCs w:val="24"/>
              </w:rPr>
              <w:t xml:space="preserve">, </w:t>
            </w:r>
            <w:r w:rsidR="00E36B09" w:rsidRPr="00600BEC">
              <w:rPr>
                <w:b w:val="0"/>
                <w:bCs/>
                <w:szCs w:val="24"/>
              </w:rPr>
              <w:t>Purchaser’s</w:t>
            </w:r>
            <w:r w:rsidR="00FE4D81" w:rsidRPr="00600BEC">
              <w:rPr>
                <w:b w:val="0"/>
                <w:bCs/>
                <w:szCs w:val="24"/>
              </w:rPr>
              <w:t xml:space="preserve"> </w:t>
            </w:r>
            <w:r w:rsidRPr="00600BEC">
              <w:rPr>
                <w:b w:val="0"/>
                <w:bCs/>
                <w:szCs w:val="24"/>
              </w:rPr>
              <w:t>Requirements have been met without any material deviation, reservation, or omission.</w:t>
            </w:r>
            <w:bookmarkEnd w:id="296"/>
          </w:p>
        </w:tc>
      </w:tr>
      <w:tr w:rsidR="00FE4D81" w:rsidRPr="00600BEC" w14:paraId="455B4873" w14:textId="77777777" w:rsidTr="00A01121">
        <w:tblPrEx>
          <w:tblCellMar>
            <w:left w:w="115" w:type="dxa"/>
            <w:right w:w="115" w:type="dxa"/>
          </w:tblCellMar>
        </w:tblPrEx>
        <w:trPr>
          <w:gridAfter w:val="1"/>
          <w:wAfter w:w="8" w:type="dxa"/>
          <w:cantSplit/>
        </w:trPr>
        <w:tc>
          <w:tcPr>
            <w:tcW w:w="2410" w:type="dxa"/>
          </w:tcPr>
          <w:p w14:paraId="20C06D52" w14:textId="77777777" w:rsidR="00FE4D81" w:rsidRPr="00600BEC" w:rsidRDefault="00FE4D81" w:rsidP="00011A7E">
            <w:pPr>
              <w:spacing w:before="120"/>
              <w:rPr>
                <w:szCs w:val="24"/>
              </w:rPr>
            </w:pPr>
          </w:p>
        </w:tc>
        <w:tc>
          <w:tcPr>
            <w:tcW w:w="6974" w:type="dxa"/>
          </w:tcPr>
          <w:p w14:paraId="112EA421" w14:textId="090CFF76" w:rsidR="00FE4D81" w:rsidRPr="00600BEC" w:rsidRDefault="00FE4D81">
            <w:pPr>
              <w:pStyle w:val="Head12a"/>
              <w:numPr>
                <w:ilvl w:val="1"/>
                <w:numId w:val="59"/>
              </w:numPr>
              <w:spacing w:before="120"/>
              <w:ind w:left="702" w:hanging="720"/>
              <w:jc w:val="both"/>
              <w:rPr>
                <w:b w:val="0"/>
                <w:bCs/>
                <w:szCs w:val="24"/>
              </w:rPr>
            </w:pPr>
            <w:bookmarkStart w:id="297" w:name="_Toc43474936"/>
            <w:r w:rsidRPr="00600BEC">
              <w:rPr>
                <w:b w:val="0"/>
                <w:bCs/>
                <w:szCs w:val="24"/>
              </w:rPr>
              <w:t>To be considered for Contract award, Bidders must have submitted Bids:</w:t>
            </w:r>
            <w:bookmarkEnd w:id="297"/>
          </w:p>
        </w:tc>
      </w:tr>
      <w:tr w:rsidR="005C71FC" w:rsidRPr="00600BEC" w14:paraId="33F55BA6" w14:textId="77777777" w:rsidTr="00A01121">
        <w:tblPrEx>
          <w:tblCellMar>
            <w:left w:w="115" w:type="dxa"/>
            <w:right w:w="115" w:type="dxa"/>
          </w:tblCellMar>
        </w:tblPrEx>
        <w:trPr>
          <w:gridAfter w:val="1"/>
          <w:wAfter w:w="8" w:type="dxa"/>
          <w:cantSplit/>
        </w:trPr>
        <w:tc>
          <w:tcPr>
            <w:tcW w:w="2410" w:type="dxa"/>
          </w:tcPr>
          <w:p w14:paraId="59F74209" w14:textId="77777777" w:rsidR="005C71FC" w:rsidRPr="00600BEC" w:rsidRDefault="005C71FC" w:rsidP="00011A7E">
            <w:pPr>
              <w:spacing w:before="120"/>
              <w:rPr>
                <w:szCs w:val="24"/>
              </w:rPr>
            </w:pPr>
          </w:p>
        </w:tc>
        <w:tc>
          <w:tcPr>
            <w:tcW w:w="6974" w:type="dxa"/>
          </w:tcPr>
          <w:p w14:paraId="7DAD4070" w14:textId="77777777" w:rsidR="005C71FC" w:rsidRPr="00600BEC" w:rsidRDefault="005C71FC" w:rsidP="00011A7E">
            <w:pPr>
              <w:spacing w:before="120"/>
              <w:ind w:left="1255" w:hanging="691"/>
              <w:rPr>
                <w:szCs w:val="24"/>
              </w:rPr>
            </w:pPr>
            <w:r w:rsidRPr="00600BEC">
              <w:rPr>
                <w:szCs w:val="24"/>
              </w:rPr>
              <w:t xml:space="preserve">(a) </w:t>
            </w:r>
            <w:r w:rsidRPr="00600BEC">
              <w:rPr>
                <w:szCs w:val="24"/>
              </w:rPr>
              <w:tab/>
              <w:t xml:space="preserve">for which detailed Bid evaluation using the same standards for compliance determination as listed in ITB </w:t>
            </w:r>
            <w:r w:rsidR="00DC0B39" w:rsidRPr="00600BEC">
              <w:rPr>
                <w:szCs w:val="24"/>
              </w:rPr>
              <w:t>29</w:t>
            </w:r>
            <w:r w:rsidRPr="00600BEC">
              <w:rPr>
                <w:szCs w:val="24"/>
              </w:rPr>
              <w:t xml:space="preserve"> and </w:t>
            </w:r>
            <w:r w:rsidR="00DC0B39" w:rsidRPr="00600BEC">
              <w:rPr>
                <w:szCs w:val="24"/>
              </w:rPr>
              <w:t>ITB 30.3</w:t>
            </w:r>
            <w:r w:rsidRPr="00600BEC">
              <w:rPr>
                <w:szCs w:val="24"/>
              </w:rPr>
              <w:t xml:space="preserve"> confirms that the Bids are commercially and technically responsive, and include the hardware, Software, related equipment, products, Materials, and other Goods and Services components of the Information System in substantially the full required quantities for the entire Information System or, if allowed in the BDS ITB </w:t>
            </w:r>
            <w:r w:rsidR="00D23DFD" w:rsidRPr="00600BEC">
              <w:rPr>
                <w:szCs w:val="24"/>
              </w:rPr>
              <w:t>35.</w:t>
            </w:r>
            <w:r w:rsidR="0079715D" w:rsidRPr="00600BEC">
              <w:rPr>
                <w:szCs w:val="24"/>
              </w:rPr>
              <w:t>8</w:t>
            </w:r>
            <w:r w:rsidRPr="00600BEC">
              <w:rPr>
                <w:szCs w:val="24"/>
              </w:rPr>
              <w:t>, the individual Subsystem, lot or slice Bid on; and are deemed by the Purchaser as commercially and technically responsive; and</w:t>
            </w:r>
          </w:p>
          <w:p w14:paraId="7A8DFB79" w14:textId="77777777" w:rsidR="005C71FC" w:rsidRPr="00600BEC" w:rsidRDefault="005C71FC" w:rsidP="00011A7E">
            <w:pPr>
              <w:spacing w:before="120"/>
              <w:ind w:left="1255" w:hanging="691"/>
              <w:rPr>
                <w:szCs w:val="24"/>
              </w:rPr>
            </w:pPr>
            <w:r w:rsidRPr="00600BEC">
              <w:rPr>
                <w:szCs w:val="24"/>
              </w:rPr>
              <w:t xml:space="preserve">(b) </w:t>
            </w:r>
            <w:r w:rsidRPr="00600BEC">
              <w:rPr>
                <w:szCs w:val="24"/>
              </w:rPr>
              <w:tab/>
              <w:t xml:space="preserve">that offer Information Technologies that are proven to perform up to the standards promised in the bid by having successfully passed the performance, benchmark, and/or functionality tests the Purchaser may require, pursuant to ITB </w:t>
            </w:r>
            <w:r w:rsidR="00D23DFD" w:rsidRPr="00600BEC">
              <w:rPr>
                <w:szCs w:val="24"/>
              </w:rPr>
              <w:t>39.3</w:t>
            </w:r>
            <w:r w:rsidRPr="00600BEC">
              <w:rPr>
                <w:szCs w:val="24"/>
              </w:rPr>
              <w:t>.</w:t>
            </w:r>
          </w:p>
        </w:tc>
      </w:tr>
      <w:tr w:rsidR="0092346B" w:rsidRPr="00600BEC" w14:paraId="0E2D1FAF" w14:textId="77777777" w:rsidTr="00DB5021">
        <w:tblPrEx>
          <w:tblCellMar>
            <w:left w:w="115" w:type="dxa"/>
            <w:right w:w="115" w:type="dxa"/>
          </w:tblCellMar>
        </w:tblPrEx>
        <w:trPr>
          <w:gridAfter w:val="1"/>
          <w:wAfter w:w="8" w:type="dxa"/>
        </w:trPr>
        <w:tc>
          <w:tcPr>
            <w:tcW w:w="2410" w:type="dxa"/>
          </w:tcPr>
          <w:p w14:paraId="66C9D189" w14:textId="4C0B3725" w:rsidR="0092346B" w:rsidRPr="00600BEC" w:rsidRDefault="001B74CA" w:rsidP="00011A7E">
            <w:pPr>
              <w:pStyle w:val="ITBHeading2"/>
              <w:spacing w:before="120" w:after="120"/>
            </w:pPr>
            <w:bookmarkStart w:id="298" w:name="_Toc23236777"/>
            <w:bookmarkStart w:id="299" w:name="_Toc125783021"/>
            <w:bookmarkStart w:id="300" w:name="_Toc438438854"/>
            <w:bookmarkStart w:id="301" w:name="_Toc438532636"/>
            <w:bookmarkStart w:id="302" w:name="_Toc438733998"/>
            <w:bookmarkStart w:id="303" w:name="_Toc438907035"/>
            <w:bookmarkStart w:id="304" w:name="_Toc438907234"/>
            <w:bookmarkStart w:id="305" w:name="_Toc43475019"/>
            <w:bookmarkStart w:id="306" w:name="_Toc43486485"/>
            <w:bookmarkStart w:id="307" w:name="_Toc73977495"/>
            <w:r w:rsidRPr="00600BEC">
              <w:t>Nonmaterial Nonconformities</w:t>
            </w:r>
            <w:bookmarkEnd w:id="298"/>
            <w:bookmarkEnd w:id="299"/>
            <w:bookmarkEnd w:id="300"/>
            <w:bookmarkEnd w:id="301"/>
            <w:bookmarkEnd w:id="302"/>
            <w:bookmarkEnd w:id="303"/>
            <w:bookmarkEnd w:id="304"/>
            <w:bookmarkEnd w:id="305"/>
            <w:bookmarkEnd w:id="306"/>
            <w:bookmarkEnd w:id="307"/>
          </w:p>
        </w:tc>
        <w:tc>
          <w:tcPr>
            <w:tcW w:w="6974" w:type="dxa"/>
          </w:tcPr>
          <w:p w14:paraId="677853A0" w14:textId="70FACED7" w:rsidR="0092346B" w:rsidRPr="00600BEC" w:rsidRDefault="0092346B">
            <w:pPr>
              <w:pStyle w:val="Head12a"/>
              <w:numPr>
                <w:ilvl w:val="1"/>
                <w:numId w:val="59"/>
              </w:numPr>
              <w:spacing w:before="120"/>
              <w:ind w:left="702" w:hanging="720"/>
              <w:jc w:val="both"/>
              <w:rPr>
                <w:b w:val="0"/>
                <w:bCs/>
                <w:szCs w:val="24"/>
              </w:rPr>
            </w:pPr>
            <w:bookmarkStart w:id="308" w:name="_Toc43474937"/>
            <w:r w:rsidRPr="00600BEC">
              <w:rPr>
                <w:b w:val="0"/>
                <w:bCs/>
                <w:szCs w:val="24"/>
              </w:rPr>
              <w:t xml:space="preserve">Provided that a </w:t>
            </w:r>
            <w:r w:rsidR="00875102" w:rsidRPr="00600BEC">
              <w:rPr>
                <w:b w:val="0"/>
                <w:bCs/>
                <w:szCs w:val="24"/>
              </w:rPr>
              <w:t>Bid</w:t>
            </w:r>
            <w:r w:rsidRPr="00600BEC">
              <w:rPr>
                <w:b w:val="0"/>
                <w:bCs/>
                <w:szCs w:val="24"/>
              </w:rPr>
              <w:t xml:space="preserve"> is substantially responsive, the </w:t>
            </w:r>
            <w:r w:rsidR="006E0425" w:rsidRPr="00600BEC">
              <w:rPr>
                <w:b w:val="0"/>
                <w:bCs/>
                <w:szCs w:val="24"/>
              </w:rPr>
              <w:t>Purchaser</w:t>
            </w:r>
            <w:r w:rsidRPr="00600BEC">
              <w:rPr>
                <w:b w:val="0"/>
                <w:bCs/>
                <w:szCs w:val="24"/>
              </w:rPr>
              <w:t xml:space="preserve"> may waive any nonconformity in the </w:t>
            </w:r>
            <w:r w:rsidR="00875102" w:rsidRPr="00600BEC">
              <w:rPr>
                <w:b w:val="0"/>
                <w:bCs/>
                <w:szCs w:val="24"/>
              </w:rPr>
              <w:t>Bid</w:t>
            </w:r>
            <w:r w:rsidRPr="00600BEC">
              <w:rPr>
                <w:b w:val="0"/>
                <w:bCs/>
                <w:szCs w:val="24"/>
              </w:rPr>
              <w:t xml:space="preserve"> that does not constitute a material deviation, reservation or omission.</w:t>
            </w:r>
            <w:bookmarkEnd w:id="308"/>
          </w:p>
        </w:tc>
      </w:tr>
      <w:tr w:rsidR="0092346B" w:rsidRPr="00600BEC" w14:paraId="7EC59DDA" w14:textId="77777777" w:rsidTr="00A01121">
        <w:tblPrEx>
          <w:tblCellMar>
            <w:left w:w="115" w:type="dxa"/>
            <w:right w:w="115" w:type="dxa"/>
          </w:tblCellMar>
        </w:tblPrEx>
        <w:trPr>
          <w:gridAfter w:val="1"/>
          <w:wAfter w:w="8" w:type="dxa"/>
        </w:trPr>
        <w:tc>
          <w:tcPr>
            <w:tcW w:w="2410" w:type="dxa"/>
          </w:tcPr>
          <w:p w14:paraId="74252808" w14:textId="77777777" w:rsidR="0092346B" w:rsidRPr="00600BEC" w:rsidRDefault="0092346B" w:rsidP="00011A7E">
            <w:pPr>
              <w:spacing w:before="120"/>
              <w:rPr>
                <w:szCs w:val="24"/>
              </w:rPr>
            </w:pPr>
          </w:p>
        </w:tc>
        <w:tc>
          <w:tcPr>
            <w:tcW w:w="6974" w:type="dxa"/>
          </w:tcPr>
          <w:p w14:paraId="507DA23B" w14:textId="4CB25885" w:rsidR="0092346B" w:rsidRPr="00600BEC" w:rsidRDefault="0092346B">
            <w:pPr>
              <w:pStyle w:val="Head12a"/>
              <w:numPr>
                <w:ilvl w:val="1"/>
                <w:numId w:val="59"/>
              </w:numPr>
              <w:spacing w:before="120"/>
              <w:ind w:left="702" w:hanging="720"/>
              <w:jc w:val="both"/>
              <w:rPr>
                <w:b w:val="0"/>
                <w:bCs/>
                <w:szCs w:val="24"/>
              </w:rPr>
            </w:pPr>
            <w:bookmarkStart w:id="309" w:name="_Toc43474938"/>
            <w:r w:rsidRPr="00600BEC">
              <w:rPr>
                <w:b w:val="0"/>
                <w:bCs/>
                <w:szCs w:val="24"/>
              </w:rPr>
              <w:t xml:space="preserve">Provided that a </w:t>
            </w:r>
            <w:r w:rsidR="00875102" w:rsidRPr="00600BEC">
              <w:rPr>
                <w:b w:val="0"/>
                <w:bCs/>
                <w:szCs w:val="24"/>
              </w:rPr>
              <w:t>Bid</w:t>
            </w:r>
            <w:r w:rsidRPr="00600BEC">
              <w:rPr>
                <w:b w:val="0"/>
                <w:bCs/>
                <w:szCs w:val="24"/>
              </w:rPr>
              <w:t xml:space="preserve"> is substantially responsive, the </w:t>
            </w:r>
            <w:r w:rsidR="006E0425" w:rsidRPr="00600BEC">
              <w:rPr>
                <w:b w:val="0"/>
                <w:bCs/>
                <w:szCs w:val="24"/>
              </w:rPr>
              <w:t>Purchaser</w:t>
            </w:r>
            <w:r w:rsidRPr="00600BEC">
              <w:rPr>
                <w:b w:val="0"/>
                <w:bCs/>
                <w:szCs w:val="24"/>
              </w:rPr>
              <w:t xml:space="preserve"> may request that the Bidder submit the necessary information or documentation, within a reasonable period of time, to rectify nonmaterial nonconformities in the </w:t>
            </w:r>
            <w:r w:rsidR="00875102" w:rsidRPr="00600BEC">
              <w:rPr>
                <w:b w:val="0"/>
                <w:bCs/>
                <w:szCs w:val="24"/>
              </w:rPr>
              <w:t>Bid</w:t>
            </w:r>
            <w:r w:rsidRPr="00600BEC">
              <w:rPr>
                <w:b w:val="0"/>
                <w:bCs/>
                <w:szCs w:val="24"/>
              </w:rPr>
              <w:t xml:space="preserve"> related to documentation requirements.  Requesting information or documentation on such nonconformities shall not be related to any aspect of the price of the </w:t>
            </w:r>
            <w:r w:rsidR="00875102" w:rsidRPr="00600BEC">
              <w:rPr>
                <w:b w:val="0"/>
                <w:bCs/>
                <w:szCs w:val="24"/>
              </w:rPr>
              <w:t>Bid</w:t>
            </w:r>
            <w:r w:rsidRPr="00600BEC">
              <w:rPr>
                <w:b w:val="0"/>
                <w:bCs/>
                <w:szCs w:val="24"/>
              </w:rPr>
              <w:t xml:space="preserve">.  Failure of the Bidder to comply with the request may result in the rejection of its </w:t>
            </w:r>
            <w:r w:rsidR="00875102" w:rsidRPr="00600BEC">
              <w:rPr>
                <w:b w:val="0"/>
                <w:bCs/>
                <w:szCs w:val="24"/>
              </w:rPr>
              <w:t>Bid</w:t>
            </w:r>
            <w:r w:rsidRPr="00600BEC">
              <w:rPr>
                <w:b w:val="0"/>
                <w:bCs/>
                <w:szCs w:val="24"/>
              </w:rPr>
              <w:t>.</w:t>
            </w:r>
            <w:bookmarkEnd w:id="309"/>
          </w:p>
        </w:tc>
      </w:tr>
      <w:tr w:rsidR="0092346B" w:rsidRPr="00600BEC" w14:paraId="697D1611" w14:textId="77777777" w:rsidTr="00A01121">
        <w:tblPrEx>
          <w:tblCellMar>
            <w:left w:w="115" w:type="dxa"/>
            <w:right w:w="115" w:type="dxa"/>
          </w:tblCellMar>
        </w:tblPrEx>
        <w:trPr>
          <w:gridAfter w:val="1"/>
          <w:wAfter w:w="8" w:type="dxa"/>
        </w:trPr>
        <w:tc>
          <w:tcPr>
            <w:tcW w:w="2410" w:type="dxa"/>
          </w:tcPr>
          <w:p w14:paraId="7E45AE06" w14:textId="77777777" w:rsidR="0092346B" w:rsidRPr="00600BEC" w:rsidRDefault="0092346B" w:rsidP="00011A7E">
            <w:pPr>
              <w:spacing w:before="120"/>
              <w:rPr>
                <w:szCs w:val="24"/>
              </w:rPr>
            </w:pPr>
          </w:p>
        </w:tc>
        <w:tc>
          <w:tcPr>
            <w:tcW w:w="6974" w:type="dxa"/>
          </w:tcPr>
          <w:p w14:paraId="523229DE" w14:textId="07A47F3F" w:rsidR="0092346B" w:rsidRPr="00600BEC" w:rsidRDefault="0092346B">
            <w:pPr>
              <w:pStyle w:val="Head12a"/>
              <w:numPr>
                <w:ilvl w:val="1"/>
                <w:numId w:val="59"/>
              </w:numPr>
              <w:spacing w:before="120"/>
              <w:ind w:left="702" w:hanging="720"/>
              <w:jc w:val="both"/>
              <w:rPr>
                <w:b w:val="0"/>
                <w:bCs/>
                <w:szCs w:val="24"/>
              </w:rPr>
            </w:pPr>
            <w:bookmarkStart w:id="310" w:name="_Toc43474939"/>
            <w:r w:rsidRPr="00600BEC">
              <w:rPr>
                <w:b w:val="0"/>
                <w:bCs/>
                <w:szCs w:val="24"/>
              </w:rPr>
              <w:t xml:space="preserve">Provided that a </w:t>
            </w:r>
            <w:r w:rsidR="00875102" w:rsidRPr="00600BEC">
              <w:rPr>
                <w:b w:val="0"/>
                <w:bCs/>
                <w:szCs w:val="24"/>
              </w:rPr>
              <w:t>Bid</w:t>
            </w:r>
            <w:r w:rsidRPr="00600BEC">
              <w:rPr>
                <w:b w:val="0"/>
                <w:bCs/>
                <w:szCs w:val="24"/>
              </w:rPr>
              <w:t xml:space="preserve"> is substantially responsive, the </w:t>
            </w:r>
            <w:r w:rsidR="006E0425" w:rsidRPr="00600BEC">
              <w:rPr>
                <w:b w:val="0"/>
                <w:bCs/>
                <w:szCs w:val="24"/>
              </w:rPr>
              <w:t>Purchaser</w:t>
            </w:r>
            <w:r w:rsidRPr="00600BEC">
              <w:rPr>
                <w:b w:val="0"/>
                <w:bCs/>
                <w:szCs w:val="24"/>
              </w:rPr>
              <w:t xml:space="preserve"> shall rectify quantifiable nonmaterial nonconformities related to the Bid Price.  </w:t>
            </w:r>
            <w:r w:rsidR="006F0354" w:rsidRPr="00600BEC">
              <w:rPr>
                <w:b w:val="0"/>
                <w:bCs/>
                <w:szCs w:val="24"/>
              </w:rPr>
              <w:t xml:space="preserve">To this effect, the Bid Price shall be adjusted, for comparison purposes only, to reflect the price of a missing or non-conforming item or component </w:t>
            </w:r>
            <w:r w:rsidR="005A70DD" w:rsidRPr="00600BEC">
              <w:rPr>
                <w:b w:val="0"/>
                <w:bCs/>
                <w:szCs w:val="24"/>
              </w:rPr>
              <w:t xml:space="preserve">by adding the average price of the item or component quoted by substantially responsive Bidders. If the price of the item or component cannot be derived from the price of other substantially responsive Bids, the </w:t>
            </w:r>
            <w:r w:rsidR="0066010B" w:rsidRPr="00600BEC">
              <w:rPr>
                <w:b w:val="0"/>
                <w:bCs/>
                <w:szCs w:val="24"/>
              </w:rPr>
              <w:t xml:space="preserve">Purchaser </w:t>
            </w:r>
            <w:r w:rsidR="005A70DD" w:rsidRPr="00600BEC">
              <w:rPr>
                <w:b w:val="0"/>
                <w:bCs/>
                <w:szCs w:val="24"/>
              </w:rPr>
              <w:t>shall use its best estimate</w:t>
            </w:r>
            <w:r w:rsidR="0066010B" w:rsidRPr="00600BEC">
              <w:rPr>
                <w:b w:val="0"/>
                <w:bCs/>
                <w:szCs w:val="24"/>
              </w:rPr>
              <w:t>.</w:t>
            </w:r>
            <w:bookmarkEnd w:id="310"/>
          </w:p>
        </w:tc>
      </w:tr>
      <w:tr w:rsidR="0092346B" w:rsidRPr="00600BEC" w14:paraId="373565F6" w14:textId="77777777" w:rsidTr="00A01121">
        <w:tblPrEx>
          <w:tblCellMar>
            <w:left w:w="115" w:type="dxa"/>
            <w:right w:w="115" w:type="dxa"/>
          </w:tblCellMar>
        </w:tblPrEx>
        <w:trPr>
          <w:gridAfter w:val="1"/>
          <w:wAfter w:w="8" w:type="dxa"/>
        </w:trPr>
        <w:tc>
          <w:tcPr>
            <w:tcW w:w="2410" w:type="dxa"/>
          </w:tcPr>
          <w:p w14:paraId="7EC48401" w14:textId="5BC5BDB2" w:rsidR="0092346B" w:rsidRPr="00600BEC" w:rsidRDefault="001B74CA" w:rsidP="00011A7E">
            <w:pPr>
              <w:pStyle w:val="ITBHeading2"/>
              <w:spacing w:before="120" w:after="120"/>
            </w:pPr>
            <w:bookmarkStart w:id="311" w:name="_Toc23236778"/>
            <w:bookmarkStart w:id="312" w:name="_Toc125783022"/>
            <w:bookmarkStart w:id="313" w:name="_Toc43475020"/>
            <w:bookmarkStart w:id="314" w:name="_Toc43486486"/>
            <w:bookmarkStart w:id="315" w:name="_Toc73977496"/>
            <w:r w:rsidRPr="00600BEC">
              <w:t>Correction of Arithmetical Errors</w:t>
            </w:r>
            <w:bookmarkEnd w:id="311"/>
            <w:bookmarkEnd w:id="312"/>
            <w:bookmarkEnd w:id="313"/>
            <w:bookmarkEnd w:id="314"/>
            <w:bookmarkEnd w:id="315"/>
          </w:p>
        </w:tc>
        <w:tc>
          <w:tcPr>
            <w:tcW w:w="6974" w:type="dxa"/>
          </w:tcPr>
          <w:p w14:paraId="540927E7" w14:textId="3D39F761" w:rsidR="001B74CA" w:rsidRPr="00600BEC" w:rsidRDefault="0092346B">
            <w:pPr>
              <w:pStyle w:val="Head12a"/>
              <w:numPr>
                <w:ilvl w:val="1"/>
                <w:numId w:val="59"/>
              </w:numPr>
              <w:spacing w:before="120"/>
              <w:ind w:left="702" w:hanging="720"/>
              <w:jc w:val="both"/>
              <w:rPr>
                <w:b w:val="0"/>
                <w:bCs/>
                <w:szCs w:val="24"/>
              </w:rPr>
            </w:pPr>
            <w:bookmarkStart w:id="316" w:name="_Toc43474940"/>
            <w:r w:rsidRPr="00600BEC">
              <w:rPr>
                <w:b w:val="0"/>
                <w:bCs/>
                <w:szCs w:val="24"/>
              </w:rPr>
              <w:t xml:space="preserve">Provided that the </w:t>
            </w:r>
            <w:r w:rsidR="00875102" w:rsidRPr="00600BEC">
              <w:rPr>
                <w:b w:val="0"/>
                <w:bCs/>
                <w:szCs w:val="24"/>
              </w:rPr>
              <w:t>Bid</w:t>
            </w:r>
            <w:r w:rsidRPr="00600BEC">
              <w:rPr>
                <w:b w:val="0"/>
                <w:bCs/>
                <w:szCs w:val="24"/>
              </w:rPr>
              <w:t xml:space="preserve"> is substantially responsive, the </w:t>
            </w:r>
            <w:r w:rsidR="006E0425" w:rsidRPr="00600BEC">
              <w:rPr>
                <w:b w:val="0"/>
                <w:bCs/>
                <w:szCs w:val="24"/>
              </w:rPr>
              <w:t>Purchaser</w:t>
            </w:r>
            <w:r w:rsidRPr="00600BEC">
              <w:rPr>
                <w:b w:val="0"/>
                <w:bCs/>
                <w:szCs w:val="24"/>
              </w:rPr>
              <w:t xml:space="preserve"> shall correct arithmetical errors on the following basis:</w:t>
            </w:r>
            <w:bookmarkEnd w:id="316"/>
          </w:p>
          <w:p w14:paraId="7E4CA766" w14:textId="77777777" w:rsidR="0092346B" w:rsidRPr="00600BEC" w:rsidRDefault="0092346B">
            <w:pPr>
              <w:pStyle w:val="afe"/>
              <w:numPr>
                <w:ilvl w:val="0"/>
                <w:numId w:val="23"/>
              </w:numPr>
              <w:spacing w:before="120"/>
              <w:ind w:left="1255" w:hanging="630"/>
              <w:contextualSpacing w:val="0"/>
              <w:rPr>
                <w:szCs w:val="24"/>
              </w:rPr>
            </w:pPr>
            <w:r w:rsidRPr="00600BEC">
              <w:rPr>
                <w:szCs w:val="24"/>
              </w:rPr>
              <w:t>where there are errors between the total of the amounts given under the column for the price breakdown and the amount given under the Total Price, the former shall prevail and the latter will be corrected accordingly;</w:t>
            </w:r>
          </w:p>
          <w:p w14:paraId="5DBEF621" w14:textId="77777777" w:rsidR="0092346B" w:rsidRPr="00600BEC" w:rsidRDefault="0092346B">
            <w:pPr>
              <w:pStyle w:val="afe"/>
              <w:numPr>
                <w:ilvl w:val="0"/>
                <w:numId w:val="23"/>
              </w:numPr>
              <w:spacing w:before="120"/>
              <w:ind w:left="1255" w:hanging="630"/>
              <w:contextualSpacing w:val="0"/>
              <w:rPr>
                <w:szCs w:val="24"/>
              </w:rPr>
            </w:pPr>
            <w:r w:rsidRPr="00600BEC">
              <w:rPr>
                <w:szCs w:val="24"/>
              </w:rPr>
              <w:t xml:space="preserve">where there are errors between the total of the amounts of Schedule Nos. 1 to </w:t>
            </w:r>
            <w:r w:rsidR="005C3162" w:rsidRPr="00600BEC">
              <w:rPr>
                <w:szCs w:val="24"/>
              </w:rPr>
              <w:t xml:space="preserve">5 </w:t>
            </w:r>
            <w:r w:rsidRPr="00600BEC">
              <w:rPr>
                <w:szCs w:val="24"/>
              </w:rPr>
              <w:t xml:space="preserve">and the amount given in Schedule No. </w:t>
            </w:r>
            <w:r w:rsidR="005C3162" w:rsidRPr="00600BEC">
              <w:rPr>
                <w:szCs w:val="24"/>
              </w:rPr>
              <w:t xml:space="preserve">6 </w:t>
            </w:r>
            <w:r w:rsidRPr="00600BEC">
              <w:rPr>
                <w:szCs w:val="24"/>
              </w:rPr>
              <w:t>(Grand Summary), the former shall prevail and the latter will be corrected accordingly; and</w:t>
            </w:r>
          </w:p>
          <w:p w14:paraId="01F5366B" w14:textId="77777777" w:rsidR="001B74CA" w:rsidRPr="00600BEC" w:rsidRDefault="001B74CA">
            <w:pPr>
              <w:pStyle w:val="afe"/>
              <w:numPr>
                <w:ilvl w:val="0"/>
                <w:numId w:val="23"/>
              </w:numPr>
              <w:spacing w:before="120"/>
              <w:ind w:left="1255" w:hanging="630"/>
              <w:contextualSpacing w:val="0"/>
              <w:rPr>
                <w:szCs w:val="24"/>
              </w:rPr>
            </w:pPr>
            <w:r w:rsidRPr="00600BEC">
              <w:rPr>
                <w:szCs w:val="24"/>
              </w:rPr>
              <w:t>if there is a discrepancy between words and figures, the amount in words shall prevail, unless the amount expressed in words is related to an arithmetic error, in which case the amount in figures shall prevail subject to (a) and (b) above.</w:t>
            </w:r>
          </w:p>
        </w:tc>
      </w:tr>
      <w:tr w:rsidR="0092346B" w:rsidRPr="00600BEC" w14:paraId="3ECF8F11" w14:textId="77777777" w:rsidTr="00A01121">
        <w:tblPrEx>
          <w:tblCellMar>
            <w:left w:w="115" w:type="dxa"/>
            <w:right w:w="115" w:type="dxa"/>
          </w:tblCellMar>
        </w:tblPrEx>
        <w:trPr>
          <w:gridAfter w:val="1"/>
          <w:wAfter w:w="8" w:type="dxa"/>
        </w:trPr>
        <w:tc>
          <w:tcPr>
            <w:tcW w:w="2410" w:type="dxa"/>
          </w:tcPr>
          <w:p w14:paraId="169565F7" w14:textId="77777777" w:rsidR="0092346B" w:rsidRPr="00600BEC" w:rsidRDefault="0092346B" w:rsidP="00011A7E">
            <w:pPr>
              <w:spacing w:before="120"/>
              <w:rPr>
                <w:szCs w:val="24"/>
              </w:rPr>
            </w:pPr>
          </w:p>
        </w:tc>
        <w:tc>
          <w:tcPr>
            <w:tcW w:w="6974" w:type="dxa"/>
          </w:tcPr>
          <w:p w14:paraId="7C7565CE" w14:textId="5CD4B582" w:rsidR="0092346B" w:rsidRPr="00600BEC" w:rsidRDefault="005A6EE3">
            <w:pPr>
              <w:pStyle w:val="Head12a"/>
              <w:numPr>
                <w:ilvl w:val="1"/>
                <w:numId w:val="59"/>
              </w:numPr>
              <w:spacing w:before="120"/>
              <w:ind w:left="702" w:hanging="720"/>
              <w:jc w:val="both"/>
              <w:rPr>
                <w:szCs w:val="24"/>
              </w:rPr>
            </w:pPr>
            <w:bookmarkStart w:id="317" w:name="_Toc43474941"/>
            <w:r w:rsidRPr="00600BEC">
              <w:rPr>
                <w:b w:val="0"/>
                <w:bCs/>
                <w:szCs w:val="24"/>
              </w:rPr>
              <w:t xml:space="preserve">A </w:t>
            </w:r>
            <w:r w:rsidR="0092346B" w:rsidRPr="00600BEC">
              <w:rPr>
                <w:b w:val="0"/>
                <w:bCs/>
                <w:szCs w:val="24"/>
              </w:rPr>
              <w:t>Bidder</w:t>
            </w:r>
            <w:r w:rsidRPr="00600BEC">
              <w:rPr>
                <w:b w:val="0"/>
                <w:bCs/>
                <w:szCs w:val="24"/>
              </w:rPr>
              <w:t xml:space="preserve"> shall be requested to accept </w:t>
            </w:r>
            <w:r w:rsidR="0092346B" w:rsidRPr="00600BEC">
              <w:rPr>
                <w:b w:val="0"/>
                <w:bCs/>
                <w:szCs w:val="24"/>
              </w:rPr>
              <w:t xml:space="preserve">the correction of </w:t>
            </w:r>
            <w:r w:rsidRPr="00600BEC">
              <w:rPr>
                <w:b w:val="0"/>
                <w:bCs/>
                <w:szCs w:val="24"/>
              </w:rPr>
              <w:t xml:space="preserve">arithmetical </w:t>
            </w:r>
            <w:r w:rsidR="0092346B" w:rsidRPr="00600BEC">
              <w:rPr>
                <w:b w:val="0"/>
                <w:bCs/>
                <w:szCs w:val="24"/>
              </w:rPr>
              <w:t>errors</w:t>
            </w:r>
            <w:r w:rsidRPr="00600BEC">
              <w:rPr>
                <w:b w:val="0"/>
                <w:bCs/>
                <w:szCs w:val="24"/>
              </w:rPr>
              <w:t>.</w:t>
            </w:r>
            <w:r w:rsidR="0092346B" w:rsidRPr="00600BEC">
              <w:rPr>
                <w:b w:val="0"/>
                <w:bCs/>
                <w:szCs w:val="24"/>
              </w:rPr>
              <w:t xml:space="preserve"> </w:t>
            </w:r>
            <w:r w:rsidRPr="00600BEC">
              <w:rPr>
                <w:b w:val="0"/>
                <w:bCs/>
                <w:szCs w:val="24"/>
              </w:rPr>
              <w:t xml:space="preserve">Failure to accept the correction in accordance with </w:t>
            </w:r>
            <w:r w:rsidR="006F0354" w:rsidRPr="00600BEC">
              <w:rPr>
                <w:b w:val="0"/>
                <w:bCs/>
                <w:szCs w:val="24"/>
              </w:rPr>
              <w:t xml:space="preserve">ITB </w:t>
            </w:r>
            <w:r w:rsidRPr="00600BEC">
              <w:rPr>
                <w:b w:val="0"/>
                <w:bCs/>
                <w:szCs w:val="24"/>
              </w:rPr>
              <w:t xml:space="preserve">32.1 </w:t>
            </w:r>
            <w:r w:rsidR="0092346B" w:rsidRPr="00600BEC">
              <w:rPr>
                <w:b w:val="0"/>
                <w:bCs/>
                <w:szCs w:val="24"/>
              </w:rPr>
              <w:t xml:space="preserve">shall </w:t>
            </w:r>
            <w:r w:rsidRPr="00600BEC">
              <w:rPr>
                <w:b w:val="0"/>
                <w:bCs/>
                <w:szCs w:val="24"/>
              </w:rPr>
              <w:t xml:space="preserve">result in the rejection of the </w:t>
            </w:r>
            <w:r w:rsidR="00875102" w:rsidRPr="00600BEC">
              <w:rPr>
                <w:b w:val="0"/>
                <w:bCs/>
                <w:szCs w:val="24"/>
              </w:rPr>
              <w:t>Bid</w:t>
            </w:r>
            <w:r w:rsidR="0092346B" w:rsidRPr="00600BEC">
              <w:rPr>
                <w:b w:val="0"/>
                <w:bCs/>
                <w:szCs w:val="24"/>
              </w:rPr>
              <w:t>.</w:t>
            </w:r>
            <w:bookmarkEnd w:id="317"/>
          </w:p>
        </w:tc>
      </w:tr>
      <w:tr w:rsidR="0092346B" w:rsidRPr="00600BEC" w14:paraId="1AAD9CF2" w14:textId="77777777" w:rsidTr="00A01121">
        <w:tblPrEx>
          <w:tblCellMar>
            <w:left w:w="115" w:type="dxa"/>
            <w:right w:w="115" w:type="dxa"/>
          </w:tblCellMar>
        </w:tblPrEx>
        <w:trPr>
          <w:gridAfter w:val="1"/>
          <w:wAfter w:w="8" w:type="dxa"/>
        </w:trPr>
        <w:tc>
          <w:tcPr>
            <w:tcW w:w="2410" w:type="dxa"/>
          </w:tcPr>
          <w:p w14:paraId="3BB04323" w14:textId="4DB2B48F" w:rsidR="0092346B" w:rsidRPr="00600BEC" w:rsidRDefault="001B74CA" w:rsidP="00011A7E">
            <w:pPr>
              <w:pStyle w:val="ITBHeading2"/>
              <w:spacing w:before="120" w:after="120"/>
            </w:pPr>
            <w:bookmarkStart w:id="318" w:name="_Toc23236779"/>
            <w:bookmarkStart w:id="319" w:name="_Toc125783023"/>
            <w:bookmarkStart w:id="320" w:name="_Toc43475021"/>
            <w:bookmarkStart w:id="321" w:name="_Toc43486487"/>
            <w:bookmarkStart w:id="322" w:name="_Toc73977497"/>
            <w:r w:rsidRPr="00600BEC">
              <w:t>Conversion to Single Currency</w:t>
            </w:r>
            <w:bookmarkEnd w:id="318"/>
            <w:bookmarkEnd w:id="319"/>
            <w:bookmarkEnd w:id="320"/>
            <w:bookmarkEnd w:id="321"/>
            <w:bookmarkEnd w:id="322"/>
            <w:r w:rsidRPr="00600BEC">
              <w:t xml:space="preserve"> </w:t>
            </w:r>
          </w:p>
        </w:tc>
        <w:tc>
          <w:tcPr>
            <w:tcW w:w="6974" w:type="dxa"/>
          </w:tcPr>
          <w:p w14:paraId="740C65E3" w14:textId="08D2521B" w:rsidR="0092346B" w:rsidRPr="00600BEC" w:rsidRDefault="0092346B">
            <w:pPr>
              <w:pStyle w:val="Head12a"/>
              <w:numPr>
                <w:ilvl w:val="1"/>
                <w:numId w:val="59"/>
              </w:numPr>
              <w:spacing w:before="120"/>
              <w:ind w:left="702" w:hanging="720"/>
              <w:jc w:val="both"/>
              <w:rPr>
                <w:b w:val="0"/>
                <w:bCs/>
                <w:szCs w:val="24"/>
              </w:rPr>
            </w:pPr>
            <w:bookmarkStart w:id="323" w:name="_Toc43474942"/>
            <w:r w:rsidRPr="00600BEC">
              <w:rPr>
                <w:b w:val="0"/>
                <w:bCs/>
                <w:szCs w:val="24"/>
              </w:rPr>
              <w:t>For evaluation and comparison purposes, the currency(</w:t>
            </w:r>
            <w:proofErr w:type="spellStart"/>
            <w:r w:rsidRPr="00600BEC">
              <w:rPr>
                <w:b w:val="0"/>
                <w:bCs/>
                <w:szCs w:val="24"/>
              </w:rPr>
              <w:t>ies</w:t>
            </w:r>
            <w:proofErr w:type="spellEnd"/>
            <w:r w:rsidRPr="00600BEC">
              <w:rPr>
                <w:b w:val="0"/>
                <w:bCs/>
                <w:szCs w:val="24"/>
              </w:rPr>
              <w:t xml:space="preserve">) of the </w:t>
            </w:r>
            <w:r w:rsidR="00875102" w:rsidRPr="00600BEC">
              <w:rPr>
                <w:b w:val="0"/>
                <w:bCs/>
                <w:szCs w:val="24"/>
              </w:rPr>
              <w:t>Bid</w:t>
            </w:r>
            <w:r w:rsidRPr="00600BEC">
              <w:rPr>
                <w:b w:val="0"/>
                <w:bCs/>
                <w:szCs w:val="24"/>
              </w:rPr>
              <w:t xml:space="preserve"> shall be converted into a single currency as specified in the BDS.</w:t>
            </w:r>
            <w:bookmarkEnd w:id="323"/>
            <w:r w:rsidRPr="00600BEC">
              <w:rPr>
                <w:b w:val="0"/>
                <w:bCs/>
                <w:szCs w:val="24"/>
              </w:rPr>
              <w:t xml:space="preserve">   </w:t>
            </w:r>
          </w:p>
        </w:tc>
      </w:tr>
      <w:tr w:rsidR="0092346B" w:rsidRPr="00600BEC" w14:paraId="7F5766EA" w14:textId="77777777" w:rsidTr="00A01121">
        <w:tblPrEx>
          <w:tblCellMar>
            <w:left w:w="115" w:type="dxa"/>
            <w:right w:w="115" w:type="dxa"/>
          </w:tblCellMar>
        </w:tblPrEx>
        <w:trPr>
          <w:gridAfter w:val="1"/>
          <w:wAfter w:w="8" w:type="dxa"/>
        </w:trPr>
        <w:tc>
          <w:tcPr>
            <w:tcW w:w="2410" w:type="dxa"/>
          </w:tcPr>
          <w:p w14:paraId="116A9D8C" w14:textId="5746AEF4" w:rsidR="0092346B" w:rsidRPr="00600BEC" w:rsidRDefault="001B74CA" w:rsidP="00011A7E">
            <w:pPr>
              <w:pStyle w:val="ITBHeading2"/>
              <w:spacing w:before="120" w:after="120"/>
            </w:pPr>
            <w:bookmarkStart w:id="324" w:name="_Toc438438858"/>
            <w:bookmarkStart w:id="325" w:name="_Toc438532647"/>
            <w:bookmarkStart w:id="326" w:name="_Toc438734002"/>
            <w:bookmarkStart w:id="327" w:name="_Toc438907039"/>
            <w:bookmarkStart w:id="328" w:name="_Toc438907238"/>
            <w:bookmarkStart w:id="329" w:name="_Toc23236780"/>
            <w:bookmarkStart w:id="330" w:name="_Toc125783024"/>
            <w:bookmarkStart w:id="331" w:name="_Toc43475022"/>
            <w:bookmarkStart w:id="332" w:name="_Toc43486488"/>
            <w:bookmarkStart w:id="333" w:name="_Toc73977498"/>
            <w:r w:rsidRPr="00600BEC">
              <w:lastRenderedPageBreak/>
              <w:t>Margin of Preference</w:t>
            </w:r>
            <w:bookmarkEnd w:id="324"/>
            <w:bookmarkEnd w:id="325"/>
            <w:bookmarkEnd w:id="326"/>
            <w:bookmarkEnd w:id="327"/>
            <w:bookmarkEnd w:id="328"/>
            <w:bookmarkEnd w:id="329"/>
            <w:bookmarkEnd w:id="330"/>
            <w:bookmarkEnd w:id="331"/>
            <w:bookmarkEnd w:id="332"/>
            <w:bookmarkEnd w:id="333"/>
          </w:p>
        </w:tc>
        <w:tc>
          <w:tcPr>
            <w:tcW w:w="6974" w:type="dxa"/>
          </w:tcPr>
          <w:p w14:paraId="422ACF16" w14:textId="039867CA" w:rsidR="0092346B" w:rsidRPr="00600BEC" w:rsidRDefault="0092346B">
            <w:pPr>
              <w:pStyle w:val="Head12a"/>
              <w:numPr>
                <w:ilvl w:val="1"/>
                <w:numId w:val="59"/>
              </w:numPr>
              <w:spacing w:before="120"/>
              <w:ind w:left="702" w:hanging="720"/>
              <w:jc w:val="both"/>
              <w:rPr>
                <w:b w:val="0"/>
                <w:bCs/>
                <w:szCs w:val="24"/>
              </w:rPr>
            </w:pPr>
            <w:bookmarkStart w:id="334" w:name="_Toc43474943"/>
            <w:r w:rsidRPr="00600BEC">
              <w:rPr>
                <w:b w:val="0"/>
                <w:bCs/>
                <w:szCs w:val="24"/>
              </w:rPr>
              <w:t>No margin of domestic preference shall apply.</w:t>
            </w:r>
            <w:bookmarkEnd w:id="334"/>
            <w:r w:rsidRPr="00600BEC">
              <w:rPr>
                <w:b w:val="0"/>
                <w:bCs/>
                <w:szCs w:val="24"/>
              </w:rPr>
              <w:t xml:space="preserve">     </w:t>
            </w:r>
          </w:p>
        </w:tc>
      </w:tr>
      <w:tr w:rsidR="0092346B" w:rsidRPr="00600BEC" w14:paraId="7992076C" w14:textId="77777777" w:rsidTr="00A01121">
        <w:tblPrEx>
          <w:tblCellMar>
            <w:left w:w="115" w:type="dxa"/>
            <w:right w:w="115" w:type="dxa"/>
          </w:tblCellMar>
        </w:tblPrEx>
        <w:trPr>
          <w:gridAfter w:val="1"/>
          <w:wAfter w:w="8" w:type="dxa"/>
        </w:trPr>
        <w:tc>
          <w:tcPr>
            <w:tcW w:w="2410" w:type="dxa"/>
          </w:tcPr>
          <w:p w14:paraId="57141CBD" w14:textId="0E93CDB1" w:rsidR="0092346B" w:rsidRPr="00600BEC" w:rsidRDefault="001B74CA" w:rsidP="00011A7E">
            <w:pPr>
              <w:pStyle w:val="ITBHeading2"/>
              <w:spacing w:before="120" w:after="120"/>
            </w:pPr>
            <w:bookmarkStart w:id="335" w:name="_Toc400179188"/>
            <w:bookmarkStart w:id="336" w:name="_Toc125783025"/>
            <w:bookmarkStart w:id="337" w:name="_Toc43475023"/>
            <w:bookmarkStart w:id="338" w:name="_Toc43486489"/>
            <w:bookmarkStart w:id="339" w:name="_Toc73977499"/>
            <w:r w:rsidRPr="00600BEC">
              <w:t>Evaluation</w:t>
            </w:r>
            <w:bookmarkEnd w:id="335"/>
            <w:r w:rsidRPr="00600BEC">
              <w:t xml:space="preserve"> of Bids</w:t>
            </w:r>
            <w:bookmarkEnd w:id="336"/>
            <w:bookmarkEnd w:id="337"/>
            <w:bookmarkEnd w:id="338"/>
            <w:bookmarkEnd w:id="339"/>
          </w:p>
        </w:tc>
        <w:tc>
          <w:tcPr>
            <w:tcW w:w="6974" w:type="dxa"/>
          </w:tcPr>
          <w:p w14:paraId="399F50B5" w14:textId="29D24B1D" w:rsidR="00FE4D81" w:rsidRPr="00600BEC" w:rsidRDefault="00FE4D81">
            <w:pPr>
              <w:pStyle w:val="Head12a"/>
              <w:numPr>
                <w:ilvl w:val="1"/>
                <w:numId w:val="59"/>
              </w:numPr>
              <w:spacing w:before="120"/>
              <w:ind w:left="702" w:hanging="720"/>
              <w:jc w:val="both"/>
              <w:rPr>
                <w:b w:val="0"/>
                <w:bCs/>
                <w:szCs w:val="24"/>
              </w:rPr>
            </w:pPr>
            <w:bookmarkStart w:id="340" w:name="_Toc43474944"/>
            <w:r w:rsidRPr="00600BEC">
              <w:rPr>
                <w:b w:val="0"/>
                <w:bCs/>
                <w:szCs w:val="24"/>
              </w:rPr>
              <w:t>The Purchaser shall use the criteria and methodologies listed in this ITB and Section III, Evaluation and Qualification criteria. No other evaluation criteria or methodologies shall be permitted. By applying the criteria and methodologies the Purchaser shall determine the Most Advantageous Bid.</w:t>
            </w:r>
            <w:bookmarkEnd w:id="340"/>
            <w:r w:rsidRPr="00600BEC">
              <w:rPr>
                <w:b w:val="0"/>
                <w:bCs/>
                <w:szCs w:val="24"/>
              </w:rPr>
              <w:t xml:space="preserve"> </w:t>
            </w:r>
          </w:p>
          <w:p w14:paraId="2FE8059F" w14:textId="77777777" w:rsidR="00BF69F0" w:rsidRPr="00600BEC" w:rsidRDefault="00BF69F0" w:rsidP="00011A7E">
            <w:pPr>
              <w:pStyle w:val="Header2-SubClauses"/>
              <w:pBdr>
                <w:top w:val="none" w:sz="0" w:space="0" w:color="auto"/>
                <w:left w:val="none" w:sz="0" w:space="0" w:color="auto"/>
                <w:bottom w:val="none" w:sz="0" w:space="0" w:color="auto"/>
                <w:right w:val="none" w:sz="0" w:space="0" w:color="auto"/>
                <w:between w:val="none" w:sz="0" w:space="0" w:color="auto"/>
                <w:bar w:val="none" w:sz="0" w:color="auto"/>
              </w:pBdr>
              <w:spacing w:before="120" w:after="120"/>
              <w:rPr>
                <w:szCs w:val="24"/>
              </w:rPr>
            </w:pPr>
            <w:r w:rsidRPr="00600BEC">
              <w:rPr>
                <w:szCs w:val="24"/>
              </w:rPr>
              <w:t>Preliminary Examination</w:t>
            </w:r>
          </w:p>
          <w:p w14:paraId="732C84BE" w14:textId="73D41263" w:rsidR="00BF69F0" w:rsidRPr="00600BEC" w:rsidRDefault="00BF69F0">
            <w:pPr>
              <w:pStyle w:val="Head12a"/>
              <w:numPr>
                <w:ilvl w:val="1"/>
                <w:numId w:val="59"/>
              </w:numPr>
              <w:spacing w:before="120"/>
              <w:ind w:left="702" w:hanging="720"/>
              <w:jc w:val="both"/>
              <w:rPr>
                <w:b w:val="0"/>
                <w:bCs/>
                <w:szCs w:val="24"/>
              </w:rPr>
            </w:pPr>
            <w:bookmarkStart w:id="341" w:name="_Toc43474945"/>
            <w:r w:rsidRPr="00600BEC">
              <w:rPr>
                <w:b w:val="0"/>
                <w:bCs/>
                <w:szCs w:val="24"/>
              </w:rPr>
              <w:t xml:space="preserve">The Purchaser will examine the bids, to determine whether they have been properly signed, whether required sureties have been furnished, whether any computational errors have been made, whether required sureties have been furnished and are substantially complete (e.g., not missing key parts of the bid or silent on excessively large portions of the Technical Requirements). In the case where a pre-qualification process was undertaken for the Contract(s) for which these </w:t>
            </w:r>
            <w:r w:rsidR="00284AF9" w:rsidRPr="00600BEC">
              <w:rPr>
                <w:b w:val="0"/>
                <w:bCs/>
                <w:szCs w:val="24"/>
              </w:rPr>
              <w:t>bidding document</w:t>
            </w:r>
            <w:r w:rsidRPr="00600BEC">
              <w:rPr>
                <w:b w:val="0"/>
                <w:bCs/>
                <w:szCs w:val="24"/>
              </w:rPr>
              <w:t>s have been issued, the Purchaser will ensure that each bid is from a pre-qualified bidder and, in the case of a Joint Venture, that partners and structure of the Joint Venture are unchanged from those in the pre-qualification</w:t>
            </w:r>
            <w:bookmarkEnd w:id="341"/>
          </w:p>
          <w:p w14:paraId="0DED6104" w14:textId="77777777" w:rsidR="0092346B" w:rsidRPr="00600BEC" w:rsidRDefault="0092346B" w:rsidP="00011A7E">
            <w:pPr>
              <w:pStyle w:val="Header2-SubClauses"/>
              <w:pBdr>
                <w:top w:val="none" w:sz="0" w:space="0" w:color="auto"/>
                <w:left w:val="none" w:sz="0" w:space="0" w:color="auto"/>
                <w:bottom w:val="none" w:sz="0" w:space="0" w:color="auto"/>
                <w:right w:val="none" w:sz="0" w:space="0" w:color="auto"/>
                <w:between w:val="none" w:sz="0" w:space="0" w:color="auto"/>
                <w:bar w:val="none" w:sz="0" w:color="auto"/>
              </w:pBdr>
              <w:spacing w:before="120" w:after="120"/>
              <w:rPr>
                <w:szCs w:val="24"/>
              </w:rPr>
            </w:pPr>
            <w:r w:rsidRPr="00600BEC">
              <w:rPr>
                <w:szCs w:val="24"/>
              </w:rPr>
              <w:t>Technical Evaluation</w:t>
            </w:r>
          </w:p>
          <w:p w14:paraId="66AF90D2" w14:textId="67442B31" w:rsidR="0035278C" w:rsidRPr="00600BEC" w:rsidRDefault="003A5AD7">
            <w:pPr>
              <w:pStyle w:val="Head12a"/>
              <w:numPr>
                <w:ilvl w:val="1"/>
                <w:numId w:val="59"/>
              </w:numPr>
              <w:spacing w:before="120"/>
              <w:ind w:left="702" w:hanging="720"/>
              <w:jc w:val="both"/>
              <w:rPr>
                <w:b w:val="0"/>
                <w:bCs/>
                <w:szCs w:val="24"/>
              </w:rPr>
            </w:pPr>
            <w:bookmarkStart w:id="342" w:name="_Toc43474946"/>
            <w:r w:rsidRPr="00600BEC">
              <w:rPr>
                <w:b w:val="0"/>
                <w:bCs/>
                <w:szCs w:val="24"/>
              </w:rPr>
              <w:t xml:space="preserve">The Purchaser will examine the information supplied by the Bidders </w:t>
            </w:r>
            <w:r w:rsidR="00805000" w:rsidRPr="00600BEC">
              <w:rPr>
                <w:b w:val="0"/>
                <w:bCs/>
                <w:szCs w:val="24"/>
              </w:rPr>
              <w:t xml:space="preserve">Pursuant to ITB </w:t>
            </w:r>
            <w:r w:rsidR="0035278C" w:rsidRPr="00600BEC">
              <w:rPr>
                <w:b w:val="0"/>
                <w:bCs/>
                <w:szCs w:val="24"/>
              </w:rPr>
              <w:t>11 and ITB 16, and in response to other requirements in the Bidding document, taking into account the following factors:</w:t>
            </w:r>
            <w:bookmarkEnd w:id="342"/>
            <w:r w:rsidR="0035278C" w:rsidRPr="00600BEC">
              <w:rPr>
                <w:b w:val="0"/>
                <w:bCs/>
                <w:szCs w:val="24"/>
              </w:rPr>
              <w:t xml:space="preserve"> </w:t>
            </w:r>
          </w:p>
          <w:p w14:paraId="7853B53B" w14:textId="77777777" w:rsidR="0035278C" w:rsidRPr="00600BEC" w:rsidRDefault="0035278C" w:rsidP="00011A7E">
            <w:pPr>
              <w:spacing w:before="120"/>
              <w:ind w:left="1080" w:hanging="540"/>
              <w:rPr>
                <w:szCs w:val="24"/>
              </w:rPr>
            </w:pPr>
            <w:r w:rsidRPr="00600BEC">
              <w:rPr>
                <w:szCs w:val="24"/>
              </w:rPr>
              <w:t>(a)</w:t>
            </w:r>
            <w:r w:rsidRPr="00600BEC">
              <w:rPr>
                <w:szCs w:val="24"/>
              </w:rPr>
              <w:tab/>
              <w:t xml:space="preserve">overall completeness and compliance with the Technical Requirements; and deviations from the Technical Requirements; </w:t>
            </w:r>
          </w:p>
          <w:p w14:paraId="3E5C9CAF" w14:textId="77777777" w:rsidR="0035278C" w:rsidRPr="00600BEC" w:rsidRDefault="0035278C" w:rsidP="00011A7E">
            <w:pPr>
              <w:spacing w:before="120"/>
              <w:ind w:left="1080" w:hanging="540"/>
              <w:rPr>
                <w:szCs w:val="24"/>
              </w:rPr>
            </w:pPr>
            <w:r w:rsidRPr="00600BEC">
              <w:rPr>
                <w:szCs w:val="24"/>
              </w:rPr>
              <w:t xml:space="preserve">(b) </w:t>
            </w:r>
            <w:r w:rsidRPr="00600BEC">
              <w:rPr>
                <w:szCs w:val="24"/>
              </w:rPr>
              <w:tab/>
              <w:t>suitability of the Information System offered in relation to the conditions prevailing at the site; and the suitability of the implementation and other services proposed, as described in the Preliminary Project Plan included in the bid;</w:t>
            </w:r>
          </w:p>
          <w:p w14:paraId="01F3AFFB" w14:textId="77777777" w:rsidR="0035278C" w:rsidRPr="00600BEC" w:rsidRDefault="0035278C" w:rsidP="00011A7E">
            <w:pPr>
              <w:spacing w:before="120"/>
              <w:ind w:left="1080" w:hanging="540"/>
              <w:rPr>
                <w:szCs w:val="24"/>
              </w:rPr>
            </w:pPr>
            <w:r w:rsidRPr="00600BEC">
              <w:rPr>
                <w:szCs w:val="24"/>
              </w:rPr>
              <w:t>(c)</w:t>
            </w:r>
            <w:r w:rsidRPr="00600BEC">
              <w:rPr>
                <w:szCs w:val="24"/>
              </w:rPr>
              <w:tab/>
              <w:t>achievement of specified performance criteria by the Information System;</w:t>
            </w:r>
          </w:p>
          <w:p w14:paraId="7CB2F1D1" w14:textId="77777777" w:rsidR="0035278C" w:rsidRPr="00600BEC" w:rsidRDefault="0035278C" w:rsidP="00011A7E">
            <w:pPr>
              <w:spacing w:before="120"/>
              <w:ind w:left="1080" w:hanging="540"/>
              <w:rPr>
                <w:szCs w:val="24"/>
              </w:rPr>
            </w:pPr>
            <w:r w:rsidRPr="00600BEC">
              <w:rPr>
                <w:szCs w:val="24"/>
              </w:rPr>
              <w:t>(d)</w:t>
            </w:r>
            <w:r w:rsidRPr="00600BEC">
              <w:rPr>
                <w:szCs w:val="24"/>
              </w:rPr>
              <w:tab/>
              <w:t>compliance with the time schedule called for by the Implementation Schedule and any alternative time schedules offered by Bidders, as evidenced by a milestone schedule provided in the Preliminary Project Plan included in the bid;</w:t>
            </w:r>
          </w:p>
          <w:p w14:paraId="77F3E39F" w14:textId="77777777" w:rsidR="0035278C" w:rsidRPr="00600BEC" w:rsidRDefault="0035278C" w:rsidP="00011A7E">
            <w:pPr>
              <w:spacing w:before="120"/>
              <w:ind w:left="1080" w:hanging="540"/>
              <w:rPr>
                <w:szCs w:val="24"/>
              </w:rPr>
            </w:pPr>
            <w:r w:rsidRPr="00600BEC">
              <w:rPr>
                <w:szCs w:val="24"/>
              </w:rPr>
              <w:lastRenderedPageBreak/>
              <w:t>(e)</w:t>
            </w:r>
            <w:r w:rsidRPr="00600BEC">
              <w:rPr>
                <w:szCs w:val="24"/>
              </w:rPr>
              <w:tab/>
              <w:t>type, quantity, quality, and long-term availability of maintenance services and of any critical consumable items necessary for the operation of the Information System;</w:t>
            </w:r>
          </w:p>
          <w:p w14:paraId="627055E7" w14:textId="77777777" w:rsidR="0035278C" w:rsidRPr="00600BEC" w:rsidRDefault="0035278C" w:rsidP="00011A7E">
            <w:pPr>
              <w:spacing w:before="120"/>
              <w:ind w:left="1080" w:hanging="540"/>
              <w:rPr>
                <w:szCs w:val="24"/>
              </w:rPr>
            </w:pPr>
            <w:r w:rsidRPr="00600BEC">
              <w:rPr>
                <w:szCs w:val="24"/>
              </w:rPr>
              <w:t>(f)</w:t>
            </w:r>
            <w:r w:rsidRPr="00600BEC">
              <w:rPr>
                <w:szCs w:val="24"/>
              </w:rPr>
              <w:tab/>
              <w:t>any other relevant technical factors that the Purchaser deems necessary or prudent to take into consideration;</w:t>
            </w:r>
          </w:p>
          <w:p w14:paraId="0A9C6499" w14:textId="77777777" w:rsidR="00933481" w:rsidRPr="00600BEC" w:rsidRDefault="0035278C" w:rsidP="00011A7E">
            <w:pPr>
              <w:spacing w:before="120"/>
              <w:ind w:left="1132" w:hanging="592"/>
              <w:rPr>
                <w:szCs w:val="24"/>
              </w:rPr>
            </w:pPr>
            <w:r w:rsidRPr="00600BEC">
              <w:rPr>
                <w:szCs w:val="24"/>
              </w:rPr>
              <w:t>(g)</w:t>
            </w:r>
            <w:r w:rsidRPr="00600BEC">
              <w:rPr>
                <w:szCs w:val="24"/>
              </w:rPr>
              <w:tab/>
              <w:t xml:space="preserve">any proposed deviations in the bid to the contractual and technical provisions stipulated in the </w:t>
            </w:r>
            <w:r w:rsidR="00284AF9" w:rsidRPr="00600BEC">
              <w:rPr>
                <w:szCs w:val="24"/>
              </w:rPr>
              <w:t>bidding document</w:t>
            </w:r>
            <w:r w:rsidRPr="00600BEC">
              <w:rPr>
                <w:szCs w:val="24"/>
              </w:rPr>
              <w:t>s.</w:t>
            </w:r>
          </w:p>
          <w:p w14:paraId="2CCC07B7" w14:textId="24ED0768" w:rsidR="00C92129" w:rsidRPr="00600BEC" w:rsidRDefault="00C92129">
            <w:pPr>
              <w:pStyle w:val="Head12a"/>
              <w:numPr>
                <w:ilvl w:val="1"/>
                <w:numId w:val="59"/>
              </w:numPr>
              <w:spacing w:before="120"/>
              <w:ind w:left="702" w:hanging="720"/>
              <w:jc w:val="both"/>
              <w:rPr>
                <w:b w:val="0"/>
                <w:bCs/>
                <w:szCs w:val="24"/>
              </w:rPr>
            </w:pPr>
            <w:bookmarkStart w:id="343" w:name="_Toc43474947"/>
            <w:r w:rsidRPr="00600BEC">
              <w:rPr>
                <w:b w:val="0"/>
                <w:bCs/>
                <w:szCs w:val="24"/>
              </w:rPr>
              <w:t>If specified in the BDS, the Purchaser’s evaluation of responsive Bids will take into account technical factors, in addition to cost factors.</w:t>
            </w:r>
            <w:r w:rsidR="000168B5" w:rsidRPr="00600BEC">
              <w:rPr>
                <w:b w:val="0"/>
                <w:bCs/>
                <w:szCs w:val="24"/>
              </w:rPr>
              <w:t xml:space="preserve"> </w:t>
            </w:r>
            <w:r w:rsidR="00E4334A" w:rsidRPr="00600BEC">
              <w:rPr>
                <w:b w:val="0"/>
                <w:bCs/>
                <w:szCs w:val="24"/>
              </w:rPr>
              <w:t>The scores to be given to technical factors and sub factors, and the weights to be assigned for the technical factors and cost are specified in the BDS</w:t>
            </w:r>
            <w:r w:rsidR="000168B5" w:rsidRPr="00600BEC">
              <w:rPr>
                <w:b w:val="0"/>
                <w:bCs/>
                <w:szCs w:val="24"/>
              </w:rPr>
              <w:t xml:space="preserve">. </w:t>
            </w:r>
            <w:r w:rsidRPr="00600BEC">
              <w:rPr>
                <w:b w:val="0"/>
                <w:bCs/>
                <w:szCs w:val="24"/>
              </w:rPr>
              <w:t>An Evaluated Bid Score (B) will be calculated for each responsive Bid using the formula, specified in Section III, Evaluation and Qualification Criteria, which permits a comprehensive assessment of the Bid cost and the technical merits of each Bid</w:t>
            </w:r>
            <w:r w:rsidR="000168B5" w:rsidRPr="00600BEC">
              <w:rPr>
                <w:b w:val="0"/>
                <w:bCs/>
                <w:szCs w:val="24"/>
              </w:rPr>
              <w:t>.</w:t>
            </w:r>
            <w:bookmarkEnd w:id="343"/>
          </w:p>
          <w:p w14:paraId="2A50D1EC" w14:textId="6B6734C7" w:rsidR="00C92129" w:rsidRPr="00600BEC" w:rsidRDefault="00C92129">
            <w:pPr>
              <w:pStyle w:val="Head12a"/>
              <w:numPr>
                <w:ilvl w:val="1"/>
                <w:numId w:val="59"/>
              </w:numPr>
              <w:spacing w:before="120"/>
              <w:ind w:left="702" w:hanging="720"/>
              <w:jc w:val="both"/>
              <w:rPr>
                <w:szCs w:val="24"/>
              </w:rPr>
            </w:pPr>
            <w:bookmarkStart w:id="344" w:name="_Toc43474948"/>
            <w:r w:rsidRPr="00600BEC">
              <w:rPr>
                <w:b w:val="0"/>
                <w:bCs/>
                <w:szCs w:val="24"/>
              </w:rPr>
              <w:t>Where alternative technical solutions have been allowed in accordance with ITB 13, and offered by the Bidder, the Purchaser will make a similar evaluation of the alternatives. Where alternatives have not been allowed but have been offered, they shall be ignored.</w:t>
            </w:r>
            <w:bookmarkEnd w:id="344"/>
          </w:p>
        </w:tc>
      </w:tr>
      <w:tr w:rsidR="0092346B" w:rsidRPr="00600BEC" w14:paraId="7F409CE3" w14:textId="77777777" w:rsidTr="00A01121">
        <w:tblPrEx>
          <w:tblCellMar>
            <w:left w:w="115" w:type="dxa"/>
            <w:right w:w="115" w:type="dxa"/>
          </w:tblCellMar>
        </w:tblPrEx>
        <w:trPr>
          <w:gridAfter w:val="1"/>
          <w:wAfter w:w="8" w:type="dxa"/>
        </w:trPr>
        <w:tc>
          <w:tcPr>
            <w:tcW w:w="2410" w:type="dxa"/>
          </w:tcPr>
          <w:p w14:paraId="7233BF61" w14:textId="77777777" w:rsidR="0092346B" w:rsidRPr="00600BEC" w:rsidRDefault="0092346B" w:rsidP="00011A7E">
            <w:pPr>
              <w:spacing w:before="120"/>
              <w:rPr>
                <w:szCs w:val="24"/>
              </w:rPr>
            </w:pPr>
          </w:p>
        </w:tc>
        <w:tc>
          <w:tcPr>
            <w:tcW w:w="6974" w:type="dxa"/>
          </w:tcPr>
          <w:p w14:paraId="4641E3E6" w14:textId="77777777" w:rsidR="0092346B" w:rsidRPr="00600BEC" w:rsidRDefault="0092346B" w:rsidP="00011A7E">
            <w:pPr>
              <w:pStyle w:val="Header2-SubClauses"/>
              <w:pBdr>
                <w:top w:val="none" w:sz="0" w:space="0" w:color="auto"/>
                <w:left w:val="none" w:sz="0" w:space="0" w:color="auto"/>
                <w:bottom w:val="none" w:sz="0" w:space="0" w:color="auto"/>
                <w:right w:val="none" w:sz="0" w:space="0" w:color="auto"/>
                <w:between w:val="none" w:sz="0" w:space="0" w:color="auto"/>
                <w:bar w:val="none" w:sz="0" w:color="auto"/>
              </w:pBdr>
              <w:spacing w:before="120" w:after="120"/>
              <w:rPr>
                <w:szCs w:val="24"/>
              </w:rPr>
            </w:pPr>
            <w:r w:rsidRPr="00600BEC">
              <w:rPr>
                <w:iCs/>
                <w:szCs w:val="24"/>
              </w:rPr>
              <w:t>Economic</w:t>
            </w:r>
            <w:r w:rsidRPr="00600BEC">
              <w:rPr>
                <w:szCs w:val="24"/>
              </w:rPr>
              <w:t xml:space="preserve"> Evaluation</w:t>
            </w:r>
          </w:p>
          <w:p w14:paraId="68D0CB8A" w14:textId="74FEBB5F" w:rsidR="001B74CA" w:rsidRPr="00600BEC" w:rsidRDefault="0092346B">
            <w:pPr>
              <w:pStyle w:val="Head12a"/>
              <w:numPr>
                <w:ilvl w:val="1"/>
                <w:numId w:val="59"/>
              </w:numPr>
              <w:spacing w:before="120"/>
              <w:ind w:left="702" w:hanging="720"/>
              <w:jc w:val="both"/>
              <w:rPr>
                <w:b w:val="0"/>
                <w:bCs/>
                <w:szCs w:val="24"/>
              </w:rPr>
            </w:pPr>
            <w:bookmarkStart w:id="345" w:name="_Toc43474949"/>
            <w:r w:rsidRPr="00600BEC">
              <w:rPr>
                <w:b w:val="0"/>
                <w:bCs/>
                <w:szCs w:val="24"/>
              </w:rPr>
              <w:t xml:space="preserve">To evaluate a </w:t>
            </w:r>
            <w:r w:rsidR="00875102" w:rsidRPr="00600BEC">
              <w:rPr>
                <w:b w:val="0"/>
                <w:bCs/>
                <w:szCs w:val="24"/>
              </w:rPr>
              <w:t>Bid</w:t>
            </w:r>
            <w:r w:rsidRPr="00600BEC">
              <w:rPr>
                <w:b w:val="0"/>
                <w:bCs/>
                <w:szCs w:val="24"/>
              </w:rPr>
              <w:t xml:space="preserve">, the </w:t>
            </w:r>
            <w:r w:rsidR="006E0425" w:rsidRPr="00600BEC">
              <w:rPr>
                <w:b w:val="0"/>
                <w:bCs/>
                <w:szCs w:val="24"/>
              </w:rPr>
              <w:t>Purchaser</w:t>
            </w:r>
            <w:r w:rsidRPr="00600BEC">
              <w:rPr>
                <w:b w:val="0"/>
                <w:bCs/>
                <w:szCs w:val="24"/>
              </w:rPr>
              <w:t xml:space="preserve"> shall consider the following:</w:t>
            </w:r>
            <w:bookmarkEnd w:id="345"/>
          </w:p>
          <w:p w14:paraId="2D1D56EF" w14:textId="77777777" w:rsidR="0092346B" w:rsidRPr="00600BEC" w:rsidRDefault="0092346B">
            <w:pPr>
              <w:pStyle w:val="P3Header1-Clauses"/>
              <w:numPr>
                <w:ilvl w:val="0"/>
                <w:numId w:val="6"/>
              </w:numPr>
              <w:spacing w:before="120" w:after="120"/>
              <w:ind w:left="1210" w:hanging="576"/>
              <w:jc w:val="both"/>
              <w:rPr>
                <w:b w:val="0"/>
                <w:szCs w:val="24"/>
              </w:rPr>
            </w:pPr>
            <w:r w:rsidRPr="00600BEC">
              <w:rPr>
                <w:b w:val="0"/>
                <w:szCs w:val="24"/>
              </w:rPr>
              <w:t xml:space="preserve">the </w:t>
            </w:r>
            <w:r w:rsidR="00875102" w:rsidRPr="00600BEC">
              <w:rPr>
                <w:b w:val="0"/>
                <w:szCs w:val="24"/>
              </w:rPr>
              <w:t>Bid</w:t>
            </w:r>
            <w:r w:rsidRPr="00600BEC">
              <w:rPr>
                <w:b w:val="0"/>
                <w:szCs w:val="24"/>
              </w:rPr>
              <w:t xml:space="preserve"> price,</w:t>
            </w:r>
            <w:r w:rsidRPr="00600BEC">
              <w:rPr>
                <w:szCs w:val="24"/>
              </w:rPr>
              <w:t xml:space="preserve"> </w:t>
            </w:r>
            <w:r w:rsidRPr="00600BEC">
              <w:rPr>
                <w:b w:val="0"/>
                <w:szCs w:val="24"/>
              </w:rPr>
              <w:t>excluding provisional sums and the provision, if any, for contingencies in the Price Schedules;</w:t>
            </w:r>
          </w:p>
          <w:p w14:paraId="599CD495" w14:textId="77777777" w:rsidR="0092346B" w:rsidRPr="00600BEC" w:rsidRDefault="0092346B">
            <w:pPr>
              <w:pStyle w:val="P3Header1-Clauses"/>
              <w:numPr>
                <w:ilvl w:val="0"/>
                <w:numId w:val="6"/>
              </w:numPr>
              <w:spacing w:before="120" w:after="120"/>
              <w:ind w:left="1210" w:hanging="576"/>
              <w:jc w:val="both"/>
              <w:rPr>
                <w:b w:val="0"/>
                <w:szCs w:val="24"/>
              </w:rPr>
            </w:pPr>
            <w:r w:rsidRPr="00600BEC">
              <w:rPr>
                <w:b w:val="0"/>
                <w:szCs w:val="24"/>
              </w:rPr>
              <w:t>price adjustment for correction of arithmetic errors in accordance with ITB 32.1;</w:t>
            </w:r>
          </w:p>
          <w:p w14:paraId="70943616" w14:textId="77777777" w:rsidR="0092346B" w:rsidRPr="00600BEC" w:rsidRDefault="0092346B">
            <w:pPr>
              <w:pStyle w:val="P3Header1-Clauses"/>
              <w:numPr>
                <w:ilvl w:val="0"/>
                <w:numId w:val="6"/>
              </w:numPr>
              <w:spacing w:before="120" w:after="120"/>
              <w:ind w:left="1210" w:hanging="576"/>
              <w:jc w:val="both"/>
              <w:rPr>
                <w:b w:val="0"/>
                <w:szCs w:val="24"/>
              </w:rPr>
            </w:pPr>
            <w:r w:rsidRPr="00600BEC">
              <w:rPr>
                <w:b w:val="0"/>
                <w:szCs w:val="24"/>
              </w:rPr>
              <w:t>price adjustment due to discounts offered in accordance with ITB</w:t>
            </w:r>
            <w:r w:rsidR="006F0354" w:rsidRPr="00600BEC">
              <w:rPr>
                <w:b w:val="0"/>
                <w:szCs w:val="24"/>
              </w:rPr>
              <w:t xml:space="preserve"> </w:t>
            </w:r>
            <w:r w:rsidR="002C7D88" w:rsidRPr="00600BEC">
              <w:rPr>
                <w:b w:val="0"/>
                <w:szCs w:val="24"/>
              </w:rPr>
              <w:t>26.8</w:t>
            </w:r>
            <w:r w:rsidRPr="00600BEC">
              <w:rPr>
                <w:b w:val="0"/>
                <w:szCs w:val="24"/>
              </w:rPr>
              <w:t>;</w:t>
            </w:r>
          </w:p>
          <w:p w14:paraId="00EBE1A8" w14:textId="77777777" w:rsidR="00DE0484" w:rsidRPr="00600BEC" w:rsidRDefault="00DE0484">
            <w:pPr>
              <w:pStyle w:val="P3Header1-Clauses"/>
              <w:numPr>
                <w:ilvl w:val="0"/>
                <w:numId w:val="6"/>
              </w:numPr>
              <w:spacing w:before="120" w:after="120"/>
              <w:ind w:left="1210" w:hanging="576"/>
              <w:jc w:val="both"/>
              <w:rPr>
                <w:b w:val="0"/>
                <w:szCs w:val="24"/>
              </w:rPr>
            </w:pPr>
            <w:r w:rsidRPr="00600BEC">
              <w:rPr>
                <w:b w:val="0"/>
                <w:szCs w:val="24"/>
              </w:rPr>
              <w:t>converting the amount resulting from applying (a) to (c) above, if relevant, to a single currency in accordance with ITB 33; and</w:t>
            </w:r>
          </w:p>
          <w:p w14:paraId="743CA0A7" w14:textId="77777777" w:rsidR="0092346B" w:rsidRPr="00600BEC" w:rsidRDefault="0092346B">
            <w:pPr>
              <w:pStyle w:val="P3Header1-Clauses"/>
              <w:numPr>
                <w:ilvl w:val="0"/>
                <w:numId w:val="6"/>
              </w:numPr>
              <w:spacing w:before="120" w:after="120"/>
              <w:ind w:left="1210" w:hanging="576"/>
              <w:jc w:val="both"/>
              <w:rPr>
                <w:b w:val="0"/>
                <w:szCs w:val="24"/>
              </w:rPr>
            </w:pPr>
            <w:r w:rsidRPr="00600BEC">
              <w:rPr>
                <w:b w:val="0"/>
                <w:szCs w:val="24"/>
              </w:rPr>
              <w:t>price adjustment due to quantifiable nonmaterial nonconformities in accordance with ITB 31.3;</w:t>
            </w:r>
          </w:p>
          <w:p w14:paraId="54EC1078" w14:textId="77777777" w:rsidR="001B74CA" w:rsidRPr="00600BEC" w:rsidRDefault="001B74CA">
            <w:pPr>
              <w:pStyle w:val="P3Header1-Clauses"/>
              <w:numPr>
                <w:ilvl w:val="0"/>
                <w:numId w:val="6"/>
              </w:numPr>
              <w:spacing w:before="120" w:after="120"/>
              <w:ind w:left="1210" w:hanging="576"/>
              <w:jc w:val="both"/>
              <w:rPr>
                <w:szCs w:val="24"/>
              </w:rPr>
            </w:pPr>
            <w:r w:rsidRPr="00600BEC">
              <w:rPr>
                <w:b w:val="0"/>
                <w:szCs w:val="24"/>
              </w:rPr>
              <w:t>the evaluation factors indicated in Section III, Evaluation and Qualification Criteria.</w:t>
            </w:r>
          </w:p>
        </w:tc>
      </w:tr>
      <w:tr w:rsidR="0092346B" w:rsidRPr="00600BEC" w14:paraId="6A3077BA" w14:textId="77777777" w:rsidTr="00A01121">
        <w:tblPrEx>
          <w:tblCellMar>
            <w:left w:w="115" w:type="dxa"/>
            <w:right w:w="115" w:type="dxa"/>
          </w:tblCellMar>
        </w:tblPrEx>
        <w:trPr>
          <w:gridAfter w:val="1"/>
          <w:wAfter w:w="8" w:type="dxa"/>
        </w:trPr>
        <w:tc>
          <w:tcPr>
            <w:tcW w:w="2410" w:type="dxa"/>
          </w:tcPr>
          <w:p w14:paraId="6CCFB3BD" w14:textId="77777777" w:rsidR="0092346B" w:rsidRPr="00600BEC" w:rsidRDefault="0092346B" w:rsidP="00011A7E">
            <w:pPr>
              <w:spacing w:before="120"/>
              <w:rPr>
                <w:szCs w:val="24"/>
              </w:rPr>
            </w:pPr>
          </w:p>
        </w:tc>
        <w:tc>
          <w:tcPr>
            <w:tcW w:w="6974" w:type="dxa"/>
          </w:tcPr>
          <w:p w14:paraId="772F3C7D" w14:textId="3441D6A8" w:rsidR="0092346B" w:rsidRPr="00600BEC" w:rsidRDefault="0092346B">
            <w:pPr>
              <w:pStyle w:val="Head12a"/>
              <w:numPr>
                <w:ilvl w:val="1"/>
                <w:numId w:val="59"/>
              </w:numPr>
              <w:spacing w:before="120"/>
              <w:ind w:left="702" w:hanging="720"/>
              <w:jc w:val="both"/>
              <w:rPr>
                <w:b w:val="0"/>
                <w:bCs/>
                <w:szCs w:val="24"/>
              </w:rPr>
            </w:pPr>
            <w:bookmarkStart w:id="346" w:name="_Toc43474950"/>
            <w:r w:rsidRPr="00600BEC">
              <w:rPr>
                <w:b w:val="0"/>
                <w:bCs/>
                <w:szCs w:val="24"/>
              </w:rPr>
              <w:t>If price adjustment is allowed in accordance with ITB 17.</w:t>
            </w:r>
            <w:r w:rsidR="002C7D88" w:rsidRPr="00600BEC">
              <w:rPr>
                <w:b w:val="0"/>
                <w:bCs/>
                <w:szCs w:val="24"/>
              </w:rPr>
              <w:t>9</w:t>
            </w:r>
            <w:r w:rsidRPr="00600BEC">
              <w:rPr>
                <w:b w:val="0"/>
                <w:bCs/>
                <w:szCs w:val="24"/>
              </w:rPr>
              <w:t xml:space="preserve">, the estimated effect of the price adjustment provisions of the </w:t>
            </w:r>
            <w:r w:rsidRPr="00600BEC">
              <w:rPr>
                <w:b w:val="0"/>
                <w:bCs/>
                <w:szCs w:val="24"/>
              </w:rPr>
              <w:lastRenderedPageBreak/>
              <w:t xml:space="preserve">Conditions of Contract, applied over the period of execution of the Contract, shall not be taken into account in </w:t>
            </w:r>
            <w:r w:rsidR="00875102" w:rsidRPr="00600BEC">
              <w:rPr>
                <w:b w:val="0"/>
                <w:bCs/>
                <w:szCs w:val="24"/>
              </w:rPr>
              <w:t>Bid</w:t>
            </w:r>
            <w:r w:rsidRPr="00600BEC">
              <w:rPr>
                <w:b w:val="0"/>
                <w:bCs/>
                <w:szCs w:val="24"/>
              </w:rPr>
              <w:t xml:space="preserve"> evaluation.</w:t>
            </w:r>
            <w:bookmarkEnd w:id="346"/>
          </w:p>
        </w:tc>
      </w:tr>
      <w:tr w:rsidR="0092346B" w:rsidRPr="00600BEC" w14:paraId="288D8893" w14:textId="77777777" w:rsidTr="00A01121">
        <w:tblPrEx>
          <w:tblCellMar>
            <w:left w:w="115" w:type="dxa"/>
            <w:right w:w="115" w:type="dxa"/>
          </w:tblCellMar>
        </w:tblPrEx>
        <w:trPr>
          <w:gridAfter w:val="1"/>
          <w:wAfter w:w="8" w:type="dxa"/>
        </w:trPr>
        <w:tc>
          <w:tcPr>
            <w:tcW w:w="2410" w:type="dxa"/>
          </w:tcPr>
          <w:p w14:paraId="606DFF33" w14:textId="77777777" w:rsidR="0092346B" w:rsidRPr="00600BEC" w:rsidRDefault="0092346B" w:rsidP="00011A7E">
            <w:pPr>
              <w:spacing w:before="120"/>
              <w:rPr>
                <w:szCs w:val="24"/>
              </w:rPr>
            </w:pPr>
          </w:p>
        </w:tc>
        <w:tc>
          <w:tcPr>
            <w:tcW w:w="6974" w:type="dxa"/>
          </w:tcPr>
          <w:p w14:paraId="76E41F31" w14:textId="7160AD80" w:rsidR="0092346B" w:rsidRPr="00600BEC" w:rsidRDefault="009C1DF9">
            <w:pPr>
              <w:pStyle w:val="Head12a"/>
              <w:numPr>
                <w:ilvl w:val="1"/>
                <w:numId w:val="59"/>
              </w:numPr>
              <w:spacing w:before="120"/>
              <w:ind w:left="702" w:hanging="720"/>
              <w:jc w:val="both"/>
              <w:rPr>
                <w:b w:val="0"/>
                <w:bCs/>
                <w:szCs w:val="24"/>
              </w:rPr>
            </w:pPr>
            <w:bookmarkStart w:id="347" w:name="_Toc43474951"/>
            <w:r w:rsidRPr="00600BEC">
              <w:rPr>
                <w:b w:val="0"/>
                <w:bCs/>
                <w:szCs w:val="24"/>
              </w:rPr>
              <w:t xml:space="preserve">The </w:t>
            </w:r>
            <w:r w:rsidR="006E0425" w:rsidRPr="00600BEC">
              <w:rPr>
                <w:b w:val="0"/>
                <w:bCs/>
                <w:szCs w:val="24"/>
              </w:rPr>
              <w:t>Purchaser</w:t>
            </w:r>
            <w:r w:rsidRPr="00600BEC">
              <w:rPr>
                <w:b w:val="0"/>
                <w:bCs/>
                <w:szCs w:val="24"/>
              </w:rPr>
              <w:t xml:space="preserve"> will evaluate and compare the </w:t>
            </w:r>
            <w:r w:rsidR="007172F2" w:rsidRPr="00600BEC">
              <w:rPr>
                <w:b w:val="0"/>
                <w:bCs/>
                <w:szCs w:val="24"/>
              </w:rPr>
              <w:t>B</w:t>
            </w:r>
            <w:r w:rsidRPr="00600BEC">
              <w:rPr>
                <w:b w:val="0"/>
                <w:bCs/>
                <w:szCs w:val="24"/>
              </w:rPr>
              <w:t xml:space="preserve">ids that have been determined to be substantially responsive, pursuant to ITB </w:t>
            </w:r>
            <w:r w:rsidR="00B8162D" w:rsidRPr="00600BEC">
              <w:rPr>
                <w:b w:val="0"/>
                <w:bCs/>
                <w:szCs w:val="24"/>
              </w:rPr>
              <w:t>30</w:t>
            </w:r>
            <w:r w:rsidRPr="00600BEC">
              <w:rPr>
                <w:b w:val="0"/>
                <w:bCs/>
                <w:szCs w:val="24"/>
              </w:rPr>
              <w:t>.  The evaluation will be performed assuming either that:</w:t>
            </w:r>
            <w:bookmarkEnd w:id="347"/>
          </w:p>
        </w:tc>
      </w:tr>
      <w:tr w:rsidR="007172F2" w:rsidRPr="00600BEC" w14:paraId="76569D2F" w14:textId="77777777" w:rsidTr="00A01121">
        <w:tblPrEx>
          <w:tblCellMar>
            <w:left w:w="115" w:type="dxa"/>
            <w:right w:w="115" w:type="dxa"/>
          </w:tblCellMar>
        </w:tblPrEx>
        <w:trPr>
          <w:gridAfter w:val="1"/>
          <w:wAfter w:w="8" w:type="dxa"/>
          <w:trHeight w:val="3158"/>
        </w:trPr>
        <w:tc>
          <w:tcPr>
            <w:tcW w:w="2410" w:type="dxa"/>
          </w:tcPr>
          <w:p w14:paraId="58BD26EC" w14:textId="77777777" w:rsidR="007172F2" w:rsidRPr="00600BEC" w:rsidRDefault="007172F2" w:rsidP="00011A7E">
            <w:pPr>
              <w:spacing w:before="120"/>
              <w:rPr>
                <w:szCs w:val="24"/>
              </w:rPr>
            </w:pPr>
          </w:p>
        </w:tc>
        <w:tc>
          <w:tcPr>
            <w:tcW w:w="6974" w:type="dxa"/>
          </w:tcPr>
          <w:p w14:paraId="6B8B1C6D" w14:textId="1F7B860D" w:rsidR="007172F2" w:rsidRPr="00600BEC" w:rsidRDefault="007172F2" w:rsidP="00011A7E">
            <w:pPr>
              <w:pStyle w:val="affb"/>
              <w:numPr>
                <w:ilvl w:val="12"/>
                <w:numId w:val="0"/>
              </w:numPr>
              <w:tabs>
                <w:tab w:val="clear" w:pos="387"/>
                <w:tab w:val="clear" w:pos="1107"/>
              </w:tabs>
              <w:spacing w:before="120" w:after="120"/>
              <w:ind w:left="1165" w:hanging="540"/>
              <w:rPr>
                <w:i w:val="0"/>
                <w:szCs w:val="24"/>
              </w:rPr>
            </w:pPr>
            <w:r w:rsidRPr="00600BEC">
              <w:rPr>
                <w:i w:val="0"/>
                <w:szCs w:val="24"/>
              </w:rPr>
              <w:t xml:space="preserve">(a) </w:t>
            </w:r>
            <w:r w:rsidRPr="00600BEC">
              <w:rPr>
                <w:i w:val="0"/>
                <w:szCs w:val="24"/>
              </w:rPr>
              <w:tab/>
              <w:t xml:space="preserve">the Contract will be awarded to the </w:t>
            </w:r>
            <w:r w:rsidR="00424A10" w:rsidRPr="00600BEC">
              <w:rPr>
                <w:i w:val="0"/>
                <w:szCs w:val="24"/>
              </w:rPr>
              <w:t xml:space="preserve">Most Advantageous Bid </w:t>
            </w:r>
            <w:r w:rsidRPr="00600BEC">
              <w:rPr>
                <w:i w:val="0"/>
                <w:szCs w:val="24"/>
              </w:rPr>
              <w:t xml:space="preserve">for the entire Information System; or </w:t>
            </w:r>
          </w:p>
          <w:p w14:paraId="52CE62A1" w14:textId="77777777" w:rsidR="007172F2" w:rsidRPr="00600BEC" w:rsidRDefault="007172F2" w:rsidP="00011A7E">
            <w:pPr>
              <w:pStyle w:val="affb"/>
              <w:numPr>
                <w:ilvl w:val="12"/>
                <w:numId w:val="0"/>
              </w:numPr>
              <w:tabs>
                <w:tab w:val="clear" w:pos="387"/>
                <w:tab w:val="clear" w:pos="1107"/>
              </w:tabs>
              <w:spacing w:before="120" w:after="120"/>
              <w:ind w:left="1165" w:hanging="540"/>
              <w:rPr>
                <w:i w:val="0"/>
                <w:szCs w:val="24"/>
              </w:rPr>
            </w:pPr>
            <w:r w:rsidRPr="00600BEC">
              <w:rPr>
                <w:i w:val="0"/>
                <w:szCs w:val="24"/>
              </w:rPr>
              <w:t xml:space="preserve">(b) </w:t>
            </w:r>
            <w:r w:rsidRPr="00600BEC">
              <w:rPr>
                <w:i w:val="0"/>
                <w:szCs w:val="24"/>
              </w:rPr>
              <w:tab/>
              <w:t xml:space="preserve">if specified </w:t>
            </w:r>
            <w:r w:rsidRPr="00600BEC">
              <w:rPr>
                <w:b/>
                <w:i w:val="0"/>
                <w:szCs w:val="24"/>
              </w:rPr>
              <w:t>in the BDS</w:t>
            </w:r>
            <w:r w:rsidRPr="00600BEC">
              <w:rPr>
                <w:i w:val="0"/>
                <w:szCs w:val="24"/>
              </w:rPr>
              <w:t xml:space="preserve">, Contracts will be awarded to the Bidders for each individual Subsystem, lot, or slice defined in the Technical Requirements whose Bids result in the </w:t>
            </w:r>
            <w:r w:rsidR="00424A10" w:rsidRPr="00600BEC">
              <w:rPr>
                <w:i w:val="0"/>
                <w:szCs w:val="24"/>
              </w:rPr>
              <w:t>Most Advantageous Bid/Bids</w:t>
            </w:r>
            <w:r w:rsidRPr="00600BEC">
              <w:rPr>
                <w:i w:val="0"/>
                <w:szCs w:val="24"/>
              </w:rPr>
              <w:t xml:space="preserve"> for the entire System.</w:t>
            </w:r>
          </w:p>
          <w:p w14:paraId="52AA9D05" w14:textId="77777777" w:rsidR="007172F2" w:rsidRPr="00600BEC" w:rsidRDefault="007172F2" w:rsidP="00011A7E">
            <w:pPr>
              <w:spacing w:before="120"/>
              <w:ind w:left="625"/>
              <w:rPr>
                <w:szCs w:val="24"/>
              </w:rPr>
            </w:pPr>
            <w:r w:rsidRPr="00600BEC">
              <w:rPr>
                <w:szCs w:val="24"/>
              </w:rPr>
              <w:t xml:space="preserve">In the latter case, discounts that are conditional on the award of more than one Subsystem, lot, or slice may be offered in Bids.  </w:t>
            </w:r>
            <w:r w:rsidR="00C60AB8" w:rsidRPr="00600BEC">
              <w:rPr>
                <w:szCs w:val="24"/>
              </w:rPr>
              <w:t>S</w:t>
            </w:r>
            <w:r w:rsidRPr="00600BEC">
              <w:rPr>
                <w:szCs w:val="24"/>
              </w:rPr>
              <w:t xml:space="preserve">uch discounts will be considered in the evaluation </w:t>
            </w:r>
            <w:r w:rsidR="00C60AB8" w:rsidRPr="00600BEC">
              <w:rPr>
                <w:szCs w:val="24"/>
              </w:rPr>
              <w:t xml:space="preserve">of bids </w:t>
            </w:r>
            <w:r w:rsidR="00424A10" w:rsidRPr="00600BEC">
              <w:rPr>
                <w:szCs w:val="24"/>
              </w:rPr>
              <w:t>as specified</w:t>
            </w:r>
            <w:r w:rsidRPr="00600BEC">
              <w:rPr>
                <w:szCs w:val="24"/>
              </w:rPr>
              <w:t xml:space="preserve"> </w:t>
            </w:r>
            <w:r w:rsidRPr="00600BEC">
              <w:rPr>
                <w:b/>
                <w:szCs w:val="24"/>
              </w:rPr>
              <w:t>in the BDS</w:t>
            </w:r>
            <w:r w:rsidRPr="00600BEC">
              <w:rPr>
                <w:szCs w:val="24"/>
              </w:rPr>
              <w:t>.</w:t>
            </w:r>
          </w:p>
        </w:tc>
      </w:tr>
      <w:tr w:rsidR="0092346B" w:rsidRPr="00600BEC" w14:paraId="54A9AA06" w14:textId="77777777" w:rsidTr="0037209E">
        <w:tblPrEx>
          <w:tblCellMar>
            <w:left w:w="115" w:type="dxa"/>
            <w:right w:w="115" w:type="dxa"/>
          </w:tblCellMar>
        </w:tblPrEx>
        <w:trPr>
          <w:gridAfter w:val="1"/>
          <w:wAfter w:w="8" w:type="dxa"/>
        </w:trPr>
        <w:tc>
          <w:tcPr>
            <w:tcW w:w="2410" w:type="dxa"/>
          </w:tcPr>
          <w:p w14:paraId="73D90224" w14:textId="34E349D2" w:rsidR="0092346B" w:rsidRPr="00600BEC" w:rsidRDefault="001B74CA" w:rsidP="00011A7E">
            <w:pPr>
              <w:pStyle w:val="ITBHeading2"/>
              <w:spacing w:before="120" w:after="120"/>
            </w:pPr>
            <w:bookmarkStart w:id="348" w:name="_Toc438438860"/>
            <w:bookmarkStart w:id="349" w:name="_Toc438532654"/>
            <w:bookmarkStart w:id="350" w:name="_Toc438734004"/>
            <w:bookmarkStart w:id="351" w:name="_Toc438907041"/>
            <w:bookmarkStart w:id="352" w:name="_Toc438907240"/>
            <w:bookmarkStart w:id="353" w:name="_Toc23236782"/>
            <w:bookmarkStart w:id="354" w:name="_Toc125783026"/>
            <w:bookmarkStart w:id="355" w:name="_Toc43475024"/>
            <w:bookmarkStart w:id="356" w:name="_Toc43486490"/>
            <w:bookmarkStart w:id="357" w:name="_Toc73977500"/>
            <w:r w:rsidRPr="00600BEC">
              <w:t>Comparison of Bids</w:t>
            </w:r>
            <w:bookmarkEnd w:id="348"/>
            <w:bookmarkEnd w:id="349"/>
            <w:bookmarkEnd w:id="350"/>
            <w:bookmarkEnd w:id="351"/>
            <w:bookmarkEnd w:id="352"/>
            <w:bookmarkEnd w:id="353"/>
            <w:bookmarkEnd w:id="354"/>
            <w:bookmarkEnd w:id="355"/>
            <w:bookmarkEnd w:id="356"/>
            <w:bookmarkEnd w:id="357"/>
          </w:p>
        </w:tc>
        <w:tc>
          <w:tcPr>
            <w:tcW w:w="6974" w:type="dxa"/>
          </w:tcPr>
          <w:p w14:paraId="673418D6" w14:textId="204793D3" w:rsidR="0092346B" w:rsidRPr="00600BEC" w:rsidRDefault="0092346B">
            <w:pPr>
              <w:pStyle w:val="Head12a"/>
              <w:numPr>
                <w:ilvl w:val="1"/>
                <w:numId w:val="59"/>
              </w:numPr>
              <w:spacing w:before="120"/>
              <w:ind w:left="702" w:hanging="720"/>
              <w:jc w:val="both"/>
              <w:rPr>
                <w:b w:val="0"/>
                <w:bCs/>
                <w:szCs w:val="24"/>
              </w:rPr>
            </w:pPr>
            <w:bookmarkStart w:id="358" w:name="_Toc43474952"/>
            <w:r w:rsidRPr="00600BEC">
              <w:rPr>
                <w:b w:val="0"/>
                <w:bCs/>
                <w:szCs w:val="24"/>
              </w:rPr>
              <w:t xml:space="preserve">The </w:t>
            </w:r>
            <w:r w:rsidR="006E0425" w:rsidRPr="00600BEC">
              <w:rPr>
                <w:b w:val="0"/>
                <w:bCs/>
                <w:szCs w:val="24"/>
              </w:rPr>
              <w:t>Purchaser</w:t>
            </w:r>
            <w:r w:rsidRPr="00600BEC">
              <w:rPr>
                <w:b w:val="0"/>
                <w:bCs/>
                <w:szCs w:val="24"/>
              </w:rPr>
              <w:t xml:space="preserve"> shall compare all substantially responsive </w:t>
            </w:r>
            <w:r w:rsidR="00875102" w:rsidRPr="00600BEC">
              <w:rPr>
                <w:b w:val="0"/>
                <w:bCs/>
                <w:szCs w:val="24"/>
              </w:rPr>
              <w:t>Bid</w:t>
            </w:r>
            <w:r w:rsidRPr="00600BEC">
              <w:rPr>
                <w:b w:val="0"/>
                <w:bCs/>
                <w:szCs w:val="24"/>
              </w:rPr>
              <w:t>s in accordance with ITB 35.</w:t>
            </w:r>
            <w:r w:rsidR="0079715D" w:rsidRPr="00600BEC">
              <w:rPr>
                <w:b w:val="0"/>
                <w:bCs/>
                <w:szCs w:val="24"/>
              </w:rPr>
              <w:t xml:space="preserve">6 </w:t>
            </w:r>
            <w:r w:rsidRPr="00600BEC">
              <w:rPr>
                <w:b w:val="0"/>
                <w:bCs/>
                <w:szCs w:val="24"/>
              </w:rPr>
              <w:t xml:space="preserve">to determine the lowest evaluated </w:t>
            </w:r>
            <w:r w:rsidR="00B758B6" w:rsidRPr="00600BEC">
              <w:rPr>
                <w:b w:val="0"/>
                <w:bCs/>
                <w:szCs w:val="24"/>
              </w:rPr>
              <w:t>cost</w:t>
            </w:r>
            <w:r w:rsidRPr="00600BEC">
              <w:rPr>
                <w:b w:val="0"/>
                <w:bCs/>
                <w:szCs w:val="24"/>
              </w:rPr>
              <w:t>.</w:t>
            </w:r>
            <w:bookmarkEnd w:id="358"/>
          </w:p>
        </w:tc>
      </w:tr>
      <w:tr w:rsidR="00B758B6" w:rsidRPr="00600BEC" w14:paraId="70BBC6F2" w14:textId="77777777" w:rsidTr="00A01121">
        <w:tblPrEx>
          <w:tblCellMar>
            <w:left w:w="115" w:type="dxa"/>
            <w:right w:w="115" w:type="dxa"/>
          </w:tblCellMar>
        </w:tblPrEx>
        <w:trPr>
          <w:gridAfter w:val="1"/>
          <w:wAfter w:w="8" w:type="dxa"/>
        </w:trPr>
        <w:tc>
          <w:tcPr>
            <w:tcW w:w="2410" w:type="dxa"/>
          </w:tcPr>
          <w:p w14:paraId="0BEC91AF" w14:textId="4FB6DA58" w:rsidR="00B758B6" w:rsidRPr="00600BEC" w:rsidRDefault="00B758B6" w:rsidP="00011A7E">
            <w:pPr>
              <w:pStyle w:val="ITBHeading2"/>
              <w:spacing w:before="120" w:after="120"/>
            </w:pPr>
            <w:bookmarkStart w:id="359" w:name="_Toc433185118"/>
            <w:bookmarkStart w:id="360" w:name="_Toc43475025"/>
            <w:bookmarkStart w:id="361" w:name="_Toc43486491"/>
            <w:bookmarkStart w:id="362" w:name="_Toc73977501"/>
            <w:r w:rsidRPr="00600BEC">
              <w:t>Abnormally Low Bids</w:t>
            </w:r>
            <w:bookmarkEnd w:id="359"/>
            <w:bookmarkEnd w:id="360"/>
            <w:bookmarkEnd w:id="361"/>
            <w:bookmarkEnd w:id="362"/>
          </w:p>
        </w:tc>
        <w:tc>
          <w:tcPr>
            <w:tcW w:w="6974" w:type="dxa"/>
          </w:tcPr>
          <w:p w14:paraId="0D9D9076" w14:textId="77777777" w:rsidR="00F06272" w:rsidRPr="00600BEC" w:rsidRDefault="00B758B6">
            <w:pPr>
              <w:pStyle w:val="Head12a"/>
              <w:numPr>
                <w:ilvl w:val="1"/>
                <w:numId w:val="59"/>
              </w:numPr>
              <w:spacing w:before="120"/>
              <w:ind w:left="702" w:hanging="720"/>
              <w:jc w:val="both"/>
              <w:rPr>
                <w:b w:val="0"/>
                <w:bCs/>
                <w:szCs w:val="24"/>
              </w:rPr>
            </w:pPr>
            <w:bookmarkStart w:id="363" w:name="_Toc43474953"/>
            <w:r w:rsidRPr="00600BEC">
              <w:rPr>
                <w:b w:val="0"/>
                <w:bCs/>
                <w:szCs w:val="24"/>
              </w:rPr>
              <w:t>An Abnormally Low Bid is one where the Bid price in combination with other constituent elements of the Bid appears unreasonably low to the extent that the Bid price raises material concerns as to the capability of the Bidder to perform the Contract for the offered Bid Price</w:t>
            </w:r>
            <w:r w:rsidR="00E8079B" w:rsidRPr="00600BEC">
              <w:rPr>
                <w:b w:val="0"/>
                <w:bCs/>
                <w:szCs w:val="24"/>
              </w:rPr>
              <w:t>.</w:t>
            </w:r>
            <w:bookmarkEnd w:id="363"/>
          </w:p>
        </w:tc>
      </w:tr>
      <w:tr w:rsidR="00B758B6" w:rsidRPr="00600BEC" w14:paraId="7262F4C6" w14:textId="77777777" w:rsidTr="00A01121">
        <w:tblPrEx>
          <w:tblCellMar>
            <w:left w:w="115" w:type="dxa"/>
            <w:right w:w="115" w:type="dxa"/>
          </w:tblCellMar>
        </w:tblPrEx>
        <w:trPr>
          <w:gridAfter w:val="1"/>
          <w:wAfter w:w="8" w:type="dxa"/>
        </w:trPr>
        <w:tc>
          <w:tcPr>
            <w:tcW w:w="2410" w:type="dxa"/>
          </w:tcPr>
          <w:p w14:paraId="6ECC2813" w14:textId="77777777" w:rsidR="00B758B6" w:rsidRPr="00600BEC" w:rsidRDefault="00B758B6" w:rsidP="00011A7E">
            <w:pPr>
              <w:spacing w:before="120"/>
              <w:rPr>
                <w:szCs w:val="24"/>
              </w:rPr>
            </w:pPr>
          </w:p>
        </w:tc>
        <w:tc>
          <w:tcPr>
            <w:tcW w:w="6974" w:type="dxa"/>
          </w:tcPr>
          <w:p w14:paraId="292A4BFA" w14:textId="77777777" w:rsidR="00F06272" w:rsidRPr="00600BEC" w:rsidRDefault="00B758B6">
            <w:pPr>
              <w:pStyle w:val="Head12a"/>
              <w:numPr>
                <w:ilvl w:val="1"/>
                <w:numId w:val="59"/>
              </w:numPr>
              <w:spacing w:before="120"/>
              <w:ind w:left="702" w:hanging="720"/>
              <w:jc w:val="both"/>
              <w:rPr>
                <w:b w:val="0"/>
                <w:bCs/>
                <w:szCs w:val="24"/>
              </w:rPr>
            </w:pPr>
            <w:bookmarkStart w:id="364" w:name="_Toc43474954"/>
            <w:r w:rsidRPr="00600BEC">
              <w:rPr>
                <w:b w:val="0"/>
                <w:bCs/>
                <w:szCs w:val="24"/>
              </w:rPr>
              <w:t xml:space="preserve">In the event of identification of a potentially Abnormally Low Bid, the </w:t>
            </w:r>
            <w:r w:rsidR="006E0425" w:rsidRPr="00600BEC">
              <w:rPr>
                <w:b w:val="0"/>
                <w:bCs/>
                <w:szCs w:val="24"/>
              </w:rPr>
              <w:t>Purchaser</w:t>
            </w:r>
            <w:r w:rsidRPr="00600BEC">
              <w:rPr>
                <w:b w:val="0"/>
                <w:bCs/>
                <w:szCs w:val="24"/>
              </w:rPr>
              <w:t xml:space="preserve"> shall seek written clarifications from the Bidder, including detailed price analyses of its Bid price in relation to the subject matter of the contract, scope, proposed methodology, schedule, allocation of risks and responsibilities and any other requirements of the </w:t>
            </w:r>
            <w:r w:rsidR="00284AF9" w:rsidRPr="00600BEC">
              <w:rPr>
                <w:b w:val="0"/>
                <w:bCs/>
                <w:szCs w:val="24"/>
              </w:rPr>
              <w:t>bidding document</w:t>
            </w:r>
            <w:r w:rsidRPr="00600BEC">
              <w:rPr>
                <w:b w:val="0"/>
                <w:bCs/>
                <w:szCs w:val="24"/>
              </w:rPr>
              <w:t>.</w:t>
            </w:r>
            <w:bookmarkEnd w:id="364"/>
          </w:p>
          <w:p w14:paraId="56B17F06" w14:textId="77777777" w:rsidR="00F06272" w:rsidRPr="00600BEC" w:rsidRDefault="00B758B6">
            <w:pPr>
              <w:pStyle w:val="Head12a"/>
              <w:numPr>
                <w:ilvl w:val="1"/>
                <w:numId w:val="59"/>
              </w:numPr>
              <w:spacing w:before="120"/>
              <w:ind w:left="702" w:hanging="720"/>
              <w:jc w:val="both"/>
              <w:rPr>
                <w:b w:val="0"/>
                <w:bCs/>
                <w:szCs w:val="24"/>
              </w:rPr>
            </w:pPr>
            <w:bookmarkStart w:id="365" w:name="_Toc43474955"/>
            <w:r w:rsidRPr="00600BEC">
              <w:rPr>
                <w:b w:val="0"/>
                <w:bCs/>
                <w:szCs w:val="24"/>
              </w:rPr>
              <w:t xml:space="preserve">After evaluation of the price analyses, in the event that the </w:t>
            </w:r>
            <w:r w:rsidR="006E0425" w:rsidRPr="00600BEC">
              <w:rPr>
                <w:b w:val="0"/>
                <w:bCs/>
                <w:szCs w:val="24"/>
              </w:rPr>
              <w:t>Purchaser</w:t>
            </w:r>
            <w:r w:rsidRPr="00600BEC">
              <w:rPr>
                <w:b w:val="0"/>
                <w:bCs/>
                <w:szCs w:val="24"/>
              </w:rPr>
              <w:t xml:space="preserve"> determines that the Bidder has failed to demonstrate its capability to </w:t>
            </w:r>
            <w:r w:rsidR="00A22F4F" w:rsidRPr="00600BEC">
              <w:rPr>
                <w:b w:val="0"/>
                <w:bCs/>
                <w:szCs w:val="24"/>
              </w:rPr>
              <w:t>perform the</w:t>
            </w:r>
            <w:r w:rsidRPr="00600BEC">
              <w:rPr>
                <w:b w:val="0"/>
                <w:bCs/>
                <w:szCs w:val="24"/>
              </w:rPr>
              <w:t xml:space="preserve"> Contract for the offered Bid Price, the </w:t>
            </w:r>
            <w:r w:rsidR="006E0425" w:rsidRPr="00600BEC">
              <w:rPr>
                <w:b w:val="0"/>
                <w:bCs/>
                <w:szCs w:val="24"/>
              </w:rPr>
              <w:t>Purchaser</w:t>
            </w:r>
            <w:r w:rsidRPr="00600BEC">
              <w:rPr>
                <w:b w:val="0"/>
                <w:bCs/>
                <w:szCs w:val="24"/>
              </w:rPr>
              <w:t xml:space="preserve"> shall reject the Bid.</w:t>
            </w:r>
            <w:bookmarkEnd w:id="365"/>
            <w:r w:rsidR="0037209E" w:rsidRPr="00600BEC" w:rsidDel="0037209E">
              <w:rPr>
                <w:b w:val="0"/>
                <w:bCs/>
                <w:szCs w:val="24"/>
              </w:rPr>
              <w:t xml:space="preserve"> </w:t>
            </w:r>
          </w:p>
        </w:tc>
      </w:tr>
      <w:tr w:rsidR="00B758B6" w:rsidRPr="00600BEC" w14:paraId="3A3FB2A0" w14:textId="77777777" w:rsidTr="00A01121">
        <w:tblPrEx>
          <w:tblCellMar>
            <w:left w:w="115" w:type="dxa"/>
            <w:right w:w="115" w:type="dxa"/>
          </w:tblCellMar>
        </w:tblPrEx>
        <w:trPr>
          <w:gridAfter w:val="1"/>
          <w:wAfter w:w="8" w:type="dxa"/>
        </w:trPr>
        <w:tc>
          <w:tcPr>
            <w:tcW w:w="2410" w:type="dxa"/>
          </w:tcPr>
          <w:p w14:paraId="595549D6" w14:textId="16016CC7" w:rsidR="00B758B6" w:rsidRPr="00600BEC" w:rsidRDefault="008F102A" w:rsidP="00011A7E">
            <w:pPr>
              <w:pStyle w:val="ITBHeading2"/>
              <w:spacing w:before="120" w:after="120"/>
            </w:pPr>
            <w:bookmarkStart w:id="366" w:name="_Toc43475026"/>
            <w:bookmarkStart w:id="367" w:name="_Toc43486492"/>
            <w:bookmarkStart w:id="368" w:name="_Toc73977502"/>
            <w:r w:rsidRPr="00600BEC">
              <w:t xml:space="preserve">Unbalanced or </w:t>
            </w:r>
            <w:proofErr w:type="gramStart"/>
            <w:r w:rsidRPr="00600BEC">
              <w:t>Front Loaded</w:t>
            </w:r>
            <w:proofErr w:type="gramEnd"/>
            <w:r w:rsidRPr="00600BEC">
              <w:t xml:space="preserve"> Bids</w:t>
            </w:r>
            <w:bookmarkEnd w:id="366"/>
            <w:bookmarkEnd w:id="367"/>
            <w:bookmarkEnd w:id="368"/>
          </w:p>
        </w:tc>
        <w:tc>
          <w:tcPr>
            <w:tcW w:w="6974" w:type="dxa"/>
          </w:tcPr>
          <w:p w14:paraId="37FE84F6" w14:textId="77777777" w:rsidR="00B758B6" w:rsidRPr="00600BEC" w:rsidRDefault="00B758B6">
            <w:pPr>
              <w:pStyle w:val="Head12a"/>
              <w:numPr>
                <w:ilvl w:val="1"/>
                <w:numId w:val="59"/>
              </w:numPr>
              <w:spacing w:before="120"/>
              <w:ind w:left="702" w:hanging="720"/>
              <w:jc w:val="both"/>
              <w:rPr>
                <w:b w:val="0"/>
                <w:bCs/>
                <w:szCs w:val="24"/>
              </w:rPr>
            </w:pPr>
            <w:bookmarkStart w:id="369" w:name="_Toc43474956"/>
            <w:r w:rsidRPr="00600BEC">
              <w:rPr>
                <w:b w:val="0"/>
                <w:bCs/>
                <w:szCs w:val="24"/>
              </w:rPr>
              <w:t xml:space="preserve">If the Bid that is evaluated as the lowest evaluated cost is, in the </w:t>
            </w:r>
            <w:r w:rsidR="006E0425" w:rsidRPr="00600BEC">
              <w:rPr>
                <w:b w:val="0"/>
                <w:bCs/>
                <w:szCs w:val="24"/>
              </w:rPr>
              <w:t>Purchaser</w:t>
            </w:r>
            <w:r w:rsidRPr="00600BEC">
              <w:rPr>
                <w:b w:val="0"/>
                <w:bCs/>
                <w:szCs w:val="24"/>
              </w:rPr>
              <w:t xml:space="preserve">’s opinion, seriously unbalanced or front loaded the </w:t>
            </w:r>
            <w:r w:rsidR="006E0425" w:rsidRPr="00600BEC">
              <w:rPr>
                <w:b w:val="0"/>
                <w:bCs/>
                <w:szCs w:val="24"/>
              </w:rPr>
              <w:t>Purchaser</w:t>
            </w:r>
            <w:r w:rsidRPr="00600BEC">
              <w:rPr>
                <w:b w:val="0"/>
                <w:bCs/>
                <w:szCs w:val="24"/>
              </w:rPr>
              <w:t xml:space="preserve"> may require the Bidder to provide written clarifications. Clarifications may include detailed price analyses to demonstrate the consistency of the Bid prices with the scope of </w:t>
            </w:r>
            <w:r w:rsidR="00F06272" w:rsidRPr="00600BEC">
              <w:rPr>
                <w:b w:val="0"/>
                <w:bCs/>
                <w:szCs w:val="24"/>
              </w:rPr>
              <w:t>information systems, installations</w:t>
            </w:r>
            <w:r w:rsidRPr="00600BEC">
              <w:rPr>
                <w:b w:val="0"/>
                <w:bCs/>
                <w:szCs w:val="24"/>
              </w:rPr>
              <w:t xml:space="preserve">, proposed </w:t>
            </w:r>
            <w:r w:rsidRPr="00600BEC">
              <w:rPr>
                <w:b w:val="0"/>
                <w:bCs/>
                <w:szCs w:val="24"/>
              </w:rPr>
              <w:lastRenderedPageBreak/>
              <w:t xml:space="preserve">methodology, schedule and any other requirements of the </w:t>
            </w:r>
            <w:r w:rsidR="00284AF9" w:rsidRPr="00600BEC">
              <w:rPr>
                <w:b w:val="0"/>
                <w:bCs/>
                <w:szCs w:val="24"/>
              </w:rPr>
              <w:t>bidding document</w:t>
            </w:r>
            <w:r w:rsidRPr="00600BEC">
              <w:rPr>
                <w:b w:val="0"/>
                <w:bCs/>
                <w:szCs w:val="24"/>
              </w:rPr>
              <w:t>.</w:t>
            </w:r>
            <w:bookmarkEnd w:id="369"/>
          </w:p>
        </w:tc>
      </w:tr>
      <w:tr w:rsidR="00B758B6" w:rsidRPr="00600BEC" w14:paraId="165EFFB6" w14:textId="77777777" w:rsidTr="00A01121">
        <w:tblPrEx>
          <w:tblCellMar>
            <w:left w:w="115" w:type="dxa"/>
            <w:right w:w="115" w:type="dxa"/>
          </w:tblCellMar>
        </w:tblPrEx>
        <w:trPr>
          <w:gridAfter w:val="1"/>
          <w:wAfter w:w="8" w:type="dxa"/>
        </w:trPr>
        <w:tc>
          <w:tcPr>
            <w:tcW w:w="2410" w:type="dxa"/>
          </w:tcPr>
          <w:p w14:paraId="38B47520" w14:textId="77777777" w:rsidR="00B758B6" w:rsidRPr="00600BEC" w:rsidRDefault="00B758B6" w:rsidP="00011A7E">
            <w:pPr>
              <w:spacing w:before="120"/>
              <w:rPr>
                <w:szCs w:val="24"/>
              </w:rPr>
            </w:pPr>
          </w:p>
        </w:tc>
        <w:tc>
          <w:tcPr>
            <w:tcW w:w="6974" w:type="dxa"/>
          </w:tcPr>
          <w:p w14:paraId="7DFE0DA9" w14:textId="77777777" w:rsidR="00B758B6" w:rsidRPr="00600BEC" w:rsidRDefault="00B758B6">
            <w:pPr>
              <w:pStyle w:val="Head12a"/>
              <w:numPr>
                <w:ilvl w:val="1"/>
                <w:numId w:val="59"/>
              </w:numPr>
              <w:spacing w:before="120"/>
              <w:ind w:left="702" w:hanging="720"/>
              <w:jc w:val="both"/>
              <w:rPr>
                <w:b w:val="0"/>
                <w:bCs/>
                <w:szCs w:val="24"/>
              </w:rPr>
            </w:pPr>
            <w:bookmarkStart w:id="370" w:name="_Toc43474957"/>
            <w:r w:rsidRPr="00600BEC">
              <w:rPr>
                <w:b w:val="0"/>
                <w:bCs/>
                <w:szCs w:val="24"/>
              </w:rPr>
              <w:t xml:space="preserve">After the evaluation of the information and detailed price analyses presented by the Bidder, the </w:t>
            </w:r>
            <w:r w:rsidR="006E0425" w:rsidRPr="00600BEC">
              <w:rPr>
                <w:b w:val="0"/>
                <w:bCs/>
                <w:szCs w:val="24"/>
              </w:rPr>
              <w:t>Purchaser</w:t>
            </w:r>
            <w:r w:rsidRPr="00600BEC">
              <w:rPr>
                <w:b w:val="0"/>
                <w:bCs/>
                <w:szCs w:val="24"/>
              </w:rPr>
              <w:t xml:space="preserve"> may:</w:t>
            </w:r>
            <w:bookmarkEnd w:id="370"/>
            <w:r w:rsidR="00B0633B" w:rsidRPr="00600BEC">
              <w:rPr>
                <w:b w:val="0"/>
                <w:bCs/>
                <w:szCs w:val="24"/>
              </w:rPr>
              <w:t xml:space="preserve"> </w:t>
            </w:r>
          </w:p>
        </w:tc>
      </w:tr>
      <w:tr w:rsidR="00B758B6" w:rsidRPr="00600BEC" w14:paraId="2B84DE1D" w14:textId="77777777" w:rsidTr="00A01121">
        <w:tblPrEx>
          <w:tblCellMar>
            <w:left w:w="115" w:type="dxa"/>
            <w:right w:w="115" w:type="dxa"/>
          </w:tblCellMar>
        </w:tblPrEx>
        <w:trPr>
          <w:gridAfter w:val="1"/>
          <w:wAfter w:w="8" w:type="dxa"/>
        </w:trPr>
        <w:tc>
          <w:tcPr>
            <w:tcW w:w="2410" w:type="dxa"/>
          </w:tcPr>
          <w:p w14:paraId="5584B192" w14:textId="77777777" w:rsidR="00B758B6" w:rsidRPr="00600BEC" w:rsidRDefault="00B758B6" w:rsidP="00011A7E">
            <w:pPr>
              <w:spacing w:before="120"/>
              <w:rPr>
                <w:szCs w:val="24"/>
              </w:rPr>
            </w:pPr>
          </w:p>
        </w:tc>
        <w:tc>
          <w:tcPr>
            <w:tcW w:w="6974" w:type="dxa"/>
          </w:tcPr>
          <w:p w14:paraId="5E9D20AE" w14:textId="77777777" w:rsidR="00B758B6" w:rsidRPr="00600BEC" w:rsidRDefault="00E8079B">
            <w:pPr>
              <w:pStyle w:val="S1-subpara"/>
              <w:numPr>
                <w:ilvl w:val="2"/>
                <w:numId w:val="21"/>
              </w:numPr>
              <w:tabs>
                <w:tab w:val="clear" w:pos="864"/>
              </w:tabs>
              <w:spacing w:before="120" w:after="120"/>
              <w:ind w:left="985" w:hanging="450"/>
              <w:rPr>
                <w:noProof/>
                <w:szCs w:val="24"/>
              </w:rPr>
            </w:pPr>
            <w:r w:rsidRPr="00600BEC">
              <w:rPr>
                <w:noProof/>
                <w:szCs w:val="24"/>
              </w:rPr>
              <w:t>accept the Bid;</w:t>
            </w:r>
            <w:r w:rsidR="00B758B6" w:rsidRPr="00600BEC">
              <w:rPr>
                <w:noProof/>
                <w:szCs w:val="24"/>
              </w:rPr>
              <w:t xml:space="preserve"> or </w:t>
            </w:r>
          </w:p>
          <w:p w14:paraId="4CFB899A" w14:textId="77777777" w:rsidR="00B758B6" w:rsidRPr="00600BEC" w:rsidRDefault="00B758B6">
            <w:pPr>
              <w:pStyle w:val="S1-subpara"/>
              <w:numPr>
                <w:ilvl w:val="2"/>
                <w:numId w:val="3"/>
              </w:numPr>
              <w:tabs>
                <w:tab w:val="clear" w:pos="864"/>
              </w:tabs>
              <w:spacing w:before="120" w:after="120"/>
              <w:ind w:left="985" w:hanging="450"/>
              <w:rPr>
                <w:noProof/>
                <w:szCs w:val="24"/>
              </w:rPr>
            </w:pPr>
            <w:r w:rsidRPr="00600BEC">
              <w:rPr>
                <w:noProof/>
                <w:szCs w:val="24"/>
              </w:rPr>
              <w:t>if appropriate, require that the total amount of the Performance Security be increased, at the expense of the Bidder, to a level not exceeding twenty percent (20%) of the Contract Price; or</w:t>
            </w:r>
          </w:p>
          <w:p w14:paraId="68DAC357" w14:textId="77777777" w:rsidR="00B758B6" w:rsidRPr="00600BEC" w:rsidRDefault="00B758B6">
            <w:pPr>
              <w:pStyle w:val="S1-subpara"/>
              <w:numPr>
                <w:ilvl w:val="2"/>
                <w:numId w:val="3"/>
              </w:numPr>
              <w:tabs>
                <w:tab w:val="clear" w:pos="864"/>
              </w:tabs>
              <w:spacing w:before="120" w:after="120"/>
              <w:ind w:left="985" w:hanging="450"/>
              <w:rPr>
                <w:szCs w:val="24"/>
              </w:rPr>
            </w:pPr>
            <w:r w:rsidRPr="00600BEC">
              <w:rPr>
                <w:noProof/>
                <w:szCs w:val="24"/>
              </w:rPr>
              <w:t>reject the Bid.</w:t>
            </w:r>
            <w:r w:rsidR="00B0633B" w:rsidRPr="00600BEC">
              <w:rPr>
                <w:szCs w:val="24"/>
              </w:rPr>
              <w:t xml:space="preserve"> </w:t>
            </w:r>
          </w:p>
        </w:tc>
      </w:tr>
      <w:tr w:rsidR="0092346B" w:rsidRPr="00600BEC" w14:paraId="07491059" w14:textId="77777777" w:rsidTr="00A01121">
        <w:tblPrEx>
          <w:tblCellMar>
            <w:left w:w="115" w:type="dxa"/>
            <w:right w:w="115" w:type="dxa"/>
          </w:tblCellMar>
        </w:tblPrEx>
        <w:trPr>
          <w:gridAfter w:val="1"/>
          <w:wAfter w:w="8" w:type="dxa"/>
        </w:trPr>
        <w:tc>
          <w:tcPr>
            <w:tcW w:w="2410" w:type="dxa"/>
          </w:tcPr>
          <w:p w14:paraId="2349BB87" w14:textId="769039AC" w:rsidR="0092346B" w:rsidRPr="00600BEC" w:rsidRDefault="001B74CA" w:rsidP="00011A7E">
            <w:pPr>
              <w:pStyle w:val="ITBHeading2"/>
              <w:spacing w:before="120" w:after="120"/>
            </w:pPr>
            <w:bookmarkStart w:id="371" w:name="_Toc438438861"/>
            <w:bookmarkStart w:id="372" w:name="_Toc438532655"/>
            <w:bookmarkStart w:id="373" w:name="_Toc438734005"/>
            <w:bookmarkStart w:id="374" w:name="_Toc438907042"/>
            <w:bookmarkStart w:id="375" w:name="_Toc438907241"/>
            <w:bookmarkStart w:id="376" w:name="_Toc23236783"/>
            <w:bookmarkStart w:id="377" w:name="_Toc125783027"/>
            <w:bookmarkStart w:id="378" w:name="_Toc43475027"/>
            <w:bookmarkStart w:id="379" w:name="_Toc43486493"/>
            <w:bookmarkStart w:id="380" w:name="_Toc73977503"/>
            <w:r w:rsidRPr="00600BEC">
              <w:t>Eligibility and Qualification of the Bidder</w:t>
            </w:r>
            <w:bookmarkEnd w:id="371"/>
            <w:bookmarkEnd w:id="372"/>
            <w:bookmarkEnd w:id="373"/>
            <w:bookmarkEnd w:id="374"/>
            <w:bookmarkEnd w:id="375"/>
            <w:bookmarkEnd w:id="376"/>
            <w:bookmarkEnd w:id="377"/>
            <w:bookmarkEnd w:id="378"/>
            <w:bookmarkEnd w:id="379"/>
            <w:bookmarkEnd w:id="380"/>
          </w:p>
        </w:tc>
        <w:tc>
          <w:tcPr>
            <w:tcW w:w="6974" w:type="dxa"/>
          </w:tcPr>
          <w:p w14:paraId="5EABFE56" w14:textId="77777777" w:rsidR="0092346B" w:rsidRPr="00600BEC" w:rsidRDefault="0092346B">
            <w:pPr>
              <w:pStyle w:val="Head12a"/>
              <w:numPr>
                <w:ilvl w:val="1"/>
                <w:numId w:val="59"/>
              </w:numPr>
              <w:spacing w:before="120"/>
              <w:ind w:left="702" w:hanging="720"/>
              <w:jc w:val="both"/>
              <w:rPr>
                <w:b w:val="0"/>
                <w:bCs/>
                <w:szCs w:val="24"/>
              </w:rPr>
            </w:pPr>
            <w:bookmarkStart w:id="381" w:name="_Toc43474958"/>
            <w:r w:rsidRPr="00600BEC">
              <w:rPr>
                <w:b w:val="0"/>
                <w:bCs/>
                <w:szCs w:val="24"/>
              </w:rPr>
              <w:t xml:space="preserve">The </w:t>
            </w:r>
            <w:r w:rsidR="006E0425" w:rsidRPr="00600BEC">
              <w:rPr>
                <w:b w:val="0"/>
                <w:bCs/>
                <w:szCs w:val="24"/>
              </w:rPr>
              <w:t>Purchaser</w:t>
            </w:r>
            <w:r w:rsidRPr="00600BEC">
              <w:rPr>
                <w:b w:val="0"/>
                <w:bCs/>
                <w:szCs w:val="24"/>
              </w:rPr>
              <w:t xml:space="preserve"> shall determine to its satisfaction whether the Bidder that is selected as having submitted the lowest evaluated and substantially responsive </w:t>
            </w:r>
            <w:r w:rsidR="00875102" w:rsidRPr="00600BEC">
              <w:rPr>
                <w:b w:val="0"/>
                <w:bCs/>
                <w:szCs w:val="24"/>
              </w:rPr>
              <w:t>Bid</w:t>
            </w:r>
            <w:r w:rsidRPr="00600BEC">
              <w:rPr>
                <w:b w:val="0"/>
                <w:bCs/>
                <w:szCs w:val="24"/>
              </w:rPr>
              <w:t xml:space="preserve"> is eligible and meets the qualifying criteria specified in Section III, Evaluation and Qualification Criteria.</w:t>
            </w:r>
            <w:bookmarkEnd w:id="381"/>
          </w:p>
        </w:tc>
      </w:tr>
      <w:tr w:rsidR="0092346B" w:rsidRPr="00600BEC" w14:paraId="23B740B6" w14:textId="77777777" w:rsidTr="0076405A">
        <w:tblPrEx>
          <w:tblCellMar>
            <w:left w:w="115" w:type="dxa"/>
            <w:right w:w="115" w:type="dxa"/>
          </w:tblCellMar>
        </w:tblPrEx>
        <w:trPr>
          <w:gridAfter w:val="1"/>
          <w:wAfter w:w="8" w:type="dxa"/>
        </w:trPr>
        <w:tc>
          <w:tcPr>
            <w:tcW w:w="2410" w:type="dxa"/>
          </w:tcPr>
          <w:p w14:paraId="1904D76A" w14:textId="77777777" w:rsidR="0092346B" w:rsidRPr="00600BEC" w:rsidRDefault="0092346B" w:rsidP="00011A7E">
            <w:pPr>
              <w:spacing w:before="120"/>
              <w:rPr>
                <w:szCs w:val="24"/>
              </w:rPr>
            </w:pPr>
          </w:p>
        </w:tc>
        <w:tc>
          <w:tcPr>
            <w:tcW w:w="6974" w:type="dxa"/>
            <w:shd w:val="clear" w:color="auto" w:fill="auto"/>
          </w:tcPr>
          <w:p w14:paraId="69C8B002" w14:textId="65DA1DCF" w:rsidR="00D5127B" w:rsidRPr="00600BEC" w:rsidRDefault="0092346B">
            <w:pPr>
              <w:pStyle w:val="Head12a"/>
              <w:numPr>
                <w:ilvl w:val="1"/>
                <w:numId w:val="59"/>
              </w:numPr>
              <w:spacing w:before="120"/>
              <w:ind w:left="702" w:hanging="720"/>
              <w:jc w:val="both"/>
              <w:rPr>
                <w:b w:val="0"/>
                <w:bCs/>
                <w:szCs w:val="24"/>
              </w:rPr>
            </w:pPr>
            <w:bookmarkStart w:id="382" w:name="_Toc43474959"/>
            <w:r w:rsidRPr="00600BEC">
              <w:rPr>
                <w:b w:val="0"/>
                <w:bCs/>
                <w:szCs w:val="24"/>
              </w:rPr>
              <w:t>The determination shall be based upon an examination of the documentary evidence of the Bidder’s qualifications submitted by the Bidder, pursuant to ITB 15</w:t>
            </w:r>
            <w:r w:rsidR="00E43F98" w:rsidRPr="00600BEC">
              <w:rPr>
                <w:b w:val="0"/>
                <w:bCs/>
                <w:szCs w:val="24"/>
              </w:rPr>
              <w:t xml:space="preserve">, as well as other information the Purchaser deems necessary and appropriate. This determination may include visits or interviews with the </w:t>
            </w:r>
            <w:r w:rsidR="004D04BD" w:rsidRPr="00600BEC">
              <w:rPr>
                <w:b w:val="0"/>
                <w:bCs/>
                <w:szCs w:val="24"/>
              </w:rPr>
              <w:t>Bidder</w:t>
            </w:r>
            <w:r w:rsidR="00E43F98" w:rsidRPr="00600BEC">
              <w:rPr>
                <w:b w:val="0"/>
                <w:bCs/>
                <w:szCs w:val="24"/>
              </w:rPr>
              <w:t>’s clients referenced in its bid</w:t>
            </w:r>
            <w:r w:rsidR="00DF265D" w:rsidRPr="00600BEC">
              <w:rPr>
                <w:b w:val="0"/>
                <w:bCs/>
                <w:szCs w:val="24"/>
              </w:rPr>
              <w:t xml:space="preserve"> and </w:t>
            </w:r>
            <w:r w:rsidR="00E43F98" w:rsidRPr="00600BEC">
              <w:rPr>
                <w:b w:val="0"/>
                <w:bCs/>
                <w:szCs w:val="24"/>
              </w:rPr>
              <w:t>site inspections</w:t>
            </w:r>
            <w:r w:rsidR="00DF265D" w:rsidRPr="00600BEC">
              <w:rPr>
                <w:b w:val="0"/>
                <w:bCs/>
                <w:szCs w:val="24"/>
              </w:rPr>
              <w:t>.</w:t>
            </w:r>
            <w:bookmarkEnd w:id="382"/>
          </w:p>
          <w:p w14:paraId="1D989452" w14:textId="727A9504" w:rsidR="00080AF3" w:rsidRPr="00600BEC" w:rsidRDefault="00FE764D">
            <w:pPr>
              <w:pStyle w:val="Head12a"/>
              <w:numPr>
                <w:ilvl w:val="1"/>
                <w:numId w:val="59"/>
              </w:numPr>
              <w:spacing w:before="120"/>
              <w:ind w:left="702" w:hanging="720"/>
              <w:jc w:val="both"/>
              <w:rPr>
                <w:bCs/>
              </w:rPr>
            </w:pPr>
            <w:r w:rsidRPr="00600BEC">
              <w:rPr>
                <w:b w:val="0"/>
                <w:bCs/>
              </w:rPr>
              <w:t xml:space="preserve">Prior to Contract award, the Purchaser will verify that the successful Bidder (including each member of a JV) is not disqualified by the Bank due to noncompliance with contractual SEA/SH </w:t>
            </w:r>
            <w:r w:rsidRPr="00600BEC">
              <w:rPr>
                <w:rFonts w:eastAsia="Arial Narrow"/>
                <w:b w:val="0"/>
                <w:bCs/>
                <w:color w:val="000000"/>
              </w:rPr>
              <w:t xml:space="preserve">prevention and response </w:t>
            </w:r>
            <w:r w:rsidRPr="00600BEC">
              <w:rPr>
                <w:b w:val="0"/>
                <w:bCs/>
              </w:rPr>
              <w:t xml:space="preserve">obligations. </w:t>
            </w:r>
            <w:r w:rsidR="00CA3B3B" w:rsidRPr="00600BEC">
              <w:rPr>
                <w:b w:val="0"/>
                <w:bCs/>
              </w:rPr>
              <w:t>The Purchaser will conduct the same verification for each subcontractor proposed by the successful Bidder. If any proposed subcontractor does not meet the requirement, the Purchaser will require the Bidder to propose a replacement subcontractor.</w:t>
            </w:r>
          </w:p>
          <w:p w14:paraId="531526E6" w14:textId="77777777" w:rsidR="00D14AA3" w:rsidRPr="00600BEC" w:rsidRDefault="00D14AA3">
            <w:pPr>
              <w:pStyle w:val="Head12a"/>
              <w:numPr>
                <w:ilvl w:val="1"/>
                <w:numId w:val="59"/>
              </w:numPr>
              <w:spacing w:before="120"/>
              <w:ind w:left="702" w:hanging="720"/>
              <w:jc w:val="both"/>
              <w:rPr>
                <w:b w:val="0"/>
                <w:bCs/>
                <w:szCs w:val="24"/>
              </w:rPr>
            </w:pPr>
            <w:bookmarkStart w:id="383" w:name="_Toc43474960"/>
            <w:r w:rsidRPr="00600BEC">
              <w:rPr>
                <w:b w:val="0"/>
                <w:bCs/>
                <w:szCs w:val="24"/>
              </w:rPr>
              <w:t xml:space="preserve">Unless otherwise specified in the BDS, the Purchaser will NOT carry out tests at the time of post-qualification, to determine that the performance or functionality of the Information System offered meets those stated in the Technical Requirements. However, if </w:t>
            </w:r>
            <w:proofErr w:type="gramStart"/>
            <w:r w:rsidRPr="00600BEC">
              <w:rPr>
                <w:b w:val="0"/>
                <w:bCs/>
                <w:szCs w:val="24"/>
              </w:rPr>
              <w:t>so</w:t>
            </w:r>
            <w:proofErr w:type="gramEnd"/>
            <w:r w:rsidRPr="00600BEC">
              <w:rPr>
                <w:b w:val="0"/>
                <w:bCs/>
                <w:szCs w:val="24"/>
              </w:rPr>
              <w:t xml:space="preserve"> specified in the BDS the Purchaser may carry out such tests as detailed in the BDS.</w:t>
            </w:r>
            <w:bookmarkEnd w:id="383"/>
            <w:r w:rsidRPr="00600BEC">
              <w:rPr>
                <w:b w:val="0"/>
                <w:bCs/>
                <w:szCs w:val="24"/>
              </w:rPr>
              <w:t xml:space="preserve">  </w:t>
            </w:r>
          </w:p>
          <w:p w14:paraId="6D822E27" w14:textId="77777777" w:rsidR="007749AF" w:rsidRPr="00600BEC" w:rsidRDefault="007749AF">
            <w:pPr>
              <w:pStyle w:val="Head12a"/>
              <w:numPr>
                <w:ilvl w:val="1"/>
                <w:numId w:val="59"/>
              </w:numPr>
              <w:spacing w:before="120"/>
              <w:ind w:left="702" w:hanging="720"/>
              <w:jc w:val="both"/>
              <w:rPr>
                <w:b w:val="0"/>
                <w:bCs/>
                <w:szCs w:val="24"/>
              </w:rPr>
            </w:pPr>
            <w:bookmarkStart w:id="384" w:name="_Toc43474961"/>
            <w:r w:rsidRPr="00600BEC">
              <w:rPr>
                <w:b w:val="0"/>
                <w:bCs/>
                <w:szCs w:val="24"/>
              </w:rPr>
              <w:t xml:space="preserve">An affirmative determination shall be a prerequisite for award of the Contract to the Bidder.  A negative determination shall result in disqualification of the Bid, in which event the </w:t>
            </w:r>
            <w:r w:rsidR="006E0425" w:rsidRPr="00600BEC">
              <w:rPr>
                <w:b w:val="0"/>
                <w:bCs/>
                <w:szCs w:val="24"/>
              </w:rPr>
              <w:t>Purchaser</w:t>
            </w:r>
            <w:r w:rsidRPr="00600BEC">
              <w:rPr>
                <w:b w:val="0"/>
                <w:bCs/>
                <w:szCs w:val="24"/>
              </w:rPr>
              <w:t xml:space="preserve"> shall proceed to the next lowest evaluated </w:t>
            </w:r>
            <w:r w:rsidR="00E53922" w:rsidRPr="00600BEC">
              <w:rPr>
                <w:b w:val="0"/>
                <w:bCs/>
                <w:szCs w:val="24"/>
              </w:rPr>
              <w:t>cost or best evaluated Bid</w:t>
            </w:r>
            <w:r w:rsidR="00F83794" w:rsidRPr="00600BEC">
              <w:rPr>
                <w:b w:val="0"/>
                <w:bCs/>
                <w:szCs w:val="24"/>
              </w:rPr>
              <w:t>, as the case may be,</w:t>
            </w:r>
            <w:r w:rsidR="00E53922" w:rsidRPr="00600BEC">
              <w:rPr>
                <w:b w:val="0"/>
                <w:bCs/>
                <w:szCs w:val="24"/>
              </w:rPr>
              <w:t xml:space="preserve"> </w:t>
            </w:r>
            <w:r w:rsidRPr="00600BEC">
              <w:rPr>
                <w:b w:val="0"/>
                <w:bCs/>
                <w:szCs w:val="24"/>
              </w:rPr>
              <w:t xml:space="preserve">to make a similar </w:t>
            </w:r>
            <w:r w:rsidRPr="00600BEC">
              <w:rPr>
                <w:b w:val="0"/>
                <w:bCs/>
                <w:szCs w:val="24"/>
              </w:rPr>
              <w:lastRenderedPageBreak/>
              <w:t>determination of that Bidder’s qualifications to perform satisfactorily.</w:t>
            </w:r>
            <w:bookmarkEnd w:id="384"/>
          </w:p>
          <w:p w14:paraId="36317DE3" w14:textId="77777777" w:rsidR="0092346B" w:rsidRPr="00600BEC" w:rsidRDefault="0092346B">
            <w:pPr>
              <w:pStyle w:val="Head12a"/>
              <w:numPr>
                <w:ilvl w:val="1"/>
                <w:numId w:val="59"/>
              </w:numPr>
              <w:spacing w:before="120"/>
              <w:ind w:left="702" w:hanging="720"/>
              <w:jc w:val="both"/>
              <w:rPr>
                <w:b w:val="0"/>
                <w:bCs/>
                <w:szCs w:val="24"/>
              </w:rPr>
            </w:pPr>
            <w:bookmarkStart w:id="385" w:name="_Toc43474962"/>
            <w:r w:rsidRPr="00600BEC">
              <w:rPr>
                <w:b w:val="0"/>
                <w:bCs/>
                <w:szCs w:val="24"/>
              </w:rPr>
              <w:t xml:space="preserve">The capabilities of the manufacturers and subcontractors proposed </w:t>
            </w:r>
            <w:r w:rsidR="00C60AB8" w:rsidRPr="00600BEC">
              <w:rPr>
                <w:b w:val="0"/>
                <w:bCs/>
                <w:szCs w:val="24"/>
              </w:rPr>
              <w:t xml:space="preserve">by the Bidder that is determined to have offered </w:t>
            </w:r>
            <w:r w:rsidRPr="00600BEC">
              <w:rPr>
                <w:b w:val="0"/>
                <w:bCs/>
                <w:szCs w:val="24"/>
              </w:rPr>
              <w:t xml:space="preserve">the </w:t>
            </w:r>
            <w:r w:rsidR="00E53922" w:rsidRPr="00600BEC">
              <w:rPr>
                <w:b w:val="0"/>
                <w:bCs/>
                <w:szCs w:val="24"/>
              </w:rPr>
              <w:t>Most Advantageous</w:t>
            </w:r>
            <w:r w:rsidRPr="00600BEC">
              <w:rPr>
                <w:b w:val="0"/>
                <w:bCs/>
                <w:szCs w:val="24"/>
              </w:rPr>
              <w:t xml:space="preserve"> </w:t>
            </w:r>
            <w:r w:rsidR="00696705" w:rsidRPr="00600BEC">
              <w:rPr>
                <w:b w:val="0"/>
                <w:bCs/>
                <w:szCs w:val="24"/>
              </w:rPr>
              <w:t>Bid for</w:t>
            </w:r>
            <w:r w:rsidRPr="00600BEC">
              <w:rPr>
                <w:b w:val="0"/>
                <w:bCs/>
                <w:szCs w:val="24"/>
              </w:rPr>
              <w:t xml:space="preserve"> identified major items of supply or services will also be evaluated for acceptability in accordance with Section III, Evaluation and Qualification Criteria.  Their participation should be confirmed with a letter of intent between the parties, as needed.  Should a manufacturer or subcontractor be determined to be unacceptable, the Bid will not be rejected, but the Bidder will be required to substitute an acceptable manufacturer or subcontractor without any change to the </w:t>
            </w:r>
            <w:r w:rsidR="00875102" w:rsidRPr="00600BEC">
              <w:rPr>
                <w:b w:val="0"/>
                <w:bCs/>
                <w:szCs w:val="24"/>
              </w:rPr>
              <w:t>Bid</w:t>
            </w:r>
            <w:r w:rsidRPr="00600BEC">
              <w:rPr>
                <w:b w:val="0"/>
                <w:bCs/>
                <w:szCs w:val="24"/>
              </w:rPr>
              <w:t xml:space="preserve"> price. Prior to signing the Contract, the corresponding Appendix to the Contract Agreement shall be completed, listing the approved manufacturers or subcontractors for each item concerned.</w:t>
            </w:r>
            <w:bookmarkEnd w:id="385"/>
          </w:p>
        </w:tc>
      </w:tr>
      <w:tr w:rsidR="0092346B" w:rsidRPr="00600BEC" w14:paraId="0384FE49" w14:textId="77777777" w:rsidTr="00DB5021">
        <w:tblPrEx>
          <w:tblCellMar>
            <w:left w:w="115" w:type="dxa"/>
            <w:right w:w="115" w:type="dxa"/>
          </w:tblCellMar>
        </w:tblPrEx>
        <w:trPr>
          <w:gridAfter w:val="1"/>
          <w:wAfter w:w="8" w:type="dxa"/>
        </w:trPr>
        <w:tc>
          <w:tcPr>
            <w:tcW w:w="2410" w:type="dxa"/>
          </w:tcPr>
          <w:p w14:paraId="483A5863" w14:textId="3ECDC1CA" w:rsidR="0092346B" w:rsidRPr="00600BEC" w:rsidRDefault="006E0425" w:rsidP="00011A7E">
            <w:pPr>
              <w:pStyle w:val="ITBHeading2"/>
              <w:spacing w:before="120" w:after="120"/>
            </w:pPr>
            <w:bookmarkStart w:id="386" w:name="_Toc438438862"/>
            <w:bookmarkStart w:id="387" w:name="_Toc438532656"/>
            <w:bookmarkStart w:id="388" w:name="_Toc438734006"/>
            <w:bookmarkStart w:id="389" w:name="_Toc438907043"/>
            <w:bookmarkStart w:id="390" w:name="_Toc438907242"/>
            <w:bookmarkStart w:id="391" w:name="_Toc23236784"/>
            <w:bookmarkStart w:id="392" w:name="_Toc125783028"/>
            <w:bookmarkStart w:id="393" w:name="_Toc43475028"/>
            <w:bookmarkStart w:id="394" w:name="_Toc43486494"/>
            <w:bookmarkStart w:id="395" w:name="_Toc73977504"/>
            <w:r w:rsidRPr="00600BEC">
              <w:lastRenderedPageBreak/>
              <w:t>Purchaser</w:t>
            </w:r>
            <w:r w:rsidR="001B74CA" w:rsidRPr="00600BEC">
              <w:t>’s Right to Accept Any Bid, and to Reject Any or All Bids</w:t>
            </w:r>
            <w:bookmarkEnd w:id="386"/>
            <w:bookmarkEnd w:id="387"/>
            <w:bookmarkEnd w:id="388"/>
            <w:bookmarkEnd w:id="389"/>
            <w:bookmarkEnd w:id="390"/>
            <w:bookmarkEnd w:id="391"/>
            <w:bookmarkEnd w:id="392"/>
            <w:bookmarkEnd w:id="393"/>
            <w:bookmarkEnd w:id="394"/>
            <w:bookmarkEnd w:id="395"/>
          </w:p>
        </w:tc>
        <w:tc>
          <w:tcPr>
            <w:tcW w:w="6974" w:type="dxa"/>
          </w:tcPr>
          <w:p w14:paraId="015DB8BE" w14:textId="77777777" w:rsidR="0092346B" w:rsidRPr="00600BEC" w:rsidRDefault="0092346B">
            <w:pPr>
              <w:pStyle w:val="Head12a"/>
              <w:numPr>
                <w:ilvl w:val="1"/>
                <w:numId w:val="59"/>
              </w:numPr>
              <w:spacing w:before="120"/>
              <w:ind w:left="702" w:hanging="720"/>
              <w:jc w:val="both"/>
              <w:rPr>
                <w:szCs w:val="24"/>
              </w:rPr>
            </w:pPr>
            <w:bookmarkStart w:id="396" w:name="_Toc43474963"/>
            <w:r w:rsidRPr="00600BEC">
              <w:rPr>
                <w:b w:val="0"/>
                <w:bCs/>
                <w:szCs w:val="24"/>
              </w:rPr>
              <w:t xml:space="preserve">The </w:t>
            </w:r>
            <w:r w:rsidR="006E0425" w:rsidRPr="00600BEC">
              <w:rPr>
                <w:b w:val="0"/>
                <w:bCs/>
                <w:szCs w:val="24"/>
              </w:rPr>
              <w:t>Purchaser</w:t>
            </w:r>
            <w:r w:rsidRPr="00600BEC">
              <w:rPr>
                <w:b w:val="0"/>
                <w:bCs/>
                <w:szCs w:val="24"/>
              </w:rPr>
              <w:t xml:space="preserve"> reserves the right to accept or reject any </w:t>
            </w:r>
            <w:r w:rsidR="00875102" w:rsidRPr="00600BEC">
              <w:rPr>
                <w:b w:val="0"/>
                <w:bCs/>
                <w:szCs w:val="24"/>
              </w:rPr>
              <w:t>Bid</w:t>
            </w:r>
            <w:r w:rsidRPr="00600BEC">
              <w:rPr>
                <w:b w:val="0"/>
                <w:bCs/>
                <w:szCs w:val="24"/>
              </w:rPr>
              <w:t xml:space="preserve">, and to annul the </w:t>
            </w:r>
            <w:r w:rsidR="00875102" w:rsidRPr="00600BEC">
              <w:rPr>
                <w:b w:val="0"/>
                <w:bCs/>
                <w:szCs w:val="24"/>
              </w:rPr>
              <w:t>Bid</w:t>
            </w:r>
            <w:r w:rsidRPr="00600BEC">
              <w:rPr>
                <w:b w:val="0"/>
                <w:bCs/>
                <w:szCs w:val="24"/>
              </w:rPr>
              <w:t xml:space="preserve">ding process and reject all </w:t>
            </w:r>
            <w:r w:rsidR="00875102" w:rsidRPr="00600BEC">
              <w:rPr>
                <w:b w:val="0"/>
                <w:bCs/>
                <w:szCs w:val="24"/>
              </w:rPr>
              <w:t>Bid</w:t>
            </w:r>
            <w:r w:rsidRPr="00600BEC">
              <w:rPr>
                <w:b w:val="0"/>
                <w:bCs/>
                <w:szCs w:val="24"/>
              </w:rPr>
              <w:t xml:space="preserve">s at any time prior to contract award, without thereby incurring any liability to Bidders. In case of annulment, all </w:t>
            </w:r>
            <w:r w:rsidR="00875102" w:rsidRPr="00600BEC">
              <w:rPr>
                <w:b w:val="0"/>
                <w:bCs/>
                <w:szCs w:val="24"/>
              </w:rPr>
              <w:t>Bid</w:t>
            </w:r>
            <w:r w:rsidRPr="00600BEC">
              <w:rPr>
                <w:b w:val="0"/>
                <w:bCs/>
                <w:szCs w:val="24"/>
              </w:rPr>
              <w:t xml:space="preserve">s submitted and specifically, </w:t>
            </w:r>
            <w:proofErr w:type="gramStart"/>
            <w:r w:rsidR="00875102" w:rsidRPr="00600BEC">
              <w:rPr>
                <w:b w:val="0"/>
                <w:bCs/>
                <w:szCs w:val="24"/>
              </w:rPr>
              <w:t>Bid</w:t>
            </w:r>
            <w:proofErr w:type="gramEnd"/>
            <w:r w:rsidRPr="00600BEC">
              <w:rPr>
                <w:b w:val="0"/>
                <w:bCs/>
                <w:szCs w:val="24"/>
              </w:rPr>
              <w:t xml:space="preserve"> securities, shall be promptly returned to the Bidders.</w:t>
            </w:r>
            <w:bookmarkEnd w:id="396"/>
          </w:p>
        </w:tc>
      </w:tr>
      <w:tr w:rsidR="00FF3383" w:rsidRPr="00600BEC" w14:paraId="78C55F69" w14:textId="77777777" w:rsidTr="00DC0B39">
        <w:tblPrEx>
          <w:tblCellMar>
            <w:left w:w="115" w:type="dxa"/>
            <w:right w:w="115" w:type="dxa"/>
          </w:tblCellMar>
        </w:tblPrEx>
        <w:trPr>
          <w:gridAfter w:val="1"/>
          <w:wAfter w:w="8" w:type="dxa"/>
        </w:trPr>
        <w:tc>
          <w:tcPr>
            <w:tcW w:w="2410" w:type="dxa"/>
          </w:tcPr>
          <w:p w14:paraId="201BDEE9" w14:textId="32B75893" w:rsidR="00FF3383" w:rsidRPr="00600BEC" w:rsidDel="008F102A" w:rsidRDefault="00FF3383" w:rsidP="00011A7E">
            <w:pPr>
              <w:pStyle w:val="ITBHeading2"/>
              <w:spacing w:before="120" w:after="120"/>
            </w:pPr>
            <w:bookmarkStart w:id="397" w:name="_Toc436556179"/>
            <w:bookmarkStart w:id="398" w:name="_Toc437949877"/>
            <w:bookmarkStart w:id="399" w:name="_Toc43475029"/>
            <w:bookmarkStart w:id="400" w:name="_Toc43486495"/>
            <w:bookmarkStart w:id="401" w:name="_Toc73977505"/>
            <w:r w:rsidRPr="00600BEC">
              <w:t>Standstill Period</w:t>
            </w:r>
            <w:bookmarkEnd w:id="397"/>
            <w:bookmarkEnd w:id="398"/>
            <w:bookmarkEnd w:id="399"/>
            <w:bookmarkEnd w:id="400"/>
            <w:bookmarkEnd w:id="401"/>
          </w:p>
        </w:tc>
        <w:tc>
          <w:tcPr>
            <w:tcW w:w="6974" w:type="dxa"/>
          </w:tcPr>
          <w:p w14:paraId="68434BF2" w14:textId="77777777" w:rsidR="00FF3383" w:rsidRPr="00600BEC" w:rsidRDefault="00E40460">
            <w:pPr>
              <w:pStyle w:val="Head12a"/>
              <w:numPr>
                <w:ilvl w:val="1"/>
                <w:numId w:val="59"/>
              </w:numPr>
              <w:spacing w:before="120"/>
              <w:ind w:left="702" w:hanging="720"/>
              <w:jc w:val="both"/>
              <w:rPr>
                <w:szCs w:val="24"/>
              </w:rPr>
            </w:pPr>
            <w:bookmarkStart w:id="402" w:name="_Toc43474964"/>
            <w:r w:rsidRPr="00600BEC">
              <w:rPr>
                <w:b w:val="0"/>
                <w:bCs/>
                <w:szCs w:val="24"/>
              </w:rPr>
              <w:t xml:space="preserve">The Contract shall </w:t>
            </w:r>
            <w:r w:rsidR="00E3387D" w:rsidRPr="00600BEC">
              <w:rPr>
                <w:b w:val="0"/>
                <w:bCs/>
                <w:szCs w:val="24"/>
              </w:rPr>
              <w:t xml:space="preserve">not </w:t>
            </w:r>
            <w:r w:rsidRPr="00600BEC">
              <w:rPr>
                <w:b w:val="0"/>
                <w:bCs/>
                <w:szCs w:val="24"/>
              </w:rPr>
              <w:t>be awarded earlier than the expiry of the Standstill Period. The Standstill Period shall be ten (10) Business Days unless extended in accordance with ITB 46. The Standstill Period commences the day after the date the Purchaser has transmitted to each Bidder the Notification of Intention to Award the Contract. Where only one Bid is submitted, or if this contract is in response to an emergency situation recognized by the Bank, the Standstill Period shall not apply.</w:t>
            </w:r>
            <w:bookmarkEnd w:id="402"/>
          </w:p>
        </w:tc>
      </w:tr>
      <w:tr w:rsidR="00FF3383" w:rsidRPr="00600BEC" w14:paraId="07C646F5" w14:textId="77777777" w:rsidTr="00DC0B39">
        <w:tblPrEx>
          <w:tblCellMar>
            <w:left w:w="115" w:type="dxa"/>
            <w:right w:w="115" w:type="dxa"/>
          </w:tblCellMar>
        </w:tblPrEx>
        <w:trPr>
          <w:gridAfter w:val="1"/>
          <w:wAfter w:w="8" w:type="dxa"/>
        </w:trPr>
        <w:tc>
          <w:tcPr>
            <w:tcW w:w="2410" w:type="dxa"/>
          </w:tcPr>
          <w:p w14:paraId="46EA353B" w14:textId="2763977D" w:rsidR="00FF3383" w:rsidRPr="00600BEC" w:rsidDel="008F102A" w:rsidRDefault="00E40460" w:rsidP="00011A7E">
            <w:pPr>
              <w:pStyle w:val="ITBHeading2"/>
              <w:spacing w:before="120" w:after="120"/>
            </w:pPr>
            <w:bookmarkStart w:id="403" w:name="_Toc43475030"/>
            <w:bookmarkStart w:id="404" w:name="_Toc43486496"/>
            <w:bookmarkStart w:id="405" w:name="_Toc73977506"/>
            <w:r w:rsidRPr="00600BEC">
              <w:t xml:space="preserve">Notification </w:t>
            </w:r>
            <w:r w:rsidR="00BB182C" w:rsidRPr="00600BEC">
              <w:t>of Intention to Award</w:t>
            </w:r>
            <w:bookmarkEnd w:id="403"/>
            <w:bookmarkEnd w:id="404"/>
            <w:bookmarkEnd w:id="405"/>
            <w:r w:rsidR="00BB182C" w:rsidRPr="00600BEC">
              <w:t xml:space="preserve"> </w:t>
            </w:r>
          </w:p>
        </w:tc>
        <w:tc>
          <w:tcPr>
            <w:tcW w:w="6974" w:type="dxa"/>
          </w:tcPr>
          <w:p w14:paraId="2208FC77" w14:textId="7EF88D09" w:rsidR="00BB182C" w:rsidRPr="00600BEC" w:rsidRDefault="00E40460">
            <w:pPr>
              <w:pStyle w:val="Head12a"/>
              <w:numPr>
                <w:ilvl w:val="1"/>
                <w:numId w:val="59"/>
              </w:numPr>
              <w:spacing w:before="120"/>
              <w:ind w:left="702" w:hanging="720"/>
              <w:jc w:val="both"/>
              <w:rPr>
                <w:b w:val="0"/>
                <w:bCs/>
                <w:szCs w:val="24"/>
              </w:rPr>
            </w:pPr>
            <w:bookmarkStart w:id="406" w:name="_Toc43474965"/>
            <w:r w:rsidRPr="00600BEC">
              <w:rPr>
                <w:b w:val="0"/>
                <w:bCs/>
                <w:szCs w:val="24"/>
              </w:rPr>
              <w:t>The Purchaser shall send to each Bidder the Notification of Intention to Award the Contract to the successful Bidder</w:t>
            </w:r>
            <w:r w:rsidR="00FE2EA5" w:rsidRPr="00600BEC">
              <w:rPr>
                <w:b w:val="0"/>
                <w:bCs/>
                <w:szCs w:val="24"/>
              </w:rPr>
              <w:t xml:space="preserve">. </w:t>
            </w:r>
            <w:r w:rsidR="00BB182C" w:rsidRPr="00600BEC">
              <w:rPr>
                <w:b w:val="0"/>
                <w:bCs/>
                <w:szCs w:val="24"/>
              </w:rPr>
              <w:t>The Notification of Intention to Award shall contain, at a minimum, the following information:</w:t>
            </w:r>
            <w:bookmarkEnd w:id="406"/>
          </w:p>
          <w:p w14:paraId="4DCA2783" w14:textId="77777777" w:rsidR="00BB182C" w:rsidRPr="00600BEC" w:rsidRDefault="00BB182C">
            <w:pPr>
              <w:pStyle w:val="afe"/>
              <w:numPr>
                <w:ilvl w:val="0"/>
                <w:numId w:val="38"/>
              </w:numPr>
              <w:suppressAutoHyphens w:val="0"/>
              <w:spacing w:before="120"/>
              <w:ind w:left="1347" w:hanging="630"/>
              <w:contextualSpacing w:val="0"/>
              <w:jc w:val="left"/>
              <w:rPr>
                <w:color w:val="000000" w:themeColor="text1"/>
                <w:szCs w:val="24"/>
              </w:rPr>
            </w:pPr>
            <w:r w:rsidRPr="00600BEC">
              <w:rPr>
                <w:color w:val="000000" w:themeColor="text1"/>
                <w:szCs w:val="24"/>
              </w:rPr>
              <w:t xml:space="preserve">the name and address of the </w:t>
            </w:r>
            <w:r w:rsidR="00811092" w:rsidRPr="00600BEC">
              <w:rPr>
                <w:color w:val="000000" w:themeColor="text1"/>
                <w:szCs w:val="24"/>
              </w:rPr>
              <w:t>Bidder</w:t>
            </w:r>
            <w:r w:rsidRPr="00600BEC">
              <w:rPr>
                <w:color w:val="000000" w:themeColor="text1"/>
                <w:szCs w:val="24"/>
              </w:rPr>
              <w:t xml:space="preserve"> submitting the successful </w:t>
            </w:r>
            <w:r w:rsidR="00811092" w:rsidRPr="00600BEC">
              <w:rPr>
                <w:color w:val="000000" w:themeColor="text1"/>
                <w:szCs w:val="24"/>
              </w:rPr>
              <w:t>Bid</w:t>
            </w:r>
            <w:r w:rsidRPr="00600BEC">
              <w:rPr>
                <w:color w:val="000000" w:themeColor="text1"/>
                <w:szCs w:val="24"/>
              </w:rPr>
              <w:t xml:space="preserve">; </w:t>
            </w:r>
          </w:p>
          <w:p w14:paraId="5F5AB4F7" w14:textId="77777777" w:rsidR="00BB182C" w:rsidRPr="00600BEC" w:rsidRDefault="00BB182C">
            <w:pPr>
              <w:pStyle w:val="afe"/>
              <w:numPr>
                <w:ilvl w:val="0"/>
                <w:numId w:val="38"/>
              </w:numPr>
              <w:suppressAutoHyphens w:val="0"/>
              <w:spacing w:before="120"/>
              <w:ind w:left="1347" w:hanging="630"/>
              <w:contextualSpacing w:val="0"/>
              <w:jc w:val="left"/>
              <w:rPr>
                <w:color w:val="000000" w:themeColor="text1"/>
                <w:szCs w:val="24"/>
              </w:rPr>
            </w:pPr>
            <w:r w:rsidRPr="00600BEC">
              <w:rPr>
                <w:color w:val="000000" w:themeColor="text1"/>
                <w:szCs w:val="24"/>
              </w:rPr>
              <w:t xml:space="preserve">the Contract price of the successful </w:t>
            </w:r>
            <w:r w:rsidR="00811092" w:rsidRPr="00600BEC">
              <w:rPr>
                <w:color w:val="000000" w:themeColor="text1"/>
                <w:szCs w:val="24"/>
              </w:rPr>
              <w:t>Bid</w:t>
            </w:r>
            <w:r w:rsidRPr="00600BEC">
              <w:rPr>
                <w:color w:val="000000" w:themeColor="text1"/>
                <w:szCs w:val="24"/>
              </w:rPr>
              <w:t xml:space="preserve">; </w:t>
            </w:r>
          </w:p>
          <w:p w14:paraId="35DD428B" w14:textId="77777777" w:rsidR="00BB182C" w:rsidRPr="00600BEC" w:rsidRDefault="00BB182C">
            <w:pPr>
              <w:pStyle w:val="afe"/>
              <w:numPr>
                <w:ilvl w:val="0"/>
                <w:numId w:val="38"/>
              </w:numPr>
              <w:suppressAutoHyphens w:val="0"/>
              <w:spacing w:before="120"/>
              <w:ind w:left="1347" w:hanging="630"/>
              <w:contextualSpacing w:val="0"/>
              <w:jc w:val="left"/>
              <w:rPr>
                <w:color w:val="000000" w:themeColor="text1"/>
                <w:szCs w:val="24"/>
              </w:rPr>
            </w:pPr>
            <w:r w:rsidRPr="00600BEC">
              <w:rPr>
                <w:color w:val="000000" w:themeColor="text1"/>
                <w:szCs w:val="24"/>
              </w:rPr>
              <w:t xml:space="preserve">the total combined score of the successful </w:t>
            </w:r>
            <w:r w:rsidR="00811092" w:rsidRPr="00600BEC">
              <w:rPr>
                <w:color w:val="000000" w:themeColor="text1"/>
                <w:szCs w:val="24"/>
              </w:rPr>
              <w:t>Bid</w:t>
            </w:r>
            <w:r w:rsidRPr="00600BEC">
              <w:rPr>
                <w:color w:val="000000" w:themeColor="text1"/>
                <w:szCs w:val="24"/>
              </w:rPr>
              <w:t>;</w:t>
            </w:r>
          </w:p>
          <w:p w14:paraId="044EAE09" w14:textId="77777777" w:rsidR="00BB182C" w:rsidRPr="00600BEC" w:rsidRDefault="00BB182C">
            <w:pPr>
              <w:pStyle w:val="afe"/>
              <w:numPr>
                <w:ilvl w:val="0"/>
                <w:numId w:val="38"/>
              </w:numPr>
              <w:suppressAutoHyphens w:val="0"/>
              <w:spacing w:before="120"/>
              <w:ind w:left="1347" w:hanging="630"/>
              <w:contextualSpacing w:val="0"/>
              <w:jc w:val="left"/>
              <w:rPr>
                <w:color w:val="000000" w:themeColor="text1"/>
                <w:szCs w:val="24"/>
              </w:rPr>
            </w:pPr>
            <w:r w:rsidRPr="00600BEC">
              <w:rPr>
                <w:color w:val="000000" w:themeColor="text1"/>
                <w:szCs w:val="24"/>
              </w:rPr>
              <w:lastRenderedPageBreak/>
              <w:t xml:space="preserve">the names of all </w:t>
            </w:r>
            <w:r w:rsidR="00811092" w:rsidRPr="00600BEC">
              <w:rPr>
                <w:color w:val="000000" w:themeColor="text1"/>
                <w:szCs w:val="24"/>
              </w:rPr>
              <w:t>Bidder</w:t>
            </w:r>
            <w:r w:rsidRPr="00600BEC">
              <w:rPr>
                <w:color w:val="000000" w:themeColor="text1"/>
                <w:szCs w:val="24"/>
              </w:rPr>
              <w:t xml:space="preserve">s who submitted </w:t>
            </w:r>
            <w:r w:rsidR="00811092" w:rsidRPr="00600BEC">
              <w:rPr>
                <w:color w:val="000000" w:themeColor="text1"/>
                <w:szCs w:val="24"/>
              </w:rPr>
              <w:t>Bid</w:t>
            </w:r>
            <w:r w:rsidRPr="00600BEC">
              <w:rPr>
                <w:color w:val="000000" w:themeColor="text1"/>
                <w:szCs w:val="24"/>
              </w:rPr>
              <w:t xml:space="preserve">s, and their </w:t>
            </w:r>
            <w:r w:rsidR="00811092" w:rsidRPr="00600BEC">
              <w:rPr>
                <w:color w:val="000000" w:themeColor="text1"/>
                <w:szCs w:val="24"/>
              </w:rPr>
              <w:t>Bid</w:t>
            </w:r>
            <w:r w:rsidRPr="00600BEC">
              <w:rPr>
                <w:color w:val="000000" w:themeColor="text1"/>
                <w:szCs w:val="24"/>
              </w:rPr>
              <w:t xml:space="preserve"> prices as readout and as evaluated prices</w:t>
            </w:r>
            <w:r w:rsidR="00104EBF" w:rsidRPr="00600BEC">
              <w:rPr>
                <w:color w:val="000000" w:themeColor="text1"/>
                <w:szCs w:val="24"/>
              </w:rPr>
              <w:t xml:space="preserve"> and technical scores (if applicable)</w:t>
            </w:r>
            <w:r w:rsidRPr="00600BEC">
              <w:rPr>
                <w:color w:val="000000" w:themeColor="text1"/>
                <w:szCs w:val="24"/>
              </w:rPr>
              <w:t xml:space="preserve">; </w:t>
            </w:r>
          </w:p>
          <w:p w14:paraId="59773316" w14:textId="77777777" w:rsidR="00BB182C" w:rsidRPr="00600BEC" w:rsidRDefault="00BB182C">
            <w:pPr>
              <w:pStyle w:val="afe"/>
              <w:numPr>
                <w:ilvl w:val="0"/>
                <w:numId w:val="38"/>
              </w:numPr>
              <w:suppressAutoHyphens w:val="0"/>
              <w:spacing w:before="120"/>
              <w:ind w:left="1347" w:hanging="630"/>
              <w:contextualSpacing w:val="0"/>
              <w:jc w:val="left"/>
              <w:rPr>
                <w:color w:val="000000" w:themeColor="text1"/>
                <w:szCs w:val="24"/>
              </w:rPr>
            </w:pPr>
            <w:r w:rsidRPr="00600BEC">
              <w:rPr>
                <w:color w:val="000000" w:themeColor="text1"/>
                <w:szCs w:val="24"/>
              </w:rPr>
              <w:t xml:space="preserve">a statement of the reason(s) the </w:t>
            </w:r>
            <w:r w:rsidR="00811092" w:rsidRPr="00600BEC">
              <w:rPr>
                <w:color w:val="000000" w:themeColor="text1"/>
                <w:szCs w:val="24"/>
              </w:rPr>
              <w:t>Bid</w:t>
            </w:r>
            <w:r w:rsidRPr="00600BEC">
              <w:rPr>
                <w:color w:val="000000" w:themeColor="text1"/>
                <w:szCs w:val="24"/>
              </w:rPr>
              <w:t xml:space="preserve"> (of the unsuccessful </w:t>
            </w:r>
            <w:r w:rsidR="00811092" w:rsidRPr="00600BEC">
              <w:rPr>
                <w:color w:val="000000" w:themeColor="text1"/>
                <w:szCs w:val="24"/>
              </w:rPr>
              <w:t>Bidder</w:t>
            </w:r>
            <w:r w:rsidRPr="00600BEC">
              <w:rPr>
                <w:color w:val="000000" w:themeColor="text1"/>
                <w:szCs w:val="24"/>
              </w:rPr>
              <w:t xml:space="preserve"> to whom the </w:t>
            </w:r>
            <w:r w:rsidR="00FE2EA5" w:rsidRPr="00600BEC">
              <w:rPr>
                <w:color w:val="000000" w:themeColor="text1"/>
                <w:szCs w:val="24"/>
              </w:rPr>
              <w:t xml:space="preserve">notification </w:t>
            </w:r>
            <w:r w:rsidRPr="00600BEC">
              <w:rPr>
                <w:color w:val="000000" w:themeColor="text1"/>
                <w:szCs w:val="24"/>
              </w:rPr>
              <w:t xml:space="preserve">is addressed) was unsuccessful; </w:t>
            </w:r>
          </w:p>
          <w:p w14:paraId="4CEFA616" w14:textId="77777777" w:rsidR="00BB182C" w:rsidRPr="00600BEC" w:rsidRDefault="00BB182C">
            <w:pPr>
              <w:pStyle w:val="afe"/>
              <w:numPr>
                <w:ilvl w:val="0"/>
                <w:numId w:val="38"/>
              </w:numPr>
              <w:suppressAutoHyphens w:val="0"/>
              <w:spacing w:before="120"/>
              <w:ind w:left="1347" w:hanging="630"/>
              <w:contextualSpacing w:val="0"/>
              <w:jc w:val="left"/>
              <w:rPr>
                <w:color w:val="000000" w:themeColor="text1"/>
                <w:szCs w:val="24"/>
              </w:rPr>
            </w:pPr>
            <w:r w:rsidRPr="00600BEC">
              <w:rPr>
                <w:color w:val="000000" w:themeColor="text1"/>
                <w:szCs w:val="24"/>
              </w:rPr>
              <w:t>the expiry date of the Standstill Period; and</w:t>
            </w:r>
          </w:p>
          <w:p w14:paraId="20C384B1" w14:textId="77777777" w:rsidR="00FF3383" w:rsidRPr="00600BEC" w:rsidRDefault="00BB182C">
            <w:pPr>
              <w:pStyle w:val="afe"/>
              <w:numPr>
                <w:ilvl w:val="0"/>
                <w:numId w:val="38"/>
              </w:numPr>
              <w:suppressAutoHyphens w:val="0"/>
              <w:spacing w:before="120"/>
              <w:ind w:left="1347" w:hanging="630"/>
              <w:contextualSpacing w:val="0"/>
              <w:jc w:val="left"/>
              <w:rPr>
                <w:color w:val="000000" w:themeColor="text1"/>
                <w:szCs w:val="24"/>
              </w:rPr>
            </w:pPr>
            <w:r w:rsidRPr="00600BEC">
              <w:rPr>
                <w:color w:val="000000" w:themeColor="text1"/>
                <w:szCs w:val="24"/>
              </w:rPr>
              <w:t>instructions on how to request a debriefing or submit a complaint during the standstill period;</w:t>
            </w:r>
          </w:p>
        </w:tc>
      </w:tr>
    </w:tbl>
    <w:p w14:paraId="071E6463" w14:textId="77777777" w:rsidR="005D3A16" w:rsidRPr="00600BEC" w:rsidRDefault="004924C5" w:rsidP="00011A7E">
      <w:pPr>
        <w:pStyle w:val="ITBHeading1"/>
        <w:spacing w:before="120" w:after="120"/>
      </w:pPr>
      <w:bookmarkStart w:id="407" w:name="_Toc434304526"/>
      <w:bookmarkStart w:id="408" w:name="_Toc43475031"/>
      <w:bookmarkStart w:id="409" w:name="_Toc43486497"/>
      <w:bookmarkStart w:id="410" w:name="_Toc73977507"/>
      <w:r w:rsidRPr="00600BEC">
        <w:lastRenderedPageBreak/>
        <w:t xml:space="preserve">F. </w:t>
      </w:r>
      <w:r w:rsidR="005D3A16" w:rsidRPr="00600BEC">
        <w:t>Award of Contract</w:t>
      </w:r>
      <w:bookmarkEnd w:id="407"/>
      <w:bookmarkEnd w:id="408"/>
      <w:bookmarkEnd w:id="409"/>
      <w:bookmarkEnd w:id="410"/>
    </w:p>
    <w:tbl>
      <w:tblPr>
        <w:tblW w:w="0" w:type="auto"/>
        <w:tblInd w:w="-30" w:type="dxa"/>
        <w:tblLayout w:type="fixed"/>
        <w:tblCellMar>
          <w:left w:w="115" w:type="dxa"/>
          <w:right w:w="115" w:type="dxa"/>
        </w:tblCellMar>
        <w:tblLook w:val="0000" w:firstRow="0" w:lastRow="0" w:firstColumn="0" w:lastColumn="0" w:noHBand="0" w:noVBand="0"/>
      </w:tblPr>
      <w:tblGrid>
        <w:gridCol w:w="30"/>
        <w:gridCol w:w="2430"/>
        <w:gridCol w:w="6930"/>
      </w:tblGrid>
      <w:tr w:rsidR="005D3A16" w:rsidRPr="00600BEC" w14:paraId="611BEA9B" w14:textId="77777777" w:rsidTr="0009782F">
        <w:tc>
          <w:tcPr>
            <w:tcW w:w="2460" w:type="dxa"/>
            <w:gridSpan w:val="2"/>
          </w:tcPr>
          <w:p w14:paraId="33FDDC9E" w14:textId="42B7FCA1" w:rsidR="005D3A16" w:rsidRPr="00600BEC" w:rsidRDefault="005D3A16" w:rsidP="00011A7E">
            <w:pPr>
              <w:pStyle w:val="ITBHeading2"/>
              <w:spacing w:before="120" w:after="120"/>
            </w:pPr>
            <w:bookmarkStart w:id="411" w:name="_Toc434304527"/>
            <w:bookmarkStart w:id="412" w:name="_Toc43475032"/>
            <w:bookmarkStart w:id="413" w:name="_Toc43486498"/>
            <w:bookmarkStart w:id="414" w:name="_Toc73977508"/>
            <w:r w:rsidRPr="00600BEC">
              <w:t>Award Criteria</w:t>
            </w:r>
            <w:bookmarkEnd w:id="411"/>
            <w:bookmarkEnd w:id="412"/>
            <w:bookmarkEnd w:id="413"/>
            <w:bookmarkEnd w:id="414"/>
          </w:p>
        </w:tc>
        <w:tc>
          <w:tcPr>
            <w:tcW w:w="6930" w:type="dxa"/>
          </w:tcPr>
          <w:p w14:paraId="2D056B26" w14:textId="1A4A4BFD" w:rsidR="00F06272" w:rsidRPr="00600BEC" w:rsidRDefault="00747210">
            <w:pPr>
              <w:pStyle w:val="Head12a"/>
              <w:numPr>
                <w:ilvl w:val="1"/>
                <w:numId w:val="59"/>
              </w:numPr>
              <w:spacing w:before="120"/>
              <w:ind w:left="702" w:hanging="720"/>
              <w:jc w:val="both"/>
              <w:rPr>
                <w:b w:val="0"/>
                <w:bCs/>
                <w:szCs w:val="24"/>
              </w:rPr>
            </w:pPr>
            <w:bookmarkStart w:id="415" w:name="_Toc43474966"/>
            <w:r w:rsidRPr="00600BEC">
              <w:rPr>
                <w:b w:val="0"/>
                <w:bCs/>
                <w:szCs w:val="24"/>
              </w:rPr>
              <w:t xml:space="preserve">Subject to ITB </w:t>
            </w:r>
            <w:r w:rsidR="00433D3A" w:rsidRPr="00600BEC">
              <w:rPr>
                <w:b w:val="0"/>
                <w:bCs/>
                <w:szCs w:val="24"/>
              </w:rPr>
              <w:t>40</w:t>
            </w:r>
            <w:r w:rsidRPr="00600BEC">
              <w:rPr>
                <w:b w:val="0"/>
                <w:bCs/>
                <w:szCs w:val="24"/>
              </w:rPr>
              <w:t xml:space="preserve">, </w:t>
            </w:r>
            <w:r w:rsidR="00F06272" w:rsidRPr="00600BEC">
              <w:rPr>
                <w:b w:val="0"/>
                <w:bCs/>
                <w:szCs w:val="24"/>
              </w:rPr>
              <w:t xml:space="preserve">the Purchaser shall award the Contract to the successful Bidder. This is the Bidder whose Bid has been determined to be the Most Advantageous Bid. The determination of the Most Advantageous Bid will be made in accordance to one of the two options as defined in the </w:t>
            </w:r>
            <w:r w:rsidR="009D64CF" w:rsidRPr="00600BEC">
              <w:rPr>
                <w:b w:val="0"/>
                <w:bCs/>
                <w:szCs w:val="24"/>
              </w:rPr>
              <w:t>BDS</w:t>
            </w:r>
            <w:r w:rsidR="00F06272" w:rsidRPr="00600BEC">
              <w:rPr>
                <w:b w:val="0"/>
                <w:bCs/>
                <w:szCs w:val="24"/>
              </w:rPr>
              <w:t>. The methodology options are:</w:t>
            </w:r>
            <w:bookmarkEnd w:id="415"/>
          </w:p>
          <w:p w14:paraId="43EC4ACD" w14:textId="77777777" w:rsidR="00F06272" w:rsidRPr="00600BEC" w:rsidRDefault="00F06272" w:rsidP="00011A7E">
            <w:pPr>
              <w:pStyle w:val="Sub-ClauseText"/>
              <w:ind w:left="1080" w:hanging="360"/>
              <w:rPr>
                <w:color w:val="000000" w:themeColor="text1"/>
                <w:spacing w:val="0"/>
                <w:szCs w:val="24"/>
              </w:rPr>
            </w:pPr>
            <w:r w:rsidRPr="00600BEC">
              <w:rPr>
                <w:color w:val="000000" w:themeColor="text1"/>
                <w:spacing w:val="0"/>
                <w:szCs w:val="24"/>
              </w:rPr>
              <w:t xml:space="preserve">(a) when </w:t>
            </w:r>
            <w:r w:rsidRPr="00600BEC">
              <w:rPr>
                <w:b/>
                <w:color w:val="000000" w:themeColor="text1"/>
                <w:spacing w:val="0"/>
                <w:szCs w:val="24"/>
              </w:rPr>
              <w:t>rated criteria are used</w:t>
            </w:r>
            <w:r w:rsidRPr="00600BEC">
              <w:rPr>
                <w:color w:val="000000" w:themeColor="text1"/>
                <w:spacing w:val="0"/>
                <w:szCs w:val="24"/>
              </w:rPr>
              <w:t xml:space="preserve">: </w:t>
            </w:r>
            <w:r w:rsidR="004F0812" w:rsidRPr="00600BEC">
              <w:rPr>
                <w:color w:val="000000" w:themeColor="text1"/>
                <w:spacing w:val="0"/>
                <w:szCs w:val="24"/>
              </w:rPr>
              <w:t>The</w:t>
            </w:r>
            <w:r w:rsidRPr="00600BEC">
              <w:rPr>
                <w:color w:val="000000" w:themeColor="text1"/>
                <w:spacing w:val="0"/>
                <w:szCs w:val="24"/>
              </w:rPr>
              <w:t xml:space="preserve"> Bidder that meets the qualification criteria and whose Bid:</w:t>
            </w:r>
          </w:p>
          <w:p w14:paraId="5AFE6493" w14:textId="77777777" w:rsidR="00F06272" w:rsidRPr="00600BEC" w:rsidRDefault="00E8079B" w:rsidP="00011A7E">
            <w:pPr>
              <w:pStyle w:val="Sub-ClauseText"/>
              <w:ind w:left="1080"/>
              <w:rPr>
                <w:color w:val="000000" w:themeColor="text1"/>
                <w:spacing w:val="0"/>
                <w:szCs w:val="24"/>
              </w:rPr>
            </w:pPr>
            <w:r w:rsidRPr="00600BEC">
              <w:rPr>
                <w:color w:val="000000" w:themeColor="text1"/>
                <w:spacing w:val="0"/>
                <w:szCs w:val="24"/>
              </w:rPr>
              <w:t>(</w:t>
            </w:r>
            <w:proofErr w:type="spellStart"/>
            <w:r w:rsidRPr="00600BEC">
              <w:rPr>
                <w:color w:val="000000" w:themeColor="text1"/>
                <w:spacing w:val="0"/>
                <w:szCs w:val="24"/>
              </w:rPr>
              <w:t>i</w:t>
            </w:r>
            <w:proofErr w:type="spellEnd"/>
            <w:r w:rsidRPr="00600BEC">
              <w:rPr>
                <w:color w:val="000000" w:themeColor="text1"/>
                <w:spacing w:val="0"/>
                <w:szCs w:val="24"/>
              </w:rPr>
              <w:t>) is substantially responsive;</w:t>
            </w:r>
            <w:r w:rsidR="00F06272" w:rsidRPr="00600BEC">
              <w:rPr>
                <w:color w:val="000000" w:themeColor="text1"/>
                <w:spacing w:val="0"/>
                <w:szCs w:val="24"/>
              </w:rPr>
              <w:t xml:space="preserve"> and </w:t>
            </w:r>
          </w:p>
          <w:p w14:paraId="6C654DE4" w14:textId="77777777" w:rsidR="00F06272" w:rsidRPr="00600BEC" w:rsidRDefault="00F06272" w:rsidP="00011A7E">
            <w:pPr>
              <w:pStyle w:val="Sub-ClauseText"/>
              <w:ind w:left="1080"/>
              <w:rPr>
                <w:color w:val="000000" w:themeColor="text1"/>
                <w:spacing w:val="0"/>
                <w:szCs w:val="24"/>
              </w:rPr>
            </w:pPr>
            <w:r w:rsidRPr="00600BEC">
              <w:rPr>
                <w:color w:val="000000" w:themeColor="text1"/>
                <w:spacing w:val="0"/>
                <w:szCs w:val="24"/>
              </w:rPr>
              <w:t>(ii) is the best evaluated Bid (i.e. the Bid with the highest combined technical/quality/price score); or</w:t>
            </w:r>
          </w:p>
          <w:p w14:paraId="056A12A7" w14:textId="77777777" w:rsidR="00F06272" w:rsidRPr="00600BEC" w:rsidRDefault="00F06272" w:rsidP="00011A7E">
            <w:pPr>
              <w:pStyle w:val="Sub-ClauseText"/>
              <w:tabs>
                <w:tab w:val="left" w:pos="1440"/>
              </w:tabs>
              <w:ind w:left="1080" w:hanging="360"/>
              <w:rPr>
                <w:color w:val="000000" w:themeColor="text1"/>
                <w:spacing w:val="0"/>
                <w:szCs w:val="24"/>
              </w:rPr>
            </w:pPr>
            <w:r w:rsidRPr="00600BEC">
              <w:rPr>
                <w:color w:val="000000" w:themeColor="text1"/>
                <w:szCs w:val="24"/>
              </w:rPr>
              <w:t>(</w:t>
            </w:r>
            <w:r w:rsidRPr="00600BEC">
              <w:rPr>
                <w:color w:val="000000" w:themeColor="text1"/>
                <w:spacing w:val="0"/>
                <w:szCs w:val="24"/>
              </w:rPr>
              <w:t xml:space="preserve">b) when </w:t>
            </w:r>
            <w:r w:rsidRPr="00600BEC">
              <w:rPr>
                <w:b/>
                <w:color w:val="000000" w:themeColor="text1"/>
                <w:spacing w:val="0"/>
                <w:szCs w:val="24"/>
              </w:rPr>
              <w:t>rated criteria are not used</w:t>
            </w:r>
            <w:r w:rsidRPr="00600BEC">
              <w:rPr>
                <w:color w:val="000000" w:themeColor="text1"/>
                <w:spacing w:val="0"/>
                <w:szCs w:val="24"/>
              </w:rPr>
              <w:t xml:space="preserve">: </w:t>
            </w:r>
            <w:r w:rsidR="004F0812" w:rsidRPr="00600BEC">
              <w:rPr>
                <w:color w:val="000000" w:themeColor="text1"/>
                <w:spacing w:val="0"/>
                <w:szCs w:val="24"/>
              </w:rPr>
              <w:t>The</w:t>
            </w:r>
            <w:r w:rsidRPr="00600BEC">
              <w:rPr>
                <w:color w:val="000000" w:themeColor="text1"/>
                <w:spacing w:val="0"/>
                <w:szCs w:val="24"/>
              </w:rPr>
              <w:t xml:space="preserve"> Bidder that meets the qualification criteria and whose Bid has been determined to be:</w:t>
            </w:r>
          </w:p>
          <w:p w14:paraId="515A36A8" w14:textId="77777777" w:rsidR="00F06272" w:rsidRPr="00600BEC" w:rsidRDefault="00F06272" w:rsidP="00011A7E">
            <w:pPr>
              <w:pStyle w:val="Sub-ClauseText"/>
              <w:ind w:left="1080"/>
              <w:rPr>
                <w:color w:val="000000" w:themeColor="text1"/>
                <w:spacing w:val="0"/>
                <w:szCs w:val="24"/>
              </w:rPr>
            </w:pPr>
            <w:r w:rsidRPr="00600BEC">
              <w:rPr>
                <w:color w:val="000000" w:themeColor="text1"/>
                <w:spacing w:val="0"/>
                <w:szCs w:val="24"/>
              </w:rPr>
              <w:t>(</w:t>
            </w:r>
            <w:proofErr w:type="spellStart"/>
            <w:r w:rsidRPr="00600BEC">
              <w:rPr>
                <w:color w:val="000000" w:themeColor="text1"/>
                <w:spacing w:val="0"/>
                <w:szCs w:val="24"/>
              </w:rPr>
              <w:t>i</w:t>
            </w:r>
            <w:proofErr w:type="spellEnd"/>
            <w:r w:rsidRPr="00600BEC">
              <w:rPr>
                <w:color w:val="000000" w:themeColor="text1"/>
                <w:spacing w:val="0"/>
                <w:szCs w:val="24"/>
              </w:rPr>
              <w:t>)</w:t>
            </w:r>
            <w:r w:rsidR="00E8079B" w:rsidRPr="00600BEC">
              <w:rPr>
                <w:color w:val="000000" w:themeColor="text1"/>
                <w:spacing w:val="0"/>
                <w:szCs w:val="24"/>
              </w:rPr>
              <w:t xml:space="preserve"> </w:t>
            </w:r>
            <w:r w:rsidRPr="00600BEC">
              <w:rPr>
                <w:color w:val="000000" w:themeColor="text1"/>
                <w:spacing w:val="0"/>
                <w:szCs w:val="24"/>
              </w:rPr>
              <w:t xml:space="preserve"> substantially responsive to the </w:t>
            </w:r>
            <w:r w:rsidR="00284AF9" w:rsidRPr="00600BEC">
              <w:rPr>
                <w:color w:val="000000" w:themeColor="text1"/>
                <w:spacing w:val="0"/>
                <w:szCs w:val="24"/>
              </w:rPr>
              <w:t>bidding document</w:t>
            </w:r>
            <w:r w:rsidR="00E8079B" w:rsidRPr="00600BEC">
              <w:rPr>
                <w:color w:val="000000" w:themeColor="text1"/>
                <w:spacing w:val="0"/>
                <w:szCs w:val="24"/>
              </w:rPr>
              <w:t>;</w:t>
            </w:r>
            <w:r w:rsidRPr="00600BEC">
              <w:rPr>
                <w:color w:val="000000" w:themeColor="text1"/>
                <w:spacing w:val="0"/>
                <w:szCs w:val="24"/>
              </w:rPr>
              <w:t xml:space="preserve"> and</w:t>
            </w:r>
          </w:p>
          <w:p w14:paraId="0CEFA865" w14:textId="77777777" w:rsidR="005D3A16" w:rsidRPr="00600BEC" w:rsidRDefault="00F06272" w:rsidP="00011A7E">
            <w:pPr>
              <w:pStyle w:val="Sub-ClauseText"/>
              <w:ind w:left="1080"/>
              <w:rPr>
                <w:szCs w:val="24"/>
              </w:rPr>
            </w:pPr>
            <w:r w:rsidRPr="00600BEC">
              <w:rPr>
                <w:color w:val="000000" w:themeColor="text1"/>
                <w:szCs w:val="24"/>
              </w:rPr>
              <w:t>(ii)  the lowest evaluated cost.</w:t>
            </w:r>
            <w:r w:rsidR="003D5389" w:rsidRPr="00600BEC" w:rsidDel="00F06272">
              <w:rPr>
                <w:szCs w:val="24"/>
              </w:rPr>
              <w:t xml:space="preserve"> </w:t>
            </w:r>
          </w:p>
        </w:tc>
      </w:tr>
      <w:tr w:rsidR="0001220E" w:rsidRPr="00600BEC" w14:paraId="46372C19" w14:textId="77777777" w:rsidTr="0009782F">
        <w:trPr>
          <w:cantSplit/>
        </w:trPr>
        <w:tc>
          <w:tcPr>
            <w:tcW w:w="2460" w:type="dxa"/>
            <w:gridSpan w:val="2"/>
          </w:tcPr>
          <w:p w14:paraId="070413D4" w14:textId="2D0F6DFA" w:rsidR="0001220E" w:rsidRPr="00600BEC" w:rsidDel="007749AF" w:rsidRDefault="0001220E" w:rsidP="00011A7E">
            <w:pPr>
              <w:pStyle w:val="ITBHeading2"/>
              <w:spacing w:before="120" w:after="120"/>
            </w:pPr>
            <w:bookmarkStart w:id="416" w:name="_Toc43475033"/>
            <w:bookmarkStart w:id="417" w:name="_Toc43486499"/>
            <w:bookmarkStart w:id="418" w:name="_Toc73977509"/>
            <w:r w:rsidRPr="00600BEC">
              <w:t>Purchaser’s Right to Vary Quantities at Time of Award</w:t>
            </w:r>
            <w:bookmarkEnd w:id="416"/>
            <w:bookmarkEnd w:id="417"/>
            <w:bookmarkEnd w:id="418"/>
          </w:p>
        </w:tc>
        <w:tc>
          <w:tcPr>
            <w:tcW w:w="6930" w:type="dxa"/>
          </w:tcPr>
          <w:p w14:paraId="4279657C" w14:textId="04CFD607" w:rsidR="0001220E" w:rsidRPr="00600BEC" w:rsidDel="007749AF" w:rsidRDefault="0001220E">
            <w:pPr>
              <w:pStyle w:val="Head12a"/>
              <w:numPr>
                <w:ilvl w:val="1"/>
                <w:numId w:val="59"/>
              </w:numPr>
              <w:spacing w:before="120"/>
              <w:ind w:left="702" w:hanging="720"/>
              <w:jc w:val="both"/>
              <w:rPr>
                <w:szCs w:val="24"/>
              </w:rPr>
            </w:pPr>
            <w:bookmarkStart w:id="419" w:name="_Toc43474967"/>
            <w:r w:rsidRPr="00600BEC">
              <w:rPr>
                <w:b w:val="0"/>
                <w:bCs/>
                <w:szCs w:val="24"/>
              </w:rPr>
              <w:t xml:space="preserve">The Purchaser reserves the right at the time of Contract award to increase or decrease, by the percentage(s) </w:t>
            </w:r>
            <w:r w:rsidR="005C75AC" w:rsidRPr="00600BEC">
              <w:rPr>
                <w:b w:val="0"/>
                <w:bCs/>
                <w:szCs w:val="24"/>
              </w:rPr>
              <w:t xml:space="preserve">for items as </w:t>
            </w:r>
            <w:r w:rsidRPr="00600BEC">
              <w:rPr>
                <w:b w:val="0"/>
                <w:bCs/>
                <w:szCs w:val="24"/>
              </w:rPr>
              <w:t>indicated in the BDS</w:t>
            </w:r>
            <w:r w:rsidR="005C75AC" w:rsidRPr="00600BEC">
              <w:rPr>
                <w:b w:val="0"/>
                <w:bCs/>
                <w:szCs w:val="24"/>
              </w:rPr>
              <w:t>.</w:t>
            </w:r>
            <w:bookmarkEnd w:id="419"/>
            <w:r w:rsidR="005C75AC" w:rsidRPr="00600BEC">
              <w:rPr>
                <w:b w:val="0"/>
                <w:szCs w:val="24"/>
              </w:rPr>
              <w:t xml:space="preserve"> </w:t>
            </w:r>
          </w:p>
        </w:tc>
      </w:tr>
      <w:tr w:rsidR="00AB073B" w:rsidRPr="00600BEC" w14:paraId="4BDA4416" w14:textId="77777777" w:rsidTr="0009782F">
        <w:trPr>
          <w:cantSplit/>
        </w:trPr>
        <w:tc>
          <w:tcPr>
            <w:tcW w:w="2460" w:type="dxa"/>
            <w:gridSpan w:val="2"/>
          </w:tcPr>
          <w:p w14:paraId="4DA3A40E" w14:textId="3BBA8D5B" w:rsidR="0001220E" w:rsidRPr="00600BEC" w:rsidRDefault="0001220E" w:rsidP="00011A7E">
            <w:pPr>
              <w:pStyle w:val="ITBHeading2"/>
              <w:spacing w:before="120" w:after="120"/>
            </w:pPr>
            <w:bookmarkStart w:id="420" w:name="_Toc434304528"/>
            <w:bookmarkStart w:id="421" w:name="_Toc43475034"/>
            <w:bookmarkStart w:id="422" w:name="_Toc43486500"/>
            <w:bookmarkStart w:id="423" w:name="_Toc73977510"/>
            <w:r w:rsidRPr="00600BEC">
              <w:lastRenderedPageBreak/>
              <w:t>Notification of Award</w:t>
            </w:r>
            <w:bookmarkEnd w:id="420"/>
            <w:bookmarkEnd w:id="421"/>
            <w:bookmarkEnd w:id="422"/>
            <w:bookmarkEnd w:id="423"/>
          </w:p>
        </w:tc>
        <w:tc>
          <w:tcPr>
            <w:tcW w:w="6930" w:type="dxa"/>
          </w:tcPr>
          <w:p w14:paraId="19D99949" w14:textId="71BD1C6E" w:rsidR="0001220E" w:rsidRPr="00600BEC" w:rsidRDefault="0076405A">
            <w:pPr>
              <w:pStyle w:val="Head12a"/>
              <w:numPr>
                <w:ilvl w:val="1"/>
                <w:numId w:val="59"/>
              </w:numPr>
              <w:spacing w:before="120"/>
              <w:ind w:left="702" w:hanging="720"/>
              <w:jc w:val="both"/>
              <w:rPr>
                <w:szCs w:val="24"/>
              </w:rPr>
            </w:pPr>
            <w:bookmarkStart w:id="424" w:name="_Toc43474968"/>
            <w:r w:rsidRPr="00600BEC">
              <w:rPr>
                <w:b w:val="0"/>
                <w:bCs/>
                <w:szCs w:val="24"/>
              </w:rPr>
              <w:t xml:space="preserve">Prior to the </w:t>
            </w:r>
            <w:r w:rsidR="00F25A79" w:rsidRPr="00600BEC">
              <w:rPr>
                <w:b w:val="0"/>
                <w:bCs/>
                <w:szCs w:val="24"/>
              </w:rPr>
              <w:t xml:space="preserve">date of </w:t>
            </w:r>
            <w:r w:rsidRPr="00600BEC">
              <w:rPr>
                <w:b w:val="0"/>
                <w:bCs/>
                <w:szCs w:val="24"/>
              </w:rPr>
              <w:t>expir</w:t>
            </w:r>
            <w:r w:rsidR="00F25A79" w:rsidRPr="00600BEC">
              <w:rPr>
                <w:b w:val="0"/>
                <w:bCs/>
                <w:szCs w:val="24"/>
              </w:rPr>
              <w:t>y</w:t>
            </w:r>
            <w:r w:rsidRPr="00600BEC">
              <w:rPr>
                <w:b w:val="0"/>
                <w:bCs/>
                <w:szCs w:val="24"/>
              </w:rPr>
              <w:t xml:space="preserve"> of the </w:t>
            </w:r>
            <w:r w:rsidR="00811092" w:rsidRPr="00600BEC">
              <w:rPr>
                <w:b w:val="0"/>
                <w:bCs/>
                <w:szCs w:val="24"/>
              </w:rPr>
              <w:t>Bid</w:t>
            </w:r>
            <w:r w:rsidRPr="00600BEC">
              <w:rPr>
                <w:b w:val="0"/>
                <w:bCs/>
                <w:szCs w:val="24"/>
              </w:rPr>
              <w:t xml:space="preserve"> </w:t>
            </w:r>
            <w:r w:rsidR="00F25A79" w:rsidRPr="00600BEC">
              <w:rPr>
                <w:b w:val="0"/>
                <w:bCs/>
                <w:szCs w:val="24"/>
              </w:rPr>
              <w:t xml:space="preserve">validity </w:t>
            </w:r>
            <w:r w:rsidRPr="00600BEC">
              <w:rPr>
                <w:b w:val="0"/>
                <w:bCs/>
                <w:szCs w:val="24"/>
              </w:rPr>
              <w:t xml:space="preserve">and upon expiry of the Standstill Period, specified in </w:t>
            </w:r>
            <w:r w:rsidR="003F5A73" w:rsidRPr="00600BEC">
              <w:rPr>
                <w:b w:val="0"/>
                <w:bCs/>
                <w:szCs w:val="24"/>
              </w:rPr>
              <w:t>ITB 41.1</w:t>
            </w:r>
            <w:r w:rsidRPr="00600BEC">
              <w:rPr>
                <w:b w:val="0"/>
                <w:bCs/>
                <w:szCs w:val="24"/>
              </w:rPr>
              <w:t xml:space="preserve"> or any extension thereof, </w:t>
            </w:r>
            <w:r w:rsidR="00AB073B" w:rsidRPr="00600BEC">
              <w:rPr>
                <w:b w:val="0"/>
                <w:bCs/>
                <w:szCs w:val="24"/>
              </w:rPr>
              <w:t>and</w:t>
            </w:r>
            <w:r w:rsidR="005C1CA2" w:rsidRPr="00600BEC">
              <w:rPr>
                <w:b w:val="0"/>
                <w:bCs/>
                <w:szCs w:val="24"/>
              </w:rPr>
              <w:t>,</w:t>
            </w:r>
            <w:r w:rsidRPr="00600BEC">
              <w:rPr>
                <w:b w:val="0"/>
                <w:bCs/>
                <w:szCs w:val="24"/>
              </w:rPr>
              <w:t xml:space="preserve"> upon satisfactorily addressing a</w:t>
            </w:r>
            <w:r w:rsidR="00AB073B" w:rsidRPr="00600BEC">
              <w:rPr>
                <w:b w:val="0"/>
                <w:bCs/>
                <w:szCs w:val="24"/>
              </w:rPr>
              <w:t>ny</w:t>
            </w:r>
            <w:r w:rsidRPr="00600BEC">
              <w:rPr>
                <w:b w:val="0"/>
                <w:bCs/>
                <w:szCs w:val="24"/>
              </w:rPr>
              <w:t xml:space="preserve"> complaint that has been filed within the Standstill Period, the Purchaser shall notify the successful </w:t>
            </w:r>
            <w:r w:rsidR="00811092" w:rsidRPr="00600BEC">
              <w:rPr>
                <w:b w:val="0"/>
                <w:bCs/>
                <w:szCs w:val="24"/>
              </w:rPr>
              <w:t>Bidder</w:t>
            </w:r>
            <w:r w:rsidRPr="00600BEC">
              <w:rPr>
                <w:b w:val="0"/>
                <w:bCs/>
                <w:szCs w:val="24"/>
              </w:rPr>
              <w:t xml:space="preserve">, in writing, that its </w:t>
            </w:r>
            <w:r w:rsidR="00811092" w:rsidRPr="00600BEC">
              <w:rPr>
                <w:b w:val="0"/>
                <w:bCs/>
                <w:szCs w:val="24"/>
              </w:rPr>
              <w:t>Bid</w:t>
            </w:r>
            <w:r w:rsidRPr="00600BEC">
              <w:rPr>
                <w:b w:val="0"/>
                <w:bCs/>
                <w:szCs w:val="24"/>
              </w:rPr>
              <w:t xml:space="preserve"> has been accepted. The notification letter (hereinafter and in the </w:t>
            </w:r>
            <w:proofErr w:type="gramStart"/>
            <w:r w:rsidRPr="00600BEC">
              <w:rPr>
                <w:b w:val="0"/>
                <w:bCs/>
                <w:szCs w:val="24"/>
              </w:rPr>
              <w:t>Contract</w:t>
            </w:r>
            <w:proofErr w:type="gramEnd"/>
            <w:r w:rsidRPr="00600BEC">
              <w:rPr>
                <w:b w:val="0"/>
                <w:bCs/>
                <w:szCs w:val="24"/>
              </w:rPr>
              <w:t xml:space="preserve"> Forms called the “Letter of Acceptance”) shall specify the sum that the Purchaser will pay the Supplier in consideration of the execution </w:t>
            </w:r>
            <w:r w:rsidR="00B57877" w:rsidRPr="00600BEC">
              <w:rPr>
                <w:b w:val="0"/>
                <w:bCs/>
                <w:szCs w:val="24"/>
              </w:rPr>
              <w:t>of the Contract</w:t>
            </w:r>
            <w:r w:rsidRPr="00600BEC">
              <w:rPr>
                <w:b w:val="0"/>
                <w:bCs/>
                <w:szCs w:val="24"/>
              </w:rPr>
              <w:t xml:space="preserve"> (hereinafter and in the Conditions of Contract and Contract Forms called “the Contract Price”).</w:t>
            </w:r>
            <w:bookmarkEnd w:id="424"/>
            <w:r w:rsidRPr="00600BEC">
              <w:rPr>
                <w:szCs w:val="24"/>
              </w:rPr>
              <w:t xml:space="preserve"> </w:t>
            </w:r>
          </w:p>
        </w:tc>
      </w:tr>
      <w:tr w:rsidR="00AB073B" w:rsidRPr="00600BEC" w14:paraId="7016103C" w14:textId="77777777" w:rsidTr="00E97CA8">
        <w:trPr>
          <w:trHeight w:val="675"/>
        </w:trPr>
        <w:tc>
          <w:tcPr>
            <w:tcW w:w="2460" w:type="dxa"/>
            <w:gridSpan w:val="2"/>
          </w:tcPr>
          <w:p w14:paraId="0F72CD2C" w14:textId="77777777" w:rsidR="0001220E" w:rsidRPr="00600BEC" w:rsidRDefault="0001220E" w:rsidP="00011A7E">
            <w:pPr>
              <w:numPr>
                <w:ilvl w:val="12"/>
                <w:numId w:val="0"/>
              </w:numPr>
              <w:spacing w:before="120"/>
              <w:ind w:left="360" w:hanging="360"/>
              <w:jc w:val="left"/>
              <w:rPr>
                <w:szCs w:val="24"/>
              </w:rPr>
            </w:pPr>
          </w:p>
        </w:tc>
        <w:tc>
          <w:tcPr>
            <w:tcW w:w="6930" w:type="dxa"/>
          </w:tcPr>
          <w:p w14:paraId="4235C7E8" w14:textId="2F51D74B" w:rsidR="0076405A" w:rsidRPr="00600BEC" w:rsidRDefault="00696D4E">
            <w:pPr>
              <w:pStyle w:val="Head12a"/>
              <w:numPr>
                <w:ilvl w:val="1"/>
                <w:numId w:val="59"/>
              </w:numPr>
              <w:spacing w:before="120"/>
              <w:ind w:left="702" w:hanging="720"/>
              <w:jc w:val="both"/>
              <w:rPr>
                <w:b w:val="0"/>
                <w:bCs/>
                <w:szCs w:val="24"/>
              </w:rPr>
            </w:pPr>
            <w:bookmarkStart w:id="425" w:name="_Toc43474969"/>
            <w:r w:rsidRPr="00600BEC">
              <w:rPr>
                <w:b w:val="0"/>
                <w:bCs/>
                <w:szCs w:val="24"/>
              </w:rPr>
              <w:t xml:space="preserve">Within ten (10) Business days </w:t>
            </w:r>
            <w:r w:rsidR="00FE2EA5" w:rsidRPr="00600BEC">
              <w:rPr>
                <w:b w:val="0"/>
                <w:bCs/>
                <w:szCs w:val="24"/>
              </w:rPr>
              <w:t>after the date of transmission of the Letter of Ac</w:t>
            </w:r>
            <w:r w:rsidR="00AB073B" w:rsidRPr="00600BEC">
              <w:rPr>
                <w:b w:val="0"/>
                <w:bCs/>
                <w:szCs w:val="24"/>
              </w:rPr>
              <w:t>c</w:t>
            </w:r>
            <w:r w:rsidR="00FE2EA5" w:rsidRPr="00600BEC">
              <w:rPr>
                <w:b w:val="0"/>
                <w:bCs/>
                <w:szCs w:val="24"/>
              </w:rPr>
              <w:t>eptance</w:t>
            </w:r>
            <w:r w:rsidR="0076405A" w:rsidRPr="00600BEC">
              <w:rPr>
                <w:b w:val="0"/>
                <w:bCs/>
                <w:szCs w:val="24"/>
              </w:rPr>
              <w:t>, the Purchaser shall publish the Contract Award Notice which shall contain, at a minimum, the following information:</w:t>
            </w:r>
            <w:bookmarkEnd w:id="425"/>
            <w:r w:rsidR="0076405A" w:rsidRPr="00600BEC">
              <w:rPr>
                <w:b w:val="0"/>
                <w:bCs/>
                <w:szCs w:val="24"/>
              </w:rPr>
              <w:t xml:space="preserve"> </w:t>
            </w:r>
          </w:p>
          <w:p w14:paraId="2442EE98" w14:textId="77777777" w:rsidR="0076405A" w:rsidRPr="00600BEC" w:rsidRDefault="0076405A">
            <w:pPr>
              <w:pStyle w:val="af6"/>
              <w:numPr>
                <w:ilvl w:val="4"/>
                <w:numId w:val="37"/>
              </w:numPr>
              <w:spacing w:before="120"/>
              <w:ind w:left="1265" w:hanging="630"/>
              <w:rPr>
                <w:szCs w:val="24"/>
              </w:rPr>
            </w:pPr>
            <w:r w:rsidRPr="00600BEC">
              <w:rPr>
                <w:szCs w:val="24"/>
              </w:rPr>
              <w:t>name and address of the Purchaser;</w:t>
            </w:r>
          </w:p>
          <w:p w14:paraId="36C7F27E" w14:textId="77777777" w:rsidR="0076405A" w:rsidRPr="00600BEC" w:rsidRDefault="0076405A">
            <w:pPr>
              <w:pStyle w:val="af6"/>
              <w:numPr>
                <w:ilvl w:val="4"/>
                <w:numId w:val="37"/>
              </w:numPr>
              <w:spacing w:before="120"/>
              <w:ind w:left="1265" w:hanging="630"/>
              <w:rPr>
                <w:szCs w:val="24"/>
              </w:rPr>
            </w:pPr>
            <w:r w:rsidRPr="00600BEC">
              <w:rPr>
                <w:szCs w:val="24"/>
              </w:rPr>
              <w:t xml:space="preserve">name and reference number of the contract being awarded, and the selection method used; </w:t>
            </w:r>
          </w:p>
          <w:p w14:paraId="2FAEAB3C" w14:textId="40E1CEB5" w:rsidR="0076405A" w:rsidRPr="00600BEC" w:rsidRDefault="0076405A">
            <w:pPr>
              <w:pStyle w:val="af6"/>
              <w:numPr>
                <w:ilvl w:val="4"/>
                <w:numId w:val="37"/>
              </w:numPr>
              <w:spacing w:before="120"/>
              <w:ind w:left="1265" w:hanging="630"/>
              <w:rPr>
                <w:szCs w:val="24"/>
              </w:rPr>
            </w:pPr>
            <w:r w:rsidRPr="00600BEC">
              <w:rPr>
                <w:szCs w:val="24"/>
              </w:rPr>
              <w:t xml:space="preserve">names of all </w:t>
            </w:r>
            <w:r w:rsidR="00811092" w:rsidRPr="00600BEC">
              <w:rPr>
                <w:szCs w:val="24"/>
              </w:rPr>
              <w:t>Bidder</w:t>
            </w:r>
            <w:r w:rsidRPr="00600BEC">
              <w:rPr>
                <w:szCs w:val="24"/>
              </w:rPr>
              <w:t xml:space="preserve">s that submitted </w:t>
            </w:r>
            <w:r w:rsidR="00811092" w:rsidRPr="00600BEC">
              <w:rPr>
                <w:szCs w:val="24"/>
              </w:rPr>
              <w:t>Bid</w:t>
            </w:r>
            <w:r w:rsidRPr="00600BEC">
              <w:rPr>
                <w:szCs w:val="24"/>
              </w:rPr>
              <w:t xml:space="preserve">s, and their </w:t>
            </w:r>
            <w:r w:rsidR="00811092" w:rsidRPr="00600BEC">
              <w:rPr>
                <w:szCs w:val="24"/>
              </w:rPr>
              <w:t>Bid</w:t>
            </w:r>
            <w:r w:rsidRPr="00600BEC">
              <w:rPr>
                <w:szCs w:val="24"/>
              </w:rPr>
              <w:t xml:space="preserve"> prices as read out at </w:t>
            </w:r>
            <w:r w:rsidR="00811092" w:rsidRPr="00600BEC">
              <w:rPr>
                <w:szCs w:val="24"/>
              </w:rPr>
              <w:t>Bid</w:t>
            </w:r>
            <w:r w:rsidRPr="00600BEC">
              <w:rPr>
                <w:szCs w:val="24"/>
              </w:rPr>
              <w:t xml:space="preserve"> opening, and as evaluated; </w:t>
            </w:r>
          </w:p>
          <w:p w14:paraId="5AEBE002" w14:textId="77777777" w:rsidR="0076405A" w:rsidRPr="00600BEC" w:rsidRDefault="0076405A">
            <w:pPr>
              <w:pStyle w:val="af6"/>
              <w:numPr>
                <w:ilvl w:val="4"/>
                <w:numId w:val="37"/>
              </w:numPr>
              <w:spacing w:before="120"/>
              <w:ind w:left="1265" w:hanging="630"/>
              <w:rPr>
                <w:szCs w:val="24"/>
              </w:rPr>
            </w:pPr>
            <w:r w:rsidRPr="00600BEC">
              <w:rPr>
                <w:szCs w:val="24"/>
              </w:rPr>
              <w:t xml:space="preserve">name of </w:t>
            </w:r>
            <w:r w:rsidR="00811092" w:rsidRPr="00600BEC">
              <w:rPr>
                <w:szCs w:val="24"/>
              </w:rPr>
              <w:t>Bidder</w:t>
            </w:r>
            <w:r w:rsidRPr="00600BEC">
              <w:rPr>
                <w:szCs w:val="24"/>
              </w:rPr>
              <w:t xml:space="preserve">s whose </w:t>
            </w:r>
            <w:r w:rsidR="00811092" w:rsidRPr="00600BEC">
              <w:rPr>
                <w:szCs w:val="24"/>
              </w:rPr>
              <w:t>Bid</w:t>
            </w:r>
            <w:r w:rsidRPr="00600BEC">
              <w:rPr>
                <w:szCs w:val="24"/>
              </w:rPr>
              <w:t xml:space="preserve">s were rejected and the reasons for their rejection; </w:t>
            </w:r>
          </w:p>
          <w:p w14:paraId="25FD83F2" w14:textId="77777777" w:rsidR="00696D4E" w:rsidRPr="00600BEC" w:rsidRDefault="0076405A">
            <w:pPr>
              <w:pStyle w:val="af6"/>
              <w:numPr>
                <w:ilvl w:val="4"/>
                <w:numId w:val="37"/>
              </w:numPr>
              <w:spacing w:before="120"/>
              <w:ind w:left="1265" w:hanging="630"/>
              <w:rPr>
                <w:szCs w:val="24"/>
              </w:rPr>
            </w:pPr>
            <w:r w:rsidRPr="00600BEC">
              <w:rPr>
                <w:szCs w:val="24"/>
              </w:rPr>
              <w:t xml:space="preserve">the name of the successful </w:t>
            </w:r>
            <w:r w:rsidR="00811092" w:rsidRPr="00600BEC">
              <w:rPr>
                <w:szCs w:val="24"/>
              </w:rPr>
              <w:t>Bidder</w:t>
            </w:r>
            <w:r w:rsidRPr="00600BEC">
              <w:rPr>
                <w:szCs w:val="24"/>
              </w:rPr>
              <w:t>, the final total contract price, the contract duration and a summary of its scope</w:t>
            </w:r>
            <w:r w:rsidR="00696D4E" w:rsidRPr="00600BEC">
              <w:rPr>
                <w:szCs w:val="24"/>
              </w:rPr>
              <w:t>; and</w:t>
            </w:r>
          </w:p>
          <w:p w14:paraId="09BB9EE1" w14:textId="77777777" w:rsidR="0076405A" w:rsidRPr="00600BEC" w:rsidRDefault="00696D4E">
            <w:pPr>
              <w:pStyle w:val="afe"/>
              <w:numPr>
                <w:ilvl w:val="4"/>
                <w:numId w:val="37"/>
              </w:numPr>
              <w:spacing w:before="120"/>
              <w:ind w:left="1264" w:right="-72" w:hanging="630"/>
              <w:contextualSpacing w:val="0"/>
              <w:rPr>
                <w:szCs w:val="24"/>
              </w:rPr>
            </w:pPr>
            <w:r w:rsidRPr="00600BEC">
              <w:t xml:space="preserve">successful Bidder’s </w:t>
            </w:r>
            <w:r w:rsidR="001D38BA" w:rsidRPr="00600BEC">
              <w:t>Beneficial Ownership Disclosure Form</w:t>
            </w:r>
            <w:r w:rsidRPr="00600BEC">
              <w:t>, if specified in BDS ITB 47.1</w:t>
            </w:r>
            <w:r w:rsidR="0076405A" w:rsidRPr="00600BEC">
              <w:rPr>
                <w:szCs w:val="24"/>
              </w:rPr>
              <w:t>.</w:t>
            </w:r>
          </w:p>
          <w:p w14:paraId="7DCAC78B" w14:textId="4494C4AF" w:rsidR="0001220E" w:rsidRPr="00600BEC" w:rsidRDefault="0001220E">
            <w:pPr>
              <w:pStyle w:val="Head12a"/>
              <w:numPr>
                <w:ilvl w:val="1"/>
                <w:numId w:val="59"/>
              </w:numPr>
              <w:spacing w:before="120"/>
              <w:ind w:left="702" w:hanging="720"/>
              <w:jc w:val="both"/>
              <w:rPr>
                <w:b w:val="0"/>
                <w:bCs/>
                <w:szCs w:val="24"/>
              </w:rPr>
            </w:pPr>
            <w:bookmarkStart w:id="426" w:name="_Toc43474970"/>
            <w:r w:rsidRPr="00600BEC">
              <w:rPr>
                <w:b w:val="0"/>
                <w:bCs/>
                <w:szCs w:val="24"/>
              </w:rPr>
              <w:t xml:space="preserve">The Contract Award Notice shall be published on the Purchaser’s website with free access if available, or in at least one newspaper of national circulation in the Purchaser’s </w:t>
            </w:r>
            <w:r w:rsidR="008A6412" w:rsidRPr="00600BEC">
              <w:rPr>
                <w:b w:val="0"/>
                <w:bCs/>
                <w:szCs w:val="24"/>
              </w:rPr>
              <w:t>C</w:t>
            </w:r>
            <w:r w:rsidRPr="00600BEC">
              <w:rPr>
                <w:b w:val="0"/>
                <w:bCs/>
                <w:szCs w:val="24"/>
              </w:rPr>
              <w:t xml:space="preserve">ountry, or in the official gazette. The Purchaser shall also publish the </w:t>
            </w:r>
            <w:r w:rsidR="004F76C5" w:rsidRPr="00600BEC">
              <w:rPr>
                <w:b w:val="0"/>
                <w:bCs/>
                <w:szCs w:val="24"/>
              </w:rPr>
              <w:t xml:space="preserve">Contract Award Notice </w:t>
            </w:r>
            <w:r w:rsidRPr="00600BEC">
              <w:rPr>
                <w:b w:val="0"/>
                <w:bCs/>
                <w:szCs w:val="24"/>
              </w:rPr>
              <w:t>in UNDB online.</w:t>
            </w:r>
            <w:bookmarkEnd w:id="426"/>
          </w:p>
          <w:p w14:paraId="67562D55" w14:textId="5E82376A" w:rsidR="00DE0484" w:rsidRPr="00600BEC" w:rsidRDefault="0001220E">
            <w:pPr>
              <w:pStyle w:val="Head12a"/>
              <w:numPr>
                <w:ilvl w:val="1"/>
                <w:numId w:val="59"/>
              </w:numPr>
              <w:spacing w:before="120"/>
              <w:ind w:left="702" w:hanging="720"/>
              <w:jc w:val="both"/>
              <w:rPr>
                <w:szCs w:val="24"/>
              </w:rPr>
            </w:pPr>
            <w:bookmarkStart w:id="427" w:name="_Toc43474971"/>
            <w:r w:rsidRPr="00600BEC">
              <w:rPr>
                <w:b w:val="0"/>
                <w:bCs/>
                <w:szCs w:val="24"/>
              </w:rPr>
              <w:t xml:space="preserve">Until a formal contract is prepared and executed, the </w:t>
            </w:r>
            <w:r w:rsidR="0076405A" w:rsidRPr="00600BEC">
              <w:rPr>
                <w:b w:val="0"/>
                <w:bCs/>
                <w:szCs w:val="24"/>
              </w:rPr>
              <w:t xml:space="preserve">Notification </w:t>
            </w:r>
            <w:r w:rsidRPr="00600BEC">
              <w:rPr>
                <w:b w:val="0"/>
                <w:bCs/>
                <w:szCs w:val="24"/>
              </w:rPr>
              <w:t xml:space="preserve">of </w:t>
            </w:r>
            <w:r w:rsidR="0076405A" w:rsidRPr="00600BEC">
              <w:rPr>
                <w:b w:val="0"/>
                <w:bCs/>
                <w:szCs w:val="24"/>
              </w:rPr>
              <w:t xml:space="preserve">Award </w:t>
            </w:r>
            <w:r w:rsidRPr="00600BEC">
              <w:rPr>
                <w:b w:val="0"/>
                <w:bCs/>
                <w:szCs w:val="24"/>
              </w:rPr>
              <w:t>shall constitute a binding Contract.</w:t>
            </w:r>
            <w:bookmarkEnd w:id="427"/>
          </w:p>
        </w:tc>
      </w:tr>
      <w:tr w:rsidR="0001220E" w:rsidRPr="00600BEC" w14:paraId="211267E7" w14:textId="77777777" w:rsidTr="0009782F">
        <w:trPr>
          <w:gridBefore w:val="1"/>
          <w:wBefore w:w="30" w:type="dxa"/>
        </w:trPr>
        <w:tc>
          <w:tcPr>
            <w:tcW w:w="2430" w:type="dxa"/>
          </w:tcPr>
          <w:p w14:paraId="1979BF64" w14:textId="61AAAAD3" w:rsidR="0001220E" w:rsidRPr="00600BEC" w:rsidRDefault="0001220E" w:rsidP="00011A7E">
            <w:pPr>
              <w:pStyle w:val="ITBHeading2"/>
              <w:spacing w:before="120" w:after="120"/>
            </w:pPr>
            <w:bookmarkStart w:id="428" w:name="_Toc43475035"/>
            <w:bookmarkStart w:id="429" w:name="_Toc43486501"/>
            <w:bookmarkStart w:id="430" w:name="_Toc73977511"/>
            <w:r w:rsidRPr="00600BEC">
              <w:t>Debriefing by the Purchaser</w:t>
            </w:r>
            <w:bookmarkEnd w:id="428"/>
            <w:bookmarkEnd w:id="429"/>
            <w:bookmarkEnd w:id="430"/>
          </w:p>
        </w:tc>
        <w:tc>
          <w:tcPr>
            <w:tcW w:w="6930" w:type="dxa"/>
          </w:tcPr>
          <w:p w14:paraId="6EB020E3" w14:textId="3452909A" w:rsidR="0076405A" w:rsidRPr="00600BEC" w:rsidRDefault="0076405A">
            <w:pPr>
              <w:pStyle w:val="Head12a"/>
              <w:numPr>
                <w:ilvl w:val="1"/>
                <w:numId w:val="59"/>
              </w:numPr>
              <w:spacing w:before="120"/>
              <w:ind w:left="702" w:hanging="720"/>
              <w:jc w:val="both"/>
              <w:rPr>
                <w:b w:val="0"/>
                <w:bCs/>
                <w:szCs w:val="24"/>
              </w:rPr>
            </w:pPr>
            <w:bookmarkStart w:id="431" w:name="_Toc43474972"/>
            <w:r w:rsidRPr="00600BEC">
              <w:rPr>
                <w:b w:val="0"/>
                <w:bCs/>
                <w:szCs w:val="24"/>
              </w:rPr>
              <w:t xml:space="preserve">On receipt of the </w:t>
            </w:r>
            <w:r w:rsidR="00D870CD" w:rsidRPr="00600BEC">
              <w:rPr>
                <w:b w:val="0"/>
                <w:bCs/>
                <w:szCs w:val="24"/>
              </w:rPr>
              <w:t xml:space="preserve">Purchaser’s </w:t>
            </w:r>
            <w:r w:rsidRPr="00600BEC">
              <w:rPr>
                <w:b w:val="0"/>
                <w:bCs/>
                <w:szCs w:val="24"/>
              </w:rPr>
              <w:t xml:space="preserve">Notification of Intention to Award referred to in </w:t>
            </w:r>
            <w:r w:rsidR="003F5A73" w:rsidRPr="00600BEC">
              <w:rPr>
                <w:b w:val="0"/>
                <w:bCs/>
                <w:szCs w:val="24"/>
              </w:rPr>
              <w:t>ITB 42</w:t>
            </w:r>
            <w:r w:rsidRPr="00600BEC">
              <w:rPr>
                <w:b w:val="0"/>
                <w:bCs/>
                <w:szCs w:val="24"/>
              </w:rPr>
              <w:t xml:space="preserve">, an unsuccessful </w:t>
            </w:r>
            <w:r w:rsidR="00811092" w:rsidRPr="00600BEC">
              <w:rPr>
                <w:b w:val="0"/>
                <w:bCs/>
                <w:szCs w:val="24"/>
              </w:rPr>
              <w:t>Bidder</w:t>
            </w:r>
            <w:r w:rsidRPr="00600BEC">
              <w:rPr>
                <w:b w:val="0"/>
                <w:bCs/>
                <w:szCs w:val="24"/>
              </w:rPr>
              <w:t xml:space="preserve"> has three (3) Business Days to make a written request to the Purchaser for a debriefing. The Purchaser shall provide a debriefing to all unsuccessful </w:t>
            </w:r>
            <w:r w:rsidR="00811092" w:rsidRPr="00600BEC">
              <w:rPr>
                <w:b w:val="0"/>
                <w:bCs/>
                <w:szCs w:val="24"/>
              </w:rPr>
              <w:t>Bidder</w:t>
            </w:r>
            <w:r w:rsidRPr="00600BEC">
              <w:rPr>
                <w:b w:val="0"/>
                <w:bCs/>
                <w:szCs w:val="24"/>
              </w:rPr>
              <w:t>s whose request is received within this deadline.</w:t>
            </w:r>
            <w:bookmarkEnd w:id="431"/>
          </w:p>
          <w:p w14:paraId="75EAA231" w14:textId="771BE93E" w:rsidR="0076405A" w:rsidRPr="00600BEC" w:rsidRDefault="0076405A">
            <w:pPr>
              <w:pStyle w:val="Head12a"/>
              <w:numPr>
                <w:ilvl w:val="1"/>
                <w:numId w:val="59"/>
              </w:numPr>
              <w:spacing w:before="120"/>
              <w:ind w:left="702" w:hanging="720"/>
              <w:jc w:val="both"/>
              <w:rPr>
                <w:b w:val="0"/>
                <w:bCs/>
                <w:szCs w:val="24"/>
              </w:rPr>
            </w:pPr>
            <w:bookmarkStart w:id="432" w:name="_Toc43474973"/>
            <w:r w:rsidRPr="00600BEC">
              <w:rPr>
                <w:b w:val="0"/>
                <w:bCs/>
                <w:szCs w:val="24"/>
              </w:rPr>
              <w:lastRenderedPageBreak/>
              <w:t xml:space="preserve">Where a request for debriefing is received within the deadline, the Purchaser shall provide a debriefing within five (5) Business Days, unless the Purchaser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Purchaser shall promptly inform, by the quickest means available, all </w:t>
            </w:r>
            <w:r w:rsidR="00811092" w:rsidRPr="00600BEC">
              <w:rPr>
                <w:b w:val="0"/>
                <w:bCs/>
                <w:szCs w:val="24"/>
              </w:rPr>
              <w:t>Bidder</w:t>
            </w:r>
            <w:r w:rsidRPr="00600BEC">
              <w:rPr>
                <w:b w:val="0"/>
                <w:bCs/>
                <w:szCs w:val="24"/>
              </w:rPr>
              <w:t>s of the extended standstill period.</w:t>
            </w:r>
            <w:bookmarkEnd w:id="432"/>
            <w:r w:rsidRPr="00600BEC">
              <w:rPr>
                <w:b w:val="0"/>
                <w:bCs/>
                <w:szCs w:val="24"/>
              </w:rPr>
              <w:t xml:space="preserve"> </w:t>
            </w:r>
          </w:p>
          <w:p w14:paraId="455D2A36" w14:textId="38C84C17" w:rsidR="0076405A" w:rsidRPr="00600BEC" w:rsidRDefault="0076405A">
            <w:pPr>
              <w:pStyle w:val="Head12a"/>
              <w:numPr>
                <w:ilvl w:val="1"/>
                <w:numId w:val="59"/>
              </w:numPr>
              <w:spacing w:before="120"/>
              <w:ind w:left="702" w:hanging="720"/>
              <w:jc w:val="both"/>
              <w:rPr>
                <w:b w:val="0"/>
                <w:bCs/>
                <w:szCs w:val="24"/>
              </w:rPr>
            </w:pPr>
            <w:bookmarkStart w:id="433" w:name="_Toc43474974"/>
            <w:r w:rsidRPr="00600BEC">
              <w:rPr>
                <w:b w:val="0"/>
                <w:bCs/>
                <w:szCs w:val="24"/>
              </w:rPr>
              <w:t>Where a request for debriefing is received by the Purchaser later than the three (3)</w:t>
            </w:r>
            <w:r w:rsidR="006A3677" w:rsidRPr="00600BEC">
              <w:rPr>
                <w:b w:val="0"/>
                <w:bCs/>
                <w:szCs w:val="24"/>
              </w:rPr>
              <w:t xml:space="preserve"> </w:t>
            </w:r>
            <w:r w:rsidRPr="00600BEC">
              <w:rPr>
                <w:b w:val="0"/>
                <w:bCs/>
                <w:szCs w:val="24"/>
              </w:rPr>
              <w:t>Business Day deadline, the Purchaser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w:t>
            </w:r>
            <w:bookmarkEnd w:id="433"/>
            <w:r w:rsidRPr="00600BEC">
              <w:rPr>
                <w:b w:val="0"/>
                <w:bCs/>
                <w:szCs w:val="24"/>
              </w:rPr>
              <w:t xml:space="preserve">  </w:t>
            </w:r>
          </w:p>
          <w:p w14:paraId="22292F90" w14:textId="556C5A12" w:rsidR="0001220E" w:rsidRPr="00600BEC" w:rsidRDefault="0076405A">
            <w:pPr>
              <w:pStyle w:val="Head12a"/>
              <w:numPr>
                <w:ilvl w:val="1"/>
                <w:numId w:val="59"/>
              </w:numPr>
              <w:spacing w:before="120"/>
              <w:ind w:left="702" w:hanging="720"/>
              <w:jc w:val="both"/>
              <w:rPr>
                <w:b w:val="0"/>
                <w:bCs/>
                <w:szCs w:val="24"/>
              </w:rPr>
            </w:pPr>
            <w:bookmarkStart w:id="434" w:name="_Toc43474975"/>
            <w:r w:rsidRPr="00600BEC">
              <w:rPr>
                <w:b w:val="0"/>
                <w:bCs/>
                <w:szCs w:val="24"/>
              </w:rPr>
              <w:t xml:space="preserve">Debriefings of unsuccessful </w:t>
            </w:r>
            <w:r w:rsidR="00811092" w:rsidRPr="00600BEC">
              <w:rPr>
                <w:b w:val="0"/>
                <w:bCs/>
                <w:szCs w:val="24"/>
              </w:rPr>
              <w:t>Bidder</w:t>
            </w:r>
            <w:r w:rsidRPr="00600BEC">
              <w:rPr>
                <w:b w:val="0"/>
                <w:bCs/>
                <w:szCs w:val="24"/>
              </w:rPr>
              <w:t xml:space="preserve">s may be done in writing or verbally. The </w:t>
            </w:r>
            <w:r w:rsidR="00811092" w:rsidRPr="00600BEC">
              <w:rPr>
                <w:b w:val="0"/>
                <w:bCs/>
                <w:szCs w:val="24"/>
              </w:rPr>
              <w:t>Bidder</w:t>
            </w:r>
            <w:r w:rsidRPr="00600BEC">
              <w:rPr>
                <w:b w:val="0"/>
                <w:bCs/>
                <w:szCs w:val="24"/>
              </w:rPr>
              <w:t xml:space="preserve"> shall bear their own costs of attending such a debriefing meeting.</w:t>
            </w:r>
            <w:bookmarkEnd w:id="434"/>
            <w:r w:rsidRPr="00600BEC">
              <w:rPr>
                <w:b w:val="0"/>
                <w:bCs/>
                <w:szCs w:val="24"/>
              </w:rPr>
              <w:t xml:space="preserve"> </w:t>
            </w:r>
          </w:p>
        </w:tc>
      </w:tr>
      <w:tr w:rsidR="0001220E" w:rsidRPr="00600BEC" w14:paraId="601FA507" w14:textId="77777777" w:rsidTr="0009782F">
        <w:trPr>
          <w:cantSplit/>
          <w:trHeight w:val="400"/>
        </w:trPr>
        <w:tc>
          <w:tcPr>
            <w:tcW w:w="2460" w:type="dxa"/>
            <w:gridSpan w:val="2"/>
          </w:tcPr>
          <w:p w14:paraId="5A28D26C" w14:textId="4497E414" w:rsidR="0001220E" w:rsidRPr="00600BEC" w:rsidRDefault="0001220E" w:rsidP="00011A7E">
            <w:pPr>
              <w:pStyle w:val="ITBHeading2"/>
              <w:spacing w:before="120" w:after="120"/>
            </w:pPr>
            <w:bookmarkStart w:id="435" w:name="_Toc434304529"/>
            <w:bookmarkStart w:id="436" w:name="_Toc43475036"/>
            <w:bookmarkStart w:id="437" w:name="_Toc43486502"/>
            <w:bookmarkStart w:id="438" w:name="_Toc73977512"/>
            <w:r w:rsidRPr="00600BEC">
              <w:lastRenderedPageBreak/>
              <w:t>Signing of Contract</w:t>
            </w:r>
            <w:bookmarkEnd w:id="435"/>
            <w:bookmarkEnd w:id="436"/>
            <w:bookmarkEnd w:id="437"/>
            <w:bookmarkEnd w:id="438"/>
          </w:p>
        </w:tc>
        <w:tc>
          <w:tcPr>
            <w:tcW w:w="6930" w:type="dxa"/>
          </w:tcPr>
          <w:p w14:paraId="6B1D5A57" w14:textId="3FCA780D" w:rsidR="0001220E" w:rsidRPr="00600BEC" w:rsidRDefault="00FE2EA5">
            <w:pPr>
              <w:pStyle w:val="Head12a"/>
              <w:numPr>
                <w:ilvl w:val="1"/>
                <w:numId w:val="59"/>
              </w:numPr>
              <w:spacing w:before="120"/>
              <w:ind w:left="702" w:hanging="720"/>
              <w:jc w:val="both"/>
              <w:rPr>
                <w:b w:val="0"/>
                <w:bCs/>
                <w:szCs w:val="24"/>
              </w:rPr>
            </w:pPr>
            <w:bookmarkStart w:id="439" w:name="_Toc43474976"/>
            <w:r w:rsidRPr="00600BEC">
              <w:rPr>
                <w:b w:val="0"/>
                <w:bCs/>
                <w:szCs w:val="24"/>
              </w:rPr>
              <w:t>The Purchaser shall send to the successful Bidder the Letter of Acceptance including the Contract Agreement, and, if specified in the BDS, a request to submit the Beneficial Ownership Disclosure Form providing additional information on its beneficial ownership.</w:t>
            </w:r>
            <w:r w:rsidR="00E3387D" w:rsidRPr="00600BEC">
              <w:rPr>
                <w:b w:val="0"/>
                <w:bCs/>
                <w:szCs w:val="24"/>
              </w:rPr>
              <w:t xml:space="preserve"> The Beneficial Ownership Disclosure Form, if so requested, shall be submitted within eight (8) Business Days of </w:t>
            </w:r>
            <w:r w:rsidR="007D6A46" w:rsidRPr="00600BEC">
              <w:rPr>
                <w:b w:val="0"/>
                <w:bCs/>
                <w:szCs w:val="24"/>
              </w:rPr>
              <w:t>receiving</w:t>
            </w:r>
            <w:r w:rsidR="00E3387D" w:rsidRPr="00600BEC">
              <w:rPr>
                <w:b w:val="0"/>
                <w:bCs/>
                <w:szCs w:val="24"/>
              </w:rPr>
              <w:t xml:space="preserve"> this request.</w:t>
            </w:r>
            <w:bookmarkEnd w:id="439"/>
          </w:p>
        </w:tc>
      </w:tr>
      <w:tr w:rsidR="0001220E" w:rsidRPr="00600BEC" w14:paraId="04C9CAE6" w14:textId="77777777" w:rsidTr="0009782F">
        <w:tc>
          <w:tcPr>
            <w:tcW w:w="2460" w:type="dxa"/>
            <w:gridSpan w:val="2"/>
          </w:tcPr>
          <w:p w14:paraId="390AED43" w14:textId="77777777" w:rsidR="0001220E" w:rsidRPr="00600BEC" w:rsidRDefault="0001220E" w:rsidP="00011A7E">
            <w:pPr>
              <w:numPr>
                <w:ilvl w:val="12"/>
                <w:numId w:val="0"/>
              </w:numPr>
              <w:spacing w:before="120"/>
              <w:ind w:left="360" w:hanging="360"/>
              <w:jc w:val="left"/>
              <w:rPr>
                <w:szCs w:val="24"/>
              </w:rPr>
            </w:pPr>
          </w:p>
        </w:tc>
        <w:tc>
          <w:tcPr>
            <w:tcW w:w="6930" w:type="dxa"/>
          </w:tcPr>
          <w:p w14:paraId="733CF682" w14:textId="286EDABE" w:rsidR="0001220E" w:rsidRPr="00600BEC" w:rsidRDefault="00E3387D">
            <w:pPr>
              <w:pStyle w:val="Head12a"/>
              <w:numPr>
                <w:ilvl w:val="1"/>
                <w:numId w:val="59"/>
              </w:numPr>
              <w:spacing w:before="120"/>
              <w:ind w:left="702" w:hanging="720"/>
              <w:jc w:val="both"/>
              <w:rPr>
                <w:b w:val="0"/>
                <w:bCs/>
                <w:szCs w:val="24"/>
              </w:rPr>
            </w:pPr>
            <w:bookmarkStart w:id="440" w:name="_Toc43474977"/>
            <w:r w:rsidRPr="00600BEC">
              <w:rPr>
                <w:b w:val="0"/>
                <w:bCs/>
                <w:szCs w:val="24"/>
              </w:rPr>
              <w:t>The successful Bidder shall sign, date and return to the Purchaser, the Contract Agreement within twenty-eight (28) days of its receipt</w:t>
            </w:r>
            <w:r w:rsidR="00696D4E" w:rsidRPr="00600BEC">
              <w:rPr>
                <w:b w:val="0"/>
                <w:bCs/>
                <w:szCs w:val="24"/>
              </w:rPr>
              <w:t>.</w:t>
            </w:r>
            <w:bookmarkEnd w:id="440"/>
          </w:p>
        </w:tc>
      </w:tr>
      <w:tr w:rsidR="0001220E" w:rsidRPr="00600BEC" w14:paraId="6C180D4D" w14:textId="77777777" w:rsidTr="0009782F">
        <w:tc>
          <w:tcPr>
            <w:tcW w:w="2460" w:type="dxa"/>
            <w:gridSpan w:val="2"/>
          </w:tcPr>
          <w:p w14:paraId="4C797BCC" w14:textId="77777777" w:rsidR="0001220E" w:rsidRPr="00600BEC" w:rsidRDefault="0001220E" w:rsidP="00011A7E">
            <w:pPr>
              <w:numPr>
                <w:ilvl w:val="12"/>
                <w:numId w:val="0"/>
              </w:numPr>
              <w:spacing w:before="120"/>
              <w:ind w:left="360" w:hanging="360"/>
              <w:jc w:val="left"/>
              <w:rPr>
                <w:szCs w:val="24"/>
              </w:rPr>
            </w:pPr>
          </w:p>
        </w:tc>
        <w:tc>
          <w:tcPr>
            <w:tcW w:w="6930" w:type="dxa"/>
          </w:tcPr>
          <w:p w14:paraId="6B8F1B52" w14:textId="1570EE33" w:rsidR="0001220E" w:rsidRPr="00600BEC" w:rsidDel="0086784B" w:rsidRDefault="0001220E">
            <w:pPr>
              <w:pStyle w:val="Head12a"/>
              <w:numPr>
                <w:ilvl w:val="1"/>
                <w:numId w:val="59"/>
              </w:numPr>
              <w:spacing w:before="120"/>
              <w:ind w:left="702" w:hanging="720"/>
              <w:jc w:val="both"/>
              <w:rPr>
                <w:b w:val="0"/>
                <w:bCs/>
                <w:szCs w:val="24"/>
              </w:rPr>
            </w:pPr>
            <w:bookmarkStart w:id="441" w:name="_Toc43474978"/>
            <w:r w:rsidRPr="00600BEC">
              <w:rPr>
                <w:b w:val="0"/>
                <w:bCs/>
                <w:szCs w:val="24"/>
              </w:rPr>
              <w:t xml:space="preserve">Notwithstanding ITB </w:t>
            </w:r>
            <w:r w:rsidR="006B75B8" w:rsidRPr="00600BEC">
              <w:rPr>
                <w:b w:val="0"/>
                <w:bCs/>
                <w:szCs w:val="24"/>
              </w:rPr>
              <w:t>47</w:t>
            </w:r>
            <w:r w:rsidRPr="00600BEC">
              <w:rPr>
                <w:b w:val="0"/>
                <w:bCs/>
                <w:szCs w:val="24"/>
              </w:rPr>
              <w:t>.2 above, in case signing of the Contract Agreement is prevented by any export restrictions attributable to the Purchaser, to the country of the Purchaser, or to the use of the Information System to be supplied, where such export restrictions arise from trade regulations from a country supplying those Information System, the Bidder shall not be bound by its Bid, always provided, however, that the Bidder can demonstrate to the satisfaction of the Purchaser and of the Bank that signing of the Cont</w:t>
            </w:r>
            <w:r w:rsidR="00207DAB" w:rsidRPr="00600BEC">
              <w:rPr>
                <w:b w:val="0"/>
                <w:bCs/>
                <w:szCs w:val="24"/>
              </w:rPr>
              <w:t>r</w:t>
            </w:r>
            <w:r w:rsidRPr="00600BEC">
              <w:rPr>
                <w:b w:val="0"/>
                <w:bCs/>
                <w:szCs w:val="24"/>
              </w:rPr>
              <w:t xml:space="preserve">act Agreement has not been prevented by any lack of diligence on the part of the Bidder in completing any formalities, including applying for </w:t>
            </w:r>
            <w:r w:rsidRPr="00600BEC">
              <w:rPr>
                <w:b w:val="0"/>
                <w:bCs/>
                <w:szCs w:val="24"/>
              </w:rPr>
              <w:lastRenderedPageBreak/>
              <w:t>permits, authorizations and licenses necessary for the export of the Information System under the terms of the Contract.</w:t>
            </w:r>
            <w:bookmarkEnd w:id="441"/>
            <w:r w:rsidRPr="00600BEC">
              <w:rPr>
                <w:b w:val="0"/>
                <w:bCs/>
                <w:szCs w:val="24"/>
              </w:rPr>
              <w:t xml:space="preserve">  </w:t>
            </w:r>
          </w:p>
        </w:tc>
      </w:tr>
      <w:tr w:rsidR="0001220E" w:rsidRPr="00600BEC" w14:paraId="334E92C4" w14:textId="77777777" w:rsidTr="0009782F">
        <w:trPr>
          <w:cantSplit/>
        </w:trPr>
        <w:tc>
          <w:tcPr>
            <w:tcW w:w="2460" w:type="dxa"/>
            <w:gridSpan w:val="2"/>
          </w:tcPr>
          <w:p w14:paraId="71C32E31" w14:textId="2375EDDE" w:rsidR="0001220E" w:rsidRPr="00600BEC" w:rsidRDefault="0001220E" w:rsidP="00011A7E">
            <w:pPr>
              <w:pStyle w:val="ITBHeading2"/>
              <w:spacing w:before="120" w:after="120"/>
            </w:pPr>
            <w:bookmarkStart w:id="442" w:name="_Toc434304530"/>
            <w:bookmarkStart w:id="443" w:name="_Toc43475037"/>
            <w:bookmarkStart w:id="444" w:name="_Toc43486503"/>
            <w:bookmarkStart w:id="445" w:name="_Toc73977513"/>
            <w:r w:rsidRPr="00600BEC">
              <w:lastRenderedPageBreak/>
              <w:t>Performance Security</w:t>
            </w:r>
            <w:bookmarkEnd w:id="442"/>
            <w:bookmarkEnd w:id="443"/>
            <w:bookmarkEnd w:id="444"/>
            <w:bookmarkEnd w:id="445"/>
          </w:p>
        </w:tc>
        <w:tc>
          <w:tcPr>
            <w:tcW w:w="6930" w:type="dxa"/>
          </w:tcPr>
          <w:p w14:paraId="67D00B4E" w14:textId="3F0A9E8A" w:rsidR="0001220E" w:rsidRPr="00600BEC" w:rsidRDefault="0001220E">
            <w:pPr>
              <w:pStyle w:val="Head12a"/>
              <w:numPr>
                <w:ilvl w:val="1"/>
                <w:numId w:val="59"/>
              </w:numPr>
              <w:spacing w:before="120"/>
              <w:ind w:left="702" w:hanging="720"/>
              <w:jc w:val="both"/>
              <w:rPr>
                <w:b w:val="0"/>
                <w:bCs/>
                <w:szCs w:val="24"/>
              </w:rPr>
            </w:pPr>
            <w:bookmarkStart w:id="446" w:name="_Toc43474979"/>
            <w:r w:rsidRPr="00600BEC">
              <w:rPr>
                <w:b w:val="0"/>
                <w:bCs/>
                <w:szCs w:val="24"/>
              </w:rPr>
              <w:t xml:space="preserve">Within twenty-eight (28) days of the receipt of </w:t>
            </w:r>
            <w:r w:rsidR="00DE0484" w:rsidRPr="00600BEC">
              <w:rPr>
                <w:b w:val="0"/>
                <w:bCs/>
                <w:szCs w:val="24"/>
              </w:rPr>
              <w:t>the Letter of Acceptance</w:t>
            </w:r>
            <w:r w:rsidRPr="00600BEC">
              <w:rPr>
                <w:b w:val="0"/>
                <w:bCs/>
                <w:szCs w:val="24"/>
              </w:rPr>
              <w:t xml:space="preserve"> from the Purchaser, the successful Bidder shall furnish the performance security in accordance with the General Conditions, subject to ITB 38.2 (b), using for that purpose the Performance Security Form included in Section X, Contract Forms, or another form acceptable to the Purchaser.  If the Performance Security furnished by the successful Bidder is in the form of a bond, it shall be issued by a bonding or insurance company that has been determined by the successful Bidder to be acceptable to the Purchaser.  A foreign institution providing a Performance Security shall have a correspondent financial institution located in the Purchaser’s Country.</w:t>
            </w:r>
            <w:bookmarkEnd w:id="446"/>
          </w:p>
        </w:tc>
      </w:tr>
      <w:tr w:rsidR="0001220E" w:rsidRPr="00600BEC" w14:paraId="04202B70" w14:textId="77777777" w:rsidTr="0009782F">
        <w:tc>
          <w:tcPr>
            <w:tcW w:w="2460" w:type="dxa"/>
            <w:gridSpan w:val="2"/>
          </w:tcPr>
          <w:p w14:paraId="68614477" w14:textId="77777777" w:rsidR="0001220E" w:rsidRPr="00600BEC" w:rsidRDefault="0001220E" w:rsidP="00011A7E">
            <w:pPr>
              <w:numPr>
                <w:ilvl w:val="12"/>
                <w:numId w:val="0"/>
              </w:numPr>
              <w:spacing w:before="120"/>
              <w:ind w:left="360" w:hanging="360"/>
              <w:jc w:val="left"/>
              <w:rPr>
                <w:szCs w:val="24"/>
              </w:rPr>
            </w:pPr>
          </w:p>
        </w:tc>
        <w:tc>
          <w:tcPr>
            <w:tcW w:w="6930" w:type="dxa"/>
          </w:tcPr>
          <w:p w14:paraId="768C6C35" w14:textId="51582EDC" w:rsidR="0001220E" w:rsidRPr="00600BEC" w:rsidRDefault="0001220E">
            <w:pPr>
              <w:pStyle w:val="Head12a"/>
              <w:numPr>
                <w:ilvl w:val="1"/>
                <w:numId w:val="59"/>
              </w:numPr>
              <w:spacing w:before="120"/>
              <w:ind w:left="702" w:hanging="720"/>
              <w:jc w:val="both"/>
              <w:rPr>
                <w:b w:val="0"/>
                <w:bCs/>
                <w:szCs w:val="24"/>
              </w:rPr>
            </w:pPr>
            <w:bookmarkStart w:id="447" w:name="_Toc43474980"/>
            <w:r w:rsidRPr="00600BEC">
              <w:rPr>
                <w:b w:val="0"/>
                <w:bCs/>
                <w:szCs w:val="24"/>
              </w:rPr>
              <w:t xml:space="preserve">Failure of the successful Bidder to submit the above-mentioned Performance Security or sign the Contract shall constitute sufficient grounds for the annulment of the award and forfeiture of the Bid Security.  </w:t>
            </w:r>
            <w:r w:rsidR="00BE25DA" w:rsidRPr="00600BEC">
              <w:rPr>
                <w:b w:val="0"/>
                <w:bCs/>
                <w:szCs w:val="24"/>
              </w:rPr>
              <w:t>In that event the Purchaser may award the Contract to the Bidder offering the next Most Advantageous Bid.</w:t>
            </w:r>
            <w:bookmarkEnd w:id="447"/>
          </w:p>
        </w:tc>
      </w:tr>
      <w:tr w:rsidR="0001220E" w:rsidRPr="00600BEC" w14:paraId="28B4116A" w14:textId="77777777" w:rsidTr="0009782F">
        <w:tc>
          <w:tcPr>
            <w:tcW w:w="2460" w:type="dxa"/>
            <w:gridSpan w:val="2"/>
          </w:tcPr>
          <w:p w14:paraId="612F16AA" w14:textId="2C1B1E3E" w:rsidR="0001220E" w:rsidRPr="00600BEC" w:rsidRDefault="0001220E" w:rsidP="00011A7E">
            <w:pPr>
              <w:pStyle w:val="ITBHeading2"/>
              <w:spacing w:before="120" w:after="120"/>
            </w:pPr>
            <w:bookmarkStart w:id="448" w:name="_Toc412276476"/>
            <w:bookmarkStart w:id="449" w:name="_Toc521499247"/>
            <w:bookmarkStart w:id="450" w:name="_Toc29874964"/>
            <w:bookmarkStart w:id="451" w:name="_Toc43475038"/>
            <w:bookmarkStart w:id="452" w:name="_Toc43486504"/>
            <w:bookmarkStart w:id="453" w:name="_Toc73977514"/>
            <w:r w:rsidRPr="00600BEC">
              <w:t>Adjudicator</w:t>
            </w:r>
            <w:bookmarkEnd w:id="448"/>
            <w:bookmarkEnd w:id="449"/>
            <w:bookmarkEnd w:id="450"/>
            <w:bookmarkEnd w:id="451"/>
            <w:bookmarkEnd w:id="452"/>
            <w:bookmarkEnd w:id="453"/>
          </w:p>
        </w:tc>
        <w:tc>
          <w:tcPr>
            <w:tcW w:w="6930" w:type="dxa"/>
          </w:tcPr>
          <w:p w14:paraId="668573B0" w14:textId="6E626F64" w:rsidR="0001220E" w:rsidRPr="00600BEC" w:rsidDel="0063095D" w:rsidRDefault="0001220E">
            <w:pPr>
              <w:pStyle w:val="Head12a"/>
              <w:numPr>
                <w:ilvl w:val="1"/>
                <w:numId w:val="59"/>
              </w:numPr>
              <w:spacing w:before="120"/>
              <w:ind w:left="702" w:hanging="720"/>
              <w:jc w:val="both"/>
              <w:rPr>
                <w:b w:val="0"/>
                <w:bCs/>
                <w:szCs w:val="24"/>
              </w:rPr>
            </w:pPr>
            <w:bookmarkStart w:id="454" w:name="_Toc43474981"/>
            <w:r w:rsidRPr="00600BEC">
              <w:rPr>
                <w:b w:val="0"/>
                <w:bCs/>
                <w:szCs w:val="24"/>
              </w:rPr>
              <w:t xml:space="preserve">Unless the BDS states otherwise, the Purchaser proposes that the person named in the BDS be appointed as Adjudicator under the Contract to assume the role of informal Contract dispute mediator, as described in GCC Clause </w:t>
            </w:r>
            <w:r w:rsidR="00463870" w:rsidRPr="00600BEC">
              <w:rPr>
                <w:b w:val="0"/>
                <w:bCs/>
                <w:szCs w:val="24"/>
              </w:rPr>
              <w:t>43.1</w:t>
            </w:r>
            <w:r w:rsidRPr="00600BEC">
              <w:rPr>
                <w:b w:val="0"/>
                <w:bCs/>
                <w:szCs w:val="24"/>
              </w:rPr>
              <w:t xml:space="preserve">.  In this case, a résumé of the named person is attached to the BDS.  The proposed hourly fee for the Adjudicator is specified in the BDS.  The expenses that would be considered reimbursable to the Adjudicator are also specified in the BDS.  If a Bidder does not accept the Adjudicator proposed by the Purchaser, it should state its non-acceptance in its Bid Form and make a counterproposal of an Adjudicator and an hourly fee, attaching a résumé of the alternative.  If the successful Bidder and the Adjudicator nominated in the BDS happen to be from the same country, and this is not the country of the Purchaser too, the Purchaser reserves the right to cancel the Adjudicator nominated in the BDS and propose a new one.  If by the day the Contract is signed, the Purchaser and the successful Bidder have not agreed on the appointment of the Adjudicator, the Adjudicator shall be appointed, at the request of either party, by the Appointing Authority specified in the SCC clause relating to GCC Clause </w:t>
            </w:r>
            <w:r w:rsidR="00463870" w:rsidRPr="00600BEC">
              <w:rPr>
                <w:b w:val="0"/>
                <w:bCs/>
                <w:szCs w:val="24"/>
              </w:rPr>
              <w:t>43</w:t>
            </w:r>
            <w:r w:rsidRPr="00600BEC">
              <w:rPr>
                <w:b w:val="0"/>
                <w:bCs/>
                <w:szCs w:val="24"/>
              </w:rPr>
              <w:t>.1.4, or if no Appointing Authority is specified there, the Contract will be implemented without an Adjudicator.</w:t>
            </w:r>
            <w:bookmarkEnd w:id="454"/>
          </w:p>
        </w:tc>
      </w:tr>
      <w:tr w:rsidR="00CD279F" w:rsidRPr="00600BEC" w14:paraId="167F4481" w14:textId="77777777" w:rsidTr="0009782F">
        <w:tc>
          <w:tcPr>
            <w:tcW w:w="2460" w:type="dxa"/>
            <w:gridSpan w:val="2"/>
          </w:tcPr>
          <w:p w14:paraId="1F0CC742" w14:textId="3E0169F6" w:rsidR="00CD279F" w:rsidRPr="00600BEC" w:rsidRDefault="00D205E9" w:rsidP="00011A7E">
            <w:pPr>
              <w:pStyle w:val="ITBHeading2"/>
              <w:spacing w:before="120" w:after="120"/>
            </w:pPr>
            <w:bookmarkStart w:id="455" w:name="_Toc43475039"/>
            <w:bookmarkStart w:id="456" w:name="_Toc43486505"/>
            <w:bookmarkStart w:id="457" w:name="_Toc73977515"/>
            <w:r w:rsidRPr="00600BEC">
              <w:lastRenderedPageBreak/>
              <w:t>Procurement</w:t>
            </w:r>
            <w:r w:rsidRPr="00600BEC">
              <w:rPr>
                <w:color w:val="000000" w:themeColor="text1"/>
              </w:rPr>
              <w:t xml:space="preserve"> </w:t>
            </w:r>
            <w:r w:rsidRPr="00600BEC">
              <w:t>Related</w:t>
            </w:r>
            <w:r w:rsidRPr="00600BEC">
              <w:rPr>
                <w:color w:val="000000" w:themeColor="text1"/>
              </w:rPr>
              <w:t xml:space="preserve"> </w:t>
            </w:r>
            <w:r w:rsidRPr="00600BEC">
              <w:t>Complaint</w:t>
            </w:r>
            <w:bookmarkEnd w:id="455"/>
            <w:bookmarkEnd w:id="456"/>
            <w:bookmarkEnd w:id="457"/>
          </w:p>
        </w:tc>
        <w:tc>
          <w:tcPr>
            <w:tcW w:w="6930" w:type="dxa"/>
          </w:tcPr>
          <w:p w14:paraId="4844E7D9" w14:textId="6DEB13C5" w:rsidR="00CD279F" w:rsidRPr="00600BEC" w:rsidRDefault="00D205E9">
            <w:pPr>
              <w:pStyle w:val="Head12a"/>
              <w:numPr>
                <w:ilvl w:val="1"/>
                <w:numId w:val="59"/>
              </w:numPr>
              <w:spacing w:before="120"/>
              <w:ind w:left="702" w:hanging="720"/>
              <w:jc w:val="both"/>
              <w:rPr>
                <w:szCs w:val="24"/>
              </w:rPr>
            </w:pPr>
            <w:bookmarkStart w:id="458" w:name="_Toc43474982"/>
            <w:r w:rsidRPr="00600BEC">
              <w:rPr>
                <w:b w:val="0"/>
                <w:bCs/>
                <w:szCs w:val="24"/>
              </w:rPr>
              <w:t>The procedures for making a Procurement-related Complaint are as specified in the BDS.</w:t>
            </w:r>
            <w:bookmarkEnd w:id="458"/>
          </w:p>
        </w:tc>
      </w:tr>
    </w:tbl>
    <w:p w14:paraId="2B73C615" w14:textId="77777777" w:rsidR="005D3A16" w:rsidRPr="00600BEC" w:rsidRDefault="005D3A16" w:rsidP="005D3A16">
      <w:pPr>
        <w:pStyle w:val="1"/>
        <w:numPr>
          <w:ilvl w:val="12"/>
          <w:numId w:val="0"/>
        </w:numPr>
        <w:jc w:val="both"/>
        <w:rPr>
          <w:rFonts w:ascii="Times New Roman" w:hAnsi="Times New Roman"/>
          <w:sz w:val="22"/>
        </w:rPr>
        <w:sectPr w:rsidR="005D3A16" w:rsidRPr="00600BEC" w:rsidSect="00E3054C">
          <w:headerReference w:type="even" r:id="rId17"/>
          <w:headerReference w:type="default" r:id="rId18"/>
          <w:footnotePr>
            <w:numRestart w:val="eachPage"/>
          </w:footnotePr>
          <w:endnotePr>
            <w:numRestart w:val="eachSect"/>
          </w:endnotePr>
          <w:pgSz w:w="12240" w:h="15840" w:code="1"/>
          <w:pgMar w:top="1440" w:right="1440" w:bottom="1440" w:left="1440" w:header="720" w:footer="432" w:gutter="0"/>
          <w:cols w:space="720"/>
          <w:formProt w:val="0"/>
        </w:sectPr>
      </w:pPr>
    </w:p>
    <w:p w14:paraId="1382D678" w14:textId="77777777" w:rsidR="005D3A16" w:rsidRPr="00600BEC" w:rsidRDefault="005D3A16" w:rsidP="005D3A16">
      <w:pPr>
        <w:pStyle w:val="Head02"/>
        <w:rPr>
          <w:rFonts w:ascii="Times New Roman" w:hAnsi="Times New Roman"/>
        </w:rPr>
      </w:pPr>
      <w:bookmarkStart w:id="459" w:name="_Toc445567355"/>
      <w:bookmarkStart w:id="460" w:name="_Toc73977449"/>
      <w:r w:rsidRPr="00600BEC">
        <w:rPr>
          <w:rFonts w:ascii="Times New Roman" w:hAnsi="Times New Roman"/>
        </w:rPr>
        <w:lastRenderedPageBreak/>
        <w:t>Section</w:t>
      </w:r>
      <w:r w:rsidR="009A148B" w:rsidRPr="00600BEC">
        <w:rPr>
          <w:rFonts w:ascii="Times New Roman" w:hAnsi="Times New Roman" w:hint="eastAsia"/>
        </w:rPr>
        <w:t xml:space="preserve"> </w:t>
      </w:r>
      <w:r w:rsidRPr="00600BEC">
        <w:rPr>
          <w:rFonts w:ascii="Times New Roman" w:hAnsi="Times New Roman"/>
        </w:rPr>
        <w:t>II</w:t>
      </w:r>
      <w:r w:rsidR="009A148B" w:rsidRPr="00600BEC">
        <w:rPr>
          <w:rFonts w:ascii="Times New Roman" w:hAnsi="Times New Roman"/>
        </w:rPr>
        <w:t xml:space="preserve"> - </w:t>
      </w:r>
      <w:r w:rsidRPr="00600BEC">
        <w:rPr>
          <w:rFonts w:ascii="Times New Roman" w:hAnsi="Times New Roman"/>
        </w:rPr>
        <w:t>Bid Data Sheet (BDS</w:t>
      </w:r>
      <w:r w:rsidR="00455E20" w:rsidRPr="00600BEC">
        <w:rPr>
          <w:rFonts w:ascii="Times New Roman" w:hAnsi="Times New Roman"/>
        </w:rPr>
        <w:t>)</w:t>
      </w:r>
      <w:bookmarkEnd w:id="459"/>
      <w:bookmarkEnd w:id="460"/>
    </w:p>
    <w:p w14:paraId="1D6A6DF9" w14:textId="4E79B667" w:rsidR="00790A4F" w:rsidRPr="00600BEC" w:rsidRDefault="004924C5" w:rsidP="00790A4F">
      <w:r w:rsidRPr="00600BEC">
        <w:t xml:space="preserve">The following specific data for the </w:t>
      </w:r>
      <w:r w:rsidR="004F0812" w:rsidRPr="00600BEC">
        <w:t>Information System</w:t>
      </w:r>
      <w:r w:rsidRPr="00600BEC">
        <w:t xml:space="preserve"> to be procured shall complement, supplement, or amend the provisions in the Instructions to Bidders (ITB). Whenever there is a conflict, the provisions </w:t>
      </w:r>
      <w:r w:rsidR="002F3690" w:rsidRPr="00600BEC">
        <w:t xml:space="preserve">in the BDS </w:t>
      </w:r>
      <w:r w:rsidRPr="00600BEC">
        <w:t>shall prevail over those in ITB.</w:t>
      </w:r>
    </w:p>
    <w:p w14:paraId="73E12F62" w14:textId="77777777" w:rsidR="005D3A16" w:rsidRPr="00600BEC" w:rsidRDefault="005D3A16" w:rsidP="00A01121">
      <w:pPr>
        <w:rPr>
          <w:sz w:val="22"/>
        </w:rPr>
      </w:pPr>
    </w:p>
    <w:tbl>
      <w:tblPr>
        <w:tblW w:w="86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503"/>
        <w:gridCol w:w="7106"/>
        <w:gridCol w:w="14"/>
        <w:gridCol w:w="17"/>
      </w:tblGrid>
      <w:tr w:rsidR="008E40B3" w:rsidRPr="00600BEC" w14:paraId="4B2C30BA" w14:textId="77777777" w:rsidTr="005B2135">
        <w:trPr>
          <w:gridAfter w:val="1"/>
          <w:wAfter w:w="19" w:type="dxa"/>
          <w:jc w:val="center"/>
        </w:trPr>
        <w:tc>
          <w:tcPr>
            <w:tcW w:w="1672" w:type="dxa"/>
          </w:tcPr>
          <w:p w14:paraId="20E3B0D3" w14:textId="77777777" w:rsidR="008E40B3" w:rsidRPr="00600BEC" w:rsidRDefault="0070000C" w:rsidP="00790A4F">
            <w:pPr>
              <w:tabs>
                <w:tab w:val="right" w:pos="7272"/>
              </w:tabs>
              <w:spacing w:before="120"/>
              <w:jc w:val="left"/>
              <w:rPr>
                <w:b/>
              </w:rPr>
            </w:pPr>
            <w:r w:rsidRPr="00600BEC">
              <w:rPr>
                <w:b/>
              </w:rPr>
              <w:t>ITB Reference</w:t>
            </w:r>
          </w:p>
        </w:tc>
        <w:tc>
          <w:tcPr>
            <w:tcW w:w="8042" w:type="dxa"/>
            <w:gridSpan w:val="2"/>
            <w:vAlign w:val="center"/>
          </w:tcPr>
          <w:p w14:paraId="5A03499F" w14:textId="77777777" w:rsidR="008E40B3" w:rsidRPr="00600BEC" w:rsidRDefault="008E40B3" w:rsidP="00790A4F">
            <w:pPr>
              <w:tabs>
                <w:tab w:val="right" w:pos="7272"/>
              </w:tabs>
              <w:spacing w:before="120"/>
              <w:jc w:val="center"/>
            </w:pPr>
            <w:r w:rsidRPr="00600BEC">
              <w:rPr>
                <w:b/>
                <w:sz w:val="28"/>
              </w:rPr>
              <w:t>A. General</w:t>
            </w:r>
          </w:p>
        </w:tc>
      </w:tr>
      <w:tr w:rsidR="00716471" w:rsidRPr="00600BEC" w14:paraId="57859F2F" w14:textId="77777777" w:rsidTr="005B2135">
        <w:trPr>
          <w:gridAfter w:val="1"/>
          <w:wAfter w:w="19" w:type="dxa"/>
          <w:jc w:val="center"/>
        </w:trPr>
        <w:tc>
          <w:tcPr>
            <w:tcW w:w="1672" w:type="dxa"/>
          </w:tcPr>
          <w:p w14:paraId="795632D9" w14:textId="77777777" w:rsidR="00455E20" w:rsidRPr="00600BEC" w:rsidRDefault="00455E20" w:rsidP="00790A4F">
            <w:pPr>
              <w:spacing w:before="120"/>
              <w:rPr>
                <w:b/>
              </w:rPr>
            </w:pPr>
            <w:r w:rsidRPr="00600BEC">
              <w:rPr>
                <w:b/>
              </w:rPr>
              <w:t>ITB 1.</w:t>
            </w:r>
            <w:r w:rsidR="00463870" w:rsidRPr="00600BEC">
              <w:rPr>
                <w:b/>
              </w:rPr>
              <w:t>1</w:t>
            </w:r>
          </w:p>
        </w:tc>
        <w:tc>
          <w:tcPr>
            <w:tcW w:w="8042" w:type="dxa"/>
            <w:gridSpan w:val="2"/>
          </w:tcPr>
          <w:p w14:paraId="7AE9A285" w14:textId="5005A2B5" w:rsidR="00455E20" w:rsidRPr="00600BEC" w:rsidRDefault="00455E20" w:rsidP="00790A4F">
            <w:pPr>
              <w:tabs>
                <w:tab w:val="right" w:pos="7272"/>
              </w:tabs>
              <w:spacing w:before="120"/>
              <w:rPr>
                <w:iCs/>
              </w:rPr>
            </w:pPr>
            <w:r w:rsidRPr="00600BEC">
              <w:t xml:space="preserve">The </w:t>
            </w:r>
            <w:r w:rsidR="005D1346" w:rsidRPr="00600BEC">
              <w:t xml:space="preserve">reference </w:t>
            </w:r>
            <w:r w:rsidRPr="00600BEC">
              <w:t xml:space="preserve">number of the </w:t>
            </w:r>
            <w:r w:rsidR="00716471" w:rsidRPr="00600BEC">
              <w:t xml:space="preserve">Request </w:t>
            </w:r>
            <w:r w:rsidRPr="00600BEC">
              <w:t xml:space="preserve">for Bids is: </w:t>
            </w:r>
            <w:r w:rsidR="00C21F65" w:rsidRPr="00600BEC">
              <w:rPr>
                <w:iCs/>
              </w:rPr>
              <w:t>AF/PFMMPII/RFB-N-</w:t>
            </w:r>
            <w:r w:rsidR="00CB59AF" w:rsidRPr="00600BEC">
              <w:rPr>
                <w:iCs/>
              </w:rPr>
              <w:t>2</w:t>
            </w:r>
            <w:r w:rsidR="00C21F65" w:rsidRPr="00600BEC">
              <w:rPr>
                <w:iCs/>
              </w:rPr>
              <w:t>/2024</w:t>
            </w:r>
            <w:r w:rsidR="005D1346" w:rsidRPr="00600BEC">
              <w:rPr>
                <w:iCs/>
              </w:rPr>
              <w:t xml:space="preserve"> </w:t>
            </w:r>
          </w:p>
          <w:p w14:paraId="700CB389" w14:textId="3A6DED5D" w:rsidR="00790A4F" w:rsidRPr="00600BEC" w:rsidRDefault="00790A4F" w:rsidP="00790A4F">
            <w:pPr>
              <w:tabs>
                <w:tab w:val="right" w:pos="7272"/>
              </w:tabs>
              <w:spacing w:before="120"/>
              <w:rPr>
                <w:u w:val="single"/>
              </w:rPr>
            </w:pPr>
            <w:r w:rsidRPr="00600BEC">
              <w:t>The Purchaser is:</w:t>
            </w:r>
            <w:r w:rsidRPr="00600BEC">
              <w:rPr>
                <w:i/>
              </w:rPr>
              <w:t xml:space="preserve"> </w:t>
            </w:r>
            <w:r w:rsidR="009E6883" w:rsidRPr="00600BEC">
              <w:rPr>
                <w:i/>
              </w:rPr>
              <w:t>Ministry of Finance of the Republic of Tajikistan</w:t>
            </w:r>
          </w:p>
          <w:p w14:paraId="1DE1892A" w14:textId="77777777" w:rsidR="00CB59AF" w:rsidRPr="00600BEC" w:rsidRDefault="00790A4F" w:rsidP="00754239">
            <w:pPr>
              <w:tabs>
                <w:tab w:val="right" w:pos="7272"/>
              </w:tabs>
              <w:spacing w:before="120"/>
              <w:rPr>
                <w:i/>
              </w:rPr>
            </w:pPr>
            <w:r w:rsidRPr="00600BEC">
              <w:t>The name of the RFB is:</w:t>
            </w:r>
            <w:r w:rsidRPr="00600BEC">
              <w:rPr>
                <w:i/>
              </w:rPr>
              <w:t xml:space="preserve"> </w:t>
            </w:r>
            <w:r w:rsidR="00CB59AF" w:rsidRPr="00600BEC">
              <w:rPr>
                <w:i/>
              </w:rPr>
              <w:t>Development and introduction of additional functionality of the Human Resource Management Information System of the Civil Service Agency under the President of the Republic of Tajikistan</w:t>
            </w:r>
          </w:p>
          <w:p w14:paraId="1623B6CE" w14:textId="2C10DC56" w:rsidR="00754239" w:rsidRPr="00600BEC" w:rsidRDefault="00754239" w:rsidP="00754239">
            <w:pPr>
              <w:tabs>
                <w:tab w:val="right" w:pos="7272"/>
              </w:tabs>
              <w:spacing w:before="120"/>
              <w:rPr>
                <w:szCs w:val="24"/>
              </w:rPr>
            </w:pPr>
            <w:r w:rsidRPr="00600BEC">
              <w:rPr>
                <w:szCs w:val="24"/>
              </w:rPr>
              <w:t xml:space="preserve">The Purchaser </w:t>
            </w:r>
            <w:r w:rsidRPr="00600BEC">
              <w:rPr>
                <w:b/>
                <w:i/>
                <w:szCs w:val="24"/>
              </w:rPr>
              <w:t>shall not</w:t>
            </w:r>
            <w:r w:rsidRPr="00600BEC">
              <w:rPr>
                <w:szCs w:val="24"/>
              </w:rPr>
              <w:t xml:space="preserve"> accept</w:t>
            </w:r>
            <w:r w:rsidR="00091FC5" w:rsidRPr="00600BEC">
              <w:rPr>
                <w:szCs w:val="24"/>
              </w:rPr>
              <w:t xml:space="preserve"> bid </w:t>
            </w:r>
            <w:r w:rsidRPr="00600BEC">
              <w:rPr>
                <w:szCs w:val="24"/>
              </w:rPr>
              <w:t xml:space="preserve">for multiple lots under this </w:t>
            </w:r>
            <w:r w:rsidR="00091FC5" w:rsidRPr="00600BEC">
              <w:rPr>
                <w:szCs w:val="24"/>
              </w:rPr>
              <w:t>bidding document</w:t>
            </w:r>
            <w:r w:rsidRPr="00600BEC">
              <w:rPr>
                <w:szCs w:val="24"/>
              </w:rPr>
              <w:t>.</w:t>
            </w:r>
          </w:p>
          <w:p w14:paraId="57223CDC" w14:textId="23578A1D" w:rsidR="00790A4F" w:rsidRPr="00600BEC" w:rsidRDefault="00754239" w:rsidP="00754239">
            <w:pPr>
              <w:tabs>
                <w:tab w:val="right" w:pos="7272"/>
              </w:tabs>
              <w:spacing w:before="120"/>
            </w:pPr>
            <w:r w:rsidRPr="00600BEC">
              <w:rPr>
                <w:szCs w:val="24"/>
              </w:rPr>
              <w:t xml:space="preserve">The lots are: </w:t>
            </w:r>
            <w:r w:rsidRPr="00600BEC">
              <w:rPr>
                <w:b/>
                <w:i/>
                <w:szCs w:val="24"/>
              </w:rPr>
              <w:t>“Not applicable”</w:t>
            </w:r>
          </w:p>
        </w:tc>
      </w:tr>
      <w:tr w:rsidR="00207DAB" w:rsidRPr="00600BEC" w14:paraId="7ADF9237" w14:textId="77777777" w:rsidTr="005B2135">
        <w:trPr>
          <w:gridAfter w:val="1"/>
          <w:wAfter w:w="19" w:type="dxa"/>
          <w:jc w:val="center"/>
        </w:trPr>
        <w:tc>
          <w:tcPr>
            <w:tcW w:w="1672" w:type="dxa"/>
          </w:tcPr>
          <w:p w14:paraId="3C38B10E" w14:textId="77777777" w:rsidR="00207DAB" w:rsidRPr="00600BEC" w:rsidRDefault="003F5A73" w:rsidP="00790A4F">
            <w:pPr>
              <w:spacing w:before="120"/>
              <w:rPr>
                <w:b/>
              </w:rPr>
            </w:pPr>
            <w:r w:rsidRPr="00600BEC">
              <w:rPr>
                <w:b/>
              </w:rPr>
              <w:t xml:space="preserve">ITB </w:t>
            </w:r>
            <w:r w:rsidR="00207DAB" w:rsidRPr="00600BEC">
              <w:rPr>
                <w:b/>
              </w:rPr>
              <w:t>1.3 (a)</w:t>
            </w:r>
          </w:p>
        </w:tc>
        <w:tc>
          <w:tcPr>
            <w:tcW w:w="8042" w:type="dxa"/>
            <w:gridSpan w:val="2"/>
          </w:tcPr>
          <w:p w14:paraId="723F20F0" w14:textId="05506021" w:rsidR="00207DAB" w:rsidRPr="00600BEC" w:rsidRDefault="002F3690" w:rsidP="005656BE">
            <w:pPr>
              <w:spacing w:before="120"/>
              <w:rPr>
                <w:color w:val="FF0000"/>
                <w:szCs w:val="24"/>
              </w:rPr>
            </w:pPr>
            <w:r w:rsidRPr="00600BEC">
              <w:rPr>
                <w:szCs w:val="24"/>
              </w:rPr>
              <w:t>Electronic Procurement</w:t>
            </w:r>
            <w:r w:rsidRPr="00600BEC">
              <w:rPr>
                <w:i/>
                <w:szCs w:val="24"/>
              </w:rPr>
              <w:t xml:space="preserve"> shall not</w:t>
            </w:r>
            <w:r w:rsidRPr="00600BEC">
              <w:rPr>
                <w:szCs w:val="24"/>
              </w:rPr>
              <w:t xml:space="preserve"> be applicable to this procurement.</w:t>
            </w:r>
          </w:p>
        </w:tc>
      </w:tr>
      <w:tr w:rsidR="00207DAB" w:rsidRPr="00600BEC" w14:paraId="16C4ECDF" w14:textId="77777777" w:rsidTr="005B2135">
        <w:trPr>
          <w:gridAfter w:val="1"/>
          <w:wAfter w:w="19" w:type="dxa"/>
          <w:jc w:val="center"/>
        </w:trPr>
        <w:tc>
          <w:tcPr>
            <w:tcW w:w="1672" w:type="dxa"/>
          </w:tcPr>
          <w:p w14:paraId="6DF95212" w14:textId="77777777" w:rsidR="00207DAB" w:rsidRPr="00600BEC" w:rsidRDefault="00207DAB" w:rsidP="00790A4F">
            <w:pPr>
              <w:spacing w:before="120"/>
              <w:rPr>
                <w:b/>
              </w:rPr>
            </w:pPr>
            <w:r w:rsidRPr="00600BEC">
              <w:rPr>
                <w:b/>
              </w:rPr>
              <w:t>ITB 2.1</w:t>
            </w:r>
          </w:p>
        </w:tc>
        <w:tc>
          <w:tcPr>
            <w:tcW w:w="8042" w:type="dxa"/>
            <w:gridSpan w:val="2"/>
          </w:tcPr>
          <w:p w14:paraId="10CE73C1" w14:textId="70C025D6" w:rsidR="00207DAB" w:rsidRPr="00600BEC" w:rsidRDefault="00207DAB" w:rsidP="00790A4F">
            <w:pPr>
              <w:tabs>
                <w:tab w:val="right" w:pos="7272"/>
              </w:tabs>
              <w:spacing w:before="120"/>
              <w:rPr>
                <w:u w:val="single"/>
              </w:rPr>
            </w:pPr>
            <w:r w:rsidRPr="00600BEC">
              <w:t xml:space="preserve">The Borrower is: </w:t>
            </w:r>
            <w:r w:rsidR="00D30640" w:rsidRPr="00600BEC">
              <w:rPr>
                <w:i/>
              </w:rPr>
              <w:t>Ministry of Finance of the Republic of Tajikistan</w:t>
            </w:r>
          </w:p>
          <w:p w14:paraId="5B3B664A" w14:textId="4BAAC365" w:rsidR="00790A4F" w:rsidRPr="00600BEC" w:rsidRDefault="00E6037C" w:rsidP="00790A4F">
            <w:pPr>
              <w:tabs>
                <w:tab w:val="right" w:pos="7272"/>
              </w:tabs>
              <w:spacing w:before="120"/>
            </w:pPr>
            <w:r w:rsidRPr="00600BEC">
              <w:t>Grant</w:t>
            </w:r>
            <w:r w:rsidR="00790A4F" w:rsidRPr="00600BEC">
              <w:t xml:space="preserve"> or Financing Agreement amount:</w:t>
            </w:r>
            <w:r w:rsidRPr="00600BEC">
              <w:rPr>
                <w:b/>
              </w:rPr>
              <w:t xml:space="preserve"> </w:t>
            </w:r>
            <w:r w:rsidR="00790A4F" w:rsidRPr="00600BEC">
              <w:rPr>
                <w:b/>
                <w:i/>
              </w:rPr>
              <w:t>US$</w:t>
            </w:r>
            <w:r w:rsidRPr="00600BEC">
              <w:rPr>
                <w:b/>
                <w:i/>
              </w:rPr>
              <w:t xml:space="preserve"> 6 000 000,00</w:t>
            </w:r>
            <w:r w:rsidR="00790A4F" w:rsidRPr="00600BEC">
              <w:rPr>
                <w:i/>
              </w:rPr>
              <w:t xml:space="preserve"> </w:t>
            </w:r>
          </w:p>
          <w:p w14:paraId="10D0010C" w14:textId="18939F95" w:rsidR="00790A4F" w:rsidRPr="00600BEC" w:rsidRDefault="00790A4F" w:rsidP="008225FE">
            <w:pPr>
              <w:tabs>
                <w:tab w:val="right" w:pos="7272"/>
              </w:tabs>
              <w:spacing w:before="120"/>
              <w:rPr>
                <w:u w:val="single"/>
              </w:rPr>
            </w:pPr>
            <w:r w:rsidRPr="00600BEC">
              <w:t xml:space="preserve">The name of the Project is: </w:t>
            </w:r>
            <w:r w:rsidR="004B0344" w:rsidRPr="00600BEC">
              <w:rPr>
                <w:i/>
              </w:rPr>
              <w:t>Public Financ</w:t>
            </w:r>
            <w:r w:rsidR="00E6037C" w:rsidRPr="00600BEC">
              <w:rPr>
                <w:i/>
              </w:rPr>
              <w:t>e</w:t>
            </w:r>
            <w:r w:rsidR="004B0344" w:rsidRPr="00600BEC">
              <w:rPr>
                <w:i/>
              </w:rPr>
              <w:t xml:space="preserve"> Management Modernization Project II</w:t>
            </w:r>
          </w:p>
        </w:tc>
      </w:tr>
      <w:tr w:rsidR="00207DAB" w:rsidRPr="00600BEC" w14:paraId="62B9C72C" w14:textId="77777777" w:rsidTr="005B2135">
        <w:trPr>
          <w:gridAfter w:val="1"/>
          <w:wAfter w:w="19" w:type="dxa"/>
          <w:jc w:val="center"/>
        </w:trPr>
        <w:tc>
          <w:tcPr>
            <w:tcW w:w="1672" w:type="dxa"/>
          </w:tcPr>
          <w:p w14:paraId="1BBFF3BE" w14:textId="77777777" w:rsidR="00207DAB" w:rsidRPr="00600BEC" w:rsidRDefault="00207DAB" w:rsidP="00790A4F">
            <w:pPr>
              <w:spacing w:before="120"/>
              <w:rPr>
                <w:b/>
              </w:rPr>
            </w:pPr>
            <w:r w:rsidRPr="00600BEC">
              <w:rPr>
                <w:b/>
              </w:rPr>
              <w:t xml:space="preserve">ITB 4.1 </w:t>
            </w:r>
          </w:p>
        </w:tc>
        <w:tc>
          <w:tcPr>
            <w:tcW w:w="8042" w:type="dxa"/>
            <w:gridSpan w:val="2"/>
          </w:tcPr>
          <w:p w14:paraId="2DF67380" w14:textId="41D07063" w:rsidR="00207DAB" w:rsidRPr="00600BEC" w:rsidRDefault="00207DAB" w:rsidP="008225FE">
            <w:pPr>
              <w:tabs>
                <w:tab w:val="right" w:pos="7848"/>
              </w:tabs>
              <w:spacing w:before="120"/>
            </w:pPr>
            <w:r w:rsidRPr="00600BEC">
              <w:rPr>
                <w:iCs/>
              </w:rPr>
              <w:t xml:space="preserve">Maximum number of members in the JV shall be: </w:t>
            </w:r>
            <w:r w:rsidR="005656BE" w:rsidRPr="00600BEC">
              <w:rPr>
                <w:i/>
                <w:iCs/>
                <w:lang w:eastAsia="fr-FR"/>
              </w:rPr>
              <w:t>2</w:t>
            </w:r>
            <w:r w:rsidR="00D30640" w:rsidRPr="00600BEC">
              <w:rPr>
                <w:i/>
                <w:iCs/>
                <w:lang w:eastAsia="fr-FR"/>
              </w:rPr>
              <w:t xml:space="preserve"> (</w:t>
            </w:r>
            <w:r w:rsidR="005656BE" w:rsidRPr="00600BEC">
              <w:rPr>
                <w:i/>
                <w:iCs/>
                <w:lang w:eastAsia="fr-FR"/>
              </w:rPr>
              <w:t>two</w:t>
            </w:r>
            <w:r w:rsidR="00D30640" w:rsidRPr="00600BEC">
              <w:rPr>
                <w:i/>
                <w:iCs/>
                <w:lang w:eastAsia="fr-FR"/>
              </w:rPr>
              <w:t>)</w:t>
            </w:r>
          </w:p>
        </w:tc>
      </w:tr>
      <w:tr w:rsidR="00207DAB" w:rsidRPr="00600BEC" w14:paraId="7F011A32" w14:textId="77777777" w:rsidTr="005B2135">
        <w:trPr>
          <w:gridAfter w:val="2"/>
          <w:wAfter w:w="34" w:type="dxa"/>
          <w:jc w:val="center"/>
        </w:trPr>
        <w:tc>
          <w:tcPr>
            <w:tcW w:w="1672" w:type="dxa"/>
          </w:tcPr>
          <w:p w14:paraId="0C1ABC61" w14:textId="77777777" w:rsidR="00207DAB" w:rsidRPr="00600BEC" w:rsidRDefault="00207DAB" w:rsidP="00790A4F">
            <w:pPr>
              <w:pStyle w:val="Headfid1"/>
              <w:rPr>
                <w:iCs/>
                <w:lang w:val="en-US"/>
              </w:rPr>
            </w:pPr>
            <w:r w:rsidRPr="00600BEC">
              <w:rPr>
                <w:iCs/>
                <w:lang w:val="en-US"/>
              </w:rPr>
              <w:t>ITB 4.5</w:t>
            </w:r>
          </w:p>
        </w:tc>
        <w:tc>
          <w:tcPr>
            <w:tcW w:w="8027" w:type="dxa"/>
          </w:tcPr>
          <w:p w14:paraId="78B97D19" w14:textId="77777777" w:rsidR="00207DAB" w:rsidRPr="00600BEC" w:rsidRDefault="00207DAB" w:rsidP="00790A4F">
            <w:pPr>
              <w:pStyle w:val="afff"/>
              <w:tabs>
                <w:tab w:val="clear" w:pos="9000"/>
                <w:tab w:val="clear" w:pos="9360"/>
                <w:tab w:val="right" w:pos="7848"/>
              </w:tabs>
              <w:suppressAutoHyphens w:val="0"/>
              <w:spacing w:before="120" w:after="120"/>
              <w:rPr>
                <w:iCs/>
              </w:rPr>
            </w:pPr>
            <w:r w:rsidRPr="00600BEC">
              <w:rPr>
                <w:iCs/>
              </w:rPr>
              <w:t xml:space="preserve">A list of debarred firms and individuals is available on the Bank’s external website: </w:t>
            </w:r>
            <w:hyperlink r:id="rId19" w:history="1">
              <w:r w:rsidRPr="00600BEC">
                <w:rPr>
                  <w:rStyle w:val="af"/>
                  <w:iCs/>
                </w:rPr>
                <w:t>http://www.worldbank.org/debarr.</w:t>
              </w:r>
            </w:hyperlink>
          </w:p>
        </w:tc>
      </w:tr>
      <w:tr w:rsidR="00207DAB" w:rsidRPr="00600BEC" w14:paraId="683F2FB0" w14:textId="77777777" w:rsidTr="005B2135">
        <w:trPr>
          <w:gridAfter w:val="2"/>
          <w:wAfter w:w="34" w:type="dxa"/>
          <w:jc w:val="center"/>
        </w:trPr>
        <w:tc>
          <w:tcPr>
            <w:tcW w:w="9699" w:type="dxa"/>
            <w:gridSpan w:val="2"/>
          </w:tcPr>
          <w:p w14:paraId="6856E294" w14:textId="77777777" w:rsidR="00207DAB" w:rsidRPr="00600BEC" w:rsidRDefault="00207DAB" w:rsidP="00790A4F">
            <w:pPr>
              <w:pStyle w:val="afff"/>
              <w:tabs>
                <w:tab w:val="clear" w:pos="9000"/>
                <w:tab w:val="clear" w:pos="9360"/>
                <w:tab w:val="right" w:pos="7848"/>
              </w:tabs>
              <w:suppressAutoHyphens w:val="0"/>
              <w:spacing w:before="120" w:after="120"/>
              <w:jc w:val="center"/>
              <w:rPr>
                <w:iCs/>
              </w:rPr>
            </w:pPr>
            <w:r w:rsidRPr="00600BEC">
              <w:rPr>
                <w:b/>
                <w:sz w:val="28"/>
              </w:rPr>
              <w:t>B.  Bidding Document</w:t>
            </w:r>
          </w:p>
        </w:tc>
      </w:tr>
      <w:tr w:rsidR="00207DAB" w:rsidRPr="00600BEC" w14:paraId="50F99415" w14:textId="77777777" w:rsidTr="005B2135">
        <w:trPr>
          <w:jc w:val="center"/>
        </w:trPr>
        <w:tc>
          <w:tcPr>
            <w:tcW w:w="1672" w:type="dxa"/>
          </w:tcPr>
          <w:p w14:paraId="5B1570AA" w14:textId="77777777" w:rsidR="00207DAB" w:rsidRPr="00600BEC" w:rsidRDefault="00207DAB" w:rsidP="00790A4F">
            <w:pPr>
              <w:tabs>
                <w:tab w:val="right" w:pos="7254"/>
              </w:tabs>
              <w:spacing w:before="120"/>
              <w:rPr>
                <w:b/>
              </w:rPr>
            </w:pPr>
            <w:r w:rsidRPr="00600BEC">
              <w:rPr>
                <w:b/>
              </w:rPr>
              <w:t>ITB 7.1</w:t>
            </w:r>
          </w:p>
        </w:tc>
        <w:tc>
          <w:tcPr>
            <w:tcW w:w="8061" w:type="dxa"/>
            <w:gridSpan w:val="3"/>
          </w:tcPr>
          <w:p w14:paraId="60902204" w14:textId="77777777" w:rsidR="00207DAB" w:rsidRPr="00600BEC" w:rsidRDefault="00207DAB" w:rsidP="00790A4F">
            <w:pPr>
              <w:tabs>
                <w:tab w:val="right" w:pos="7254"/>
              </w:tabs>
              <w:spacing w:before="120"/>
              <w:jc w:val="left"/>
            </w:pPr>
            <w:r w:rsidRPr="00600BEC">
              <w:t xml:space="preserve">For </w:t>
            </w:r>
            <w:r w:rsidRPr="00600BEC">
              <w:rPr>
                <w:bCs/>
                <w:u w:val="single"/>
              </w:rPr>
              <w:t>C</w:t>
            </w:r>
            <w:r w:rsidRPr="00600BEC">
              <w:rPr>
                <w:u w:val="single"/>
              </w:rPr>
              <w:t>larification of Bid purposes</w:t>
            </w:r>
            <w:r w:rsidRPr="00600BEC">
              <w:t xml:space="preserve"> only, the Purchaser’s address is:</w:t>
            </w:r>
          </w:p>
          <w:p w14:paraId="0962449E" w14:textId="044CD359" w:rsidR="00207DAB" w:rsidRPr="00600BEC" w:rsidRDefault="00207DAB" w:rsidP="00790A4F">
            <w:pPr>
              <w:tabs>
                <w:tab w:val="right" w:pos="7254"/>
              </w:tabs>
              <w:spacing w:before="120"/>
              <w:jc w:val="left"/>
              <w:rPr>
                <w:i/>
              </w:rPr>
            </w:pPr>
            <w:r w:rsidRPr="00600BEC">
              <w:t xml:space="preserve">Attention: </w:t>
            </w:r>
            <w:r w:rsidR="004B0344" w:rsidRPr="00600BEC">
              <w:rPr>
                <w:i/>
              </w:rPr>
              <w:t xml:space="preserve">Project Coordinator, Mr. </w:t>
            </w:r>
            <w:proofErr w:type="spellStart"/>
            <w:r w:rsidR="00E6037C" w:rsidRPr="00600BEC">
              <w:rPr>
                <w:i/>
              </w:rPr>
              <w:t>Nozimzoda</w:t>
            </w:r>
            <w:proofErr w:type="spellEnd"/>
            <w:r w:rsidR="00E6037C" w:rsidRPr="00600BEC">
              <w:rPr>
                <w:i/>
              </w:rPr>
              <w:t xml:space="preserve"> </w:t>
            </w:r>
            <w:proofErr w:type="spellStart"/>
            <w:r w:rsidR="00E6037C" w:rsidRPr="00600BEC">
              <w:rPr>
                <w:i/>
              </w:rPr>
              <w:t>Ilhomjon</w:t>
            </w:r>
            <w:proofErr w:type="spellEnd"/>
          </w:p>
          <w:p w14:paraId="19EF07EA" w14:textId="60905F94" w:rsidR="00207DAB" w:rsidRPr="00600BEC" w:rsidRDefault="00207DAB" w:rsidP="00790A4F">
            <w:pPr>
              <w:tabs>
                <w:tab w:val="right" w:pos="7254"/>
              </w:tabs>
              <w:spacing w:before="120"/>
              <w:jc w:val="left"/>
              <w:rPr>
                <w:i/>
              </w:rPr>
            </w:pPr>
            <w:r w:rsidRPr="00600BEC">
              <w:t xml:space="preserve">Address: </w:t>
            </w:r>
            <w:proofErr w:type="spellStart"/>
            <w:r w:rsidR="005656BE" w:rsidRPr="00600BEC">
              <w:rPr>
                <w:i/>
              </w:rPr>
              <w:t>Sheroz</w:t>
            </w:r>
            <w:proofErr w:type="spellEnd"/>
            <w:r w:rsidR="005656BE" w:rsidRPr="00600BEC">
              <w:rPr>
                <w:i/>
              </w:rPr>
              <w:t xml:space="preserve"> Str. 35</w:t>
            </w:r>
          </w:p>
          <w:p w14:paraId="020F5D6D" w14:textId="69E7A3C9" w:rsidR="00207DAB" w:rsidRPr="00600BEC" w:rsidRDefault="00207DAB" w:rsidP="00790A4F">
            <w:pPr>
              <w:tabs>
                <w:tab w:val="right" w:pos="7254"/>
              </w:tabs>
              <w:spacing w:before="120"/>
              <w:jc w:val="left"/>
              <w:rPr>
                <w:i/>
              </w:rPr>
            </w:pPr>
            <w:r w:rsidRPr="00600BEC">
              <w:t>Floor/ Room number</w:t>
            </w:r>
            <w:r w:rsidRPr="00600BEC">
              <w:rPr>
                <w:i/>
              </w:rPr>
              <w:t xml:space="preserve">: </w:t>
            </w:r>
            <w:r w:rsidR="005656BE" w:rsidRPr="00600BEC">
              <w:rPr>
                <w:i/>
              </w:rPr>
              <w:t>5</w:t>
            </w:r>
            <w:r w:rsidR="005656BE" w:rsidRPr="00600BEC">
              <w:rPr>
                <w:i/>
                <w:vertAlign w:val="superscript"/>
              </w:rPr>
              <w:t>th</w:t>
            </w:r>
            <w:r w:rsidR="005656BE" w:rsidRPr="00600BEC">
              <w:rPr>
                <w:i/>
              </w:rPr>
              <w:t xml:space="preserve"> floor, room#</w:t>
            </w:r>
            <w:r w:rsidR="0058073B" w:rsidRPr="00600BEC">
              <w:rPr>
                <w:i/>
              </w:rPr>
              <w:t xml:space="preserve"> 504 </w:t>
            </w:r>
            <w:r w:rsidRPr="00600BEC">
              <w:tab/>
            </w:r>
          </w:p>
          <w:p w14:paraId="227FC1AB" w14:textId="6D757288" w:rsidR="00207DAB" w:rsidRPr="00600BEC" w:rsidRDefault="00207DAB" w:rsidP="00790A4F">
            <w:pPr>
              <w:tabs>
                <w:tab w:val="right" w:pos="7254"/>
              </w:tabs>
              <w:spacing w:before="120"/>
              <w:jc w:val="left"/>
              <w:rPr>
                <w:i/>
              </w:rPr>
            </w:pPr>
            <w:r w:rsidRPr="00600BEC">
              <w:t>City:</w:t>
            </w:r>
            <w:r w:rsidRPr="00600BEC">
              <w:rPr>
                <w:i/>
              </w:rPr>
              <w:t xml:space="preserve"> </w:t>
            </w:r>
            <w:r w:rsidR="007777F8" w:rsidRPr="00600BEC">
              <w:rPr>
                <w:i/>
              </w:rPr>
              <w:t>Dushanbe</w:t>
            </w:r>
          </w:p>
          <w:p w14:paraId="1A3570E7" w14:textId="3434462F" w:rsidR="00207DAB" w:rsidRPr="00600BEC" w:rsidRDefault="002F3690" w:rsidP="00790A4F">
            <w:pPr>
              <w:tabs>
                <w:tab w:val="right" w:pos="7254"/>
              </w:tabs>
              <w:spacing w:before="120"/>
              <w:jc w:val="left"/>
              <w:rPr>
                <w:i/>
              </w:rPr>
            </w:pPr>
            <w:r w:rsidRPr="00600BEC">
              <w:lastRenderedPageBreak/>
              <w:t xml:space="preserve">Postal </w:t>
            </w:r>
            <w:r w:rsidR="00207DAB" w:rsidRPr="00600BEC">
              <w:t>Code:</w:t>
            </w:r>
            <w:r w:rsidR="00207DAB" w:rsidRPr="00600BEC">
              <w:rPr>
                <w:i/>
              </w:rPr>
              <w:t xml:space="preserve"> </w:t>
            </w:r>
            <w:r w:rsidR="007777F8" w:rsidRPr="00600BEC">
              <w:rPr>
                <w:i/>
              </w:rPr>
              <w:t>734000</w:t>
            </w:r>
          </w:p>
          <w:p w14:paraId="0F3905BE" w14:textId="0D390D46" w:rsidR="00207DAB" w:rsidRPr="00600BEC" w:rsidRDefault="00207DAB" w:rsidP="00790A4F">
            <w:pPr>
              <w:tabs>
                <w:tab w:val="right" w:pos="7254"/>
              </w:tabs>
              <w:spacing w:before="120"/>
              <w:jc w:val="left"/>
              <w:rPr>
                <w:i/>
              </w:rPr>
            </w:pPr>
            <w:r w:rsidRPr="00600BEC">
              <w:t xml:space="preserve">Country: </w:t>
            </w:r>
            <w:r w:rsidR="007777F8" w:rsidRPr="00600BEC">
              <w:rPr>
                <w:i/>
              </w:rPr>
              <w:t>Republic of Tajikistan</w:t>
            </w:r>
          </w:p>
          <w:p w14:paraId="4CEA5655" w14:textId="74DA6ED1" w:rsidR="00207DAB" w:rsidRPr="00600BEC" w:rsidRDefault="00207DAB" w:rsidP="00790A4F">
            <w:pPr>
              <w:tabs>
                <w:tab w:val="right" w:pos="7254"/>
              </w:tabs>
              <w:spacing w:before="120"/>
              <w:jc w:val="left"/>
              <w:rPr>
                <w:i/>
              </w:rPr>
            </w:pPr>
            <w:r w:rsidRPr="00600BEC">
              <w:t xml:space="preserve">Electronic mail address: </w:t>
            </w:r>
            <w:r w:rsidR="00E6037C" w:rsidRPr="00600BEC">
              <w:t>nuralizoda6446@bk.ru</w:t>
            </w:r>
          </w:p>
          <w:p w14:paraId="54FEE08E" w14:textId="7611A609" w:rsidR="00207DAB" w:rsidRPr="00600BEC" w:rsidRDefault="00207DAB" w:rsidP="00790A4F">
            <w:pPr>
              <w:tabs>
                <w:tab w:val="right" w:pos="7254"/>
              </w:tabs>
              <w:spacing w:before="120"/>
            </w:pPr>
            <w:r w:rsidRPr="00600BEC">
              <w:rPr>
                <w:szCs w:val="24"/>
              </w:rPr>
              <w:t xml:space="preserve">Requests for clarification should be received by the Purchaser no later than: </w:t>
            </w:r>
            <w:r w:rsidR="005D5F71" w:rsidRPr="00600BEC">
              <w:rPr>
                <w:bCs/>
                <w:i/>
                <w:iCs/>
                <w:szCs w:val="24"/>
              </w:rPr>
              <w:t>10 calendar</w:t>
            </w:r>
            <w:r w:rsidR="009637F0" w:rsidRPr="00600BEC">
              <w:rPr>
                <w:b/>
                <w:bCs/>
                <w:i/>
                <w:iCs/>
                <w:szCs w:val="24"/>
              </w:rPr>
              <w:t xml:space="preserve"> </w:t>
            </w:r>
            <w:r w:rsidRPr="00600BEC">
              <w:rPr>
                <w:bCs/>
                <w:i/>
                <w:iCs/>
                <w:szCs w:val="24"/>
              </w:rPr>
              <w:t>days</w:t>
            </w:r>
            <w:r w:rsidR="009637F0" w:rsidRPr="00600BEC">
              <w:rPr>
                <w:b/>
                <w:bCs/>
                <w:i/>
                <w:iCs/>
                <w:szCs w:val="24"/>
              </w:rPr>
              <w:t xml:space="preserve"> </w:t>
            </w:r>
            <w:r w:rsidR="009637F0" w:rsidRPr="00600BEC">
              <w:rPr>
                <w:bCs/>
                <w:i/>
                <w:iCs/>
                <w:szCs w:val="24"/>
              </w:rPr>
              <w:t xml:space="preserve">prior to the deadline for submission of Bids in accordance with ITB 23. </w:t>
            </w:r>
          </w:p>
        </w:tc>
      </w:tr>
      <w:tr w:rsidR="00207DAB" w:rsidRPr="00600BEC" w14:paraId="563AED38" w14:textId="77777777" w:rsidTr="005B2135">
        <w:trPr>
          <w:jc w:val="center"/>
        </w:trPr>
        <w:tc>
          <w:tcPr>
            <w:tcW w:w="1672" w:type="dxa"/>
          </w:tcPr>
          <w:p w14:paraId="11B2C412" w14:textId="77777777" w:rsidR="00207DAB" w:rsidRPr="00600BEC" w:rsidRDefault="00207DAB" w:rsidP="00790A4F">
            <w:pPr>
              <w:tabs>
                <w:tab w:val="right" w:pos="7254"/>
              </w:tabs>
              <w:spacing w:before="120"/>
              <w:rPr>
                <w:b/>
              </w:rPr>
            </w:pPr>
            <w:r w:rsidRPr="00600BEC">
              <w:rPr>
                <w:b/>
              </w:rPr>
              <w:lastRenderedPageBreak/>
              <w:t xml:space="preserve">ITB 7.1 </w:t>
            </w:r>
          </w:p>
        </w:tc>
        <w:tc>
          <w:tcPr>
            <w:tcW w:w="8061" w:type="dxa"/>
            <w:gridSpan w:val="3"/>
          </w:tcPr>
          <w:p w14:paraId="1218A33C" w14:textId="3D0A5A63" w:rsidR="00207DAB" w:rsidRPr="00600BEC" w:rsidRDefault="00207DAB" w:rsidP="008225FE">
            <w:pPr>
              <w:tabs>
                <w:tab w:val="right" w:pos="7254"/>
              </w:tabs>
              <w:spacing w:before="120"/>
            </w:pPr>
            <w:r w:rsidRPr="00600BEC">
              <w:rPr>
                <w:bCs/>
              </w:rPr>
              <w:t xml:space="preserve">Web page: </w:t>
            </w:r>
            <w:r w:rsidR="00E6037C" w:rsidRPr="00600BEC">
              <w:rPr>
                <w:bCs/>
              </w:rPr>
              <w:t>www.</w:t>
            </w:r>
            <w:r w:rsidR="00E6037C" w:rsidRPr="00600BEC">
              <w:t xml:space="preserve"> </w:t>
            </w:r>
            <w:hyperlink r:id="rId20" w:history="1">
              <w:r w:rsidR="00E6037C" w:rsidRPr="00600BEC">
                <w:rPr>
                  <w:rStyle w:val="af"/>
                  <w:bCs/>
                </w:rPr>
                <w:t>http://moliya.tj/</w:t>
              </w:r>
            </w:hyperlink>
            <w:r w:rsidR="00E6037C" w:rsidRPr="00600BEC">
              <w:rPr>
                <w:bCs/>
              </w:rPr>
              <w:t xml:space="preserve">  </w:t>
            </w:r>
          </w:p>
        </w:tc>
      </w:tr>
      <w:tr w:rsidR="00207DAB" w:rsidRPr="00600BEC" w14:paraId="4D7D6A13" w14:textId="77777777" w:rsidTr="005B2135">
        <w:trPr>
          <w:jc w:val="center"/>
        </w:trPr>
        <w:tc>
          <w:tcPr>
            <w:tcW w:w="1672" w:type="dxa"/>
          </w:tcPr>
          <w:p w14:paraId="2DAB4E91" w14:textId="77777777" w:rsidR="00207DAB" w:rsidRPr="00600BEC" w:rsidRDefault="00207DAB" w:rsidP="00790A4F">
            <w:pPr>
              <w:tabs>
                <w:tab w:val="right" w:pos="7254"/>
              </w:tabs>
              <w:spacing w:before="120"/>
              <w:rPr>
                <w:b/>
              </w:rPr>
            </w:pPr>
            <w:r w:rsidRPr="00600BEC">
              <w:rPr>
                <w:b/>
              </w:rPr>
              <w:t>ITB 7.4</w:t>
            </w:r>
          </w:p>
        </w:tc>
        <w:tc>
          <w:tcPr>
            <w:tcW w:w="8061" w:type="dxa"/>
            <w:gridSpan w:val="3"/>
          </w:tcPr>
          <w:p w14:paraId="24042147" w14:textId="65BD12FD" w:rsidR="00207DAB" w:rsidRPr="00600BEC" w:rsidRDefault="00207DAB" w:rsidP="006B7CBD">
            <w:pPr>
              <w:pStyle w:val="i"/>
              <w:tabs>
                <w:tab w:val="right" w:pos="7254"/>
              </w:tabs>
              <w:suppressAutoHyphens w:val="0"/>
              <w:spacing w:before="120" w:after="120"/>
              <w:rPr>
                <w:rFonts w:ascii="Times New Roman" w:hAnsi="Times New Roman"/>
              </w:rPr>
            </w:pPr>
            <w:r w:rsidRPr="00600BEC">
              <w:t>A Pre-Bid meeting</w:t>
            </w:r>
            <w:r w:rsidR="008225FE" w:rsidRPr="00600BEC">
              <w:rPr>
                <w:i/>
              </w:rPr>
              <w:t xml:space="preserve"> </w:t>
            </w:r>
            <w:r w:rsidRPr="00600BEC">
              <w:rPr>
                <w:b/>
                <w:i/>
              </w:rPr>
              <w:t>“shall”</w:t>
            </w:r>
            <w:r w:rsidRPr="00600BEC">
              <w:t xml:space="preserve"> take place </w:t>
            </w:r>
            <w:r w:rsidRPr="00600BEC">
              <w:rPr>
                <w:rFonts w:ascii="Times New Roman" w:hAnsi="Times New Roman"/>
              </w:rPr>
              <w:t>A site visit conducted by the Purchaser</w:t>
            </w:r>
            <w:r w:rsidR="006B7CBD" w:rsidRPr="00600BEC">
              <w:rPr>
                <w:rFonts w:ascii="Times New Roman" w:hAnsi="Times New Roman"/>
                <w:b/>
                <w:i/>
              </w:rPr>
              <w:t xml:space="preserve"> </w:t>
            </w:r>
            <w:r w:rsidRPr="00600BEC">
              <w:rPr>
                <w:rFonts w:ascii="Times New Roman" w:hAnsi="Times New Roman"/>
                <w:b/>
                <w:i/>
              </w:rPr>
              <w:t xml:space="preserve">“shall not be” </w:t>
            </w:r>
            <w:r w:rsidRPr="00600BEC">
              <w:rPr>
                <w:rFonts w:ascii="Times New Roman" w:hAnsi="Times New Roman"/>
              </w:rPr>
              <w:t>organized.</w:t>
            </w:r>
          </w:p>
        </w:tc>
      </w:tr>
      <w:tr w:rsidR="00207DAB" w:rsidRPr="00600BEC" w14:paraId="46F8063C" w14:textId="77777777" w:rsidTr="005B2135">
        <w:trPr>
          <w:jc w:val="center"/>
        </w:trPr>
        <w:tc>
          <w:tcPr>
            <w:tcW w:w="9733" w:type="dxa"/>
            <w:gridSpan w:val="4"/>
          </w:tcPr>
          <w:p w14:paraId="5F5B271A" w14:textId="77777777" w:rsidR="00207DAB" w:rsidRPr="00600BEC" w:rsidRDefault="00207DAB" w:rsidP="00790A4F">
            <w:pPr>
              <w:tabs>
                <w:tab w:val="right" w:pos="7254"/>
              </w:tabs>
              <w:spacing w:before="120"/>
              <w:jc w:val="center"/>
            </w:pPr>
            <w:r w:rsidRPr="00600BEC">
              <w:rPr>
                <w:b/>
                <w:sz w:val="28"/>
              </w:rPr>
              <w:t>C.  Preparation of Bids</w:t>
            </w:r>
          </w:p>
        </w:tc>
      </w:tr>
      <w:tr w:rsidR="00207DAB" w:rsidRPr="00600BEC" w14:paraId="18D1428F" w14:textId="77777777" w:rsidTr="005B2135">
        <w:trPr>
          <w:jc w:val="center"/>
        </w:trPr>
        <w:tc>
          <w:tcPr>
            <w:tcW w:w="1672" w:type="dxa"/>
          </w:tcPr>
          <w:p w14:paraId="3413F3F4" w14:textId="77777777" w:rsidR="00207DAB" w:rsidRPr="00600BEC" w:rsidRDefault="00207DAB" w:rsidP="00790A4F">
            <w:pPr>
              <w:tabs>
                <w:tab w:val="right" w:pos="7434"/>
              </w:tabs>
              <w:spacing w:before="120"/>
              <w:rPr>
                <w:b/>
              </w:rPr>
            </w:pPr>
            <w:r w:rsidRPr="00600BEC">
              <w:rPr>
                <w:b/>
              </w:rPr>
              <w:t>ITB 10.1</w:t>
            </w:r>
          </w:p>
        </w:tc>
        <w:tc>
          <w:tcPr>
            <w:tcW w:w="8061" w:type="dxa"/>
            <w:gridSpan w:val="3"/>
          </w:tcPr>
          <w:p w14:paraId="3C69B2A9" w14:textId="595A9489" w:rsidR="00207DAB" w:rsidRPr="00600BEC" w:rsidRDefault="00207DAB" w:rsidP="00790A4F">
            <w:pPr>
              <w:tabs>
                <w:tab w:val="right" w:pos="7254"/>
              </w:tabs>
              <w:spacing w:before="120"/>
              <w:rPr>
                <w:u w:val="single"/>
              </w:rPr>
            </w:pPr>
            <w:r w:rsidRPr="00600BEC">
              <w:t xml:space="preserve">The language of the Bid is: </w:t>
            </w:r>
            <w:r w:rsidRPr="00600BEC">
              <w:rPr>
                <w:b/>
                <w:i/>
                <w:iCs/>
              </w:rPr>
              <w:t xml:space="preserve">“English” </w:t>
            </w:r>
          </w:p>
          <w:p w14:paraId="643630EA" w14:textId="21C6C8C3" w:rsidR="00207DAB" w:rsidRPr="00600BEC" w:rsidRDefault="00207DAB" w:rsidP="006B7CBD">
            <w:pPr>
              <w:suppressAutoHyphens w:val="0"/>
              <w:spacing w:before="120"/>
              <w:ind w:left="15"/>
              <w:jc w:val="left"/>
              <w:rPr>
                <w:iCs/>
                <w:spacing w:val="-4"/>
              </w:rPr>
            </w:pPr>
            <w:r w:rsidRPr="00600BEC">
              <w:rPr>
                <w:iCs/>
                <w:spacing w:val="-4"/>
              </w:rPr>
              <w:t>All correspondence exchange shall be in</w:t>
            </w:r>
            <w:r w:rsidR="006B7CBD" w:rsidRPr="00600BEC">
              <w:rPr>
                <w:iCs/>
                <w:spacing w:val="-4"/>
              </w:rPr>
              <w:t xml:space="preserve"> </w:t>
            </w:r>
            <w:r w:rsidR="0008693C" w:rsidRPr="00600BEC">
              <w:rPr>
                <w:b/>
                <w:i/>
                <w:iCs/>
                <w:szCs w:val="24"/>
              </w:rPr>
              <w:t xml:space="preserve">English </w:t>
            </w:r>
            <w:r w:rsidRPr="00600BEC">
              <w:rPr>
                <w:iCs/>
                <w:spacing w:val="-4"/>
              </w:rPr>
              <w:t>language.</w:t>
            </w:r>
          </w:p>
          <w:p w14:paraId="0DFF5E4C" w14:textId="6A820495" w:rsidR="00207DAB" w:rsidRPr="00600BEC" w:rsidRDefault="00207DAB" w:rsidP="006B7CBD">
            <w:pPr>
              <w:tabs>
                <w:tab w:val="right" w:pos="7254"/>
              </w:tabs>
              <w:spacing w:before="120"/>
              <w:rPr>
                <w:u w:val="single"/>
              </w:rPr>
            </w:pPr>
            <w:r w:rsidRPr="00600BEC">
              <w:rPr>
                <w:iCs/>
                <w:spacing w:val="-4"/>
              </w:rPr>
              <w:t>Language for translation of supporting documents and printed literature is</w:t>
            </w:r>
            <w:r w:rsidR="00E6037C" w:rsidRPr="00600BEC">
              <w:rPr>
                <w:iCs/>
                <w:spacing w:val="-4"/>
              </w:rPr>
              <w:t xml:space="preserve"> </w:t>
            </w:r>
            <w:r w:rsidR="0008693C" w:rsidRPr="00600BEC">
              <w:rPr>
                <w:b/>
                <w:i/>
                <w:iCs/>
                <w:spacing w:val="-4"/>
              </w:rPr>
              <w:t>Russian</w:t>
            </w:r>
            <w:r w:rsidRPr="00600BEC">
              <w:rPr>
                <w:i/>
                <w:iCs/>
              </w:rPr>
              <w:t>.</w:t>
            </w:r>
          </w:p>
        </w:tc>
      </w:tr>
      <w:tr w:rsidR="00207DAB" w:rsidRPr="00600BEC" w14:paraId="6E504693" w14:textId="77777777" w:rsidTr="005B2135">
        <w:trPr>
          <w:jc w:val="center"/>
        </w:trPr>
        <w:tc>
          <w:tcPr>
            <w:tcW w:w="1672" w:type="dxa"/>
          </w:tcPr>
          <w:p w14:paraId="2EF31D39" w14:textId="77777777" w:rsidR="00207DAB" w:rsidRPr="00600BEC" w:rsidRDefault="00207DAB" w:rsidP="00790A4F">
            <w:pPr>
              <w:tabs>
                <w:tab w:val="right" w:pos="7434"/>
              </w:tabs>
              <w:spacing w:before="120"/>
              <w:rPr>
                <w:b/>
              </w:rPr>
            </w:pPr>
            <w:r w:rsidRPr="00600BEC">
              <w:rPr>
                <w:b/>
              </w:rPr>
              <w:t>ITB 11.1 (k)</w:t>
            </w:r>
          </w:p>
        </w:tc>
        <w:tc>
          <w:tcPr>
            <w:tcW w:w="8061" w:type="dxa"/>
            <w:gridSpan w:val="3"/>
          </w:tcPr>
          <w:p w14:paraId="3FB4F32B" w14:textId="77777777" w:rsidR="00207DAB" w:rsidRPr="00600BEC" w:rsidRDefault="00207DAB" w:rsidP="00790A4F">
            <w:pPr>
              <w:tabs>
                <w:tab w:val="right" w:pos="7254"/>
              </w:tabs>
              <w:spacing w:before="120"/>
            </w:pPr>
            <w:r w:rsidRPr="00600BEC">
              <w:t>The Bidder shall submit with its Bid the following additional documents:</w:t>
            </w:r>
          </w:p>
          <w:p w14:paraId="1BE17BD6" w14:textId="1DC0F161" w:rsidR="00F25A79" w:rsidRPr="00600BEC" w:rsidRDefault="00F25A79" w:rsidP="00F25A79">
            <w:pPr>
              <w:tabs>
                <w:tab w:val="right" w:pos="7254"/>
              </w:tabs>
              <w:spacing w:before="120"/>
            </w:pPr>
            <w:r w:rsidRPr="00600BEC">
              <w:t>The additional documents shall include the following:</w:t>
            </w:r>
          </w:p>
          <w:p w14:paraId="34587199" w14:textId="791E1021" w:rsidR="00F25A79" w:rsidRPr="00600BEC" w:rsidRDefault="00F25A79" w:rsidP="003938BB">
            <w:pPr>
              <w:tabs>
                <w:tab w:val="right" w:pos="4860"/>
              </w:tabs>
              <w:spacing w:before="80" w:after="80"/>
              <w:ind w:left="175"/>
              <w:rPr>
                <w:b/>
                <w:color w:val="000000" w:themeColor="text1"/>
              </w:rPr>
            </w:pPr>
            <w:r w:rsidRPr="00600BEC">
              <w:rPr>
                <w:color w:val="000000" w:themeColor="text1"/>
              </w:rPr>
              <w:t xml:space="preserve">Code of Conduct for </w:t>
            </w:r>
            <w:r w:rsidR="008D015E" w:rsidRPr="00600BEC">
              <w:rPr>
                <w:color w:val="000000" w:themeColor="text1"/>
              </w:rPr>
              <w:t>Supplier</w:t>
            </w:r>
            <w:r w:rsidRPr="00600BEC">
              <w:rPr>
                <w:color w:val="000000" w:themeColor="text1"/>
              </w:rPr>
              <w:t xml:space="preserve">’s </w:t>
            </w:r>
            <w:r w:rsidR="008B0A44" w:rsidRPr="00600BEC">
              <w:rPr>
                <w:color w:val="000000" w:themeColor="text1"/>
              </w:rPr>
              <w:t xml:space="preserve">Personnel </w:t>
            </w:r>
            <w:r w:rsidRPr="00600BEC">
              <w:rPr>
                <w:color w:val="000000" w:themeColor="text1"/>
              </w:rPr>
              <w:t xml:space="preserve">(ES) </w:t>
            </w:r>
          </w:p>
          <w:p w14:paraId="6D6C4998" w14:textId="336C1437" w:rsidR="003B7240" w:rsidRPr="00600BEC" w:rsidRDefault="00F25A79" w:rsidP="00D214C6">
            <w:pPr>
              <w:spacing w:before="240"/>
              <w:ind w:left="175"/>
              <w:rPr>
                <w14:textOutline w14:w="9525" w14:cap="rnd" w14:cmpd="sng" w14:algn="ctr">
                  <w14:noFill/>
                  <w14:prstDash w14:val="solid"/>
                  <w14:bevel/>
                </w14:textOutline>
              </w:rPr>
            </w:pPr>
            <w:bookmarkStart w:id="461" w:name="_Hlk534206068"/>
            <w:r w:rsidRPr="00600BEC">
              <w:rPr>
                <w:color w:val="000000" w:themeColor="text1"/>
              </w:rPr>
              <w:t xml:space="preserve">The Bidder shall submit its Code of Conduct that will apply to the </w:t>
            </w:r>
            <w:r w:rsidR="008D015E" w:rsidRPr="00600BEC">
              <w:rPr>
                <w:bCs/>
              </w:rPr>
              <w:t xml:space="preserve">Supplier’s </w:t>
            </w:r>
            <w:r w:rsidR="00B23003" w:rsidRPr="00600BEC">
              <w:rPr>
                <w:bCs/>
              </w:rPr>
              <w:t>P</w:t>
            </w:r>
            <w:r w:rsidR="008D015E" w:rsidRPr="00600BEC">
              <w:rPr>
                <w:bCs/>
              </w:rPr>
              <w:t>ersonnel</w:t>
            </w:r>
            <w:r w:rsidR="00EA682A" w:rsidRPr="00600BEC">
              <w:rPr>
                <w:bCs/>
              </w:rPr>
              <w:t xml:space="preserve"> (as defined in GCC sub-clause 1.1</w:t>
            </w:r>
            <w:r w:rsidR="00657768" w:rsidRPr="00600BEC">
              <w:rPr>
                <w:bCs/>
              </w:rPr>
              <w:t>) employed</w:t>
            </w:r>
            <w:r w:rsidR="008D015E" w:rsidRPr="00600BEC">
              <w:t xml:space="preserve"> in the execution of the Contract at the Project Site/s</w:t>
            </w:r>
            <w:r w:rsidR="00B02FCE" w:rsidRPr="00600BEC">
              <w:t xml:space="preserve"> to ensure compliance with the </w:t>
            </w:r>
            <w:r w:rsidR="008B0A44" w:rsidRPr="00600BEC">
              <w:t>Supplier</w:t>
            </w:r>
            <w:r w:rsidR="00B02FCE" w:rsidRPr="00600BEC">
              <w:t>’s Environmental and/or Social obligations under the Contract</w:t>
            </w:r>
            <w:r w:rsidR="008B0A44" w:rsidRPr="00600BEC">
              <w:t>,</w:t>
            </w:r>
            <w:r w:rsidR="005E0662" w:rsidRPr="00600BEC">
              <w:t xml:space="preserve"> as applicable</w:t>
            </w:r>
            <w:r w:rsidR="008D015E" w:rsidRPr="00600BEC">
              <w:rPr>
                <w:color w:val="000000" w:themeColor="text1"/>
              </w:rPr>
              <w:t xml:space="preserve">. </w:t>
            </w:r>
            <w:r w:rsidRPr="00600BEC">
              <w:rPr>
                <w14:textOutline w14:w="9525" w14:cap="rnd" w14:cmpd="sng" w14:algn="ctr">
                  <w14:noFill/>
                  <w14:prstDash w14:val="solid"/>
                  <w14:bevel/>
                </w14:textOutline>
              </w:rPr>
              <w:t xml:space="preserve">The Bidder shall use for this purpose the Code of Conduct form provided in Section IV.  No substantial modifications shall be made to this form, except that the Bidder may introduce additional requirements, including as necessary to take into account specific Contract issues/risks.  </w:t>
            </w:r>
            <w:bookmarkEnd w:id="461"/>
          </w:p>
        </w:tc>
      </w:tr>
      <w:tr w:rsidR="00207DAB" w:rsidRPr="00600BEC" w14:paraId="14D01954" w14:textId="77777777" w:rsidTr="005B2135">
        <w:trPr>
          <w:jc w:val="center"/>
        </w:trPr>
        <w:tc>
          <w:tcPr>
            <w:tcW w:w="1672" w:type="dxa"/>
          </w:tcPr>
          <w:p w14:paraId="18B06712" w14:textId="77777777" w:rsidR="00207DAB" w:rsidRPr="00600BEC" w:rsidRDefault="00207DAB" w:rsidP="00790A4F">
            <w:pPr>
              <w:tabs>
                <w:tab w:val="right" w:pos="7434"/>
              </w:tabs>
              <w:spacing w:before="120"/>
              <w:rPr>
                <w:b/>
              </w:rPr>
            </w:pPr>
            <w:r w:rsidRPr="00600BEC">
              <w:rPr>
                <w:b/>
              </w:rPr>
              <w:t>ITB 13.1</w:t>
            </w:r>
          </w:p>
        </w:tc>
        <w:tc>
          <w:tcPr>
            <w:tcW w:w="8061" w:type="dxa"/>
            <w:gridSpan w:val="3"/>
          </w:tcPr>
          <w:p w14:paraId="4292CD05" w14:textId="1A021129" w:rsidR="00207DAB" w:rsidRPr="00600BEC" w:rsidRDefault="003B7240" w:rsidP="003B7240">
            <w:pPr>
              <w:keepNext/>
              <w:keepLines/>
              <w:spacing w:before="120"/>
              <w:rPr>
                <w:b/>
                <w:bCs/>
              </w:rPr>
            </w:pPr>
            <w:r w:rsidRPr="00600BEC">
              <w:rPr>
                <w:b/>
                <w:i/>
              </w:rPr>
              <w:t>“Alternative Bids are not permitted”</w:t>
            </w:r>
            <w:r w:rsidRPr="00600BEC">
              <w:t xml:space="preserve"> </w:t>
            </w:r>
          </w:p>
        </w:tc>
      </w:tr>
      <w:tr w:rsidR="00207DAB" w:rsidRPr="00600BEC" w14:paraId="0CA001B3" w14:textId="77777777" w:rsidTr="005B2135">
        <w:trPr>
          <w:jc w:val="center"/>
        </w:trPr>
        <w:tc>
          <w:tcPr>
            <w:tcW w:w="1672" w:type="dxa"/>
          </w:tcPr>
          <w:p w14:paraId="0E685D32" w14:textId="77777777" w:rsidR="00207DAB" w:rsidRPr="00600BEC" w:rsidRDefault="00207DAB" w:rsidP="00790A4F">
            <w:pPr>
              <w:tabs>
                <w:tab w:val="right" w:pos="7434"/>
              </w:tabs>
              <w:spacing w:before="120"/>
              <w:rPr>
                <w:b/>
              </w:rPr>
            </w:pPr>
            <w:r w:rsidRPr="00600BEC">
              <w:rPr>
                <w:b/>
              </w:rPr>
              <w:t>ITB 13.2</w:t>
            </w:r>
          </w:p>
        </w:tc>
        <w:tc>
          <w:tcPr>
            <w:tcW w:w="8061" w:type="dxa"/>
            <w:gridSpan w:val="3"/>
          </w:tcPr>
          <w:p w14:paraId="54CC0B0C" w14:textId="3C13D028" w:rsidR="00207DAB" w:rsidRPr="00600BEC" w:rsidRDefault="00207DAB" w:rsidP="00790A4F">
            <w:pPr>
              <w:tabs>
                <w:tab w:val="right" w:pos="7254"/>
              </w:tabs>
              <w:spacing w:before="120"/>
            </w:pPr>
            <w:r w:rsidRPr="00600BEC">
              <w:t>Alternatives to the Time Schedule</w:t>
            </w:r>
            <w:r w:rsidR="0078162D" w:rsidRPr="00600BEC">
              <w:t xml:space="preserve"> </w:t>
            </w:r>
            <w:r w:rsidR="0078162D" w:rsidRPr="00600BEC">
              <w:rPr>
                <w:b/>
                <w:i/>
              </w:rPr>
              <w:t xml:space="preserve">are not </w:t>
            </w:r>
            <w:r w:rsidRPr="00600BEC">
              <w:t>permitted.</w:t>
            </w:r>
          </w:p>
          <w:p w14:paraId="32D0BAEE" w14:textId="18F6B2E8" w:rsidR="00207DAB" w:rsidRPr="00600BEC" w:rsidRDefault="00207DAB" w:rsidP="00790A4F">
            <w:pPr>
              <w:keepNext/>
              <w:keepLines/>
              <w:spacing w:before="120"/>
            </w:pPr>
          </w:p>
        </w:tc>
      </w:tr>
      <w:tr w:rsidR="00207DAB" w:rsidRPr="00600BEC" w14:paraId="1936AB7F" w14:textId="77777777" w:rsidTr="005B2135">
        <w:trPr>
          <w:jc w:val="center"/>
        </w:trPr>
        <w:tc>
          <w:tcPr>
            <w:tcW w:w="1672" w:type="dxa"/>
          </w:tcPr>
          <w:p w14:paraId="716DDD35" w14:textId="77777777" w:rsidR="00207DAB" w:rsidRPr="00600BEC" w:rsidRDefault="00207DAB" w:rsidP="00790A4F">
            <w:pPr>
              <w:tabs>
                <w:tab w:val="right" w:pos="7434"/>
              </w:tabs>
              <w:spacing w:before="120"/>
              <w:rPr>
                <w:b/>
              </w:rPr>
            </w:pPr>
            <w:r w:rsidRPr="00600BEC">
              <w:rPr>
                <w:b/>
              </w:rPr>
              <w:t>ITB 13.4</w:t>
            </w:r>
          </w:p>
        </w:tc>
        <w:tc>
          <w:tcPr>
            <w:tcW w:w="8061" w:type="dxa"/>
            <w:gridSpan w:val="3"/>
          </w:tcPr>
          <w:p w14:paraId="1ECC2867" w14:textId="5295D425" w:rsidR="00207DAB" w:rsidRPr="00600BEC" w:rsidRDefault="00207DAB" w:rsidP="003A31BA">
            <w:pPr>
              <w:tabs>
                <w:tab w:val="right" w:pos="7254"/>
              </w:tabs>
              <w:spacing w:before="120"/>
            </w:pPr>
            <w:r w:rsidRPr="00600BEC">
              <w:t xml:space="preserve">Alternative technical solutions shall be permitted for the following parts of the Information System: </w:t>
            </w:r>
            <w:r w:rsidR="003B7240" w:rsidRPr="00600BEC">
              <w:rPr>
                <w:i/>
              </w:rPr>
              <w:t>“</w:t>
            </w:r>
            <w:r w:rsidR="003B7240" w:rsidRPr="00600BEC">
              <w:rPr>
                <w:b/>
                <w:i/>
              </w:rPr>
              <w:t>none</w:t>
            </w:r>
            <w:r w:rsidR="003B7240" w:rsidRPr="00600BEC">
              <w:rPr>
                <w:i/>
              </w:rPr>
              <w:t>”</w:t>
            </w:r>
            <w:r w:rsidR="003B7240" w:rsidRPr="00600BEC">
              <w:t xml:space="preserve"> </w:t>
            </w:r>
          </w:p>
        </w:tc>
      </w:tr>
      <w:tr w:rsidR="00207DAB" w:rsidRPr="00600BEC" w14:paraId="3AE2FBB2" w14:textId="77777777" w:rsidTr="005B2135">
        <w:trPr>
          <w:jc w:val="center"/>
        </w:trPr>
        <w:tc>
          <w:tcPr>
            <w:tcW w:w="1672" w:type="dxa"/>
          </w:tcPr>
          <w:p w14:paraId="615DE3D4" w14:textId="69691619" w:rsidR="00207DAB" w:rsidRPr="00600BEC" w:rsidRDefault="00207DAB" w:rsidP="00790A4F">
            <w:pPr>
              <w:tabs>
                <w:tab w:val="right" w:pos="7434"/>
              </w:tabs>
              <w:spacing w:before="120"/>
              <w:rPr>
                <w:b/>
              </w:rPr>
            </w:pPr>
            <w:r w:rsidRPr="00600BEC">
              <w:rPr>
                <w:b/>
              </w:rPr>
              <w:t>ITB 15.2</w:t>
            </w:r>
          </w:p>
        </w:tc>
        <w:tc>
          <w:tcPr>
            <w:tcW w:w="8061" w:type="dxa"/>
            <w:gridSpan w:val="3"/>
          </w:tcPr>
          <w:p w14:paraId="69FA1ACC" w14:textId="5063F8DE" w:rsidR="00207DAB" w:rsidRPr="00600BEC" w:rsidRDefault="00207DAB" w:rsidP="003B7240">
            <w:pPr>
              <w:tabs>
                <w:tab w:val="right" w:pos="7254"/>
              </w:tabs>
              <w:spacing w:before="120"/>
            </w:pPr>
            <w:r w:rsidRPr="00600BEC">
              <w:t xml:space="preserve">Prequalification </w:t>
            </w:r>
            <w:r w:rsidRPr="00600BEC">
              <w:rPr>
                <w:b/>
                <w:i/>
              </w:rPr>
              <w:t xml:space="preserve">“has not” </w:t>
            </w:r>
            <w:r w:rsidRPr="00600BEC">
              <w:t>been undertaken.</w:t>
            </w:r>
          </w:p>
        </w:tc>
      </w:tr>
      <w:tr w:rsidR="00207DAB" w:rsidRPr="00600BEC" w14:paraId="4088BFFD" w14:textId="77777777" w:rsidTr="005B2135">
        <w:trPr>
          <w:jc w:val="center"/>
        </w:trPr>
        <w:tc>
          <w:tcPr>
            <w:tcW w:w="1672" w:type="dxa"/>
          </w:tcPr>
          <w:p w14:paraId="30DEB19C" w14:textId="77777777" w:rsidR="00207DAB" w:rsidRPr="00600BEC" w:rsidRDefault="00207DAB" w:rsidP="00790A4F">
            <w:pPr>
              <w:tabs>
                <w:tab w:val="right" w:pos="7434"/>
              </w:tabs>
              <w:spacing w:before="120"/>
              <w:rPr>
                <w:b/>
              </w:rPr>
            </w:pPr>
            <w:r w:rsidRPr="00600BEC">
              <w:rPr>
                <w:b/>
              </w:rPr>
              <w:lastRenderedPageBreak/>
              <w:t>ITB 16.2 (a)</w:t>
            </w:r>
          </w:p>
        </w:tc>
        <w:tc>
          <w:tcPr>
            <w:tcW w:w="8061" w:type="dxa"/>
            <w:gridSpan w:val="3"/>
          </w:tcPr>
          <w:p w14:paraId="6A506E42" w14:textId="27CB876B" w:rsidR="00207DAB" w:rsidRPr="00600BEC" w:rsidRDefault="00207DAB" w:rsidP="00790A4F">
            <w:pPr>
              <w:spacing w:before="120"/>
              <w:ind w:left="15" w:hanging="19"/>
            </w:pPr>
            <w:r w:rsidRPr="00600BEC">
              <w:t xml:space="preserve">In addition to the topics described in ITB Clause 16.2 (a), the Preliminary Project Plan must address the following topics:  </w:t>
            </w:r>
          </w:p>
          <w:p w14:paraId="2AA2C9D9" w14:textId="4616CF70" w:rsidR="00207DAB" w:rsidRPr="00600BEC" w:rsidRDefault="00207DAB">
            <w:pPr>
              <w:pStyle w:val="afe"/>
              <w:numPr>
                <w:ilvl w:val="0"/>
                <w:numId w:val="48"/>
              </w:numPr>
              <w:spacing w:before="120"/>
              <w:ind w:left="734" w:right="-72"/>
              <w:contextualSpacing w:val="0"/>
              <w:outlineLvl w:val="6"/>
              <w:rPr>
                <w:rStyle w:val="preparersnote"/>
              </w:rPr>
            </w:pPr>
            <w:r w:rsidRPr="00600BEC">
              <w:rPr>
                <w:rStyle w:val="preparersnote"/>
              </w:rPr>
              <w:t>Project Organization and Management Sub-Plan, including management authorities, responsibilities, and contacts, as well as task, time and resource-bound schedules (in GANTT format);</w:t>
            </w:r>
          </w:p>
          <w:p w14:paraId="42264493" w14:textId="77777777" w:rsidR="00207DAB" w:rsidRPr="00600BEC" w:rsidRDefault="00207DAB">
            <w:pPr>
              <w:pStyle w:val="afe"/>
              <w:numPr>
                <w:ilvl w:val="0"/>
                <w:numId w:val="48"/>
              </w:numPr>
              <w:spacing w:before="120"/>
              <w:ind w:left="734" w:right="-72"/>
              <w:contextualSpacing w:val="0"/>
              <w:outlineLvl w:val="6"/>
              <w:rPr>
                <w:rStyle w:val="preparersnote"/>
              </w:rPr>
            </w:pPr>
            <w:r w:rsidRPr="00600BEC">
              <w:rPr>
                <w:rStyle w:val="preparersnote"/>
              </w:rPr>
              <w:t>Implementation Sub-Plan;</w:t>
            </w:r>
          </w:p>
          <w:p w14:paraId="5121A4D3" w14:textId="77777777" w:rsidR="00207DAB" w:rsidRPr="00600BEC" w:rsidRDefault="00207DAB">
            <w:pPr>
              <w:pStyle w:val="afe"/>
              <w:numPr>
                <w:ilvl w:val="0"/>
                <w:numId w:val="48"/>
              </w:numPr>
              <w:spacing w:before="120"/>
              <w:ind w:left="734" w:right="-72"/>
              <w:contextualSpacing w:val="0"/>
              <w:outlineLvl w:val="6"/>
              <w:rPr>
                <w:rStyle w:val="preparersnote"/>
              </w:rPr>
            </w:pPr>
            <w:r w:rsidRPr="00600BEC">
              <w:rPr>
                <w:rStyle w:val="preparersnote"/>
              </w:rPr>
              <w:t>Training Sub-Plan;</w:t>
            </w:r>
          </w:p>
          <w:p w14:paraId="12BD224C" w14:textId="77777777" w:rsidR="00207DAB" w:rsidRPr="00600BEC" w:rsidRDefault="00207DAB">
            <w:pPr>
              <w:pStyle w:val="afe"/>
              <w:numPr>
                <w:ilvl w:val="0"/>
                <w:numId w:val="48"/>
              </w:numPr>
              <w:spacing w:before="120"/>
              <w:ind w:left="734" w:right="-72"/>
              <w:contextualSpacing w:val="0"/>
              <w:outlineLvl w:val="6"/>
              <w:rPr>
                <w:rStyle w:val="preparersnote"/>
              </w:rPr>
            </w:pPr>
            <w:r w:rsidRPr="00600BEC">
              <w:rPr>
                <w:rStyle w:val="preparersnote"/>
              </w:rPr>
              <w:t>Testing and Quality Assurance Sub-Plan;</w:t>
            </w:r>
          </w:p>
          <w:p w14:paraId="7CD989CF" w14:textId="6318D125" w:rsidR="004A22CC" w:rsidRPr="00600BEC" w:rsidRDefault="00207DAB">
            <w:pPr>
              <w:pStyle w:val="afe"/>
              <w:numPr>
                <w:ilvl w:val="0"/>
                <w:numId w:val="48"/>
              </w:numPr>
              <w:spacing w:before="120"/>
              <w:ind w:left="734" w:right="-72"/>
              <w:contextualSpacing w:val="0"/>
              <w:outlineLvl w:val="6"/>
              <w:rPr>
                <w:b/>
                <w:i/>
                <w:iCs/>
              </w:rPr>
            </w:pPr>
            <w:r w:rsidRPr="00600BEC">
              <w:rPr>
                <w:rStyle w:val="preparersnote"/>
              </w:rPr>
              <w:t>Warranty Defect Repair and Technical Support Service Sub-Plan</w:t>
            </w:r>
          </w:p>
        </w:tc>
      </w:tr>
      <w:tr w:rsidR="00207DAB" w:rsidRPr="00600BEC" w14:paraId="536F1B6D" w14:textId="77777777" w:rsidTr="005B2135">
        <w:trPr>
          <w:jc w:val="center"/>
        </w:trPr>
        <w:tc>
          <w:tcPr>
            <w:tcW w:w="1672" w:type="dxa"/>
          </w:tcPr>
          <w:p w14:paraId="593A1511" w14:textId="63B60F4C" w:rsidR="00207DAB" w:rsidRPr="00600BEC" w:rsidRDefault="00207DAB" w:rsidP="00790A4F">
            <w:pPr>
              <w:tabs>
                <w:tab w:val="right" w:pos="7434"/>
              </w:tabs>
              <w:spacing w:before="120"/>
              <w:rPr>
                <w:b/>
              </w:rPr>
            </w:pPr>
            <w:r w:rsidRPr="00600BEC">
              <w:rPr>
                <w:b/>
              </w:rPr>
              <w:t>ITB 16.3</w:t>
            </w:r>
          </w:p>
        </w:tc>
        <w:tc>
          <w:tcPr>
            <w:tcW w:w="8061" w:type="dxa"/>
            <w:gridSpan w:val="3"/>
          </w:tcPr>
          <w:p w14:paraId="244703F2" w14:textId="5300D2B5" w:rsidR="00207DAB" w:rsidRPr="00600BEC" w:rsidRDefault="00207DAB" w:rsidP="003A31BA">
            <w:pPr>
              <w:spacing w:before="120"/>
              <w:rPr>
                <w:color w:val="00B050"/>
              </w:rPr>
            </w:pPr>
            <w:r w:rsidRPr="00600BEC">
              <w:t xml:space="preserve">In the interest of effective integration, cost-effective technical support, and reduced re-training and staffing costs, Bidders </w:t>
            </w:r>
            <w:r w:rsidR="004A22CC" w:rsidRPr="00600BEC">
              <w:t xml:space="preserve">shall </w:t>
            </w:r>
            <w:r w:rsidRPr="00600BEC">
              <w:t xml:space="preserve">offer </w:t>
            </w:r>
            <w:r w:rsidR="004A22CC" w:rsidRPr="00600BEC">
              <w:t>the following items</w:t>
            </w:r>
            <w:r w:rsidR="002225A7" w:rsidRPr="00600BEC">
              <w:t xml:space="preserve">: </w:t>
            </w:r>
            <w:r w:rsidR="0081586D" w:rsidRPr="00600BEC">
              <w:rPr>
                <w:b/>
                <w:i/>
              </w:rPr>
              <w:t>“None”</w:t>
            </w:r>
          </w:p>
        </w:tc>
      </w:tr>
      <w:tr w:rsidR="00207DAB" w:rsidRPr="00600BEC" w14:paraId="04E126D7" w14:textId="77777777" w:rsidTr="005B2135">
        <w:trPr>
          <w:jc w:val="center"/>
        </w:trPr>
        <w:tc>
          <w:tcPr>
            <w:tcW w:w="1672" w:type="dxa"/>
          </w:tcPr>
          <w:p w14:paraId="687C0D7F" w14:textId="77777777" w:rsidR="00207DAB" w:rsidRPr="00600BEC" w:rsidRDefault="00207DAB" w:rsidP="00790A4F">
            <w:pPr>
              <w:tabs>
                <w:tab w:val="right" w:pos="7434"/>
              </w:tabs>
              <w:spacing w:before="120"/>
              <w:rPr>
                <w:b/>
              </w:rPr>
            </w:pPr>
            <w:r w:rsidRPr="00600BEC">
              <w:rPr>
                <w:b/>
              </w:rPr>
              <w:t>ITB 17.2</w:t>
            </w:r>
          </w:p>
        </w:tc>
        <w:tc>
          <w:tcPr>
            <w:tcW w:w="8061" w:type="dxa"/>
            <w:gridSpan w:val="3"/>
          </w:tcPr>
          <w:p w14:paraId="7A1EA65D" w14:textId="3E341871" w:rsidR="00207DAB" w:rsidRPr="00600BEC" w:rsidRDefault="00207DAB" w:rsidP="003A31BA">
            <w:pPr>
              <w:tabs>
                <w:tab w:val="right" w:pos="7254"/>
              </w:tabs>
              <w:spacing w:before="120"/>
            </w:pPr>
            <w:r w:rsidRPr="00600BEC">
              <w:t xml:space="preserve">The Bidder </w:t>
            </w:r>
            <w:r w:rsidRPr="00600BEC">
              <w:rPr>
                <w:i/>
              </w:rPr>
              <w:t>“</w:t>
            </w:r>
            <w:r w:rsidRPr="00600BEC">
              <w:rPr>
                <w:b/>
                <w:i/>
              </w:rPr>
              <w:t>must</w:t>
            </w:r>
            <w:r w:rsidRPr="00600BEC">
              <w:rPr>
                <w:i/>
              </w:rPr>
              <w:t xml:space="preserve">” </w:t>
            </w:r>
            <w:r w:rsidRPr="00600BEC">
              <w:t>bid Recurrent Cost Items</w:t>
            </w:r>
          </w:p>
        </w:tc>
      </w:tr>
      <w:tr w:rsidR="00207DAB" w:rsidRPr="00600BEC" w14:paraId="3BF81EAB" w14:textId="77777777" w:rsidTr="005B2135">
        <w:trPr>
          <w:jc w:val="center"/>
        </w:trPr>
        <w:tc>
          <w:tcPr>
            <w:tcW w:w="1672" w:type="dxa"/>
          </w:tcPr>
          <w:p w14:paraId="4C9BACB1" w14:textId="77777777" w:rsidR="00207DAB" w:rsidRPr="00600BEC" w:rsidRDefault="00207DAB" w:rsidP="00790A4F">
            <w:pPr>
              <w:tabs>
                <w:tab w:val="right" w:pos="7434"/>
              </w:tabs>
              <w:spacing w:before="120"/>
              <w:rPr>
                <w:b/>
              </w:rPr>
            </w:pPr>
            <w:r w:rsidRPr="00600BEC">
              <w:rPr>
                <w:b/>
              </w:rPr>
              <w:t>ITB 17.2</w:t>
            </w:r>
          </w:p>
        </w:tc>
        <w:tc>
          <w:tcPr>
            <w:tcW w:w="8061" w:type="dxa"/>
            <w:gridSpan w:val="3"/>
          </w:tcPr>
          <w:p w14:paraId="0B3CF10C" w14:textId="1571FAF3" w:rsidR="00207DAB" w:rsidRPr="00600BEC" w:rsidRDefault="00207DAB" w:rsidP="00790A4F">
            <w:pPr>
              <w:tabs>
                <w:tab w:val="right" w:pos="7254"/>
              </w:tabs>
              <w:spacing w:before="120"/>
            </w:pPr>
            <w:r w:rsidRPr="00600BEC">
              <w:t xml:space="preserve">The Bidder </w:t>
            </w:r>
            <w:r w:rsidR="003A31BA" w:rsidRPr="00600BEC">
              <w:rPr>
                <w:i/>
              </w:rPr>
              <w:t>“</w:t>
            </w:r>
            <w:r w:rsidR="003A31BA" w:rsidRPr="00600BEC">
              <w:rPr>
                <w:b/>
                <w:i/>
              </w:rPr>
              <w:t>must not</w:t>
            </w:r>
            <w:r w:rsidR="003A31BA" w:rsidRPr="00600BEC">
              <w:rPr>
                <w:i/>
              </w:rPr>
              <w:t>”</w:t>
            </w:r>
            <w:r w:rsidRPr="00600BEC">
              <w:t xml:space="preserve"> bid for contracts </w:t>
            </w:r>
            <w:r w:rsidR="00CA6CBD" w:rsidRPr="00600BEC">
              <w:t xml:space="preserve">for </w:t>
            </w:r>
            <w:r w:rsidRPr="00600BEC">
              <w:t>Recurrent Cost Items not included in the main Contract.</w:t>
            </w:r>
          </w:p>
        </w:tc>
      </w:tr>
      <w:tr w:rsidR="00207DAB" w:rsidRPr="00600BEC" w14:paraId="79613C09" w14:textId="77777777" w:rsidTr="005B2135">
        <w:trPr>
          <w:jc w:val="center"/>
        </w:trPr>
        <w:tc>
          <w:tcPr>
            <w:tcW w:w="1672" w:type="dxa"/>
          </w:tcPr>
          <w:p w14:paraId="38BD60A3" w14:textId="77777777" w:rsidR="00207DAB" w:rsidRPr="00600BEC" w:rsidRDefault="00207DAB" w:rsidP="00790A4F">
            <w:pPr>
              <w:tabs>
                <w:tab w:val="right" w:pos="7434"/>
              </w:tabs>
              <w:spacing w:before="120"/>
              <w:rPr>
                <w:b/>
              </w:rPr>
            </w:pPr>
            <w:r w:rsidRPr="00600BEC">
              <w:rPr>
                <w:b/>
              </w:rPr>
              <w:t>ITB 17.5</w:t>
            </w:r>
          </w:p>
        </w:tc>
        <w:tc>
          <w:tcPr>
            <w:tcW w:w="8061" w:type="dxa"/>
            <w:gridSpan w:val="3"/>
          </w:tcPr>
          <w:p w14:paraId="543110E0" w14:textId="4328311B" w:rsidR="00207DAB" w:rsidRPr="00600BEC" w:rsidRDefault="005F0D21" w:rsidP="00790A4F">
            <w:pPr>
              <w:tabs>
                <w:tab w:val="right" w:pos="7254"/>
              </w:tabs>
              <w:spacing w:before="120"/>
            </w:pPr>
            <w:r w:rsidRPr="00600BEC">
              <w:t xml:space="preserve">The Incoterms edition is: </w:t>
            </w:r>
            <w:r w:rsidR="00036A9B" w:rsidRPr="00600BEC">
              <w:rPr>
                <w:b/>
                <w:color w:val="000000" w:themeColor="text1"/>
              </w:rPr>
              <w:t xml:space="preserve">“Incoterms 2020 </w:t>
            </w:r>
          </w:p>
        </w:tc>
      </w:tr>
      <w:tr w:rsidR="00207DAB" w:rsidRPr="00600BEC" w14:paraId="31F5ADC7" w14:textId="77777777" w:rsidTr="005B2135">
        <w:trPr>
          <w:jc w:val="center"/>
        </w:trPr>
        <w:tc>
          <w:tcPr>
            <w:tcW w:w="1672" w:type="dxa"/>
          </w:tcPr>
          <w:p w14:paraId="22491D3B" w14:textId="77777777" w:rsidR="00207DAB" w:rsidRPr="00600BEC" w:rsidRDefault="00207DAB" w:rsidP="00790A4F">
            <w:pPr>
              <w:tabs>
                <w:tab w:val="right" w:pos="7434"/>
              </w:tabs>
              <w:spacing w:before="120"/>
              <w:rPr>
                <w:b/>
              </w:rPr>
            </w:pPr>
            <w:r w:rsidRPr="00600BEC">
              <w:rPr>
                <w:b/>
              </w:rPr>
              <w:t>ITB 17.5 (a)</w:t>
            </w:r>
          </w:p>
        </w:tc>
        <w:tc>
          <w:tcPr>
            <w:tcW w:w="8061" w:type="dxa"/>
            <w:gridSpan w:val="3"/>
          </w:tcPr>
          <w:p w14:paraId="69F332ED" w14:textId="179FCBFF" w:rsidR="00207DAB" w:rsidRPr="00600BEC" w:rsidRDefault="00207DAB" w:rsidP="0078162D">
            <w:pPr>
              <w:tabs>
                <w:tab w:val="right" w:pos="7254"/>
              </w:tabs>
              <w:spacing w:before="120"/>
              <w:rPr>
                <w:i/>
              </w:rPr>
            </w:pPr>
            <w:r w:rsidRPr="00600BEC">
              <w:t>Named place of destination</w:t>
            </w:r>
            <w:r w:rsidRPr="00600BEC">
              <w:rPr>
                <w:i/>
              </w:rPr>
              <w:t xml:space="preserve"> </w:t>
            </w:r>
            <w:r w:rsidRPr="00600BEC">
              <w:t>is:</w:t>
            </w:r>
            <w:r w:rsidRPr="00600BEC">
              <w:rPr>
                <w:b/>
              </w:rPr>
              <w:t xml:space="preserve"> </w:t>
            </w:r>
            <w:r w:rsidR="006223A7" w:rsidRPr="00600BEC">
              <w:rPr>
                <w:b/>
              </w:rPr>
              <w:t>CIP Dushanbe</w:t>
            </w:r>
            <w:r w:rsidR="00E8734E" w:rsidRPr="00600BEC">
              <w:rPr>
                <w:b/>
              </w:rPr>
              <w:t>, Dushanbe city</w:t>
            </w:r>
            <w:r w:rsidR="00C20EFE" w:rsidRPr="00600BEC">
              <w:rPr>
                <w:b/>
              </w:rPr>
              <w:t>, Rail station 2.</w:t>
            </w:r>
            <w:r w:rsidR="006223A7" w:rsidRPr="00600BEC">
              <w:rPr>
                <w:b/>
              </w:rPr>
              <w:t xml:space="preserve"> </w:t>
            </w:r>
          </w:p>
        </w:tc>
      </w:tr>
      <w:tr w:rsidR="00207DAB" w:rsidRPr="00600BEC" w14:paraId="3CC2B30E" w14:textId="77777777" w:rsidTr="005B2135">
        <w:trPr>
          <w:jc w:val="center"/>
        </w:trPr>
        <w:tc>
          <w:tcPr>
            <w:tcW w:w="1672" w:type="dxa"/>
          </w:tcPr>
          <w:p w14:paraId="3918728D" w14:textId="77777777" w:rsidR="00207DAB" w:rsidRPr="00600BEC" w:rsidRDefault="00207DAB" w:rsidP="00790A4F">
            <w:pPr>
              <w:tabs>
                <w:tab w:val="right" w:pos="7434"/>
              </w:tabs>
              <w:spacing w:before="120"/>
              <w:rPr>
                <w:b/>
              </w:rPr>
            </w:pPr>
            <w:r w:rsidRPr="00600BEC">
              <w:rPr>
                <w:b/>
              </w:rPr>
              <w:t>ITB 17.6</w:t>
            </w:r>
          </w:p>
        </w:tc>
        <w:tc>
          <w:tcPr>
            <w:tcW w:w="8061" w:type="dxa"/>
            <w:gridSpan w:val="3"/>
          </w:tcPr>
          <w:p w14:paraId="6E8699AF" w14:textId="5F7CE7E2" w:rsidR="00207DAB" w:rsidRPr="00600BEC" w:rsidRDefault="00207DAB" w:rsidP="003A31BA">
            <w:pPr>
              <w:spacing w:before="120"/>
            </w:pPr>
            <w:r w:rsidRPr="00600BEC">
              <w:t>Named place of final destination (or Project site) is:</w:t>
            </w:r>
            <w:r w:rsidR="0034287F" w:rsidRPr="00600BEC">
              <w:t xml:space="preserve"> </w:t>
            </w:r>
            <w:r w:rsidR="00062D64" w:rsidRPr="00600BEC">
              <w:rPr>
                <w:b/>
                <w:bCs/>
              </w:rPr>
              <w:t>Civil Service Agency under the President of the Republic of Tajikistan</w:t>
            </w:r>
            <w:r w:rsidR="009B14C3" w:rsidRPr="00600BEC">
              <w:rPr>
                <w:b/>
                <w:bCs/>
              </w:rPr>
              <w:t>, Dushanbe</w:t>
            </w:r>
            <w:r w:rsidR="00E54AD3" w:rsidRPr="00600BEC">
              <w:rPr>
                <w:b/>
                <w:bCs/>
              </w:rPr>
              <w:t xml:space="preserve"> city, </w:t>
            </w:r>
            <w:r w:rsidR="00034B40" w:rsidRPr="00600BEC">
              <w:rPr>
                <w:b/>
                <w:bCs/>
              </w:rPr>
              <w:t>734003, 33</w:t>
            </w:r>
            <w:r w:rsidR="00034B40" w:rsidRPr="00600BEC">
              <w:rPr>
                <w:b/>
                <w:bCs/>
                <w:lang w:val="tg-Cyrl-TJ"/>
              </w:rPr>
              <w:t xml:space="preserve"> </w:t>
            </w:r>
            <w:r w:rsidR="00034B40" w:rsidRPr="00600BEC">
              <w:rPr>
                <w:b/>
                <w:bCs/>
              </w:rPr>
              <w:t>Said Nosir S</w:t>
            </w:r>
            <w:r w:rsidR="00E54AD3" w:rsidRPr="00600BEC">
              <w:rPr>
                <w:b/>
                <w:bCs/>
              </w:rPr>
              <w:t>treet.</w:t>
            </w:r>
          </w:p>
        </w:tc>
      </w:tr>
      <w:tr w:rsidR="005F0D21" w:rsidRPr="00600BEC" w14:paraId="23863C5B" w14:textId="77777777" w:rsidTr="005B2135">
        <w:trPr>
          <w:jc w:val="center"/>
        </w:trPr>
        <w:tc>
          <w:tcPr>
            <w:tcW w:w="1672" w:type="dxa"/>
          </w:tcPr>
          <w:p w14:paraId="145BE9E5" w14:textId="77777777" w:rsidR="005F0D21" w:rsidRPr="00600BEC" w:rsidRDefault="005F0D21" w:rsidP="00790A4F">
            <w:pPr>
              <w:tabs>
                <w:tab w:val="right" w:pos="7434"/>
              </w:tabs>
              <w:spacing w:before="120"/>
              <w:rPr>
                <w:b/>
              </w:rPr>
            </w:pPr>
            <w:r w:rsidRPr="00600BEC">
              <w:rPr>
                <w:b/>
              </w:rPr>
              <w:t>ITB 17.8</w:t>
            </w:r>
          </w:p>
        </w:tc>
        <w:tc>
          <w:tcPr>
            <w:tcW w:w="8061" w:type="dxa"/>
            <w:gridSpan w:val="3"/>
          </w:tcPr>
          <w:p w14:paraId="2528A672" w14:textId="218E6055" w:rsidR="005F0D21" w:rsidRPr="00600BEC" w:rsidRDefault="005F0D21" w:rsidP="006B59BA">
            <w:pPr>
              <w:tabs>
                <w:tab w:val="right" w:pos="7254"/>
              </w:tabs>
              <w:spacing w:before="120"/>
            </w:pPr>
            <w:r w:rsidRPr="00600BEC">
              <w:t xml:space="preserve"> </w:t>
            </w:r>
            <w:r w:rsidR="006B59BA" w:rsidRPr="00600BEC">
              <w:rPr>
                <w:b/>
                <w:i/>
              </w:rPr>
              <w:t>“</w:t>
            </w:r>
            <w:r w:rsidRPr="00600BEC">
              <w:rPr>
                <w:b/>
                <w:i/>
              </w:rPr>
              <w:t xml:space="preserve">There </w:t>
            </w:r>
            <w:r w:rsidR="006B59BA" w:rsidRPr="00600BEC">
              <w:rPr>
                <w:b/>
                <w:i/>
              </w:rPr>
              <w:t xml:space="preserve">are </w:t>
            </w:r>
            <w:r w:rsidRPr="00600BEC">
              <w:rPr>
                <w:b/>
                <w:i/>
              </w:rPr>
              <w:t>no modification</w:t>
            </w:r>
            <w:r w:rsidR="006B59BA" w:rsidRPr="00600BEC">
              <w:rPr>
                <w:b/>
                <w:i/>
              </w:rPr>
              <w:t>s</w:t>
            </w:r>
            <w:r w:rsidRPr="00600BEC">
              <w:rPr>
                <w:b/>
                <w:i/>
              </w:rPr>
              <w:t xml:space="preserve"> to ITB 17.8</w:t>
            </w:r>
            <w:r w:rsidR="006B59BA" w:rsidRPr="00600BEC">
              <w:rPr>
                <w:b/>
                <w:i/>
              </w:rPr>
              <w:t>”</w:t>
            </w:r>
          </w:p>
        </w:tc>
      </w:tr>
      <w:tr w:rsidR="00207DAB" w:rsidRPr="00600BEC" w14:paraId="48A67383" w14:textId="77777777" w:rsidTr="005B2135">
        <w:trPr>
          <w:jc w:val="center"/>
        </w:trPr>
        <w:tc>
          <w:tcPr>
            <w:tcW w:w="1672" w:type="dxa"/>
          </w:tcPr>
          <w:p w14:paraId="6FC639D6" w14:textId="77777777" w:rsidR="00207DAB" w:rsidRPr="00600BEC" w:rsidRDefault="00207DAB" w:rsidP="00790A4F">
            <w:pPr>
              <w:tabs>
                <w:tab w:val="right" w:pos="7434"/>
              </w:tabs>
              <w:spacing w:before="120"/>
              <w:rPr>
                <w:b/>
              </w:rPr>
            </w:pPr>
            <w:r w:rsidRPr="00600BEC">
              <w:rPr>
                <w:b/>
              </w:rPr>
              <w:t>ITB 17.9</w:t>
            </w:r>
          </w:p>
        </w:tc>
        <w:tc>
          <w:tcPr>
            <w:tcW w:w="8061" w:type="dxa"/>
            <w:gridSpan w:val="3"/>
          </w:tcPr>
          <w:p w14:paraId="22A5AB39" w14:textId="4C69623A" w:rsidR="00207DAB" w:rsidRPr="00600BEC" w:rsidRDefault="00207DAB" w:rsidP="006B59BA">
            <w:pPr>
              <w:tabs>
                <w:tab w:val="right" w:pos="7254"/>
              </w:tabs>
              <w:spacing w:before="120"/>
              <w:rPr>
                <w:u w:val="single"/>
              </w:rPr>
            </w:pPr>
            <w:r w:rsidRPr="00600BEC">
              <w:t>The prices quoted by the Bidder</w:t>
            </w:r>
            <w:r w:rsidRPr="00600BEC">
              <w:rPr>
                <w:i/>
              </w:rPr>
              <w:t xml:space="preserve"> </w:t>
            </w:r>
            <w:r w:rsidRPr="00600BEC">
              <w:rPr>
                <w:b/>
                <w:i/>
              </w:rPr>
              <w:t xml:space="preserve">“shall not” </w:t>
            </w:r>
            <w:r w:rsidRPr="00600BEC">
              <w:t>be subject to adjustment during the performance of the Contract.</w:t>
            </w:r>
          </w:p>
        </w:tc>
      </w:tr>
      <w:tr w:rsidR="00207DAB" w:rsidRPr="00600BEC" w14:paraId="12CC21F2" w14:textId="77777777" w:rsidTr="005B2135">
        <w:trPr>
          <w:jc w:val="center"/>
        </w:trPr>
        <w:tc>
          <w:tcPr>
            <w:tcW w:w="1672" w:type="dxa"/>
          </w:tcPr>
          <w:p w14:paraId="34AA3F35" w14:textId="77777777" w:rsidR="00207DAB" w:rsidRPr="00600BEC" w:rsidRDefault="00207DAB" w:rsidP="00790A4F">
            <w:pPr>
              <w:tabs>
                <w:tab w:val="right" w:pos="7434"/>
              </w:tabs>
              <w:spacing w:before="120"/>
              <w:rPr>
                <w:b/>
                <w:i/>
              </w:rPr>
            </w:pPr>
            <w:r w:rsidRPr="00600BEC">
              <w:rPr>
                <w:b/>
              </w:rPr>
              <w:t>ITB 18.1</w:t>
            </w:r>
            <w:r w:rsidRPr="00600BEC">
              <w:rPr>
                <w:b/>
                <w:i/>
              </w:rPr>
              <w:t xml:space="preserve"> </w:t>
            </w:r>
          </w:p>
        </w:tc>
        <w:tc>
          <w:tcPr>
            <w:tcW w:w="8061" w:type="dxa"/>
            <w:gridSpan w:val="3"/>
          </w:tcPr>
          <w:p w14:paraId="0247AD33" w14:textId="6A7385E8" w:rsidR="00207DAB" w:rsidRPr="00600BEC" w:rsidRDefault="00207DAB" w:rsidP="006B59BA">
            <w:pPr>
              <w:tabs>
                <w:tab w:val="right" w:pos="7254"/>
              </w:tabs>
              <w:spacing w:before="120"/>
              <w:rPr>
                <w:i/>
              </w:rPr>
            </w:pPr>
            <w:r w:rsidRPr="00600BEC">
              <w:t xml:space="preserve">The Bidder </w:t>
            </w:r>
            <w:r w:rsidRPr="00600BEC">
              <w:rPr>
                <w:b/>
                <w:i/>
              </w:rPr>
              <w:t>“is not”</w:t>
            </w:r>
            <w:r w:rsidRPr="00600BEC">
              <w:rPr>
                <w:b/>
              </w:rPr>
              <w:t xml:space="preserve"> </w:t>
            </w:r>
            <w:r w:rsidRPr="00600BEC">
              <w:t>required to quote in the currency of the Purchaser’s Country the portion of the Bid price that corresponds to expenditures incurred in that currency.</w:t>
            </w:r>
          </w:p>
        </w:tc>
      </w:tr>
      <w:tr w:rsidR="00207DAB" w:rsidRPr="00600BEC" w14:paraId="16CD782A" w14:textId="77777777" w:rsidTr="005B2135">
        <w:trPr>
          <w:jc w:val="center"/>
        </w:trPr>
        <w:tc>
          <w:tcPr>
            <w:tcW w:w="1672" w:type="dxa"/>
          </w:tcPr>
          <w:p w14:paraId="3C3EFF08" w14:textId="77777777" w:rsidR="00207DAB" w:rsidRPr="00600BEC" w:rsidRDefault="00207DAB" w:rsidP="00790A4F">
            <w:pPr>
              <w:tabs>
                <w:tab w:val="right" w:pos="7434"/>
              </w:tabs>
              <w:spacing w:before="120"/>
              <w:rPr>
                <w:b/>
              </w:rPr>
            </w:pPr>
            <w:r w:rsidRPr="00600BEC">
              <w:rPr>
                <w:b/>
              </w:rPr>
              <w:t>ITB 19.1</w:t>
            </w:r>
          </w:p>
        </w:tc>
        <w:tc>
          <w:tcPr>
            <w:tcW w:w="8061" w:type="dxa"/>
            <w:gridSpan w:val="3"/>
          </w:tcPr>
          <w:p w14:paraId="67793CA1" w14:textId="53635607" w:rsidR="00A202BE" w:rsidRPr="00600BEC" w:rsidRDefault="00F25A79" w:rsidP="00A202BE">
            <w:pPr>
              <w:spacing w:after="160"/>
              <w:rPr>
                <w:b/>
                <w:i/>
                <w:iCs/>
              </w:rPr>
            </w:pPr>
            <w:r w:rsidRPr="00600BEC">
              <w:rPr>
                <w:color w:val="000000" w:themeColor="text1"/>
              </w:rPr>
              <w:t>The Bid shall be valid until:</w:t>
            </w:r>
            <w:r w:rsidR="00DF4D2E" w:rsidRPr="00600BEC">
              <w:rPr>
                <w:color w:val="000000" w:themeColor="text1"/>
              </w:rPr>
              <w:t xml:space="preserve"> </w:t>
            </w:r>
            <w:r w:rsidR="002C7D31">
              <w:rPr>
                <w:b/>
                <w:bCs/>
              </w:rPr>
              <w:t>December</w:t>
            </w:r>
            <w:r w:rsidR="002C7D31" w:rsidRPr="00600BEC">
              <w:rPr>
                <w:b/>
                <w:bCs/>
              </w:rPr>
              <w:t xml:space="preserve"> </w:t>
            </w:r>
            <w:r w:rsidR="00A94D6C">
              <w:rPr>
                <w:b/>
                <w:bCs/>
              </w:rPr>
              <w:t>19</w:t>
            </w:r>
            <w:r w:rsidR="00C21F65" w:rsidRPr="00600BEC">
              <w:rPr>
                <w:b/>
                <w:bCs/>
              </w:rPr>
              <w:t xml:space="preserve">, </w:t>
            </w:r>
            <w:r w:rsidR="00A202BE" w:rsidRPr="00600BEC">
              <w:rPr>
                <w:b/>
                <w:bCs/>
              </w:rPr>
              <w:t>2024</w:t>
            </w:r>
          </w:p>
          <w:p w14:paraId="57CAB6A3" w14:textId="0D3887D3" w:rsidR="00207DAB" w:rsidRPr="00600BEC" w:rsidRDefault="00207DAB" w:rsidP="00A202BE">
            <w:pPr>
              <w:tabs>
                <w:tab w:val="right" w:pos="7254"/>
              </w:tabs>
              <w:spacing w:before="120"/>
            </w:pPr>
          </w:p>
        </w:tc>
      </w:tr>
      <w:tr w:rsidR="00207DAB" w:rsidRPr="00600BEC" w14:paraId="74A2F838" w14:textId="77777777" w:rsidTr="005B2135">
        <w:trPr>
          <w:jc w:val="center"/>
        </w:trPr>
        <w:tc>
          <w:tcPr>
            <w:tcW w:w="1672" w:type="dxa"/>
          </w:tcPr>
          <w:p w14:paraId="63879AC7" w14:textId="77777777" w:rsidR="00207DAB" w:rsidRPr="00600BEC" w:rsidRDefault="00207DAB" w:rsidP="00790A4F">
            <w:pPr>
              <w:tabs>
                <w:tab w:val="right" w:pos="7434"/>
              </w:tabs>
              <w:spacing w:before="120"/>
              <w:rPr>
                <w:b/>
              </w:rPr>
            </w:pPr>
            <w:r w:rsidRPr="00600BEC">
              <w:rPr>
                <w:b/>
              </w:rPr>
              <w:t>ITB 19.3 (a)</w:t>
            </w:r>
          </w:p>
        </w:tc>
        <w:tc>
          <w:tcPr>
            <w:tcW w:w="8061" w:type="dxa"/>
            <w:gridSpan w:val="3"/>
          </w:tcPr>
          <w:p w14:paraId="304FD432" w14:textId="77777777" w:rsidR="00CD2FBD" w:rsidRPr="00600BEC" w:rsidRDefault="00CD2FBD" w:rsidP="00CD2FBD">
            <w:pPr>
              <w:tabs>
                <w:tab w:val="right" w:pos="7254"/>
              </w:tabs>
              <w:spacing w:before="120"/>
            </w:pPr>
            <w:r w:rsidRPr="00600BEC">
              <w:t xml:space="preserve">The Bid price shall be adjusted by the following factor(s): </w:t>
            </w:r>
          </w:p>
          <w:p w14:paraId="7AB10893" w14:textId="641F0E9B" w:rsidR="00207DAB" w:rsidRPr="00600BEC" w:rsidRDefault="00CD2FBD" w:rsidP="00CD2FBD">
            <w:pPr>
              <w:tabs>
                <w:tab w:val="right" w:pos="7254"/>
              </w:tabs>
              <w:spacing w:before="120"/>
            </w:pPr>
            <w:r w:rsidRPr="00600BEC">
              <w:lastRenderedPageBreak/>
              <w:t xml:space="preserve"> “The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 otherwise insert “not applicable”.</w:t>
            </w:r>
          </w:p>
        </w:tc>
      </w:tr>
      <w:tr w:rsidR="00207DAB" w:rsidRPr="00600BEC" w14:paraId="6BC5FA9E" w14:textId="77777777" w:rsidTr="005B2135">
        <w:trPr>
          <w:jc w:val="center"/>
        </w:trPr>
        <w:tc>
          <w:tcPr>
            <w:tcW w:w="1672" w:type="dxa"/>
          </w:tcPr>
          <w:p w14:paraId="2B197042" w14:textId="77777777" w:rsidR="00207DAB" w:rsidRPr="00600BEC" w:rsidRDefault="00207DAB" w:rsidP="00790A4F">
            <w:pPr>
              <w:tabs>
                <w:tab w:val="right" w:pos="7434"/>
              </w:tabs>
              <w:spacing w:before="120"/>
              <w:rPr>
                <w:b/>
              </w:rPr>
            </w:pPr>
            <w:r w:rsidRPr="00600BEC">
              <w:rPr>
                <w:b/>
              </w:rPr>
              <w:lastRenderedPageBreak/>
              <w:t>ITB 20.1</w:t>
            </w:r>
          </w:p>
          <w:p w14:paraId="09F46DD2" w14:textId="77777777" w:rsidR="00207DAB" w:rsidRPr="00600BEC" w:rsidRDefault="00207DAB" w:rsidP="00790A4F">
            <w:pPr>
              <w:tabs>
                <w:tab w:val="right" w:pos="7434"/>
              </w:tabs>
              <w:spacing w:before="120"/>
              <w:rPr>
                <w:b/>
              </w:rPr>
            </w:pPr>
          </w:p>
        </w:tc>
        <w:tc>
          <w:tcPr>
            <w:tcW w:w="8061" w:type="dxa"/>
            <w:gridSpan w:val="3"/>
          </w:tcPr>
          <w:p w14:paraId="1FC112F9" w14:textId="7997E3E8" w:rsidR="00207DAB" w:rsidRPr="00600BEC" w:rsidRDefault="00207DAB" w:rsidP="00790A4F">
            <w:pPr>
              <w:tabs>
                <w:tab w:val="right" w:pos="7254"/>
              </w:tabs>
              <w:suppressAutoHyphens w:val="0"/>
              <w:spacing w:before="120"/>
              <w:jc w:val="left"/>
            </w:pPr>
            <w:r w:rsidRPr="00600BEC">
              <w:t xml:space="preserve">A </w:t>
            </w:r>
            <w:r w:rsidRPr="00600BEC">
              <w:rPr>
                <w:i/>
              </w:rPr>
              <w:t xml:space="preserve">Bid Security </w:t>
            </w:r>
            <w:r w:rsidRPr="00600BEC">
              <w:rPr>
                <w:b/>
                <w:i/>
              </w:rPr>
              <w:t xml:space="preserve">“shall be” </w:t>
            </w:r>
            <w:r w:rsidRPr="00600BEC">
              <w:t xml:space="preserve">required.  </w:t>
            </w:r>
          </w:p>
          <w:p w14:paraId="76BA7FCE" w14:textId="4A9D8BD4" w:rsidR="00207DAB" w:rsidRPr="00600BEC" w:rsidRDefault="006B59BA" w:rsidP="00A202BE">
            <w:pPr>
              <w:tabs>
                <w:tab w:val="right" w:pos="7254"/>
              </w:tabs>
              <w:suppressAutoHyphens w:val="0"/>
              <w:spacing w:before="120"/>
              <w:jc w:val="left"/>
            </w:pPr>
            <w:r w:rsidRPr="00600BEC">
              <w:rPr>
                <w:iCs/>
              </w:rPr>
              <w:t>T</w:t>
            </w:r>
            <w:r w:rsidR="00207DAB" w:rsidRPr="00600BEC">
              <w:rPr>
                <w:iCs/>
              </w:rPr>
              <w:t>he amount and currency of the Bid Security shall be</w:t>
            </w:r>
            <w:r w:rsidR="00207DAB" w:rsidRPr="00600BEC">
              <w:rPr>
                <w:i/>
                <w:iCs/>
              </w:rPr>
              <w:t xml:space="preserve"> </w:t>
            </w:r>
            <w:r w:rsidR="00DB22E7">
              <w:rPr>
                <w:b/>
                <w:bCs/>
                <w:i/>
                <w:iCs/>
              </w:rPr>
              <w:t>2 860</w:t>
            </w:r>
            <w:r w:rsidR="00A202BE" w:rsidRPr="00600BEC">
              <w:rPr>
                <w:b/>
                <w:bCs/>
                <w:i/>
                <w:iCs/>
              </w:rPr>
              <w:t>,00 (</w:t>
            </w:r>
            <w:r w:rsidR="00DB22E7" w:rsidRPr="00DB22E7">
              <w:rPr>
                <w:b/>
                <w:bCs/>
                <w:i/>
                <w:iCs/>
              </w:rPr>
              <w:t>two thousand eight hundred sixty</w:t>
            </w:r>
            <w:r w:rsidR="00A202BE" w:rsidRPr="00600BEC">
              <w:rPr>
                <w:b/>
                <w:bCs/>
                <w:i/>
                <w:iCs/>
              </w:rPr>
              <w:t>) US Dollars</w:t>
            </w:r>
            <w:r w:rsidR="00A202BE" w:rsidRPr="00600BEC">
              <w:rPr>
                <w:i/>
                <w:iCs/>
              </w:rPr>
              <w:t xml:space="preserve"> </w:t>
            </w:r>
            <w:r w:rsidR="00A202BE" w:rsidRPr="00600BEC">
              <w:t xml:space="preserve">or an equivalent amount in </w:t>
            </w:r>
            <w:r w:rsidR="008A6D17" w:rsidRPr="00600BEC">
              <w:t xml:space="preserve">TJS or </w:t>
            </w:r>
            <w:r w:rsidR="00A202BE" w:rsidRPr="00600BEC">
              <w:t>a freely convertible currency.</w:t>
            </w:r>
          </w:p>
        </w:tc>
      </w:tr>
      <w:tr w:rsidR="00207DAB" w:rsidRPr="00600BEC" w14:paraId="5C211F38" w14:textId="77777777" w:rsidTr="005B2135">
        <w:trPr>
          <w:jc w:val="center"/>
        </w:trPr>
        <w:tc>
          <w:tcPr>
            <w:tcW w:w="1672" w:type="dxa"/>
          </w:tcPr>
          <w:p w14:paraId="252C781C" w14:textId="77777777" w:rsidR="00207DAB" w:rsidRPr="00600BEC" w:rsidRDefault="00207DAB" w:rsidP="00790A4F">
            <w:pPr>
              <w:tabs>
                <w:tab w:val="right" w:pos="7434"/>
              </w:tabs>
              <w:spacing w:before="120"/>
              <w:rPr>
                <w:b/>
              </w:rPr>
            </w:pPr>
            <w:r w:rsidRPr="00600BEC">
              <w:rPr>
                <w:b/>
              </w:rPr>
              <w:t>ITB 20.3 (d)</w:t>
            </w:r>
          </w:p>
        </w:tc>
        <w:tc>
          <w:tcPr>
            <w:tcW w:w="8061" w:type="dxa"/>
            <w:gridSpan w:val="3"/>
          </w:tcPr>
          <w:p w14:paraId="0260F199" w14:textId="6EED4851" w:rsidR="00207DAB" w:rsidRPr="00600BEC" w:rsidRDefault="00207DAB" w:rsidP="008E6812">
            <w:pPr>
              <w:tabs>
                <w:tab w:val="right" w:pos="7254"/>
              </w:tabs>
              <w:spacing w:before="120"/>
            </w:pPr>
            <w:r w:rsidRPr="00600BEC">
              <w:t>Other types of acceptable securities:</w:t>
            </w:r>
            <w:r w:rsidR="00556000" w:rsidRPr="00600BEC">
              <w:rPr>
                <w:b/>
                <w:i/>
              </w:rPr>
              <w:t xml:space="preserve"> “None”</w:t>
            </w:r>
          </w:p>
        </w:tc>
      </w:tr>
      <w:tr w:rsidR="00207DAB" w:rsidRPr="00600BEC" w14:paraId="2F984A32" w14:textId="77777777" w:rsidTr="005B2135">
        <w:trPr>
          <w:jc w:val="center"/>
        </w:trPr>
        <w:tc>
          <w:tcPr>
            <w:tcW w:w="1672" w:type="dxa"/>
          </w:tcPr>
          <w:p w14:paraId="7DB7A0BA" w14:textId="54DD2981" w:rsidR="00207DAB" w:rsidRPr="00600BEC" w:rsidRDefault="00207DAB" w:rsidP="00790A4F">
            <w:pPr>
              <w:tabs>
                <w:tab w:val="right" w:pos="7434"/>
              </w:tabs>
              <w:spacing w:before="120"/>
              <w:rPr>
                <w:b/>
              </w:rPr>
            </w:pPr>
            <w:r w:rsidRPr="00600BEC">
              <w:rPr>
                <w:b/>
              </w:rPr>
              <w:t>ITB 20.</w:t>
            </w:r>
            <w:r w:rsidR="00F26C55" w:rsidRPr="00600BEC">
              <w:rPr>
                <w:b/>
              </w:rPr>
              <w:t>9</w:t>
            </w:r>
          </w:p>
        </w:tc>
        <w:tc>
          <w:tcPr>
            <w:tcW w:w="8061" w:type="dxa"/>
            <w:gridSpan w:val="3"/>
          </w:tcPr>
          <w:p w14:paraId="089DFA4E" w14:textId="61B0207A" w:rsidR="00207DAB" w:rsidRPr="00600BEC" w:rsidRDefault="00134A92" w:rsidP="0078162D">
            <w:pPr>
              <w:tabs>
                <w:tab w:val="right" w:pos="7254"/>
              </w:tabs>
              <w:spacing w:before="120"/>
            </w:pPr>
            <w:r>
              <w:t>N/A</w:t>
            </w:r>
            <w:r w:rsidR="00407D0E" w:rsidRPr="00600BEC">
              <w:rPr>
                <w:color w:val="000000" w:themeColor="text1"/>
              </w:rPr>
              <w:t xml:space="preserve">  </w:t>
            </w:r>
          </w:p>
        </w:tc>
      </w:tr>
      <w:tr w:rsidR="00207DAB" w:rsidRPr="00600BEC" w14:paraId="49B5FFD1" w14:textId="77777777" w:rsidTr="005B2135">
        <w:trPr>
          <w:jc w:val="center"/>
        </w:trPr>
        <w:tc>
          <w:tcPr>
            <w:tcW w:w="1672" w:type="dxa"/>
          </w:tcPr>
          <w:p w14:paraId="00631B10" w14:textId="77777777" w:rsidR="00207DAB" w:rsidRPr="00600BEC" w:rsidRDefault="00207DAB" w:rsidP="00790A4F">
            <w:pPr>
              <w:tabs>
                <w:tab w:val="right" w:pos="7434"/>
              </w:tabs>
              <w:spacing w:before="120"/>
              <w:rPr>
                <w:b/>
              </w:rPr>
            </w:pPr>
            <w:r w:rsidRPr="00600BEC">
              <w:rPr>
                <w:b/>
              </w:rPr>
              <w:t>ITB 21.1</w:t>
            </w:r>
          </w:p>
        </w:tc>
        <w:tc>
          <w:tcPr>
            <w:tcW w:w="8061" w:type="dxa"/>
            <w:gridSpan w:val="3"/>
          </w:tcPr>
          <w:p w14:paraId="7511DF72" w14:textId="706D49D1" w:rsidR="00207DAB" w:rsidRPr="00600BEC" w:rsidRDefault="00207DAB" w:rsidP="008E6812">
            <w:pPr>
              <w:tabs>
                <w:tab w:val="right" w:pos="7254"/>
              </w:tabs>
              <w:spacing w:before="120"/>
            </w:pPr>
            <w:r w:rsidRPr="00600BEC">
              <w:t xml:space="preserve">In addition to the original of the Bid, the number of copies is: </w:t>
            </w:r>
            <w:r w:rsidR="00556000" w:rsidRPr="00600BEC">
              <w:rPr>
                <w:i/>
              </w:rPr>
              <w:t>3 (three),</w:t>
            </w:r>
            <w:r w:rsidR="00556000" w:rsidRPr="00600BEC">
              <w:t xml:space="preserve"> PDF file on CD/DVD or USB flash drive (NTFS formatted)</w:t>
            </w:r>
          </w:p>
        </w:tc>
      </w:tr>
      <w:tr w:rsidR="00207DAB" w:rsidRPr="00600BEC" w14:paraId="2D54DE94" w14:textId="77777777" w:rsidTr="005B2135">
        <w:trPr>
          <w:trHeight w:val="916"/>
          <w:jc w:val="center"/>
        </w:trPr>
        <w:tc>
          <w:tcPr>
            <w:tcW w:w="1672" w:type="dxa"/>
          </w:tcPr>
          <w:p w14:paraId="6623D043" w14:textId="77777777" w:rsidR="00207DAB" w:rsidRPr="00600BEC" w:rsidRDefault="00207DAB" w:rsidP="00790A4F">
            <w:pPr>
              <w:tabs>
                <w:tab w:val="right" w:pos="7434"/>
              </w:tabs>
              <w:spacing w:before="120"/>
              <w:rPr>
                <w:b/>
              </w:rPr>
            </w:pPr>
            <w:r w:rsidRPr="00600BEC">
              <w:rPr>
                <w:b/>
              </w:rPr>
              <w:t>ITB 21.3</w:t>
            </w:r>
          </w:p>
        </w:tc>
        <w:tc>
          <w:tcPr>
            <w:tcW w:w="8061" w:type="dxa"/>
            <w:gridSpan w:val="3"/>
          </w:tcPr>
          <w:p w14:paraId="6272DB96" w14:textId="77777777" w:rsidR="00134A92" w:rsidRDefault="00134A92" w:rsidP="00134A92">
            <w:pPr>
              <w:tabs>
                <w:tab w:val="right" w:pos="7254"/>
              </w:tabs>
              <w:spacing w:before="120"/>
            </w:pPr>
            <w:r>
              <w:t>The written confirmation of authorization to sign on behalf of the Proposer shall consist of: Power of Attorney that shows the name, position and signature of the relevant Company Officer(s) granting the authority and the name, position and signature of the person(s) being given the authority to sign the bid on behalf of the Proposer.</w:t>
            </w:r>
          </w:p>
          <w:p w14:paraId="6B5EFE9A" w14:textId="77777777" w:rsidR="00134A92" w:rsidRDefault="00134A92" w:rsidP="00134A92">
            <w:pPr>
              <w:tabs>
                <w:tab w:val="right" w:pos="7254"/>
              </w:tabs>
              <w:spacing w:before="120"/>
            </w:pPr>
            <w:r>
              <w:t xml:space="preserve">This authorization shall consist of written confirmation and shall be attached to the bid. This will be limited to a notarized Power of Attorney for foreign proposers and registered power of attorney for local proposers for a duly authorized person to sign on behalf of the Proposer. </w:t>
            </w:r>
          </w:p>
          <w:p w14:paraId="06F9844B" w14:textId="14E30E7C" w:rsidR="00207DAB" w:rsidRPr="00600BEC" w:rsidRDefault="00134A92" w:rsidP="00134A92">
            <w:pPr>
              <w:tabs>
                <w:tab w:val="right" w:pos="7254"/>
              </w:tabs>
              <w:spacing w:before="120"/>
            </w:pPr>
            <w:r>
              <w:t>Non-submission of such evidence duly authorizing the signatory of the proposal to commit the proposer shall render the proposal non-responsive</w:t>
            </w:r>
          </w:p>
        </w:tc>
      </w:tr>
      <w:tr w:rsidR="00207DAB" w:rsidRPr="00600BEC" w14:paraId="0AD1CC19" w14:textId="77777777" w:rsidTr="005B2135">
        <w:trPr>
          <w:jc w:val="center"/>
        </w:trPr>
        <w:tc>
          <w:tcPr>
            <w:tcW w:w="9733" w:type="dxa"/>
            <w:gridSpan w:val="4"/>
          </w:tcPr>
          <w:p w14:paraId="2BEBA97C" w14:textId="77777777" w:rsidR="00207DAB" w:rsidRPr="00600BEC" w:rsidRDefault="00207DAB" w:rsidP="00790A4F">
            <w:pPr>
              <w:tabs>
                <w:tab w:val="right" w:pos="7254"/>
              </w:tabs>
              <w:spacing w:before="120"/>
              <w:jc w:val="center"/>
            </w:pPr>
            <w:r w:rsidRPr="00600BEC">
              <w:rPr>
                <w:b/>
                <w:sz w:val="28"/>
              </w:rPr>
              <w:t>D.  Submission and Opening of Bids</w:t>
            </w:r>
          </w:p>
        </w:tc>
      </w:tr>
      <w:tr w:rsidR="00207DAB" w:rsidRPr="00600BEC" w14:paraId="7F9E6B2E" w14:textId="77777777" w:rsidTr="005B2135">
        <w:trPr>
          <w:jc w:val="center"/>
        </w:trPr>
        <w:tc>
          <w:tcPr>
            <w:tcW w:w="1672" w:type="dxa"/>
          </w:tcPr>
          <w:p w14:paraId="2D8F8A97" w14:textId="77777777" w:rsidR="00207DAB" w:rsidRPr="00600BEC" w:rsidRDefault="00207DAB" w:rsidP="00790A4F">
            <w:pPr>
              <w:tabs>
                <w:tab w:val="right" w:pos="7434"/>
              </w:tabs>
              <w:spacing w:before="120"/>
              <w:rPr>
                <w:b/>
              </w:rPr>
            </w:pPr>
            <w:r w:rsidRPr="00600BEC">
              <w:rPr>
                <w:b/>
              </w:rPr>
              <w:t xml:space="preserve">ITB 23.1 </w:t>
            </w:r>
          </w:p>
        </w:tc>
        <w:tc>
          <w:tcPr>
            <w:tcW w:w="8061" w:type="dxa"/>
            <w:gridSpan w:val="3"/>
          </w:tcPr>
          <w:p w14:paraId="4DBBDC33" w14:textId="6701B84D" w:rsidR="008E6812" w:rsidRPr="00600BEC" w:rsidRDefault="00207DAB" w:rsidP="00790A4F">
            <w:pPr>
              <w:tabs>
                <w:tab w:val="right" w:pos="7254"/>
              </w:tabs>
              <w:spacing w:before="120"/>
              <w:jc w:val="left"/>
              <w:rPr>
                <w:i/>
              </w:rPr>
            </w:pPr>
            <w:r w:rsidRPr="00600BEC">
              <w:t>For Bid submission purposes</w:t>
            </w:r>
            <w:r w:rsidRPr="00600BEC">
              <w:rPr>
                <w:u w:val="single"/>
              </w:rPr>
              <w:t xml:space="preserve"> </w:t>
            </w:r>
            <w:r w:rsidRPr="00600BEC">
              <w:t>only, the Purchaser’s address is:</w:t>
            </w:r>
            <w:r w:rsidRPr="00600BEC">
              <w:rPr>
                <w:i/>
              </w:rPr>
              <w:t xml:space="preserve"> </w:t>
            </w:r>
          </w:p>
          <w:p w14:paraId="5740B729" w14:textId="77777777" w:rsidR="00D5572A" w:rsidRPr="00600BEC" w:rsidRDefault="00D5572A" w:rsidP="00D5572A">
            <w:pPr>
              <w:shd w:val="clear" w:color="auto" w:fill="FFFFFF"/>
              <w:spacing w:after="60"/>
              <w:rPr>
                <w:rFonts w:ascii="Arial" w:hAnsi="Arial" w:cs="Arial"/>
                <w:color w:val="222222"/>
                <w:lang w:eastAsia="ru-RU"/>
              </w:rPr>
            </w:pPr>
            <w:r w:rsidRPr="00600BEC">
              <w:rPr>
                <w:color w:val="222222"/>
                <w:lang w:val="en-GB" w:eastAsia="ru-RU"/>
              </w:rPr>
              <w:t xml:space="preserve">Attention: </w:t>
            </w:r>
            <w:r w:rsidR="00804CF6" w:rsidRPr="00600BEC">
              <w:rPr>
                <w:color w:val="222222"/>
                <w:lang w:val="en-GB" w:eastAsia="ru-RU"/>
              </w:rPr>
              <w:t>State Committee on Investment and State Property Management</w:t>
            </w:r>
            <w:r w:rsidRPr="00600BEC">
              <w:rPr>
                <w:color w:val="222222"/>
                <w:lang w:val="en-GB" w:eastAsia="ru-RU"/>
              </w:rPr>
              <w:t xml:space="preserve"> of the Republic of Tajikistan,</w:t>
            </w:r>
          </w:p>
          <w:p w14:paraId="2574FE79" w14:textId="77777777" w:rsidR="00804CF6" w:rsidRPr="00600BEC" w:rsidRDefault="00804CF6" w:rsidP="00804CF6">
            <w:pPr>
              <w:shd w:val="clear" w:color="auto" w:fill="FFFFFF"/>
              <w:spacing w:after="60"/>
              <w:rPr>
                <w:color w:val="222222"/>
                <w:lang w:eastAsia="ru-RU"/>
              </w:rPr>
            </w:pPr>
            <w:r w:rsidRPr="00600BEC">
              <w:rPr>
                <w:color w:val="222222"/>
                <w:lang w:eastAsia="ru-RU"/>
              </w:rPr>
              <w:t>Address:  </w:t>
            </w:r>
            <w:r w:rsidRPr="00600BEC">
              <w:rPr>
                <w:color w:val="222222"/>
                <w:lang w:val="en-GB" w:eastAsia="ru-RU"/>
              </w:rPr>
              <w:t xml:space="preserve">27 </w:t>
            </w:r>
            <w:proofErr w:type="spellStart"/>
            <w:r w:rsidRPr="00600BEC">
              <w:rPr>
                <w:color w:val="222222"/>
                <w:lang w:val="en-GB" w:eastAsia="ru-RU"/>
              </w:rPr>
              <w:t>Shotemur</w:t>
            </w:r>
            <w:proofErr w:type="spellEnd"/>
            <w:r w:rsidRPr="00600BEC">
              <w:rPr>
                <w:color w:val="222222"/>
                <w:lang w:val="en-GB" w:eastAsia="ru-RU"/>
              </w:rPr>
              <w:t xml:space="preserve"> Street</w:t>
            </w:r>
            <w:r w:rsidRPr="00600BEC">
              <w:rPr>
                <w:color w:val="222222"/>
                <w:lang w:eastAsia="ru-RU"/>
              </w:rPr>
              <w:t> </w:t>
            </w:r>
          </w:p>
          <w:p w14:paraId="6DE466B3" w14:textId="541EC84E" w:rsidR="00D5572A" w:rsidRPr="00600BEC" w:rsidRDefault="00D5572A" w:rsidP="00804CF6">
            <w:pPr>
              <w:shd w:val="clear" w:color="auto" w:fill="FFFFFF"/>
              <w:spacing w:after="60"/>
              <w:rPr>
                <w:rFonts w:ascii="Calibri" w:hAnsi="Calibri" w:cs="Calibri"/>
                <w:color w:val="222222"/>
                <w:lang w:eastAsia="ru-RU"/>
              </w:rPr>
            </w:pPr>
            <w:r w:rsidRPr="00600BEC">
              <w:rPr>
                <w:color w:val="222222"/>
                <w:lang w:eastAsia="ru-RU"/>
              </w:rPr>
              <w:t>Floor/Room number: Ground floor; Tender Box: No.</w:t>
            </w:r>
            <w:r w:rsidR="00E8734E" w:rsidRPr="00600BEC">
              <w:rPr>
                <w:color w:val="222222"/>
                <w:lang w:eastAsia="ru-RU"/>
              </w:rPr>
              <w:t>4</w:t>
            </w:r>
          </w:p>
          <w:p w14:paraId="14534146" w14:textId="77777777" w:rsidR="00804CF6" w:rsidRPr="00600BEC" w:rsidRDefault="00804CF6" w:rsidP="00804CF6">
            <w:pPr>
              <w:shd w:val="clear" w:color="auto" w:fill="FFFFFF"/>
              <w:spacing w:after="60"/>
              <w:rPr>
                <w:rFonts w:ascii="Calibri" w:hAnsi="Calibri" w:cs="Calibri"/>
                <w:color w:val="222222"/>
                <w:lang w:eastAsia="ru-RU"/>
              </w:rPr>
            </w:pPr>
            <w:r w:rsidRPr="00600BEC">
              <w:rPr>
                <w:color w:val="222222"/>
                <w:lang w:eastAsia="ru-RU"/>
              </w:rPr>
              <w:t>City: Dushanbe, Tajikistan  </w:t>
            </w:r>
          </w:p>
          <w:p w14:paraId="520DECCF" w14:textId="77777777" w:rsidR="00804CF6" w:rsidRPr="00600BEC" w:rsidRDefault="00804CF6" w:rsidP="00804CF6">
            <w:pPr>
              <w:tabs>
                <w:tab w:val="right" w:pos="7254"/>
              </w:tabs>
              <w:spacing w:before="120"/>
            </w:pPr>
            <w:r w:rsidRPr="00600BEC">
              <w:rPr>
                <w:b/>
              </w:rPr>
              <w:t xml:space="preserve">The deadline for Bid submission is: </w:t>
            </w:r>
          </w:p>
          <w:p w14:paraId="7B42B329" w14:textId="1BA8202E" w:rsidR="00804CF6" w:rsidRPr="00600BEC" w:rsidRDefault="00804CF6" w:rsidP="00804CF6">
            <w:pPr>
              <w:spacing w:before="120"/>
              <w:rPr>
                <w:b/>
                <w:iCs/>
              </w:rPr>
            </w:pPr>
            <w:r w:rsidRPr="00600BEC">
              <w:t>Date:</w:t>
            </w:r>
            <w:r w:rsidRPr="00600BEC">
              <w:rPr>
                <w:b/>
              </w:rPr>
              <w:t xml:space="preserve"> </w:t>
            </w:r>
            <w:r w:rsidRPr="00600BEC">
              <w:rPr>
                <w:b/>
                <w:i/>
              </w:rPr>
              <w:t xml:space="preserve"> </w:t>
            </w:r>
            <w:r w:rsidR="00A94D6C">
              <w:rPr>
                <w:b/>
                <w:iCs/>
              </w:rPr>
              <w:t>October</w:t>
            </w:r>
            <w:r w:rsidR="00B90F17" w:rsidRPr="00600BEC">
              <w:rPr>
                <w:b/>
                <w:iCs/>
              </w:rPr>
              <w:t xml:space="preserve"> </w:t>
            </w:r>
            <w:r w:rsidR="000A7F80">
              <w:rPr>
                <w:b/>
                <w:iCs/>
              </w:rPr>
              <w:t>2</w:t>
            </w:r>
            <w:r w:rsidR="00A94D6C">
              <w:rPr>
                <w:b/>
                <w:iCs/>
              </w:rPr>
              <w:t>8</w:t>
            </w:r>
            <w:r w:rsidR="00251396" w:rsidRPr="00600BEC">
              <w:rPr>
                <w:b/>
                <w:iCs/>
              </w:rPr>
              <w:t>,</w:t>
            </w:r>
            <w:r w:rsidRPr="00600BEC">
              <w:rPr>
                <w:b/>
                <w:iCs/>
              </w:rPr>
              <w:t xml:space="preserve"> 2024</w:t>
            </w:r>
          </w:p>
          <w:p w14:paraId="48E036A9" w14:textId="6735F264" w:rsidR="00804CF6" w:rsidRPr="00600BEC" w:rsidRDefault="00804CF6" w:rsidP="00804CF6">
            <w:pPr>
              <w:tabs>
                <w:tab w:val="right" w:pos="7254"/>
              </w:tabs>
              <w:spacing w:before="120"/>
              <w:rPr>
                <w:b/>
              </w:rPr>
            </w:pPr>
            <w:r w:rsidRPr="00600BEC">
              <w:t xml:space="preserve">Time: </w:t>
            </w:r>
            <w:r w:rsidR="00C21F65" w:rsidRPr="00600BEC">
              <w:rPr>
                <w:b/>
                <w:bCs/>
              </w:rPr>
              <w:t>1</w:t>
            </w:r>
            <w:r w:rsidR="002E6BDD" w:rsidRPr="00600BEC">
              <w:rPr>
                <w:b/>
                <w:bCs/>
              </w:rPr>
              <w:t>5</w:t>
            </w:r>
            <w:r w:rsidRPr="00600BEC">
              <w:rPr>
                <w:b/>
                <w:bCs/>
              </w:rPr>
              <w:t>:</w:t>
            </w:r>
            <w:r w:rsidRPr="00600BEC">
              <w:rPr>
                <w:b/>
              </w:rPr>
              <w:t xml:space="preserve">00 p.m. </w:t>
            </w:r>
            <w:r w:rsidR="00134A92">
              <w:rPr>
                <w:b/>
              </w:rPr>
              <w:t>Dushanbe</w:t>
            </w:r>
            <w:r w:rsidR="00134A92" w:rsidRPr="00600BEC">
              <w:rPr>
                <w:b/>
              </w:rPr>
              <w:t xml:space="preserve"> </w:t>
            </w:r>
            <w:r w:rsidRPr="00600BEC">
              <w:rPr>
                <w:b/>
              </w:rPr>
              <w:t>time</w:t>
            </w:r>
          </w:p>
          <w:p w14:paraId="7E96F0BC" w14:textId="545047E3" w:rsidR="00207DAB" w:rsidRPr="00600BEC" w:rsidRDefault="00D5572A" w:rsidP="00E8734E">
            <w:pPr>
              <w:tabs>
                <w:tab w:val="right" w:pos="7254"/>
              </w:tabs>
              <w:spacing w:before="120"/>
              <w:rPr>
                <w:b/>
              </w:rPr>
            </w:pPr>
            <w:r w:rsidRPr="00600BEC">
              <w:rPr>
                <w:b/>
              </w:rPr>
              <w:lastRenderedPageBreak/>
              <w:t>Bidders shall not have the option of submitting their bids electronically.</w:t>
            </w:r>
          </w:p>
        </w:tc>
      </w:tr>
      <w:tr w:rsidR="00207DAB" w:rsidRPr="00600BEC" w14:paraId="146462A2" w14:textId="77777777" w:rsidTr="005B2135">
        <w:trPr>
          <w:jc w:val="center"/>
        </w:trPr>
        <w:tc>
          <w:tcPr>
            <w:tcW w:w="1672" w:type="dxa"/>
          </w:tcPr>
          <w:p w14:paraId="7B82D2E5" w14:textId="77777777" w:rsidR="00207DAB" w:rsidRPr="00600BEC" w:rsidRDefault="00207DAB" w:rsidP="00790A4F">
            <w:pPr>
              <w:tabs>
                <w:tab w:val="right" w:pos="7434"/>
              </w:tabs>
              <w:spacing w:before="120"/>
              <w:rPr>
                <w:b/>
              </w:rPr>
            </w:pPr>
            <w:r w:rsidRPr="00600BEC">
              <w:rPr>
                <w:b/>
              </w:rPr>
              <w:lastRenderedPageBreak/>
              <w:t>ITB 23.1</w:t>
            </w:r>
          </w:p>
        </w:tc>
        <w:tc>
          <w:tcPr>
            <w:tcW w:w="8061" w:type="dxa"/>
            <w:gridSpan w:val="3"/>
          </w:tcPr>
          <w:p w14:paraId="3AA8CCDA" w14:textId="3F49AEC3" w:rsidR="00BF01F5" w:rsidRPr="00600BEC" w:rsidRDefault="00BF01F5" w:rsidP="00BF01F5">
            <w:pPr>
              <w:spacing w:before="120"/>
            </w:pPr>
            <w:r w:rsidRPr="00600BEC">
              <w:t xml:space="preserve">Bidders </w:t>
            </w:r>
            <w:r w:rsidRPr="00600BEC">
              <w:rPr>
                <w:b/>
                <w:i/>
                <w:iCs/>
              </w:rPr>
              <w:t xml:space="preserve">shall </w:t>
            </w:r>
            <w:r w:rsidR="00D5572A" w:rsidRPr="00600BEC">
              <w:rPr>
                <w:b/>
                <w:i/>
                <w:iCs/>
              </w:rPr>
              <w:t xml:space="preserve">not </w:t>
            </w:r>
            <w:r w:rsidRPr="00600BEC">
              <w:t>have the option of submitting their Bids electronically.</w:t>
            </w:r>
          </w:p>
          <w:p w14:paraId="5C8FD17C" w14:textId="19B77621" w:rsidR="00207DAB" w:rsidRPr="00600BEC" w:rsidRDefault="00207DAB" w:rsidP="00BF01F5">
            <w:pPr>
              <w:spacing w:before="120"/>
            </w:pPr>
          </w:p>
        </w:tc>
      </w:tr>
      <w:tr w:rsidR="00207DAB" w:rsidRPr="00600BEC" w14:paraId="61A01BDF" w14:textId="77777777" w:rsidTr="005B2135">
        <w:trPr>
          <w:jc w:val="center"/>
        </w:trPr>
        <w:tc>
          <w:tcPr>
            <w:tcW w:w="1672" w:type="dxa"/>
          </w:tcPr>
          <w:p w14:paraId="6A28997F" w14:textId="77777777" w:rsidR="00207DAB" w:rsidRPr="00600BEC" w:rsidRDefault="00207DAB" w:rsidP="00790A4F">
            <w:pPr>
              <w:tabs>
                <w:tab w:val="right" w:pos="7434"/>
              </w:tabs>
              <w:spacing w:before="120"/>
              <w:rPr>
                <w:b/>
              </w:rPr>
            </w:pPr>
            <w:r w:rsidRPr="00600BEC">
              <w:rPr>
                <w:b/>
              </w:rPr>
              <w:t>ITB 26.1</w:t>
            </w:r>
          </w:p>
        </w:tc>
        <w:tc>
          <w:tcPr>
            <w:tcW w:w="8061" w:type="dxa"/>
            <w:gridSpan w:val="3"/>
          </w:tcPr>
          <w:p w14:paraId="32958344" w14:textId="77777777" w:rsidR="00207DAB" w:rsidRPr="00600BEC" w:rsidRDefault="00207DAB" w:rsidP="00790A4F">
            <w:pPr>
              <w:tabs>
                <w:tab w:val="right" w:pos="7254"/>
              </w:tabs>
              <w:spacing w:before="120"/>
            </w:pPr>
            <w:r w:rsidRPr="00600BEC">
              <w:t>The Bid opening shall take place at:</w:t>
            </w:r>
          </w:p>
          <w:p w14:paraId="49BEE043" w14:textId="77777777" w:rsidR="00BF01F5" w:rsidRPr="00600BEC" w:rsidRDefault="00BF01F5" w:rsidP="00BF01F5">
            <w:pPr>
              <w:shd w:val="clear" w:color="auto" w:fill="FFFFFF"/>
              <w:spacing w:after="60"/>
              <w:rPr>
                <w:rFonts w:ascii="Arial" w:hAnsi="Arial" w:cs="Arial"/>
                <w:color w:val="222222"/>
                <w:lang w:eastAsia="ru-RU"/>
              </w:rPr>
            </w:pPr>
            <w:r w:rsidRPr="00600BEC">
              <w:rPr>
                <w:color w:val="222222"/>
                <w:lang w:val="en-GB" w:eastAsia="ru-RU"/>
              </w:rPr>
              <w:t>State Committee on Investment and State Property Management</w:t>
            </w:r>
          </w:p>
          <w:p w14:paraId="3AAE36EB" w14:textId="77777777" w:rsidR="00BF01F5" w:rsidRPr="00600BEC" w:rsidRDefault="00BF01F5" w:rsidP="00BF01F5">
            <w:pPr>
              <w:shd w:val="clear" w:color="auto" w:fill="FFFFFF"/>
              <w:spacing w:after="60"/>
              <w:rPr>
                <w:rFonts w:ascii="Arial" w:hAnsi="Arial" w:cs="Arial"/>
                <w:color w:val="222222"/>
                <w:lang w:eastAsia="ru-RU"/>
              </w:rPr>
            </w:pPr>
            <w:r w:rsidRPr="00600BEC">
              <w:rPr>
                <w:color w:val="222222"/>
                <w:lang w:val="en-GB" w:eastAsia="ru-RU"/>
              </w:rPr>
              <w:t>of the Republic of Tajikistan,</w:t>
            </w:r>
          </w:p>
          <w:p w14:paraId="487DA146" w14:textId="77777777" w:rsidR="00BF01F5" w:rsidRPr="00600BEC" w:rsidRDefault="00BF01F5" w:rsidP="00BF01F5">
            <w:pPr>
              <w:shd w:val="clear" w:color="auto" w:fill="FFFFFF"/>
              <w:spacing w:after="60"/>
              <w:rPr>
                <w:rFonts w:ascii="Calibri" w:hAnsi="Calibri" w:cs="Calibri"/>
                <w:color w:val="222222"/>
                <w:lang w:eastAsia="ru-RU"/>
              </w:rPr>
            </w:pPr>
            <w:r w:rsidRPr="00600BEC">
              <w:rPr>
                <w:color w:val="222222"/>
                <w:lang w:eastAsia="ru-RU"/>
              </w:rPr>
              <w:t>Address:  </w:t>
            </w:r>
            <w:r w:rsidRPr="00600BEC">
              <w:rPr>
                <w:color w:val="222222"/>
                <w:lang w:val="en-GB" w:eastAsia="ru-RU"/>
              </w:rPr>
              <w:t xml:space="preserve">27 </w:t>
            </w:r>
            <w:proofErr w:type="spellStart"/>
            <w:r w:rsidRPr="00600BEC">
              <w:rPr>
                <w:color w:val="222222"/>
                <w:lang w:val="en-GB" w:eastAsia="ru-RU"/>
              </w:rPr>
              <w:t>Shotemur</w:t>
            </w:r>
            <w:proofErr w:type="spellEnd"/>
            <w:r w:rsidRPr="00600BEC">
              <w:rPr>
                <w:color w:val="222222"/>
                <w:lang w:val="en-GB" w:eastAsia="ru-RU"/>
              </w:rPr>
              <w:t xml:space="preserve"> Street</w:t>
            </w:r>
            <w:r w:rsidRPr="00600BEC">
              <w:rPr>
                <w:color w:val="222222"/>
                <w:lang w:eastAsia="ru-RU"/>
              </w:rPr>
              <w:t> </w:t>
            </w:r>
          </w:p>
          <w:p w14:paraId="16A0D459" w14:textId="77777777" w:rsidR="00BF01F5" w:rsidRPr="00600BEC" w:rsidRDefault="00BF01F5" w:rsidP="00BF01F5">
            <w:pPr>
              <w:shd w:val="clear" w:color="auto" w:fill="FFFFFF"/>
              <w:spacing w:after="60"/>
              <w:rPr>
                <w:rFonts w:ascii="Calibri" w:hAnsi="Calibri" w:cs="Calibri"/>
                <w:color w:val="222222"/>
                <w:lang w:eastAsia="ru-RU"/>
              </w:rPr>
            </w:pPr>
            <w:r w:rsidRPr="00600BEC">
              <w:rPr>
                <w:color w:val="222222"/>
                <w:lang w:eastAsia="ru-RU"/>
              </w:rPr>
              <w:t>City: Dushanbe, Tajikistan  </w:t>
            </w:r>
          </w:p>
          <w:p w14:paraId="32FF0C9C" w14:textId="77777777" w:rsidR="00BF01F5" w:rsidRPr="00600BEC" w:rsidRDefault="00BF01F5" w:rsidP="00BF01F5">
            <w:pPr>
              <w:shd w:val="clear" w:color="auto" w:fill="FFFFFF"/>
              <w:spacing w:after="60"/>
              <w:rPr>
                <w:rFonts w:ascii="Calibri" w:hAnsi="Calibri" w:cs="Calibri"/>
                <w:color w:val="222222"/>
                <w:lang w:eastAsia="ru-RU"/>
              </w:rPr>
            </w:pPr>
            <w:r w:rsidRPr="00600BEC">
              <w:rPr>
                <w:color w:val="222222"/>
                <w:lang w:val="en-GB" w:eastAsia="ru-RU"/>
              </w:rPr>
              <w:t>E-mail: </w:t>
            </w:r>
            <w:hyperlink r:id="rId21" w:tgtFrame="_blank" w:history="1">
              <w:r w:rsidRPr="00600BEC">
                <w:rPr>
                  <w:color w:val="1155CC"/>
                  <w:u w:val="single"/>
                  <w:lang w:val="en-GB" w:eastAsia="ru-RU"/>
                </w:rPr>
                <w:t>tender@investcom.tj</w:t>
              </w:r>
            </w:hyperlink>
          </w:p>
          <w:p w14:paraId="7D9391F0" w14:textId="77777777" w:rsidR="00BF01F5" w:rsidRPr="00600BEC" w:rsidRDefault="00BF01F5" w:rsidP="00BF01F5">
            <w:pPr>
              <w:tabs>
                <w:tab w:val="right" w:pos="7254"/>
              </w:tabs>
              <w:spacing w:before="120"/>
            </w:pPr>
            <w:r w:rsidRPr="00600BEC">
              <w:rPr>
                <w:b/>
              </w:rPr>
              <w:t xml:space="preserve">The deadline for Bid submission is: </w:t>
            </w:r>
          </w:p>
          <w:p w14:paraId="21529927" w14:textId="12A18583" w:rsidR="00BF01F5" w:rsidRPr="00600BEC" w:rsidRDefault="00BF01F5" w:rsidP="00BF01F5">
            <w:pPr>
              <w:spacing w:before="120"/>
              <w:rPr>
                <w:b/>
              </w:rPr>
            </w:pPr>
            <w:r w:rsidRPr="00600BEC">
              <w:t>Date:</w:t>
            </w:r>
            <w:r w:rsidRPr="00600BEC">
              <w:rPr>
                <w:b/>
              </w:rPr>
              <w:t xml:space="preserve"> </w:t>
            </w:r>
            <w:r w:rsidR="00A94D6C">
              <w:rPr>
                <w:b/>
              </w:rPr>
              <w:t>October</w:t>
            </w:r>
            <w:r w:rsidR="000A7F80">
              <w:rPr>
                <w:b/>
                <w:i/>
              </w:rPr>
              <w:t xml:space="preserve"> </w:t>
            </w:r>
            <w:r w:rsidR="000A7F80" w:rsidRPr="00A94D6C">
              <w:rPr>
                <w:b/>
                <w:iCs/>
              </w:rPr>
              <w:t>2</w:t>
            </w:r>
            <w:r w:rsidR="00A94D6C" w:rsidRPr="00A94D6C">
              <w:rPr>
                <w:b/>
                <w:iCs/>
              </w:rPr>
              <w:t>8</w:t>
            </w:r>
            <w:r w:rsidR="002E6BDD" w:rsidRPr="00A94D6C">
              <w:rPr>
                <w:b/>
                <w:iCs/>
              </w:rPr>
              <w:t>,</w:t>
            </w:r>
            <w:r w:rsidR="002E6BDD" w:rsidRPr="00600BEC">
              <w:rPr>
                <w:b/>
                <w:iCs/>
              </w:rPr>
              <w:t xml:space="preserve"> 2024</w:t>
            </w:r>
          </w:p>
          <w:p w14:paraId="29E2172E" w14:textId="039C84E8" w:rsidR="00207DAB" w:rsidRPr="00600BEC" w:rsidRDefault="00BF01F5" w:rsidP="00BF01F5">
            <w:pPr>
              <w:tabs>
                <w:tab w:val="right" w:pos="7254"/>
              </w:tabs>
              <w:spacing w:before="120"/>
              <w:ind w:left="735" w:hanging="735"/>
              <w:rPr>
                <w:i/>
              </w:rPr>
            </w:pPr>
            <w:r w:rsidRPr="00600BEC">
              <w:t xml:space="preserve">Time: </w:t>
            </w:r>
            <w:r w:rsidR="002E6BDD" w:rsidRPr="00600BEC">
              <w:rPr>
                <w:b/>
                <w:bCs/>
              </w:rPr>
              <w:t>15:</w:t>
            </w:r>
            <w:r w:rsidR="002E6BDD" w:rsidRPr="00600BEC">
              <w:rPr>
                <w:b/>
              </w:rPr>
              <w:t xml:space="preserve">00 p.m. </w:t>
            </w:r>
            <w:r w:rsidR="00134A92">
              <w:rPr>
                <w:b/>
              </w:rPr>
              <w:t xml:space="preserve">Dushanbe </w:t>
            </w:r>
            <w:r w:rsidR="002E6BDD" w:rsidRPr="00600BEC">
              <w:rPr>
                <w:b/>
              </w:rPr>
              <w:t>time</w:t>
            </w:r>
            <w:r w:rsidR="002E6BDD" w:rsidRPr="00600BEC">
              <w:rPr>
                <w:b/>
                <w:color w:val="0000FF"/>
              </w:rPr>
              <w:t xml:space="preserve"> </w:t>
            </w:r>
          </w:p>
        </w:tc>
      </w:tr>
      <w:tr w:rsidR="00207DAB" w:rsidRPr="00600BEC" w14:paraId="3BEAFA40" w14:textId="77777777" w:rsidTr="00C501E5">
        <w:trPr>
          <w:trHeight w:val="629"/>
          <w:jc w:val="center"/>
        </w:trPr>
        <w:tc>
          <w:tcPr>
            <w:tcW w:w="1672" w:type="dxa"/>
          </w:tcPr>
          <w:p w14:paraId="565A23E2" w14:textId="77777777" w:rsidR="00207DAB" w:rsidRPr="00600BEC" w:rsidRDefault="00207DAB" w:rsidP="00790A4F">
            <w:pPr>
              <w:tabs>
                <w:tab w:val="right" w:pos="7434"/>
              </w:tabs>
              <w:spacing w:before="120"/>
              <w:rPr>
                <w:b/>
              </w:rPr>
            </w:pPr>
            <w:r w:rsidRPr="00600BEC">
              <w:rPr>
                <w:b/>
                <w:bCs/>
              </w:rPr>
              <w:t>ITB 26.1</w:t>
            </w:r>
          </w:p>
        </w:tc>
        <w:tc>
          <w:tcPr>
            <w:tcW w:w="8061" w:type="dxa"/>
            <w:gridSpan w:val="3"/>
          </w:tcPr>
          <w:p w14:paraId="0D97B40A" w14:textId="3DECC9DB" w:rsidR="00BF01F5" w:rsidRPr="00600BEC" w:rsidRDefault="00207DAB" w:rsidP="00BF01F5">
            <w:pPr>
              <w:spacing w:before="120" w:after="100"/>
              <w:ind w:left="1053" w:hanging="1053"/>
            </w:pPr>
            <w:r w:rsidRPr="00600BEC">
              <w:t xml:space="preserve">The electronic Bid opening procedures shall be: </w:t>
            </w:r>
            <w:r w:rsidR="00D5572A" w:rsidRPr="00600BEC">
              <w:t>N</w:t>
            </w:r>
            <w:r w:rsidR="00E8734E" w:rsidRPr="00600BEC">
              <w:t>.</w:t>
            </w:r>
            <w:r w:rsidR="00D5572A" w:rsidRPr="00600BEC">
              <w:t>A</w:t>
            </w:r>
            <w:r w:rsidR="00E8734E" w:rsidRPr="00600BEC">
              <w:t>.</w:t>
            </w:r>
          </w:p>
          <w:p w14:paraId="63B899A3" w14:textId="0A258676" w:rsidR="00207DAB" w:rsidRPr="00600BEC" w:rsidRDefault="00207DAB" w:rsidP="00E8734E">
            <w:pPr>
              <w:spacing w:after="160"/>
              <w:ind w:left="81" w:right="24" w:hanging="833"/>
            </w:pPr>
          </w:p>
        </w:tc>
      </w:tr>
      <w:tr w:rsidR="00207DAB" w:rsidRPr="00600BEC" w14:paraId="365AB997" w14:textId="77777777" w:rsidTr="005B2135">
        <w:trPr>
          <w:jc w:val="center"/>
        </w:trPr>
        <w:tc>
          <w:tcPr>
            <w:tcW w:w="1672" w:type="dxa"/>
          </w:tcPr>
          <w:p w14:paraId="408F42A4" w14:textId="77777777" w:rsidR="00207DAB" w:rsidRPr="00600BEC" w:rsidRDefault="00207DAB" w:rsidP="00790A4F">
            <w:pPr>
              <w:tabs>
                <w:tab w:val="right" w:pos="7434"/>
              </w:tabs>
              <w:spacing w:before="120"/>
              <w:rPr>
                <w:b/>
                <w:bCs/>
              </w:rPr>
            </w:pPr>
            <w:r w:rsidRPr="00600BEC">
              <w:rPr>
                <w:b/>
                <w:bCs/>
              </w:rPr>
              <w:t>ITB 26.6</w:t>
            </w:r>
          </w:p>
        </w:tc>
        <w:tc>
          <w:tcPr>
            <w:tcW w:w="8061" w:type="dxa"/>
            <w:gridSpan w:val="3"/>
          </w:tcPr>
          <w:p w14:paraId="52FC5BCD" w14:textId="27FAC535" w:rsidR="00207DAB" w:rsidRPr="00600BEC" w:rsidRDefault="00207DAB" w:rsidP="002860AE">
            <w:pPr>
              <w:tabs>
                <w:tab w:val="right" w:pos="7254"/>
              </w:tabs>
              <w:suppressAutoHyphens w:val="0"/>
              <w:spacing w:before="120"/>
              <w:jc w:val="left"/>
              <w:rPr>
                <w:b/>
              </w:rPr>
            </w:pPr>
            <w:r w:rsidRPr="00600BEC">
              <w:t xml:space="preserve">The Letter of Bid and Price Schedules </w:t>
            </w:r>
            <w:r w:rsidRPr="00600BEC">
              <w:rPr>
                <w:iCs/>
              </w:rPr>
              <w:t>shall</w:t>
            </w:r>
            <w:r w:rsidRPr="00600BEC">
              <w:rPr>
                <w:i/>
                <w:iCs/>
              </w:rPr>
              <w:t xml:space="preserve"> </w:t>
            </w:r>
            <w:r w:rsidRPr="00600BEC">
              <w:t>be initialed by</w:t>
            </w:r>
            <w:r w:rsidRPr="00600BEC">
              <w:rPr>
                <w:i/>
              </w:rPr>
              <w:t xml:space="preserve"> </w:t>
            </w:r>
            <w:r w:rsidR="00BF01F5" w:rsidRPr="00600BEC">
              <w:rPr>
                <w:i/>
                <w:iCs/>
              </w:rPr>
              <w:t>two</w:t>
            </w:r>
            <w:r w:rsidRPr="00600BEC">
              <w:t xml:space="preserve"> representatives of the Purchaser conducting Bid opening</w:t>
            </w:r>
            <w:r w:rsidRPr="00600BEC">
              <w:rPr>
                <w:i/>
              </w:rPr>
              <w:t xml:space="preserve">. </w:t>
            </w:r>
          </w:p>
        </w:tc>
      </w:tr>
      <w:tr w:rsidR="00207DAB" w:rsidRPr="00600BEC" w14:paraId="67E34942" w14:textId="77777777" w:rsidTr="005B2135">
        <w:trPr>
          <w:jc w:val="center"/>
        </w:trPr>
        <w:tc>
          <w:tcPr>
            <w:tcW w:w="9733" w:type="dxa"/>
            <w:gridSpan w:val="4"/>
          </w:tcPr>
          <w:p w14:paraId="518EA1D5" w14:textId="77777777" w:rsidR="00207DAB" w:rsidRPr="00600BEC" w:rsidRDefault="00207DAB" w:rsidP="00790A4F">
            <w:pPr>
              <w:tabs>
                <w:tab w:val="right" w:pos="7254"/>
              </w:tabs>
              <w:spacing w:before="120"/>
              <w:jc w:val="center"/>
            </w:pPr>
            <w:r w:rsidRPr="00600BEC">
              <w:rPr>
                <w:b/>
                <w:sz w:val="28"/>
              </w:rPr>
              <w:t>E.  Evaluation, and Comparison of Bids</w:t>
            </w:r>
          </w:p>
        </w:tc>
      </w:tr>
      <w:tr w:rsidR="00207DAB" w:rsidRPr="00600BEC" w14:paraId="4A87236B" w14:textId="77777777" w:rsidTr="005B2135">
        <w:trPr>
          <w:jc w:val="center"/>
        </w:trPr>
        <w:tc>
          <w:tcPr>
            <w:tcW w:w="1672" w:type="dxa"/>
          </w:tcPr>
          <w:p w14:paraId="2F888E3C" w14:textId="28BB7242" w:rsidR="00207DAB" w:rsidRPr="00600BEC" w:rsidRDefault="00207DAB" w:rsidP="003938BB">
            <w:pPr>
              <w:tabs>
                <w:tab w:val="right" w:pos="7434"/>
              </w:tabs>
              <w:spacing w:before="120"/>
              <w:rPr>
                <w:b/>
                <w:i/>
              </w:rPr>
            </w:pPr>
            <w:r w:rsidRPr="00600BEC">
              <w:rPr>
                <w:b/>
              </w:rPr>
              <w:t>ITB 33.1</w:t>
            </w:r>
          </w:p>
        </w:tc>
        <w:tc>
          <w:tcPr>
            <w:tcW w:w="8061" w:type="dxa"/>
            <w:gridSpan w:val="3"/>
          </w:tcPr>
          <w:p w14:paraId="436B0AA4" w14:textId="552DF075" w:rsidR="00207DAB" w:rsidRPr="00600BEC" w:rsidRDefault="00207DAB" w:rsidP="00790A4F">
            <w:pPr>
              <w:tabs>
                <w:tab w:val="right" w:pos="7254"/>
              </w:tabs>
              <w:spacing w:before="120"/>
              <w:rPr>
                <w:i/>
                <w:iCs/>
              </w:rPr>
            </w:pPr>
            <w:r w:rsidRPr="00600BEC">
              <w:t>The currency(</w:t>
            </w:r>
            <w:proofErr w:type="spellStart"/>
            <w:r w:rsidRPr="00600BEC">
              <w:t>ies</w:t>
            </w:r>
            <w:proofErr w:type="spellEnd"/>
            <w:r w:rsidRPr="00600BEC">
              <w:t xml:space="preserve">) of the Bid shall be converted into a single currency as follows: </w:t>
            </w:r>
            <w:r w:rsidR="008624C4" w:rsidRPr="00600BEC">
              <w:rPr>
                <w:b/>
                <w:i/>
                <w:iCs/>
              </w:rPr>
              <w:t>Tajikistan Somoni (TJS)</w:t>
            </w:r>
          </w:p>
          <w:p w14:paraId="7BEBC628" w14:textId="77777777" w:rsidR="008624C4" w:rsidRPr="00600BEC" w:rsidRDefault="00207DAB" w:rsidP="008624C4">
            <w:pPr>
              <w:tabs>
                <w:tab w:val="right" w:pos="7254"/>
              </w:tabs>
              <w:spacing w:before="120"/>
            </w:pPr>
            <w:r w:rsidRPr="00600BEC">
              <w:t xml:space="preserve">The source of exchange rate shall be: </w:t>
            </w:r>
            <w:r w:rsidR="008624C4" w:rsidRPr="00600BEC">
              <w:rPr>
                <w:b/>
              </w:rPr>
              <w:t>The National Bank of Tajikistan</w:t>
            </w:r>
            <w:r w:rsidR="008624C4" w:rsidRPr="00600BEC">
              <w:t xml:space="preserve"> </w:t>
            </w:r>
          </w:p>
          <w:p w14:paraId="21656958" w14:textId="26A361F1" w:rsidR="00207DAB" w:rsidRPr="00600BEC" w:rsidRDefault="00207DAB" w:rsidP="00DE5537">
            <w:pPr>
              <w:tabs>
                <w:tab w:val="right" w:pos="7254"/>
              </w:tabs>
              <w:spacing w:before="120"/>
            </w:pPr>
            <w:r w:rsidRPr="00600BEC">
              <w:t xml:space="preserve">The date for the exchange rate shall be: </w:t>
            </w:r>
            <w:r w:rsidR="008624C4" w:rsidRPr="00600BEC">
              <w:rPr>
                <w:iCs/>
              </w:rPr>
              <w:t xml:space="preserve">The deadline for submission </w:t>
            </w:r>
            <w:r w:rsidR="008624C4" w:rsidRPr="00600BEC">
              <w:t>of bids as specified for ITB Clause 2</w:t>
            </w:r>
            <w:r w:rsidR="00134A92">
              <w:t>3.1</w:t>
            </w:r>
            <w:r w:rsidR="008624C4" w:rsidRPr="00600BEC">
              <w:t>.</w:t>
            </w:r>
          </w:p>
        </w:tc>
      </w:tr>
      <w:tr w:rsidR="00207DAB" w:rsidRPr="00600BEC" w14:paraId="3AB03ED3" w14:textId="77777777" w:rsidTr="00081138">
        <w:trPr>
          <w:trHeight w:val="836"/>
          <w:jc w:val="center"/>
        </w:trPr>
        <w:tc>
          <w:tcPr>
            <w:tcW w:w="1672" w:type="dxa"/>
          </w:tcPr>
          <w:p w14:paraId="3D66A087" w14:textId="77777777" w:rsidR="00207DAB" w:rsidRPr="00600BEC" w:rsidRDefault="00207DAB" w:rsidP="00790A4F">
            <w:pPr>
              <w:tabs>
                <w:tab w:val="right" w:pos="7434"/>
              </w:tabs>
              <w:spacing w:before="120"/>
              <w:rPr>
                <w:b/>
              </w:rPr>
            </w:pPr>
            <w:r w:rsidRPr="00600BEC">
              <w:rPr>
                <w:b/>
              </w:rPr>
              <w:t>ITB 35.</w:t>
            </w:r>
            <w:r w:rsidR="003F5A73" w:rsidRPr="00600BEC">
              <w:rPr>
                <w:b/>
              </w:rPr>
              <w:t xml:space="preserve">4 </w:t>
            </w:r>
          </w:p>
        </w:tc>
        <w:tc>
          <w:tcPr>
            <w:tcW w:w="8061" w:type="dxa"/>
            <w:gridSpan w:val="3"/>
          </w:tcPr>
          <w:p w14:paraId="0245107A" w14:textId="38BDEC33" w:rsidR="00DE5537" w:rsidRPr="00600BEC" w:rsidRDefault="00207DAB">
            <w:pPr>
              <w:tabs>
                <w:tab w:val="right" w:pos="7254"/>
              </w:tabs>
              <w:spacing w:before="120"/>
              <w:rPr>
                <w:i/>
              </w:rPr>
            </w:pPr>
            <w:r w:rsidRPr="00600BEC">
              <w:t xml:space="preserve">The Purchaser’s evaluation of responsive Bids </w:t>
            </w:r>
            <w:r w:rsidRPr="00600BEC">
              <w:rPr>
                <w:b/>
                <w:i/>
              </w:rPr>
              <w:t>“will not take”</w:t>
            </w:r>
            <w:r w:rsidRPr="00600BEC">
              <w:t xml:space="preserve"> into account </w:t>
            </w:r>
            <w:r w:rsidR="00BD5B76" w:rsidRPr="00600BEC">
              <w:t xml:space="preserve">scored </w:t>
            </w:r>
            <w:r w:rsidRPr="00600BEC">
              <w:t>technical factors, in addition to cost factors</w:t>
            </w:r>
            <w:r w:rsidRPr="00600BEC">
              <w:rPr>
                <w:i/>
              </w:rPr>
              <w:t xml:space="preserve">. </w:t>
            </w:r>
          </w:p>
          <w:p w14:paraId="25294106" w14:textId="691B2BFA" w:rsidR="00A752ED" w:rsidRPr="00600BEC" w:rsidRDefault="00A752ED" w:rsidP="00BD5B76">
            <w:pPr>
              <w:tabs>
                <w:tab w:val="right" w:pos="7254"/>
              </w:tabs>
              <w:spacing w:before="120"/>
              <w:outlineLvl w:val="5"/>
            </w:pPr>
          </w:p>
        </w:tc>
      </w:tr>
      <w:tr w:rsidR="00207DAB" w:rsidRPr="00600BEC" w14:paraId="3CF0BC0B" w14:textId="77777777" w:rsidTr="005B2135">
        <w:trPr>
          <w:jc w:val="center"/>
        </w:trPr>
        <w:tc>
          <w:tcPr>
            <w:tcW w:w="1672" w:type="dxa"/>
          </w:tcPr>
          <w:p w14:paraId="1666EE9C" w14:textId="77777777" w:rsidR="00207DAB" w:rsidRPr="00600BEC" w:rsidRDefault="00207DAB" w:rsidP="00790A4F">
            <w:pPr>
              <w:tabs>
                <w:tab w:val="right" w:pos="7434"/>
              </w:tabs>
              <w:spacing w:before="120"/>
              <w:rPr>
                <w:b/>
              </w:rPr>
            </w:pPr>
            <w:r w:rsidRPr="00600BEC">
              <w:rPr>
                <w:b/>
              </w:rPr>
              <w:t>ITB 35.</w:t>
            </w:r>
            <w:r w:rsidR="003F5A73" w:rsidRPr="00600BEC">
              <w:rPr>
                <w:b/>
              </w:rPr>
              <w:t>4</w:t>
            </w:r>
          </w:p>
        </w:tc>
        <w:tc>
          <w:tcPr>
            <w:tcW w:w="8061" w:type="dxa"/>
            <w:gridSpan w:val="3"/>
          </w:tcPr>
          <w:p w14:paraId="05DC94DE" w14:textId="4C1676FD" w:rsidR="00207DAB" w:rsidRPr="00600BEC" w:rsidRDefault="00D870CD" w:rsidP="00790A4F">
            <w:pPr>
              <w:tabs>
                <w:tab w:val="right" w:pos="7254"/>
              </w:tabs>
              <w:spacing w:before="120"/>
            </w:pPr>
            <w:r w:rsidRPr="00600BEC">
              <w:t xml:space="preserve">Discount </w:t>
            </w:r>
            <w:r w:rsidR="00207DAB" w:rsidRPr="00600BEC">
              <w:t xml:space="preserve">Rate (I) for net present value calculations of recurrent costs (if any) </w:t>
            </w:r>
            <w:r w:rsidR="00C468A0" w:rsidRPr="00600BEC">
              <w:t>is 10</w:t>
            </w:r>
            <w:r w:rsidR="00207DAB" w:rsidRPr="00600BEC">
              <w:rPr>
                <w:color w:val="92D050"/>
                <w:u w:val="single"/>
              </w:rPr>
              <w:t xml:space="preserve"> </w:t>
            </w:r>
            <w:r w:rsidR="00207DAB" w:rsidRPr="00600BEC">
              <w:t>percent per annum.</w:t>
            </w:r>
          </w:p>
          <w:p w14:paraId="3CEF21CE" w14:textId="542FB15F" w:rsidR="00207DAB" w:rsidRPr="00600BEC" w:rsidRDefault="00207DAB" w:rsidP="00752E19">
            <w:pPr>
              <w:tabs>
                <w:tab w:val="right" w:pos="7254"/>
              </w:tabs>
              <w:spacing w:before="120"/>
            </w:pPr>
            <w:r w:rsidRPr="00600BEC">
              <w:t>If rated criterion is used:</w:t>
            </w:r>
            <w:r w:rsidR="00C468A0" w:rsidRPr="00600BEC">
              <w:t xml:space="preserve"> n/a</w:t>
            </w:r>
          </w:p>
        </w:tc>
      </w:tr>
      <w:tr w:rsidR="00207DAB" w:rsidRPr="00600BEC" w14:paraId="5CB91CDD" w14:textId="77777777" w:rsidTr="00813940">
        <w:trPr>
          <w:trHeight w:val="1871"/>
          <w:jc w:val="center"/>
        </w:trPr>
        <w:tc>
          <w:tcPr>
            <w:tcW w:w="1672" w:type="dxa"/>
          </w:tcPr>
          <w:p w14:paraId="7A6AD486" w14:textId="77777777" w:rsidR="00207DAB" w:rsidRPr="00600BEC" w:rsidRDefault="00207DAB" w:rsidP="00790A4F">
            <w:pPr>
              <w:tabs>
                <w:tab w:val="right" w:pos="7434"/>
              </w:tabs>
              <w:spacing w:before="120"/>
              <w:rPr>
                <w:b/>
              </w:rPr>
            </w:pPr>
            <w:r w:rsidRPr="00600BEC">
              <w:rPr>
                <w:b/>
              </w:rPr>
              <w:lastRenderedPageBreak/>
              <w:t>ITB 35.8</w:t>
            </w:r>
          </w:p>
        </w:tc>
        <w:tc>
          <w:tcPr>
            <w:tcW w:w="8061" w:type="dxa"/>
            <w:gridSpan w:val="3"/>
          </w:tcPr>
          <w:p w14:paraId="6F681369" w14:textId="086E09E1" w:rsidR="00207DAB" w:rsidRPr="00600BEC" w:rsidRDefault="00207DAB" w:rsidP="00790A4F">
            <w:pPr>
              <w:spacing w:before="120"/>
            </w:pPr>
            <w:r w:rsidRPr="00600BEC">
              <w:t>Bids for Subsystems, lots, or slices of t</w:t>
            </w:r>
            <w:r w:rsidR="00696705" w:rsidRPr="00600BEC">
              <w:t xml:space="preserve">he overall Information System </w:t>
            </w:r>
            <w:r w:rsidRPr="00600BEC">
              <w:rPr>
                <w:b/>
              </w:rPr>
              <w:t xml:space="preserve">will </w:t>
            </w:r>
            <w:r w:rsidRPr="00600BEC">
              <w:rPr>
                <w:b/>
                <w:i/>
              </w:rPr>
              <w:t>not</w:t>
            </w:r>
            <w:r w:rsidRPr="00600BEC">
              <w:t xml:space="preserve"> be accepted.  </w:t>
            </w:r>
          </w:p>
          <w:p w14:paraId="317E7E1E" w14:textId="1A18596B" w:rsidR="006B698E" w:rsidRPr="00600BEC" w:rsidRDefault="00207DAB" w:rsidP="00813940">
            <w:pPr>
              <w:spacing w:before="120"/>
            </w:pPr>
            <w:r w:rsidRPr="00600BEC">
              <w:t xml:space="preserve">Discount that are conditional on the award of more than one Subsystem, lot, or slice may be offered in Bids and such discounts </w:t>
            </w:r>
            <w:r w:rsidR="003A4C71" w:rsidRPr="00600BEC">
              <w:rPr>
                <w:b/>
                <w:i/>
              </w:rPr>
              <w:t>“</w:t>
            </w:r>
            <w:r w:rsidRPr="00600BEC">
              <w:rPr>
                <w:b/>
                <w:i/>
              </w:rPr>
              <w:t>shall not</w:t>
            </w:r>
            <w:r w:rsidR="003A4C71" w:rsidRPr="00600BEC">
              <w:rPr>
                <w:b/>
                <w:i/>
              </w:rPr>
              <w:t>”</w:t>
            </w:r>
            <w:r w:rsidRPr="00600BEC">
              <w:t xml:space="preserve"> be considered in the price </w:t>
            </w:r>
            <w:r w:rsidR="00813940" w:rsidRPr="00600BEC">
              <w:t>evaluation</w:t>
            </w:r>
            <w:r w:rsidRPr="00600BEC">
              <w:t xml:space="preserve">. </w:t>
            </w:r>
          </w:p>
        </w:tc>
      </w:tr>
      <w:tr w:rsidR="00207DAB" w:rsidRPr="00600BEC" w14:paraId="76C9AD50" w14:textId="77777777" w:rsidTr="005B2135">
        <w:trPr>
          <w:jc w:val="center"/>
        </w:trPr>
        <w:tc>
          <w:tcPr>
            <w:tcW w:w="1672" w:type="dxa"/>
          </w:tcPr>
          <w:p w14:paraId="44952D91" w14:textId="77777777" w:rsidR="00207DAB" w:rsidRPr="00600BEC" w:rsidRDefault="00207DAB" w:rsidP="00790A4F">
            <w:pPr>
              <w:tabs>
                <w:tab w:val="right" w:pos="7434"/>
              </w:tabs>
              <w:spacing w:before="120"/>
              <w:rPr>
                <w:b/>
              </w:rPr>
            </w:pPr>
            <w:r w:rsidRPr="00600BEC">
              <w:rPr>
                <w:b/>
              </w:rPr>
              <w:t>ITB 39.3</w:t>
            </w:r>
          </w:p>
        </w:tc>
        <w:tc>
          <w:tcPr>
            <w:tcW w:w="8061" w:type="dxa"/>
            <w:gridSpan w:val="3"/>
          </w:tcPr>
          <w:p w14:paraId="42435845" w14:textId="485DD76E" w:rsidR="00D21394" w:rsidRPr="00600BEC" w:rsidRDefault="00207DAB" w:rsidP="00790A4F">
            <w:pPr>
              <w:spacing w:before="120"/>
            </w:pPr>
            <w:r w:rsidRPr="00600BEC">
              <w:t xml:space="preserve">As additional qualification measures, the Information System (or components/parts of it) offered by the Bidder with the Most Advantageous </w:t>
            </w:r>
            <w:r w:rsidR="00D21394" w:rsidRPr="00600BEC">
              <w:t>Bid may</w:t>
            </w:r>
            <w:r w:rsidRPr="00600BEC">
              <w:t xml:space="preserve"> be subjected to the following tests and performance benchmarks prior to Contract award</w:t>
            </w:r>
            <w:r w:rsidR="00696705" w:rsidRPr="00600BEC">
              <w:t>:</w:t>
            </w:r>
          </w:p>
          <w:p w14:paraId="030B5266" w14:textId="77777777" w:rsidR="005472B9" w:rsidRPr="00600BEC" w:rsidRDefault="005472B9" w:rsidP="005472B9">
            <w:pPr>
              <w:keepNext/>
              <w:spacing w:after="160"/>
              <w:ind w:left="691" w:hanging="691"/>
              <w:rPr>
                <w:iCs/>
              </w:rPr>
            </w:pPr>
            <w:r w:rsidRPr="00600BEC">
              <w:t xml:space="preserve">- </w:t>
            </w:r>
            <w:r w:rsidRPr="00600BEC">
              <w:rPr>
                <w:iCs/>
              </w:rPr>
              <w:t>documentation reviews,</w:t>
            </w:r>
          </w:p>
          <w:p w14:paraId="6464CA0D" w14:textId="77777777" w:rsidR="005472B9" w:rsidRPr="00600BEC" w:rsidRDefault="005472B9" w:rsidP="005472B9">
            <w:pPr>
              <w:keepNext/>
              <w:spacing w:after="160"/>
              <w:ind w:left="691" w:hanging="691"/>
              <w:rPr>
                <w:iCs/>
              </w:rPr>
            </w:pPr>
            <w:r w:rsidRPr="00600BEC">
              <w:rPr>
                <w:iCs/>
              </w:rPr>
              <w:t>- reference site visits, if sites are in the Purchaser's country</w:t>
            </w:r>
          </w:p>
          <w:p w14:paraId="173F69C7" w14:textId="09A83B01" w:rsidR="00207DAB" w:rsidRPr="00600BEC" w:rsidRDefault="005472B9" w:rsidP="005472B9">
            <w:pPr>
              <w:ind w:left="691" w:hanging="691"/>
            </w:pPr>
            <w:r w:rsidRPr="00600BEC">
              <w:rPr>
                <w:iCs/>
              </w:rPr>
              <w:t>- telephone, video-chat or email contact to the Purchaser</w:t>
            </w:r>
          </w:p>
        </w:tc>
      </w:tr>
      <w:tr w:rsidR="00696D4E" w:rsidRPr="00600BEC" w14:paraId="649422D5" w14:textId="77777777" w:rsidTr="005B2135">
        <w:trPr>
          <w:jc w:val="center"/>
        </w:trPr>
        <w:tc>
          <w:tcPr>
            <w:tcW w:w="9733" w:type="dxa"/>
            <w:gridSpan w:val="4"/>
          </w:tcPr>
          <w:p w14:paraId="320AD4D8" w14:textId="77777777" w:rsidR="00696D4E" w:rsidRPr="00600BEC" w:rsidRDefault="00AB073B" w:rsidP="008728ED">
            <w:pPr>
              <w:pStyle w:val="Head11a"/>
              <w:keepNext w:val="0"/>
              <w:pBdr>
                <w:bottom w:val="none" w:sz="0" w:space="0" w:color="auto"/>
              </w:pBdr>
              <w:spacing w:before="0" w:after="200"/>
              <w:rPr>
                <w:rFonts w:ascii="Times New Roman" w:hAnsi="Times New Roman"/>
                <w:sz w:val="36"/>
                <w:szCs w:val="36"/>
              </w:rPr>
            </w:pPr>
            <w:bookmarkStart w:id="462" w:name="_Toc43474983"/>
            <w:r w:rsidRPr="00600BEC">
              <w:rPr>
                <w:rFonts w:ascii="Times New Roman" w:hAnsi="Times New Roman"/>
                <w:sz w:val="36"/>
                <w:szCs w:val="36"/>
              </w:rPr>
              <w:t>F. Award of Contract</w:t>
            </w:r>
            <w:bookmarkEnd w:id="462"/>
          </w:p>
        </w:tc>
      </w:tr>
      <w:tr w:rsidR="00207DAB" w:rsidRPr="00600BEC" w14:paraId="23F29C34" w14:textId="77777777" w:rsidTr="005B2135">
        <w:trPr>
          <w:jc w:val="center"/>
        </w:trPr>
        <w:tc>
          <w:tcPr>
            <w:tcW w:w="1672" w:type="dxa"/>
          </w:tcPr>
          <w:p w14:paraId="22092058" w14:textId="77777777" w:rsidR="00207DAB" w:rsidRPr="00600BEC" w:rsidRDefault="00207DAB" w:rsidP="00790A4F">
            <w:pPr>
              <w:tabs>
                <w:tab w:val="right" w:pos="7434"/>
              </w:tabs>
              <w:spacing w:before="120"/>
              <w:rPr>
                <w:b/>
              </w:rPr>
            </w:pPr>
            <w:r w:rsidRPr="00600BEC">
              <w:rPr>
                <w:b/>
              </w:rPr>
              <w:t xml:space="preserve">ITB </w:t>
            </w:r>
            <w:r w:rsidR="00C26994" w:rsidRPr="00600BEC">
              <w:rPr>
                <w:b/>
              </w:rPr>
              <w:t>43</w:t>
            </w:r>
          </w:p>
        </w:tc>
        <w:tc>
          <w:tcPr>
            <w:tcW w:w="8061" w:type="dxa"/>
            <w:gridSpan w:val="3"/>
          </w:tcPr>
          <w:p w14:paraId="532A9713" w14:textId="3B89D228" w:rsidR="00207DAB" w:rsidRPr="00600BEC" w:rsidRDefault="00207DAB" w:rsidP="006B698E">
            <w:pPr>
              <w:spacing w:before="120"/>
            </w:pPr>
            <w:r w:rsidRPr="00600BEC">
              <w:t xml:space="preserve">The award will be made on the basis of </w:t>
            </w:r>
            <w:r w:rsidRPr="00600BEC">
              <w:rPr>
                <w:b/>
                <w:i/>
              </w:rPr>
              <w:t>“not rated” criteria</w:t>
            </w:r>
            <w:r w:rsidRPr="00600BEC">
              <w:t xml:space="preserve"> pursuant to ITB 35.7, if applicable, in accordance with Section III, Evaluation and Qualification Criteria.</w:t>
            </w:r>
          </w:p>
        </w:tc>
      </w:tr>
      <w:tr w:rsidR="00207DAB" w:rsidRPr="00600BEC" w14:paraId="0A67AE1A" w14:textId="77777777" w:rsidTr="005B2135">
        <w:trPr>
          <w:jc w:val="center"/>
        </w:trPr>
        <w:tc>
          <w:tcPr>
            <w:tcW w:w="1672" w:type="dxa"/>
          </w:tcPr>
          <w:p w14:paraId="2D5F4ABD" w14:textId="77777777" w:rsidR="00207DAB" w:rsidRPr="00600BEC" w:rsidRDefault="00207DAB" w:rsidP="00790A4F">
            <w:pPr>
              <w:tabs>
                <w:tab w:val="right" w:pos="7434"/>
              </w:tabs>
              <w:spacing w:before="120"/>
              <w:rPr>
                <w:b/>
              </w:rPr>
            </w:pPr>
            <w:r w:rsidRPr="00600BEC">
              <w:rPr>
                <w:b/>
              </w:rPr>
              <w:t>ITB 4</w:t>
            </w:r>
            <w:r w:rsidR="00C26994" w:rsidRPr="00600BEC">
              <w:rPr>
                <w:b/>
              </w:rPr>
              <w:t>4</w:t>
            </w:r>
          </w:p>
        </w:tc>
        <w:tc>
          <w:tcPr>
            <w:tcW w:w="8061" w:type="dxa"/>
            <w:gridSpan w:val="3"/>
          </w:tcPr>
          <w:p w14:paraId="3BC2F1F4" w14:textId="4B1ED3C5" w:rsidR="00207DAB" w:rsidRPr="00600BEC" w:rsidRDefault="00207DAB" w:rsidP="00790A4F">
            <w:pPr>
              <w:tabs>
                <w:tab w:val="right" w:pos="7254"/>
              </w:tabs>
              <w:spacing w:before="120"/>
            </w:pPr>
            <w:r w:rsidRPr="00600BEC">
              <w:t xml:space="preserve">The maximum percentage by which quantities may be increased is: </w:t>
            </w:r>
            <w:r w:rsidR="003A7361" w:rsidRPr="00600BEC">
              <w:t>(</w:t>
            </w:r>
            <w:r w:rsidR="00E90D35" w:rsidRPr="00600BEC">
              <w:t>1</w:t>
            </w:r>
            <w:r w:rsidR="003A7361" w:rsidRPr="00600BEC">
              <w:t>0%).</w:t>
            </w:r>
          </w:p>
          <w:p w14:paraId="18081DB0" w14:textId="66B99063" w:rsidR="00207DAB" w:rsidRPr="00600BEC" w:rsidRDefault="00207DAB" w:rsidP="003A7361">
            <w:pPr>
              <w:spacing w:before="120"/>
              <w:rPr>
                <w:b/>
                <w:i/>
                <w:iCs/>
                <w:color w:val="92D050"/>
              </w:rPr>
            </w:pPr>
            <w:r w:rsidRPr="00600BEC">
              <w:t xml:space="preserve">The maximum percentage by which quantities may be decreased is: </w:t>
            </w:r>
            <w:r w:rsidR="003A7361" w:rsidRPr="00600BEC">
              <w:t>(</w:t>
            </w:r>
            <w:r w:rsidR="00E90D35" w:rsidRPr="00600BEC">
              <w:t>1</w:t>
            </w:r>
            <w:r w:rsidR="003A7361" w:rsidRPr="00600BEC">
              <w:t>0%).</w:t>
            </w:r>
          </w:p>
        </w:tc>
      </w:tr>
      <w:tr w:rsidR="00696D4E" w:rsidRPr="00600BEC" w14:paraId="6A1E0985" w14:textId="77777777" w:rsidTr="005B2135">
        <w:trPr>
          <w:jc w:val="center"/>
        </w:trPr>
        <w:tc>
          <w:tcPr>
            <w:tcW w:w="1672" w:type="dxa"/>
          </w:tcPr>
          <w:p w14:paraId="468EC1A9" w14:textId="77777777" w:rsidR="00696D4E" w:rsidRPr="00600BEC" w:rsidRDefault="00696D4E" w:rsidP="00790A4F">
            <w:pPr>
              <w:tabs>
                <w:tab w:val="right" w:pos="7434"/>
              </w:tabs>
              <w:spacing w:before="120"/>
              <w:rPr>
                <w:b/>
              </w:rPr>
            </w:pPr>
            <w:r w:rsidRPr="00600BEC">
              <w:rPr>
                <w:b/>
              </w:rPr>
              <w:t>ITB 47.1</w:t>
            </w:r>
          </w:p>
        </w:tc>
        <w:tc>
          <w:tcPr>
            <w:tcW w:w="8061" w:type="dxa"/>
            <w:gridSpan w:val="3"/>
          </w:tcPr>
          <w:p w14:paraId="6DA83C4B" w14:textId="77E5111C" w:rsidR="00696D4E" w:rsidRPr="00600BEC" w:rsidRDefault="00696D4E" w:rsidP="00790A4F">
            <w:pPr>
              <w:spacing w:before="120"/>
            </w:pPr>
            <w:r w:rsidRPr="00600BEC">
              <w:t xml:space="preserve">The successful Bidder </w:t>
            </w:r>
            <w:r w:rsidRPr="00600BEC">
              <w:rPr>
                <w:b/>
                <w:i/>
              </w:rPr>
              <w:t>shall</w:t>
            </w:r>
            <w:r w:rsidR="006B698E" w:rsidRPr="00600BEC">
              <w:rPr>
                <w:b/>
                <w:i/>
              </w:rPr>
              <w:t xml:space="preserve"> </w:t>
            </w:r>
            <w:r w:rsidR="006B698E" w:rsidRPr="00600BEC">
              <w:t xml:space="preserve">be required to </w:t>
            </w:r>
            <w:r w:rsidRPr="00600BEC">
              <w:t>submit the Beneficial Ownership Disclosure Form.</w:t>
            </w:r>
          </w:p>
        </w:tc>
      </w:tr>
      <w:tr w:rsidR="00207DAB" w:rsidRPr="00600BEC" w14:paraId="42E11DC3" w14:textId="77777777" w:rsidTr="005B2135">
        <w:trPr>
          <w:jc w:val="center"/>
        </w:trPr>
        <w:tc>
          <w:tcPr>
            <w:tcW w:w="1672" w:type="dxa"/>
          </w:tcPr>
          <w:p w14:paraId="1D603253" w14:textId="77777777" w:rsidR="00207DAB" w:rsidRPr="00600BEC" w:rsidRDefault="00207DAB" w:rsidP="00790A4F">
            <w:pPr>
              <w:tabs>
                <w:tab w:val="right" w:pos="7434"/>
              </w:tabs>
              <w:spacing w:before="120"/>
              <w:rPr>
                <w:b/>
              </w:rPr>
            </w:pPr>
            <w:bookmarkStart w:id="463" w:name="_Hlk166790567"/>
            <w:r w:rsidRPr="00600BEC">
              <w:rPr>
                <w:b/>
              </w:rPr>
              <w:t xml:space="preserve">ITB </w:t>
            </w:r>
            <w:r w:rsidR="006B75B8" w:rsidRPr="00600BEC">
              <w:rPr>
                <w:b/>
              </w:rPr>
              <w:t>49</w:t>
            </w:r>
          </w:p>
        </w:tc>
        <w:tc>
          <w:tcPr>
            <w:tcW w:w="8061" w:type="dxa"/>
            <w:gridSpan w:val="3"/>
          </w:tcPr>
          <w:p w14:paraId="05582D22" w14:textId="79CC086A" w:rsidR="00345292" w:rsidRPr="00600BEC" w:rsidRDefault="00345292" w:rsidP="00561D0E">
            <w:pPr>
              <w:spacing w:before="120"/>
              <w:rPr>
                <w:b/>
                <w:bCs/>
              </w:rPr>
            </w:pPr>
            <w:r w:rsidRPr="00600BEC">
              <w:t>The proposed Adjudicator is:</w:t>
            </w:r>
            <w:r w:rsidR="00C61180" w:rsidRPr="00600BEC">
              <w:t xml:space="preserve"> </w:t>
            </w:r>
            <w:proofErr w:type="spellStart"/>
            <w:r w:rsidR="00D60E63" w:rsidRPr="00600BEC">
              <w:t>Khusrav</w:t>
            </w:r>
            <w:proofErr w:type="spellEnd"/>
            <w:r w:rsidR="00D60E63" w:rsidRPr="00600BEC">
              <w:t xml:space="preserve"> </w:t>
            </w:r>
            <w:proofErr w:type="spellStart"/>
            <w:r w:rsidR="00D60E63" w:rsidRPr="00600BEC">
              <w:t>Sangimadov</w:t>
            </w:r>
            <w:proofErr w:type="spellEnd"/>
            <w:r w:rsidR="00D60E63" w:rsidRPr="00600BEC">
              <w:t xml:space="preserve"> </w:t>
            </w:r>
            <w:r w:rsidR="00C61180" w:rsidRPr="00600BEC">
              <w:rPr>
                <w:b/>
                <w:bCs/>
              </w:rPr>
              <w:t xml:space="preserve">is working at the </w:t>
            </w:r>
            <w:r w:rsidR="00484945" w:rsidRPr="00600BEC">
              <w:rPr>
                <w:b/>
                <w:bCs/>
              </w:rPr>
              <w:t xml:space="preserve">LLC </w:t>
            </w:r>
            <w:r w:rsidR="00C67EFF" w:rsidRPr="00600BEC">
              <w:rPr>
                <w:b/>
                <w:bCs/>
              </w:rPr>
              <w:t>“</w:t>
            </w:r>
            <w:proofErr w:type="spellStart"/>
            <w:r w:rsidR="00484945" w:rsidRPr="00600BEC">
              <w:rPr>
                <w:b/>
                <w:bCs/>
              </w:rPr>
              <w:t>Zudlogistikai</w:t>
            </w:r>
            <w:proofErr w:type="spellEnd"/>
            <w:r w:rsidR="00484945" w:rsidRPr="00600BEC">
              <w:rPr>
                <w:b/>
                <w:bCs/>
              </w:rPr>
              <w:t xml:space="preserve"> </w:t>
            </w:r>
            <w:proofErr w:type="spellStart"/>
            <w:r w:rsidR="00484945" w:rsidRPr="00600BEC">
              <w:rPr>
                <w:b/>
                <w:bCs/>
              </w:rPr>
              <w:t>nakliyoti</w:t>
            </w:r>
            <w:proofErr w:type="spellEnd"/>
            <w:r w:rsidR="00C67EFF" w:rsidRPr="00600BEC">
              <w:rPr>
                <w:b/>
                <w:bCs/>
              </w:rPr>
              <w:t>”</w:t>
            </w:r>
            <w:r w:rsidR="00C61180" w:rsidRPr="00600BEC">
              <w:rPr>
                <w:b/>
                <w:bCs/>
              </w:rPr>
              <w:t xml:space="preserve"> as a L</w:t>
            </w:r>
            <w:r w:rsidR="00484945" w:rsidRPr="00600BEC">
              <w:rPr>
                <w:b/>
                <w:bCs/>
              </w:rPr>
              <w:t>awyer</w:t>
            </w:r>
            <w:r w:rsidR="00561D0E" w:rsidRPr="00600BEC">
              <w:rPr>
                <w:b/>
                <w:bCs/>
              </w:rPr>
              <w:t xml:space="preserve"> </w:t>
            </w:r>
            <w:r w:rsidR="00C61180" w:rsidRPr="00600BEC">
              <w:rPr>
                <w:b/>
                <w:bCs/>
              </w:rPr>
              <w:t>since 20</w:t>
            </w:r>
            <w:r w:rsidR="00561D0E" w:rsidRPr="00600BEC">
              <w:rPr>
                <w:b/>
                <w:bCs/>
              </w:rPr>
              <w:t>2</w:t>
            </w:r>
            <w:r w:rsidR="00C67EFF" w:rsidRPr="00600BEC">
              <w:rPr>
                <w:b/>
                <w:bCs/>
              </w:rPr>
              <w:t>3</w:t>
            </w:r>
            <w:r w:rsidR="00C61180" w:rsidRPr="00600BEC">
              <w:t xml:space="preserve"> </w:t>
            </w:r>
          </w:p>
          <w:p w14:paraId="02A7504F" w14:textId="0FCF1C1E" w:rsidR="00345292" w:rsidRPr="00600BEC" w:rsidRDefault="00345292" w:rsidP="00345292">
            <w:pPr>
              <w:spacing w:before="120"/>
            </w:pPr>
            <w:r w:rsidRPr="00600BEC">
              <w:t>The proposed hourly fee is</w:t>
            </w:r>
            <w:r w:rsidRPr="00600BEC">
              <w:rPr>
                <w:i/>
              </w:rPr>
              <w:t xml:space="preserve">: </w:t>
            </w:r>
            <w:r w:rsidR="00C61180" w:rsidRPr="00600BEC">
              <w:rPr>
                <w:i/>
              </w:rPr>
              <w:t>300 TJ</w:t>
            </w:r>
            <w:r w:rsidR="00561D0E" w:rsidRPr="00600BEC">
              <w:rPr>
                <w:i/>
              </w:rPr>
              <w:t>S</w:t>
            </w:r>
            <w:r w:rsidRPr="00600BEC">
              <w:t xml:space="preserve">. </w:t>
            </w:r>
          </w:p>
          <w:p w14:paraId="784324A1" w14:textId="36FEB5B2" w:rsidR="00207DAB" w:rsidRPr="00600BEC" w:rsidRDefault="00207DAB" w:rsidP="00C20EFE">
            <w:pPr>
              <w:spacing w:before="120"/>
              <w:rPr>
                <w:b/>
                <w:i/>
                <w:szCs w:val="24"/>
              </w:rPr>
            </w:pPr>
          </w:p>
        </w:tc>
      </w:tr>
      <w:bookmarkEnd w:id="463"/>
      <w:tr w:rsidR="00D205E9" w:rsidRPr="00600BEC" w14:paraId="65796CD6" w14:textId="77777777" w:rsidTr="005B2135">
        <w:trPr>
          <w:jc w:val="center"/>
        </w:trPr>
        <w:tc>
          <w:tcPr>
            <w:tcW w:w="1672" w:type="dxa"/>
          </w:tcPr>
          <w:p w14:paraId="513FA39F" w14:textId="77777777" w:rsidR="00D205E9" w:rsidRPr="00600BEC" w:rsidRDefault="00D205E9">
            <w:pPr>
              <w:tabs>
                <w:tab w:val="right" w:pos="7434"/>
              </w:tabs>
              <w:spacing w:before="120"/>
              <w:rPr>
                <w:b/>
              </w:rPr>
            </w:pPr>
            <w:r w:rsidRPr="00600BEC">
              <w:rPr>
                <w:b/>
                <w:bCs/>
              </w:rPr>
              <w:t xml:space="preserve">ITB </w:t>
            </w:r>
            <w:r w:rsidR="006B75B8" w:rsidRPr="00600BEC">
              <w:rPr>
                <w:b/>
                <w:bCs/>
              </w:rPr>
              <w:t>50</w:t>
            </w:r>
            <w:r w:rsidRPr="00600BEC">
              <w:rPr>
                <w:b/>
                <w:bCs/>
              </w:rPr>
              <w:t>.1</w:t>
            </w:r>
          </w:p>
        </w:tc>
        <w:tc>
          <w:tcPr>
            <w:tcW w:w="8061" w:type="dxa"/>
            <w:gridSpan w:val="3"/>
          </w:tcPr>
          <w:p w14:paraId="2AA13AF8" w14:textId="77777777" w:rsidR="006B698E" w:rsidRPr="00600BEC" w:rsidRDefault="00D205E9" w:rsidP="006B698E">
            <w:pPr>
              <w:spacing w:before="120"/>
            </w:pPr>
            <w:r w:rsidRPr="00600BEC">
              <w:t>The procedures for making a Procurement-related Complaint are detailed in the “</w:t>
            </w:r>
            <w:hyperlink r:id="rId22" w:history="1">
              <w:r w:rsidRPr="00600BEC">
                <w:rPr>
                  <w:rStyle w:val="af"/>
                  <w:color w:val="auto"/>
                </w:rPr>
                <w:t>Procurement Regulations for IPF Borrowers</w:t>
              </w:r>
            </w:hyperlink>
            <w:r w:rsidRPr="00600BEC">
              <w:t xml:space="preserve"> (Annex III).” </w:t>
            </w:r>
            <w:r w:rsidR="006B698E" w:rsidRPr="00600BEC">
              <w:t>A Procurement-related Complaint may challenge any of the following:</w:t>
            </w:r>
          </w:p>
          <w:p w14:paraId="065FF591" w14:textId="371479FB" w:rsidR="006B698E" w:rsidRPr="00600BEC" w:rsidRDefault="006B698E" w:rsidP="006B698E">
            <w:pPr>
              <w:suppressAutoHyphens w:val="0"/>
              <w:spacing w:before="120"/>
              <w:ind w:left="357"/>
              <w:jc w:val="left"/>
            </w:pPr>
            <w:r w:rsidRPr="00600BEC">
              <w:t>The terms of the Bidding Documents; and</w:t>
            </w:r>
          </w:p>
          <w:p w14:paraId="00DD76CE" w14:textId="541B4819" w:rsidR="006B698E" w:rsidRPr="00600BEC" w:rsidRDefault="006B698E" w:rsidP="006B698E">
            <w:pPr>
              <w:spacing w:before="120"/>
              <w:ind w:left="375"/>
            </w:pPr>
            <w:r w:rsidRPr="00600BEC">
              <w:t>The Purchaser’s decision to award the contract.</w:t>
            </w:r>
          </w:p>
          <w:p w14:paraId="1174E62D" w14:textId="4B23763B" w:rsidR="00D205E9" w:rsidRPr="00600BEC" w:rsidRDefault="00D205E9" w:rsidP="00D205E9">
            <w:pPr>
              <w:spacing w:before="120"/>
            </w:pPr>
            <w:r w:rsidRPr="00600BEC">
              <w:t>If a Bidder wishes to make a Procurement-related Complaint, the Bidder should submit its complaint following these procedures, in writing (by the quickest means available, that is either by email or fax), to:</w:t>
            </w:r>
          </w:p>
          <w:p w14:paraId="4CAF16E7" w14:textId="3598C9C7" w:rsidR="00D205E9" w:rsidRPr="00600BEC" w:rsidRDefault="00D205E9" w:rsidP="00D205E9">
            <w:pPr>
              <w:spacing w:before="120"/>
              <w:ind w:left="341"/>
              <w:rPr>
                <w:i/>
              </w:rPr>
            </w:pPr>
            <w:r w:rsidRPr="00600BEC">
              <w:lastRenderedPageBreak/>
              <w:t xml:space="preserve">For the attention: </w:t>
            </w:r>
            <w:proofErr w:type="spellStart"/>
            <w:r w:rsidR="00B168FB" w:rsidRPr="00600BEC">
              <w:rPr>
                <w:iCs/>
              </w:rPr>
              <w:t>Qurboniyon</w:t>
            </w:r>
            <w:proofErr w:type="spellEnd"/>
            <w:r w:rsidR="00B168FB" w:rsidRPr="00600BEC">
              <w:rPr>
                <w:iCs/>
              </w:rPr>
              <w:t xml:space="preserve"> Sarvar</w:t>
            </w:r>
          </w:p>
          <w:p w14:paraId="740E6B7D" w14:textId="10CEDB25" w:rsidR="00D205E9" w:rsidRPr="00600BEC" w:rsidRDefault="00D205E9" w:rsidP="00D205E9">
            <w:pPr>
              <w:spacing w:before="120"/>
              <w:ind w:left="341"/>
            </w:pPr>
            <w:r w:rsidRPr="00600BEC">
              <w:t xml:space="preserve">Title/position: </w:t>
            </w:r>
            <w:r w:rsidR="00B168FB" w:rsidRPr="00600BEC">
              <w:rPr>
                <w:iCs/>
              </w:rPr>
              <w:t>Project Director</w:t>
            </w:r>
          </w:p>
          <w:p w14:paraId="683E96DD" w14:textId="15974129" w:rsidR="00D205E9" w:rsidRPr="00600BEC" w:rsidRDefault="00C65D3B" w:rsidP="00D205E9">
            <w:pPr>
              <w:spacing w:before="120"/>
              <w:ind w:left="341"/>
              <w:rPr>
                <w:i/>
              </w:rPr>
            </w:pPr>
            <w:r w:rsidRPr="00600BEC">
              <w:t>Purchaser</w:t>
            </w:r>
            <w:r w:rsidR="00D205E9" w:rsidRPr="00600BEC">
              <w:t xml:space="preserve">: </w:t>
            </w:r>
            <w:r w:rsidR="00B168FB" w:rsidRPr="00600BEC">
              <w:t>PFMMP-II</w:t>
            </w:r>
          </w:p>
          <w:p w14:paraId="442E9140" w14:textId="0FA5D6D1" w:rsidR="00D205E9" w:rsidRPr="00600BEC" w:rsidRDefault="00D205E9" w:rsidP="00D205E9">
            <w:pPr>
              <w:spacing w:before="120"/>
              <w:ind w:left="341"/>
              <w:rPr>
                <w:iCs/>
              </w:rPr>
            </w:pPr>
            <w:r w:rsidRPr="00600BEC">
              <w:t>Email address</w:t>
            </w:r>
            <w:r w:rsidRPr="00600BEC">
              <w:rPr>
                <w:i/>
              </w:rPr>
              <w:t xml:space="preserve">: </w:t>
            </w:r>
            <w:r w:rsidR="00B168FB" w:rsidRPr="00600BEC">
              <w:rPr>
                <w:iCs/>
              </w:rPr>
              <w:t>skurbanov.1984@gmail.com</w:t>
            </w:r>
          </w:p>
          <w:p w14:paraId="2F3A2A67" w14:textId="45D2A30E" w:rsidR="00D205E9" w:rsidRPr="00600BEC" w:rsidRDefault="00D205E9" w:rsidP="0009782F">
            <w:pPr>
              <w:spacing w:before="120"/>
              <w:ind w:left="341"/>
              <w:rPr>
                <w:i/>
              </w:rPr>
            </w:pPr>
            <w:r w:rsidRPr="00600BEC">
              <w:t xml:space="preserve">Fax number: </w:t>
            </w:r>
            <w:r w:rsidR="006B698E" w:rsidRPr="00600BEC">
              <w:rPr>
                <w:iCs/>
              </w:rPr>
              <w:t>“</w:t>
            </w:r>
            <w:r w:rsidR="006B698E" w:rsidRPr="00600BEC">
              <w:rPr>
                <w:b/>
                <w:iCs/>
              </w:rPr>
              <w:t>Not applicable</w:t>
            </w:r>
            <w:r w:rsidR="006B698E" w:rsidRPr="00600BEC">
              <w:rPr>
                <w:iCs/>
              </w:rPr>
              <w:t>”</w:t>
            </w:r>
            <w:r w:rsidR="006B698E" w:rsidRPr="00600BEC">
              <w:rPr>
                <w:i/>
              </w:rPr>
              <w:t xml:space="preserve"> </w:t>
            </w:r>
          </w:p>
        </w:tc>
      </w:tr>
    </w:tbl>
    <w:p w14:paraId="3E584BDD" w14:textId="5C6344E9" w:rsidR="00A067E4" w:rsidRPr="00600BEC" w:rsidRDefault="00A067E4">
      <w:pPr>
        <w:suppressAutoHyphens w:val="0"/>
        <w:spacing w:after="0"/>
        <w:jc w:val="left"/>
        <w:rPr>
          <w:b/>
          <w:szCs w:val="24"/>
        </w:rPr>
      </w:pPr>
      <w:r w:rsidRPr="00600BEC">
        <w:rPr>
          <w:b/>
          <w:szCs w:val="24"/>
        </w:rPr>
        <w:lastRenderedPageBreak/>
        <w:br w:type="page"/>
      </w:r>
    </w:p>
    <w:p w14:paraId="0AA4AE17" w14:textId="4FA12837" w:rsidR="00A067E4" w:rsidRPr="00600BEC" w:rsidRDefault="00A067E4">
      <w:pPr>
        <w:suppressAutoHyphens w:val="0"/>
        <w:spacing w:after="0"/>
        <w:jc w:val="left"/>
        <w:rPr>
          <w:i/>
          <w:sz w:val="22"/>
          <w:szCs w:val="22"/>
        </w:rPr>
        <w:sectPr w:rsidR="00A067E4" w:rsidRPr="00600BEC" w:rsidSect="00E3054C">
          <w:headerReference w:type="even" r:id="rId23"/>
          <w:headerReference w:type="default" r:id="rId24"/>
          <w:headerReference w:type="first" r:id="rId25"/>
          <w:footnotePr>
            <w:numRestart w:val="eachPage"/>
          </w:footnotePr>
          <w:endnotePr>
            <w:numRestart w:val="eachSect"/>
          </w:endnotePr>
          <w:pgSz w:w="12240" w:h="15840" w:code="1"/>
          <w:pgMar w:top="1440" w:right="1440" w:bottom="1440" w:left="1440" w:header="720" w:footer="432" w:gutter="0"/>
          <w:cols w:space="720"/>
          <w:formProt w:val="0"/>
        </w:sectPr>
      </w:pPr>
    </w:p>
    <w:tbl>
      <w:tblPr>
        <w:tblW w:w="9090" w:type="dxa"/>
        <w:tblInd w:w="108" w:type="dxa"/>
        <w:tblLayout w:type="fixed"/>
        <w:tblLook w:val="0000" w:firstRow="0" w:lastRow="0" w:firstColumn="0" w:lastColumn="0" w:noHBand="0" w:noVBand="0"/>
      </w:tblPr>
      <w:tblGrid>
        <w:gridCol w:w="9090"/>
      </w:tblGrid>
      <w:tr w:rsidR="001040E4" w:rsidRPr="00600BEC" w14:paraId="5B536DAD" w14:textId="77777777" w:rsidTr="000E764B">
        <w:trPr>
          <w:cantSplit/>
          <w:trHeight w:val="1260"/>
        </w:trPr>
        <w:tc>
          <w:tcPr>
            <w:tcW w:w="9090" w:type="dxa"/>
            <w:tcBorders>
              <w:top w:val="nil"/>
              <w:bottom w:val="nil"/>
            </w:tcBorders>
            <w:vAlign w:val="center"/>
          </w:tcPr>
          <w:p w14:paraId="100CC50E" w14:textId="67DF0B22" w:rsidR="00345292" w:rsidRPr="00600BEC" w:rsidRDefault="00345292" w:rsidP="00345292">
            <w:pPr>
              <w:pStyle w:val="Head02"/>
            </w:pPr>
            <w:bookmarkStart w:id="464" w:name="_Toc41971242"/>
            <w:bookmarkStart w:id="465" w:name="_Toc125954061"/>
            <w:bookmarkStart w:id="466" w:name="_Toc197840917"/>
            <w:bookmarkStart w:id="467" w:name="_Toc73977451"/>
            <w:r w:rsidRPr="00600BEC">
              <w:lastRenderedPageBreak/>
              <w:t>Résumé of the proposed Adjudicator</w:t>
            </w:r>
          </w:p>
          <w:p w14:paraId="0CDA9F43" w14:textId="43D2891C" w:rsidR="00C61180" w:rsidRPr="00600BEC" w:rsidRDefault="00484945" w:rsidP="00C61180">
            <w:pPr>
              <w:rPr>
                <w:szCs w:val="24"/>
                <w:lang w:bidi="ar-AE"/>
              </w:rPr>
            </w:pPr>
            <w:proofErr w:type="spellStart"/>
            <w:r w:rsidRPr="00600BEC">
              <w:rPr>
                <w:b/>
                <w:bCs/>
                <w:szCs w:val="24"/>
                <w:lang w:bidi="ar-AE"/>
              </w:rPr>
              <w:t>Khusrav</w:t>
            </w:r>
            <w:proofErr w:type="spellEnd"/>
            <w:r w:rsidRPr="00600BEC">
              <w:rPr>
                <w:b/>
                <w:bCs/>
                <w:szCs w:val="24"/>
                <w:lang w:bidi="ar-AE"/>
              </w:rPr>
              <w:t xml:space="preserve"> </w:t>
            </w:r>
            <w:proofErr w:type="spellStart"/>
            <w:r w:rsidRPr="00600BEC">
              <w:rPr>
                <w:b/>
                <w:bCs/>
                <w:szCs w:val="24"/>
                <w:lang w:bidi="ar-AE"/>
              </w:rPr>
              <w:t>Sangimadov</w:t>
            </w:r>
            <w:proofErr w:type="spellEnd"/>
            <w:r w:rsidRPr="00600BEC">
              <w:rPr>
                <w:b/>
                <w:bCs/>
                <w:szCs w:val="24"/>
                <w:lang w:bidi="ar-AE"/>
              </w:rPr>
              <w:t xml:space="preserve"> </w:t>
            </w:r>
            <w:r w:rsidR="00C61180" w:rsidRPr="00600BEC">
              <w:rPr>
                <w:szCs w:val="24"/>
                <w:lang w:bidi="ar-AE"/>
              </w:rPr>
              <w:t xml:space="preserve">is working at the </w:t>
            </w:r>
            <w:r w:rsidR="00C67EFF" w:rsidRPr="00600BEC">
              <w:rPr>
                <w:b/>
                <w:bCs/>
                <w:szCs w:val="24"/>
                <w:lang w:bidi="ar-AE"/>
              </w:rPr>
              <w:t>LLC “</w:t>
            </w:r>
            <w:proofErr w:type="spellStart"/>
            <w:r w:rsidR="00C67EFF" w:rsidRPr="00600BEC">
              <w:rPr>
                <w:b/>
                <w:bCs/>
                <w:szCs w:val="24"/>
                <w:lang w:bidi="ar-AE"/>
              </w:rPr>
              <w:t>Zudlogistikai</w:t>
            </w:r>
            <w:proofErr w:type="spellEnd"/>
            <w:r w:rsidR="00C67EFF" w:rsidRPr="00600BEC">
              <w:rPr>
                <w:b/>
                <w:bCs/>
                <w:szCs w:val="24"/>
                <w:lang w:bidi="ar-AE"/>
              </w:rPr>
              <w:t xml:space="preserve"> </w:t>
            </w:r>
            <w:proofErr w:type="spellStart"/>
            <w:r w:rsidR="00C67EFF" w:rsidRPr="00600BEC">
              <w:rPr>
                <w:b/>
                <w:bCs/>
                <w:szCs w:val="24"/>
                <w:lang w:bidi="ar-AE"/>
              </w:rPr>
              <w:t>nakliyoti</w:t>
            </w:r>
            <w:proofErr w:type="spellEnd"/>
            <w:r w:rsidR="00C67EFF" w:rsidRPr="00600BEC">
              <w:rPr>
                <w:b/>
                <w:bCs/>
                <w:szCs w:val="24"/>
                <w:lang w:bidi="ar-AE"/>
              </w:rPr>
              <w:t>”</w:t>
            </w:r>
            <w:r w:rsidR="00C67EFF" w:rsidRPr="00600BEC">
              <w:rPr>
                <w:szCs w:val="24"/>
                <w:lang w:bidi="ar-AE"/>
              </w:rPr>
              <w:t xml:space="preserve"> </w:t>
            </w:r>
            <w:r w:rsidR="00C61180" w:rsidRPr="00600BEC">
              <w:rPr>
                <w:szCs w:val="24"/>
                <w:lang w:bidi="ar-AE"/>
              </w:rPr>
              <w:t xml:space="preserve">as a </w:t>
            </w:r>
            <w:r w:rsidR="00C67EFF" w:rsidRPr="00600BEC">
              <w:rPr>
                <w:szCs w:val="24"/>
                <w:lang w:bidi="ar-AE"/>
              </w:rPr>
              <w:t>Lawyer</w:t>
            </w:r>
            <w:r w:rsidR="00C61180" w:rsidRPr="00600BEC">
              <w:rPr>
                <w:szCs w:val="24"/>
                <w:lang w:bidi="ar-AE"/>
              </w:rPr>
              <w:t xml:space="preserve"> since 20</w:t>
            </w:r>
            <w:r w:rsidRPr="00600BEC">
              <w:rPr>
                <w:szCs w:val="24"/>
                <w:lang w:bidi="ar-AE"/>
              </w:rPr>
              <w:t>2</w:t>
            </w:r>
            <w:r w:rsidR="00C67EFF" w:rsidRPr="00600BEC">
              <w:rPr>
                <w:szCs w:val="24"/>
                <w:lang w:bidi="ar-AE"/>
              </w:rPr>
              <w:t>3</w:t>
            </w:r>
          </w:p>
          <w:p w14:paraId="3A1C8A08" w14:textId="688FFB50" w:rsidR="00C61180" w:rsidRPr="00600BEC" w:rsidRDefault="00C61180" w:rsidP="00C61180">
            <w:pPr>
              <w:rPr>
                <w:szCs w:val="24"/>
                <w:lang w:bidi="ar-AE"/>
              </w:rPr>
            </w:pPr>
            <w:r w:rsidRPr="00600BEC">
              <w:rPr>
                <w:b/>
                <w:bCs/>
                <w:szCs w:val="24"/>
                <w:lang w:bidi="ar-AE"/>
              </w:rPr>
              <w:t>Date of birth</w:t>
            </w:r>
            <w:r w:rsidRPr="00600BEC">
              <w:rPr>
                <w:szCs w:val="24"/>
                <w:lang w:bidi="ar-AE"/>
              </w:rPr>
              <w:t xml:space="preserve">: </w:t>
            </w:r>
            <w:r w:rsidR="00484945" w:rsidRPr="00600BEC">
              <w:rPr>
                <w:szCs w:val="24"/>
                <w:lang w:bidi="ar-AE"/>
              </w:rPr>
              <w:t>18</w:t>
            </w:r>
            <w:r w:rsidRPr="00600BEC">
              <w:rPr>
                <w:szCs w:val="24"/>
                <w:lang w:bidi="ar-AE"/>
              </w:rPr>
              <w:t>.0</w:t>
            </w:r>
            <w:r w:rsidR="00484945" w:rsidRPr="00600BEC">
              <w:rPr>
                <w:szCs w:val="24"/>
                <w:lang w:bidi="ar-AE"/>
              </w:rPr>
              <w:t>6</w:t>
            </w:r>
            <w:r w:rsidRPr="00600BEC">
              <w:rPr>
                <w:szCs w:val="24"/>
                <w:lang w:bidi="ar-AE"/>
              </w:rPr>
              <w:t>.198</w:t>
            </w:r>
            <w:r w:rsidR="00484945" w:rsidRPr="00600BEC">
              <w:rPr>
                <w:szCs w:val="24"/>
                <w:lang w:bidi="ar-AE"/>
              </w:rPr>
              <w:t>2</w:t>
            </w:r>
          </w:p>
          <w:p w14:paraId="73E833B0" w14:textId="77777777" w:rsidR="00C61180" w:rsidRPr="00600BEC" w:rsidRDefault="00C61180" w:rsidP="00C61180">
            <w:pPr>
              <w:rPr>
                <w:szCs w:val="24"/>
                <w:lang w:bidi="ar-AE"/>
              </w:rPr>
            </w:pPr>
            <w:r w:rsidRPr="00600BEC">
              <w:rPr>
                <w:b/>
                <w:bCs/>
                <w:szCs w:val="24"/>
                <w:lang w:bidi="ar-AE"/>
              </w:rPr>
              <w:t>Nationality</w:t>
            </w:r>
            <w:r w:rsidRPr="00600BEC">
              <w:rPr>
                <w:szCs w:val="24"/>
                <w:lang w:bidi="ar-AE"/>
              </w:rPr>
              <w:t>: Tajik</w:t>
            </w:r>
          </w:p>
          <w:p w14:paraId="2E13DE86" w14:textId="77777777" w:rsidR="00C61180" w:rsidRPr="00600BEC" w:rsidRDefault="00C61180" w:rsidP="00C61180">
            <w:pPr>
              <w:rPr>
                <w:b/>
                <w:bCs/>
                <w:szCs w:val="24"/>
                <w:lang w:bidi="ar-AE"/>
              </w:rPr>
            </w:pPr>
            <w:r w:rsidRPr="00600BEC">
              <w:rPr>
                <w:b/>
                <w:bCs/>
                <w:szCs w:val="24"/>
                <w:lang w:bidi="ar-AE"/>
              </w:rPr>
              <w:t xml:space="preserve">Married </w:t>
            </w:r>
          </w:p>
          <w:p w14:paraId="4B4C909F" w14:textId="5167B1A5" w:rsidR="00C61180" w:rsidRPr="00600BEC" w:rsidRDefault="00C61180" w:rsidP="00C61180">
            <w:pPr>
              <w:rPr>
                <w:szCs w:val="24"/>
                <w:lang w:bidi="ar-AE"/>
              </w:rPr>
            </w:pPr>
            <w:r w:rsidRPr="00600BEC">
              <w:rPr>
                <w:b/>
                <w:bCs/>
                <w:szCs w:val="24"/>
                <w:lang w:bidi="ar-AE"/>
              </w:rPr>
              <w:t>Place of birth</w:t>
            </w:r>
            <w:r w:rsidRPr="00600BEC">
              <w:rPr>
                <w:szCs w:val="24"/>
                <w:lang w:bidi="ar-AE"/>
              </w:rPr>
              <w:t xml:space="preserve">: Tajikistan, Dushanbe, </w:t>
            </w:r>
            <w:r w:rsidR="00C67EFF" w:rsidRPr="00600BEC">
              <w:rPr>
                <w:szCs w:val="24"/>
                <w:lang w:bidi="ar-AE"/>
              </w:rPr>
              <w:t xml:space="preserve">136/2 </w:t>
            </w:r>
            <w:proofErr w:type="spellStart"/>
            <w:proofErr w:type="gramStart"/>
            <w:r w:rsidR="00484945" w:rsidRPr="00600BEC">
              <w:rPr>
                <w:szCs w:val="24"/>
                <w:lang w:bidi="ar-AE"/>
              </w:rPr>
              <w:t>A.Sino</w:t>
            </w:r>
            <w:proofErr w:type="spellEnd"/>
            <w:proofErr w:type="gramEnd"/>
            <w:r w:rsidR="00484945" w:rsidRPr="00600BEC">
              <w:rPr>
                <w:szCs w:val="24"/>
                <w:lang w:bidi="ar-AE"/>
              </w:rPr>
              <w:t xml:space="preserve"> </w:t>
            </w:r>
            <w:r w:rsidR="00C67EFF" w:rsidRPr="00600BEC">
              <w:rPr>
                <w:szCs w:val="24"/>
                <w:lang w:bidi="ar-AE"/>
              </w:rPr>
              <w:t>Avenue, apt. 31</w:t>
            </w:r>
          </w:p>
          <w:p w14:paraId="53550AB6" w14:textId="77777777" w:rsidR="00C61180" w:rsidRPr="00600BEC" w:rsidRDefault="00C61180" w:rsidP="00C61180">
            <w:pPr>
              <w:rPr>
                <w:szCs w:val="24"/>
                <w:lang w:bidi="ar-AE"/>
              </w:rPr>
            </w:pPr>
            <w:r w:rsidRPr="00600BEC">
              <w:rPr>
                <w:b/>
                <w:bCs/>
                <w:szCs w:val="24"/>
                <w:lang w:bidi="ar-AE"/>
              </w:rPr>
              <w:t>Education and training</w:t>
            </w:r>
            <w:r w:rsidRPr="00600BEC">
              <w:rPr>
                <w:szCs w:val="24"/>
                <w:lang w:bidi="ar-AE"/>
              </w:rPr>
              <w:t xml:space="preserve">: Bachelor’s degree </w:t>
            </w:r>
          </w:p>
          <w:p w14:paraId="0088D7FD" w14:textId="77777777" w:rsidR="00C61180" w:rsidRPr="00600BEC" w:rsidRDefault="00C61180" w:rsidP="00C61180">
            <w:pPr>
              <w:jc w:val="center"/>
              <w:rPr>
                <w:b/>
                <w:bCs/>
                <w:szCs w:val="24"/>
                <w:lang w:bidi="ar-AE"/>
              </w:rPr>
            </w:pPr>
            <w:r w:rsidRPr="00600BEC">
              <w:rPr>
                <w:b/>
                <w:bCs/>
                <w:szCs w:val="24"/>
                <w:lang w:bidi="ar-AE"/>
              </w:rPr>
              <w:t>Work Experience</w:t>
            </w:r>
          </w:p>
          <w:p w14:paraId="1CD2BFA8" w14:textId="1216E0A2" w:rsidR="00C61180" w:rsidRPr="00600BEC" w:rsidRDefault="00C67EFF" w:rsidP="00C61180">
            <w:pPr>
              <w:rPr>
                <w:szCs w:val="24"/>
                <w:lang w:bidi="ar-AE"/>
              </w:rPr>
            </w:pPr>
            <w:r w:rsidRPr="00600BEC">
              <w:rPr>
                <w:b/>
                <w:bCs/>
                <w:szCs w:val="24"/>
                <w:lang w:bidi="ar-AE"/>
              </w:rPr>
              <w:t>2003</w:t>
            </w:r>
            <w:r w:rsidR="00C61180" w:rsidRPr="00600BEC">
              <w:rPr>
                <w:szCs w:val="24"/>
                <w:lang w:bidi="ar-AE"/>
              </w:rPr>
              <w:t>: graduated</w:t>
            </w:r>
            <w:r w:rsidR="00C20F4B" w:rsidRPr="00600BEC">
              <w:rPr>
                <w:szCs w:val="24"/>
                <w:lang w:bidi="ar-AE"/>
              </w:rPr>
              <w:t xml:space="preserve"> from</w:t>
            </w:r>
            <w:r w:rsidR="00C61180" w:rsidRPr="00600BEC">
              <w:rPr>
                <w:szCs w:val="24"/>
                <w:lang w:bidi="ar-AE"/>
              </w:rPr>
              <w:t xml:space="preserve"> the National University of Tajikistan </w:t>
            </w:r>
          </w:p>
          <w:p w14:paraId="5C0F5318" w14:textId="77777777" w:rsidR="00C61180" w:rsidRPr="00600BEC" w:rsidRDefault="00C61180" w:rsidP="00C61180">
            <w:pPr>
              <w:rPr>
                <w:szCs w:val="24"/>
                <w:lang w:bidi="ar-AE"/>
              </w:rPr>
            </w:pPr>
            <w:r w:rsidRPr="00600BEC">
              <w:rPr>
                <w:b/>
                <w:bCs/>
                <w:szCs w:val="24"/>
                <w:lang w:bidi="ar-AE"/>
              </w:rPr>
              <w:t>Field</w:t>
            </w:r>
            <w:r w:rsidRPr="00600BEC">
              <w:rPr>
                <w:szCs w:val="24"/>
                <w:lang w:bidi="ar-AE"/>
              </w:rPr>
              <w:t>: Lawyer</w:t>
            </w:r>
          </w:p>
          <w:p w14:paraId="21911286" w14:textId="043F2FC0" w:rsidR="00C61180" w:rsidRPr="00600BEC" w:rsidRDefault="00C61180" w:rsidP="00C61180">
            <w:pPr>
              <w:rPr>
                <w:szCs w:val="24"/>
                <w:lang w:bidi="ar-AE"/>
              </w:rPr>
            </w:pPr>
            <w:r w:rsidRPr="00600BEC">
              <w:rPr>
                <w:b/>
                <w:bCs/>
                <w:szCs w:val="24"/>
                <w:lang w:bidi="ar-AE"/>
              </w:rPr>
              <w:t>Foreign Languages</w:t>
            </w:r>
            <w:r w:rsidRPr="00600BEC">
              <w:rPr>
                <w:szCs w:val="24"/>
                <w:lang w:bidi="ar-AE"/>
              </w:rPr>
              <w:t>: Russian and</w:t>
            </w:r>
            <w:r w:rsidR="00C67EFF" w:rsidRPr="00600BEC">
              <w:rPr>
                <w:szCs w:val="24"/>
                <w:lang w:bidi="ar-AE"/>
              </w:rPr>
              <w:t xml:space="preserve"> Tajik</w:t>
            </w:r>
            <w:r w:rsidRPr="00600BEC">
              <w:rPr>
                <w:szCs w:val="24"/>
                <w:lang w:bidi="ar-AE"/>
              </w:rPr>
              <w:t xml:space="preserve"> </w:t>
            </w:r>
          </w:p>
          <w:p w14:paraId="55806B55" w14:textId="77777777" w:rsidR="00C61180" w:rsidRPr="00600BEC" w:rsidRDefault="00C61180" w:rsidP="0087174E">
            <w:pPr>
              <w:rPr>
                <w:szCs w:val="24"/>
                <w:lang w:bidi="ar-AE"/>
              </w:rPr>
            </w:pPr>
          </w:p>
          <w:tbl>
            <w:tblPr>
              <w:tblStyle w:val="affe"/>
              <w:tblW w:w="8999" w:type="dxa"/>
              <w:tblLayout w:type="fixed"/>
              <w:tblLook w:val="04A0" w:firstRow="1" w:lastRow="0" w:firstColumn="1" w:lastColumn="0" w:noHBand="0" w:noVBand="1"/>
            </w:tblPr>
            <w:tblGrid>
              <w:gridCol w:w="2053"/>
              <w:gridCol w:w="6946"/>
            </w:tblGrid>
            <w:tr w:rsidR="00C61180" w:rsidRPr="00600BEC" w14:paraId="2CFF5A83" w14:textId="77777777" w:rsidTr="0087174E">
              <w:tc>
                <w:tcPr>
                  <w:tcW w:w="2053" w:type="dxa"/>
                </w:tcPr>
                <w:p w14:paraId="3AA26EC0" w14:textId="0AC943F4" w:rsidR="00C61180" w:rsidRPr="00600BEC" w:rsidRDefault="005C5536" w:rsidP="0087174E">
                  <w:pPr>
                    <w:rPr>
                      <w:szCs w:val="24"/>
                      <w:lang w:bidi="ar-AE"/>
                    </w:rPr>
                  </w:pPr>
                  <w:r w:rsidRPr="00600BEC">
                    <w:rPr>
                      <w:szCs w:val="24"/>
                      <w:lang w:bidi="ar-AE"/>
                    </w:rPr>
                    <w:t>From</w:t>
                  </w:r>
                  <w:r w:rsidR="00C61180" w:rsidRPr="00600BEC">
                    <w:rPr>
                      <w:szCs w:val="24"/>
                      <w:lang w:bidi="ar-AE"/>
                    </w:rPr>
                    <w:t xml:space="preserve"> 20</w:t>
                  </w:r>
                  <w:r w:rsidR="00C67EFF" w:rsidRPr="00600BEC">
                    <w:rPr>
                      <w:szCs w:val="24"/>
                      <w:lang w:bidi="ar-AE"/>
                    </w:rPr>
                    <w:t>23</w:t>
                  </w:r>
                  <w:r w:rsidR="00C61180" w:rsidRPr="00600BEC">
                    <w:rPr>
                      <w:szCs w:val="24"/>
                      <w:lang w:bidi="ar-AE"/>
                    </w:rPr>
                    <w:t xml:space="preserve"> t</w:t>
                  </w:r>
                  <w:r w:rsidR="00C67EFF" w:rsidRPr="00600BEC">
                    <w:rPr>
                      <w:szCs w:val="24"/>
                      <w:lang w:bidi="ar-AE"/>
                    </w:rPr>
                    <w:t>o present</w:t>
                  </w:r>
                </w:p>
              </w:tc>
              <w:tc>
                <w:tcPr>
                  <w:tcW w:w="6946" w:type="dxa"/>
                </w:tcPr>
                <w:p w14:paraId="047F918C" w14:textId="42476579" w:rsidR="00C61180" w:rsidRPr="00600BEC" w:rsidRDefault="00C61180" w:rsidP="00C67EFF">
                  <w:pPr>
                    <w:rPr>
                      <w:szCs w:val="24"/>
                      <w:lang w:bidi="ar-AE"/>
                    </w:rPr>
                  </w:pPr>
                  <w:r w:rsidRPr="00600BEC">
                    <w:rPr>
                      <w:szCs w:val="24"/>
                      <w:lang w:bidi="ar-AE"/>
                    </w:rPr>
                    <w:t>Worked as</w:t>
                  </w:r>
                  <w:r w:rsidR="00C67EFF" w:rsidRPr="00600BEC">
                    <w:rPr>
                      <w:szCs w:val="24"/>
                      <w:lang w:bidi="ar-AE"/>
                    </w:rPr>
                    <w:t xml:space="preserve"> Lawyer in the </w:t>
                  </w:r>
                  <w:r w:rsidR="00C67EFF" w:rsidRPr="00600BEC">
                    <w:rPr>
                      <w:b/>
                      <w:bCs/>
                      <w:szCs w:val="24"/>
                      <w:lang w:bidi="ar-AE"/>
                    </w:rPr>
                    <w:t>LLC “</w:t>
                  </w:r>
                  <w:proofErr w:type="spellStart"/>
                  <w:r w:rsidR="00C67EFF" w:rsidRPr="00600BEC">
                    <w:rPr>
                      <w:b/>
                      <w:bCs/>
                      <w:szCs w:val="24"/>
                      <w:lang w:bidi="ar-AE"/>
                    </w:rPr>
                    <w:t>Zudlogistikai</w:t>
                  </w:r>
                  <w:proofErr w:type="spellEnd"/>
                  <w:r w:rsidR="00C67EFF" w:rsidRPr="00600BEC">
                    <w:rPr>
                      <w:b/>
                      <w:bCs/>
                      <w:szCs w:val="24"/>
                      <w:lang w:bidi="ar-AE"/>
                    </w:rPr>
                    <w:t xml:space="preserve"> </w:t>
                  </w:r>
                  <w:proofErr w:type="spellStart"/>
                  <w:r w:rsidR="00C67EFF" w:rsidRPr="00600BEC">
                    <w:rPr>
                      <w:b/>
                      <w:bCs/>
                      <w:szCs w:val="24"/>
                      <w:lang w:bidi="ar-AE"/>
                    </w:rPr>
                    <w:t>nakliyoti</w:t>
                  </w:r>
                  <w:proofErr w:type="spellEnd"/>
                  <w:r w:rsidR="00C67EFF" w:rsidRPr="00600BEC">
                    <w:rPr>
                      <w:b/>
                      <w:bCs/>
                      <w:szCs w:val="24"/>
                      <w:lang w:bidi="ar-AE"/>
                    </w:rPr>
                    <w:t>”</w:t>
                  </w:r>
                  <w:r w:rsidR="00C67EFF" w:rsidRPr="00600BEC">
                    <w:rPr>
                      <w:szCs w:val="24"/>
                      <w:lang w:bidi="ar-AE"/>
                    </w:rPr>
                    <w:t xml:space="preserve">  </w:t>
                  </w:r>
                </w:p>
              </w:tc>
            </w:tr>
            <w:tr w:rsidR="00C61180" w:rsidRPr="00600BEC" w14:paraId="621FC20C" w14:textId="77777777" w:rsidTr="0087174E">
              <w:tc>
                <w:tcPr>
                  <w:tcW w:w="2053" w:type="dxa"/>
                </w:tcPr>
                <w:p w14:paraId="5B402556" w14:textId="610B561B" w:rsidR="00C61180" w:rsidRPr="00600BEC" w:rsidRDefault="004258FC" w:rsidP="0087174E">
                  <w:pPr>
                    <w:rPr>
                      <w:szCs w:val="24"/>
                      <w:lang w:bidi="ar-AE"/>
                    </w:rPr>
                  </w:pPr>
                  <w:r w:rsidRPr="00600BEC">
                    <w:rPr>
                      <w:szCs w:val="24"/>
                      <w:lang w:bidi="ar-AE"/>
                    </w:rPr>
                    <w:t>From 2021</w:t>
                  </w:r>
                  <w:r w:rsidR="00C61180" w:rsidRPr="00600BEC">
                    <w:rPr>
                      <w:szCs w:val="24"/>
                      <w:lang w:bidi="ar-AE"/>
                    </w:rPr>
                    <w:t xml:space="preserve"> </w:t>
                  </w:r>
                  <w:r w:rsidR="00C67EFF" w:rsidRPr="00600BEC">
                    <w:rPr>
                      <w:szCs w:val="24"/>
                      <w:lang w:bidi="ar-AE"/>
                    </w:rPr>
                    <w:t>to 2023</w:t>
                  </w:r>
                </w:p>
              </w:tc>
              <w:tc>
                <w:tcPr>
                  <w:tcW w:w="6946" w:type="dxa"/>
                </w:tcPr>
                <w:p w14:paraId="46E5349A" w14:textId="25EE9DAB" w:rsidR="00C61180" w:rsidRPr="00600BEC" w:rsidRDefault="0087174E" w:rsidP="0087174E">
                  <w:pPr>
                    <w:rPr>
                      <w:szCs w:val="24"/>
                      <w:lang w:bidi="ar-AE"/>
                    </w:rPr>
                  </w:pPr>
                  <w:r w:rsidRPr="00600BEC">
                    <w:rPr>
                      <w:szCs w:val="24"/>
                      <w:lang w:bidi="ar-AE"/>
                    </w:rPr>
                    <w:t xml:space="preserve">Worked as </w:t>
                  </w:r>
                  <w:r w:rsidR="00C67EFF" w:rsidRPr="00600BEC">
                    <w:rPr>
                      <w:szCs w:val="24"/>
                      <w:lang w:bidi="ar-AE"/>
                    </w:rPr>
                    <w:t>Head of Legal Division in the Social Insurance and Pension Agency under the Government of the Republic of Tajikistan</w:t>
                  </w:r>
                </w:p>
              </w:tc>
            </w:tr>
            <w:tr w:rsidR="00C61180" w:rsidRPr="00600BEC" w14:paraId="3CC29205" w14:textId="77777777" w:rsidTr="0087174E">
              <w:tc>
                <w:tcPr>
                  <w:tcW w:w="2053" w:type="dxa"/>
                </w:tcPr>
                <w:p w14:paraId="776438D9" w14:textId="6BDEB62F" w:rsidR="00C61180" w:rsidRPr="00600BEC" w:rsidRDefault="005C5536" w:rsidP="0087174E">
                  <w:pPr>
                    <w:rPr>
                      <w:szCs w:val="24"/>
                      <w:lang w:bidi="ar-AE"/>
                    </w:rPr>
                  </w:pPr>
                  <w:r w:rsidRPr="00600BEC">
                    <w:rPr>
                      <w:szCs w:val="24"/>
                      <w:lang w:bidi="ar-AE"/>
                    </w:rPr>
                    <w:t>From</w:t>
                  </w:r>
                  <w:r w:rsidR="00C61180" w:rsidRPr="00600BEC">
                    <w:rPr>
                      <w:szCs w:val="24"/>
                      <w:lang w:bidi="ar-AE"/>
                    </w:rPr>
                    <w:t xml:space="preserve"> 201</w:t>
                  </w:r>
                  <w:r w:rsidR="00C67EFF" w:rsidRPr="00600BEC">
                    <w:rPr>
                      <w:szCs w:val="24"/>
                      <w:lang w:bidi="ar-AE"/>
                    </w:rPr>
                    <w:t>9</w:t>
                  </w:r>
                  <w:r w:rsidR="00C61180" w:rsidRPr="00600BEC">
                    <w:rPr>
                      <w:szCs w:val="24"/>
                      <w:lang w:bidi="ar-AE"/>
                    </w:rPr>
                    <w:t xml:space="preserve"> </w:t>
                  </w:r>
                  <w:r w:rsidR="00C67EFF" w:rsidRPr="00600BEC">
                    <w:rPr>
                      <w:szCs w:val="24"/>
                      <w:lang w:bidi="ar-AE"/>
                    </w:rPr>
                    <w:t>to</w:t>
                  </w:r>
                  <w:r w:rsidR="00C61180" w:rsidRPr="00600BEC">
                    <w:rPr>
                      <w:szCs w:val="24"/>
                      <w:lang w:bidi="ar-AE"/>
                    </w:rPr>
                    <w:t xml:space="preserve"> 20</w:t>
                  </w:r>
                  <w:r w:rsidR="00C67EFF" w:rsidRPr="00600BEC">
                    <w:rPr>
                      <w:szCs w:val="24"/>
                      <w:lang w:bidi="ar-AE"/>
                    </w:rPr>
                    <w:t>20</w:t>
                  </w:r>
                </w:p>
              </w:tc>
              <w:tc>
                <w:tcPr>
                  <w:tcW w:w="6946" w:type="dxa"/>
                </w:tcPr>
                <w:p w14:paraId="5AE5CBA6" w14:textId="532DFB43" w:rsidR="00C61180" w:rsidRPr="00600BEC" w:rsidRDefault="0087174E" w:rsidP="0087174E">
                  <w:pPr>
                    <w:rPr>
                      <w:szCs w:val="24"/>
                      <w:lang w:bidi="ar-AE"/>
                    </w:rPr>
                  </w:pPr>
                  <w:r w:rsidRPr="00600BEC">
                    <w:rPr>
                      <w:szCs w:val="24"/>
                      <w:lang w:bidi="ar-AE"/>
                    </w:rPr>
                    <w:t xml:space="preserve">Worked as </w:t>
                  </w:r>
                  <w:r w:rsidR="00C67EFF" w:rsidRPr="00600BEC">
                    <w:rPr>
                      <w:szCs w:val="24"/>
                      <w:lang w:bidi="ar-AE"/>
                    </w:rPr>
                    <w:t xml:space="preserve">Lawyer in the </w:t>
                  </w:r>
                  <w:r w:rsidR="00C67EFF" w:rsidRPr="00600BEC">
                    <w:rPr>
                      <w:b/>
                      <w:bCs/>
                      <w:szCs w:val="24"/>
                      <w:lang w:bidi="ar-AE"/>
                    </w:rPr>
                    <w:t>LLC “</w:t>
                  </w:r>
                  <w:proofErr w:type="spellStart"/>
                  <w:r w:rsidR="00C67EFF" w:rsidRPr="00600BEC">
                    <w:rPr>
                      <w:b/>
                      <w:bCs/>
                      <w:szCs w:val="24"/>
                      <w:lang w:bidi="ar-AE"/>
                    </w:rPr>
                    <w:t>Z</w:t>
                  </w:r>
                  <w:r w:rsidR="005C5536" w:rsidRPr="00600BEC">
                    <w:rPr>
                      <w:b/>
                      <w:bCs/>
                      <w:szCs w:val="24"/>
                      <w:lang w:bidi="ar-AE"/>
                    </w:rPr>
                    <w:t>arshedabon</w:t>
                  </w:r>
                  <w:r w:rsidR="00C67EFF" w:rsidRPr="00600BEC">
                    <w:rPr>
                      <w:b/>
                      <w:bCs/>
                      <w:szCs w:val="24"/>
                      <w:lang w:bidi="ar-AE"/>
                    </w:rPr>
                    <w:t>u</w:t>
                  </w:r>
                  <w:proofErr w:type="spellEnd"/>
                  <w:r w:rsidR="00C67EFF" w:rsidRPr="00600BEC">
                    <w:rPr>
                      <w:b/>
                      <w:bCs/>
                      <w:szCs w:val="24"/>
                      <w:lang w:bidi="ar-AE"/>
                    </w:rPr>
                    <w:t>”</w:t>
                  </w:r>
                  <w:r w:rsidR="00C67EFF" w:rsidRPr="00600BEC">
                    <w:rPr>
                      <w:szCs w:val="24"/>
                      <w:lang w:bidi="ar-AE"/>
                    </w:rPr>
                    <w:t xml:space="preserve">  </w:t>
                  </w:r>
                </w:p>
              </w:tc>
            </w:tr>
            <w:tr w:rsidR="00C61180" w:rsidRPr="00600BEC" w14:paraId="511584A4" w14:textId="77777777" w:rsidTr="0087174E">
              <w:tc>
                <w:tcPr>
                  <w:tcW w:w="2053" w:type="dxa"/>
                </w:tcPr>
                <w:p w14:paraId="0F68A72E" w14:textId="39F67EEF" w:rsidR="00C61180" w:rsidRPr="00600BEC" w:rsidRDefault="005C5536" w:rsidP="0087174E">
                  <w:pPr>
                    <w:rPr>
                      <w:szCs w:val="24"/>
                      <w:lang w:bidi="ar-AE"/>
                    </w:rPr>
                  </w:pPr>
                  <w:r w:rsidRPr="00600BEC">
                    <w:rPr>
                      <w:szCs w:val="24"/>
                      <w:lang w:bidi="ar-AE"/>
                    </w:rPr>
                    <w:t>From</w:t>
                  </w:r>
                  <w:r w:rsidR="00C61180" w:rsidRPr="00600BEC">
                    <w:rPr>
                      <w:szCs w:val="24"/>
                      <w:lang w:bidi="ar-AE"/>
                    </w:rPr>
                    <w:t xml:space="preserve"> 0</w:t>
                  </w:r>
                  <w:r w:rsidRPr="00600BEC">
                    <w:rPr>
                      <w:szCs w:val="24"/>
                      <w:lang w:bidi="ar-AE"/>
                    </w:rPr>
                    <w:t>3</w:t>
                  </w:r>
                  <w:r w:rsidR="00C61180" w:rsidRPr="00600BEC">
                    <w:rPr>
                      <w:szCs w:val="24"/>
                      <w:lang w:bidi="ar-AE"/>
                    </w:rPr>
                    <w:t>.201</w:t>
                  </w:r>
                  <w:r w:rsidRPr="00600BEC">
                    <w:rPr>
                      <w:szCs w:val="24"/>
                      <w:lang w:bidi="ar-AE"/>
                    </w:rPr>
                    <w:t>9</w:t>
                  </w:r>
                  <w:r w:rsidR="00C61180" w:rsidRPr="00600BEC">
                    <w:rPr>
                      <w:szCs w:val="24"/>
                      <w:lang w:bidi="ar-AE"/>
                    </w:rPr>
                    <w:t xml:space="preserve"> </w:t>
                  </w:r>
                  <w:r w:rsidRPr="00600BEC">
                    <w:rPr>
                      <w:szCs w:val="24"/>
                      <w:lang w:bidi="ar-AE"/>
                    </w:rPr>
                    <w:t>to</w:t>
                  </w:r>
                  <w:r w:rsidR="00C61180" w:rsidRPr="00600BEC">
                    <w:rPr>
                      <w:szCs w:val="24"/>
                      <w:lang w:bidi="ar-AE"/>
                    </w:rPr>
                    <w:t xml:space="preserve"> 0</w:t>
                  </w:r>
                  <w:r w:rsidRPr="00600BEC">
                    <w:rPr>
                      <w:szCs w:val="24"/>
                      <w:lang w:bidi="ar-AE"/>
                    </w:rPr>
                    <w:t>9</w:t>
                  </w:r>
                  <w:r w:rsidR="00C61180" w:rsidRPr="00600BEC">
                    <w:rPr>
                      <w:szCs w:val="24"/>
                      <w:lang w:bidi="ar-AE"/>
                    </w:rPr>
                    <w:t>.201</w:t>
                  </w:r>
                  <w:r w:rsidRPr="00600BEC">
                    <w:rPr>
                      <w:szCs w:val="24"/>
                      <w:lang w:bidi="ar-AE"/>
                    </w:rPr>
                    <w:t>9</w:t>
                  </w:r>
                </w:p>
              </w:tc>
              <w:tc>
                <w:tcPr>
                  <w:tcW w:w="6946" w:type="dxa"/>
                </w:tcPr>
                <w:p w14:paraId="3CE24FA0" w14:textId="34C179E1" w:rsidR="00C61180" w:rsidRPr="00600BEC" w:rsidRDefault="0087174E" w:rsidP="005C5536">
                  <w:pPr>
                    <w:rPr>
                      <w:szCs w:val="24"/>
                      <w:lang w:bidi="ar-AE"/>
                    </w:rPr>
                  </w:pPr>
                  <w:r w:rsidRPr="00600BEC">
                    <w:rPr>
                      <w:szCs w:val="24"/>
                      <w:lang w:bidi="ar-AE"/>
                    </w:rPr>
                    <w:t xml:space="preserve">Worked as </w:t>
                  </w:r>
                  <w:r w:rsidR="005C5536" w:rsidRPr="00600BEC">
                    <w:rPr>
                      <w:szCs w:val="24"/>
                      <w:lang w:bidi="ar-AE"/>
                    </w:rPr>
                    <w:t>Lawyer in the Project "Complex services for mother and child". The Ministry of Health and Social Protection of the Population of the Republic of Tajikistan funded by "Asian Development Bank" (ADB)</w:t>
                  </w:r>
                </w:p>
              </w:tc>
            </w:tr>
            <w:tr w:rsidR="00C61180" w:rsidRPr="00600BEC" w14:paraId="28612024" w14:textId="77777777" w:rsidTr="0087174E">
              <w:tc>
                <w:tcPr>
                  <w:tcW w:w="2053" w:type="dxa"/>
                </w:tcPr>
                <w:p w14:paraId="418E6769" w14:textId="0F7F4738" w:rsidR="00C61180" w:rsidRPr="00600BEC" w:rsidRDefault="004258FC" w:rsidP="0087174E">
                  <w:pPr>
                    <w:rPr>
                      <w:szCs w:val="24"/>
                      <w:lang w:bidi="ar-AE"/>
                    </w:rPr>
                  </w:pPr>
                  <w:r w:rsidRPr="00600BEC">
                    <w:rPr>
                      <w:szCs w:val="24"/>
                      <w:lang w:bidi="ar-AE"/>
                    </w:rPr>
                    <w:t>From 05.2016</w:t>
                  </w:r>
                  <w:r w:rsidR="00C61180" w:rsidRPr="00600BEC">
                    <w:rPr>
                      <w:szCs w:val="24"/>
                      <w:lang w:bidi="ar-AE"/>
                    </w:rPr>
                    <w:t xml:space="preserve"> </w:t>
                  </w:r>
                  <w:r w:rsidR="005C5536" w:rsidRPr="00600BEC">
                    <w:rPr>
                      <w:szCs w:val="24"/>
                      <w:lang w:bidi="ar-AE"/>
                    </w:rPr>
                    <w:t>to</w:t>
                  </w:r>
                  <w:r w:rsidR="00C61180" w:rsidRPr="00600BEC">
                    <w:rPr>
                      <w:szCs w:val="24"/>
                      <w:lang w:bidi="ar-AE"/>
                    </w:rPr>
                    <w:t xml:space="preserve"> </w:t>
                  </w:r>
                  <w:r w:rsidR="005C5536" w:rsidRPr="00600BEC">
                    <w:rPr>
                      <w:szCs w:val="24"/>
                      <w:lang w:bidi="ar-AE"/>
                    </w:rPr>
                    <w:t>0</w:t>
                  </w:r>
                  <w:r w:rsidR="00C61180" w:rsidRPr="00600BEC">
                    <w:rPr>
                      <w:szCs w:val="24"/>
                      <w:lang w:bidi="ar-AE"/>
                    </w:rPr>
                    <w:t>2.201</w:t>
                  </w:r>
                  <w:r w:rsidR="005C5536" w:rsidRPr="00600BEC">
                    <w:rPr>
                      <w:szCs w:val="24"/>
                      <w:lang w:bidi="ar-AE"/>
                    </w:rPr>
                    <w:t>8</w:t>
                  </w:r>
                  <w:r w:rsidR="00C61180" w:rsidRPr="00600BEC">
                    <w:rPr>
                      <w:szCs w:val="24"/>
                      <w:lang w:bidi="ar-AE"/>
                    </w:rPr>
                    <w:t xml:space="preserve"> </w:t>
                  </w:r>
                </w:p>
              </w:tc>
              <w:tc>
                <w:tcPr>
                  <w:tcW w:w="6946" w:type="dxa"/>
                </w:tcPr>
                <w:p w14:paraId="0F220D33" w14:textId="4DA6B4C2" w:rsidR="00C61180" w:rsidRPr="00600BEC" w:rsidRDefault="0087174E" w:rsidP="005C5536">
                  <w:pPr>
                    <w:rPr>
                      <w:szCs w:val="24"/>
                      <w:lang w:bidi="ar-AE"/>
                    </w:rPr>
                  </w:pPr>
                  <w:r w:rsidRPr="00600BEC">
                    <w:rPr>
                      <w:szCs w:val="24"/>
                      <w:lang w:bidi="ar-AE"/>
                    </w:rPr>
                    <w:t>Worked as</w:t>
                  </w:r>
                  <w:r w:rsidR="005C5536" w:rsidRPr="00600BEC">
                    <w:rPr>
                      <w:szCs w:val="24"/>
                      <w:lang w:bidi="ar-AE"/>
                    </w:rPr>
                    <w:t xml:space="preserve"> Deputy Director in the</w:t>
                  </w:r>
                  <w:r w:rsidRPr="00600BEC">
                    <w:rPr>
                      <w:szCs w:val="24"/>
                      <w:lang w:bidi="ar-AE"/>
                    </w:rPr>
                    <w:t xml:space="preserve"> </w:t>
                  </w:r>
                  <w:r w:rsidR="005C5536" w:rsidRPr="00600BEC">
                    <w:rPr>
                      <w:szCs w:val="24"/>
                      <w:lang w:bidi="ar-AE"/>
                    </w:rPr>
                    <w:t>State Agency for Social Protection of the Population of the Republic of Tajikistan. The Ministry of Health and Social Protection of the Population of Republic of Tajikistan.</w:t>
                  </w:r>
                </w:p>
              </w:tc>
            </w:tr>
            <w:tr w:rsidR="00C61180" w:rsidRPr="00600BEC" w14:paraId="1F65A195" w14:textId="77777777" w:rsidTr="0087174E">
              <w:tc>
                <w:tcPr>
                  <w:tcW w:w="2053" w:type="dxa"/>
                </w:tcPr>
                <w:p w14:paraId="311ACAEA" w14:textId="11852075" w:rsidR="00C61180" w:rsidRPr="00600BEC" w:rsidRDefault="005C5536" w:rsidP="0087174E">
                  <w:pPr>
                    <w:rPr>
                      <w:szCs w:val="24"/>
                      <w:lang w:bidi="ar-AE"/>
                    </w:rPr>
                  </w:pPr>
                  <w:r w:rsidRPr="00600BEC">
                    <w:rPr>
                      <w:szCs w:val="24"/>
                      <w:lang w:bidi="ar-AE"/>
                    </w:rPr>
                    <w:t>From 05</w:t>
                  </w:r>
                  <w:r w:rsidR="00C61180" w:rsidRPr="00600BEC">
                    <w:rPr>
                      <w:szCs w:val="24"/>
                      <w:lang w:bidi="ar-AE"/>
                    </w:rPr>
                    <w:t>.201</w:t>
                  </w:r>
                  <w:r w:rsidRPr="00600BEC">
                    <w:rPr>
                      <w:szCs w:val="24"/>
                      <w:lang w:bidi="ar-AE"/>
                    </w:rPr>
                    <w:t>5</w:t>
                  </w:r>
                  <w:r w:rsidR="00C61180" w:rsidRPr="00600BEC">
                    <w:rPr>
                      <w:szCs w:val="24"/>
                      <w:lang w:bidi="ar-AE"/>
                    </w:rPr>
                    <w:t xml:space="preserve"> </w:t>
                  </w:r>
                  <w:r w:rsidRPr="00600BEC">
                    <w:rPr>
                      <w:szCs w:val="24"/>
                      <w:lang w:bidi="ar-AE"/>
                    </w:rPr>
                    <w:t>to</w:t>
                  </w:r>
                  <w:r w:rsidR="00C61180" w:rsidRPr="00600BEC">
                    <w:rPr>
                      <w:szCs w:val="24"/>
                      <w:lang w:bidi="ar-AE"/>
                    </w:rPr>
                    <w:t xml:space="preserve"> </w:t>
                  </w:r>
                  <w:r w:rsidRPr="00600BEC">
                    <w:rPr>
                      <w:szCs w:val="24"/>
                      <w:lang w:bidi="ar-AE"/>
                    </w:rPr>
                    <w:t>02</w:t>
                  </w:r>
                  <w:r w:rsidR="00C61180" w:rsidRPr="00600BEC">
                    <w:rPr>
                      <w:szCs w:val="24"/>
                      <w:lang w:bidi="ar-AE"/>
                    </w:rPr>
                    <w:t>.201</w:t>
                  </w:r>
                  <w:r w:rsidRPr="00600BEC">
                    <w:rPr>
                      <w:szCs w:val="24"/>
                      <w:lang w:bidi="ar-AE"/>
                    </w:rPr>
                    <w:t>6</w:t>
                  </w:r>
                </w:p>
              </w:tc>
              <w:tc>
                <w:tcPr>
                  <w:tcW w:w="6946" w:type="dxa"/>
                </w:tcPr>
                <w:p w14:paraId="6BE73192" w14:textId="3B3AEA71" w:rsidR="00C61180" w:rsidRPr="00600BEC" w:rsidRDefault="005C5536" w:rsidP="0087174E">
                  <w:pPr>
                    <w:rPr>
                      <w:szCs w:val="24"/>
                      <w:lang w:bidi="ar-AE"/>
                    </w:rPr>
                  </w:pPr>
                  <w:r w:rsidRPr="00600BEC">
                    <w:rPr>
                      <w:szCs w:val="24"/>
                      <w:lang w:bidi="ar-AE"/>
                    </w:rPr>
                    <w:t>Worked as Head of Legal Division in the State Agency for Social Protection of the Population of the Republic of Tajikistan. The Ministry of Health and Social Protection of the Population of Republic of Tajikistan</w:t>
                  </w:r>
                </w:p>
              </w:tc>
            </w:tr>
            <w:tr w:rsidR="00C61180" w:rsidRPr="00600BEC" w14:paraId="178FF454" w14:textId="77777777" w:rsidTr="0087174E">
              <w:tc>
                <w:tcPr>
                  <w:tcW w:w="2053" w:type="dxa"/>
                </w:tcPr>
                <w:p w14:paraId="18F48834" w14:textId="411B4131" w:rsidR="00C61180" w:rsidRPr="00600BEC" w:rsidRDefault="005C5536" w:rsidP="0087174E">
                  <w:pPr>
                    <w:rPr>
                      <w:szCs w:val="24"/>
                      <w:lang w:bidi="ar-AE"/>
                    </w:rPr>
                  </w:pPr>
                  <w:r w:rsidRPr="00600BEC">
                    <w:rPr>
                      <w:szCs w:val="24"/>
                      <w:lang w:bidi="ar-AE"/>
                    </w:rPr>
                    <w:t>From</w:t>
                  </w:r>
                  <w:r w:rsidR="00C61180" w:rsidRPr="00600BEC">
                    <w:rPr>
                      <w:szCs w:val="24"/>
                      <w:lang w:bidi="ar-AE"/>
                    </w:rPr>
                    <w:t xml:space="preserve"> </w:t>
                  </w:r>
                  <w:r w:rsidRPr="00600BEC">
                    <w:rPr>
                      <w:szCs w:val="24"/>
                      <w:lang w:bidi="ar-AE"/>
                    </w:rPr>
                    <w:t>03</w:t>
                  </w:r>
                  <w:r w:rsidR="00C61180" w:rsidRPr="00600BEC">
                    <w:rPr>
                      <w:szCs w:val="24"/>
                      <w:lang w:bidi="ar-AE"/>
                    </w:rPr>
                    <w:t xml:space="preserve">.2014 </w:t>
                  </w:r>
                  <w:r w:rsidRPr="00600BEC">
                    <w:rPr>
                      <w:szCs w:val="24"/>
                      <w:lang w:bidi="ar-AE"/>
                    </w:rPr>
                    <w:t xml:space="preserve">to </w:t>
                  </w:r>
                  <w:r w:rsidR="00C61180" w:rsidRPr="00600BEC">
                    <w:rPr>
                      <w:szCs w:val="24"/>
                      <w:lang w:bidi="ar-AE"/>
                    </w:rPr>
                    <w:t>0</w:t>
                  </w:r>
                  <w:r w:rsidRPr="00600BEC">
                    <w:rPr>
                      <w:szCs w:val="24"/>
                      <w:lang w:bidi="ar-AE"/>
                    </w:rPr>
                    <w:t>5</w:t>
                  </w:r>
                  <w:r w:rsidR="00C61180" w:rsidRPr="00600BEC">
                    <w:rPr>
                      <w:szCs w:val="24"/>
                      <w:lang w:bidi="ar-AE"/>
                    </w:rPr>
                    <w:t>.2015</w:t>
                  </w:r>
                </w:p>
              </w:tc>
              <w:tc>
                <w:tcPr>
                  <w:tcW w:w="6946" w:type="dxa"/>
                </w:tcPr>
                <w:p w14:paraId="7819F9C5" w14:textId="1B97FBA2" w:rsidR="00C61180" w:rsidRPr="00600BEC" w:rsidRDefault="0087174E" w:rsidP="0087174E">
                  <w:pPr>
                    <w:rPr>
                      <w:szCs w:val="24"/>
                      <w:lang w:bidi="ar-AE"/>
                    </w:rPr>
                  </w:pPr>
                  <w:r w:rsidRPr="00600BEC">
                    <w:rPr>
                      <w:szCs w:val="24"/>
                      <w:lang w:bidi="ar-AE"/>
                    </w:rPr>
                    <w:t xml:space="preserve">Worked as </w:t>
                  </w:r>
                  <w:r w:rsidR="005C5536" w:rsidRPr="00600BEC">
                    <w:rPr>
                      <w:szCs w:val="24"/>
                      <w:lang w:bidi="ar-AE"/>
                    </w:rPr>
                    <w:t xml:space="preserve">Senior </w:t>
                  </w:r>
                  <w:r w:rsidR="00C61180" w:rsidRPr="00600BEC">
                    <w:rPr>
                      <w:szCs w:val="24"/>
                      <w:lang w:bidi="ar-AE"/>
                    </w:rPr>
                    <w:t xml:space="preserve">Specialist of </w:t>
                  </w:r>
                  <w:r w:rsidR="005C5536" w:rsidRPr="00600BEC">
                    <w:rPr>
                      <w:szCs w:val="24"/>
                      <w:lang w:bidi="ar-AE"/>
                    </w:rPr>
                    <w:t xml:space="preserve">Legal Division of </w:t>
                  </w:r>
                  <w:r w:rsidR="002C1ED8" w:rsidRPr="00600BEC">
                    <w:rPr>
                      <w:szCs w:val="24"/>
                      <w:lang w:bidi="ar-AE"/>
                    </w:rPr>
                    <w:t>t</w:t>
                  </w:r>
                  <w:r w:rsidR="005C5536" w:rsidRPr="00600BEC">
                    <w:rPr>
                      <w:szCs w:val="24"/>
                      <w:lang w:bidi="ar-AE"/>
                    </w:rPr>
                    <w:t>he Ministry of Health and Social Protection of the Population of Republic of Tajikistan</w:t>
                  </w:r>
                </w:p>
              </w:tc>
            </w:tr>
            <w:tr w:rsidR="00C61180" w:rsidRPr="00600BEC" w14:paraId="06E981E8" w14:textId="77777777" w:rsidTr="0087174E">
              <w:tc>
                <w:tcPr>
                  <w:tcW w:w="2053" w:type="dxa"/>
                </w:tcPr>
                <w:p w14:paraId="089CF470" w14:textId="1494210D" w:rsidR="00C61180" w:rsidRPr="00600BEC" w:rsidRDefault="002C1ED8" w:rsidP="0087174E">
                  <w:pPr>
                    <w:rPr>
                      <w:szCs w:val="24"/>
                      <w:lang w:bidi="ar-AE"/>
                    </w:rPr>
                  </w:pPr>
                  <w:r w:rsidRPr="00600BEC">
                    <w:rPr>
                      <w:szCs w:val="24"/>
                      <w:lang w:bidi="ar-AE"/>
                    </w:rPr>
                    <w:t>From</w:t>
                  </w:r>
                  <w:r w:rsidR="00C61180" w:rsidRPr="00600BEC">
                    <w:rPr>
                      <w:szCs w:val="24"/>
                      <w:lang w:bidi="ar-AE"/>
                    </w:rPr>
                    <w:t xml:space="preserve"> 0</w:t>
                  </w:r>
                  <w:r w:rsidRPr="00600BEC">
                    <w:rPr>
                      <w:szCs w:val="24"/>
                      <w:lang w:bidi="ar-AE"/>
                    </w:rPr>
                    <w:t>5</w:t>
                  </w:r>
                  <w:r w:rsidR="00C61180" w:rsidRPr="00600BEC">
                    <w:rPr>
                      <w:szCs w:val="24"/>
                      <w:lang w:bidi="ar-AE"/>
                    </w:rPr>
                    <w:t>.201</w:t>
                  </w:r>
                  <w:r w:rsidRPr="00600BEC">
                    <w:rPr>
                      <w:szCs w:val="24"/>
                      <w:lang w:bidi="ar-AE"/>
                    </w:rPr>
                    <w:t>1</w:t>
                  </w:r>
                  <w:r w:rsidR="00C61180" w:rsidRPr="00600BEC">
                    <w:rPr>
                      <w:szCs w:val="24"/>
                      <w:lang w:bidi="ar-AE"/>
                    </w:rPr>
                    <w:t xml:space="preserve"> </w:t>
                  </w:r>
                  <w:r w:rsidRPr="00600BEC">
                    <w:rPr>
                      <w:szCs w:val="24"/>
                      <w:lang w:bidi="ar-AE"/>
                    </w:rPr>
                    <w:t>to</w:t>
                  </w:r>
                  <w:r w:rsidR="00C61180" w:rsidRPr="00600BEC">
                    <w:rPr>
                      <w:szCs w:val="24"/>
                      <w:lang w:bidi="ar-AE"/>
                    </w:rPr>
                    <w:t xml:space="preserve"> </w:t>
                  </w:r>
                  <w:r w:rsidRPr="00600BEC">
                    <w:rPr>
                      <w:szCs w:val="24"/>
                      <w:lang w:bidi="ar-AE"/>
                    </w:rPr>
                    <w:t>1</w:t>
                  </w:r>
                  <w:r w:rsidR="00C61180" w:rsidRPr="00600BEC">
                    <w:rPr>
                      <w:szCs w:val="24"/>
                      <w:lang w:bidi="ar-AE"/>
                    </w:rPr>
                    <w:t>2.201</w:t>
                  </w:r>
                  <w:r w:rsidRPr="00600BEC">
                    <w:rPr>
                      <w:szCs w:val="24"/>
                      <w:lang w:bidi="ar-AE"/>
                    </w:rPr>
                    <w:t>2</w:t>
                  </w:r>
                </w:p>
              </w:tc>
              <w:tc>
                <w:tcPr>
                  <w:tcW w:w="6946" w:type="dxa"/>
                </w:tcPr>
                <w:p w14:paraId="085A2FD4" w14:textId="2FB665EE" w:rsidR="00C61180" w:rsidRPr="00600BEC" w:rsidRDefault="0087174E" w:rsidP="0087174E">
                  <w:pPr>
                    <w:rPr>
                      <w:szCs w:val="24"/>
                      <w:lang w:bidi="ar-AE"/>
                    </w:rPr>
                  </w:pPr>
                  <w:r w:rsidRPr="00600BEC">
                    <w:rPr>
                      <w:szCs w:val="24"/>
                      <w:lang w:bidi="ar-AE"/>
                    </w:rPr>
                    <w:t xml:space="preserve">Worked as </w:t>
                  </w:r>
                  <w:r w:rsidR="00C61180" w:rsidRPr="00600BEC">
                    <w:rPr>
                      <w:szCs w:val="24"/>
                      <w:lang w:bidi="ar-AE"/>
                    </w:rPr>
                    <w:t xml:space="preserve">a </w:t>
                  </w:r>
                  <w:r w:rsidR="00932FDD" w:rsidRPr="00600BEC">
                    <w:rPr>
                      <w:szCs w:val="24"/>
                      <w:lang w:bidi="ar-AE"/>
                    </w:rPr>
                    <w:t xml:space="preserve">Lawyer in the LLC </w:t>
                  </w:r>
                  <w:r w:rsidR="004258FC" w:rsidRPr="00600BEC">
                    <w:rPr>
                      <w:szCs w:val="24"/>
                      <w:lang w:bidi="ar-AE"/>
                    </w:rPr>
                    <w:t>“</w:t>
                  </w:r>
                  <w:proofErr w:type="spellStart"/>
                  <w:r w:rsidR="004258FC" w:rsidRPr="00600BEC">
                    <w:rPr>
                      <w:szCs w:val="24"/>
                      <w:lang w:bidi="ar-AE"/>
                    </w:rPr>
                    <w:t>Zarshedabonu</w:t>
                  </w:r>
                  <w:proofErr w:type="spellEnd"/>
                  <w:r w:rsidR="00932FDD" w:rsidRPr="00600BEC">
                    <w:rPr>
                      <w:szCs w:val="24"/>
                      <w:lang w:bidi="ar-AE"/>
                    </w:rPr>
                    <w:t xml:space="preserve">” funded by EU, Mission East, Handicap International </w:t>
                  </w:r>
                </w:p>
              </w:tc>
            </w:tr>
            <w:tr w:rsidR="00C61180" w:rsidRPr="00600BEC" w14:paraId="28694B1C" w14:textId="77777777" w:rsidTr="008C1E73">
              <w:trPr>
                <w:trHeight w:val="480"/>
              </w:trPr>
              <w:tc>
                <w:tcPr>
                  <w:tcW w:w="2053" w:type="dxa"/>
                </w:tcPr>
                <w:p w14:paraId="47294300" w14:textId="0EF9ED16" w:rsidR="00C61180" w:rsidRPr="00600BEC" w:rsidRDefault="00932FDD" w:rsidP="0087174E">
                  <w:pPr>
                    <w:rPr>
                      <w:szCs w:val="24"/>
                      <w:lang w:bidi="ar-AE"/>
                    </w:rPr>
                  </w:pPr>
                  <w:r w:rsidRPr="00600BEC">
                    <w:rPr>
                      <w:szCs w:val="24"/>
                      <w:lang w:bidi="ar-AE"/>
                    </w:rPr>
                    <w:lastRenderedPageBreak/>
                    <w:t xml:space="preserve">From </w:t>
                  </w:r>
                  <w:r w:rsidR="00C61180" w:rsidRPr="00600BEC">
                    <w:rPr>
                      <w:szCs w:val="24"/>
                      <w:lang w:bidi="ar-AE"/>
                    </w:rPr>
                    <w:t>02.201</w:t>
                  </w:r>
                  <w:r w:rsidRPr="00600BEC">
                    <w:rPr>
                      <w:szCs w:val="24"/>
                      <w:lang w:bidi="ar-AE"/>
                    </w:rPr>
                    <w:t>0</w:t>
                  </w:r>
                  <w:r w:rsidR="00C61180" w:rsidRPr="00600BEC">
                    <w:rPr>
                      <w:szCs w:val="24"/>
                      <w:lang w:bidi="ar-AE"/>
                    </w:rPr>
                    <w:t xml:space="preserve"> </w:t>
                  </w:r>
                  <w:r w:rsidRPr="00600BEC">
                    <w:rPr>
                      <w:szCs w:val="24"/>
                      <w:lang w:bidi="ar-AE"/>
                    </w:rPr>
                    <w:t>to</w:t>
                  </w:r>
                  <w:r w:rsidR="00C61180" w:rsidRPr="00600BEC">
                    <w:rPr>
                      <w:szCs w:val="24"/>
                      <w:lang w:bidi="ar-AE"/>
                    </w:rPr>
                    <w:t xml:space="preserve"> </w:t>
                  </w:r>
                  <w:r w:rsidRPr="00600BEC">
                    <w:rPr>
                      <w:szCs w:val="24"/>
                      <w:lang w:bidi="ar-AE"/>
                    </w:rPr>
                    <w:t>05. 2010</w:t>
                  </w:r>
                </w:p>
              </w:tc>
              <w:tc>
                <w:tcPr>
                  <w:tcW w:w="6946" w:type="dxa"/>
                </w:tcPr>
                <w:p w14:paraId="14FC26CD" w14:textId="46A2E4FC" w:rsidR="00C61180" w:rsidRPr="00600BEC" w:rsidRDefault="00932FDD" w:rsidP="0087174E">
                  <w:pPr>
                    <w:rPr>
                      <w:szCs w:val="24"/>
                      <w:lang w:bidi="ar-AE"/>
                    </w:rPr>
                  </w:pPr>
                  <w:r w:rsidRPr="00600BEC">
                    <w:rPr>
                      <w:szCs w:val="24"/>
                      <w:lang w:bidi="ar-AE"/>
                    </w:rPr>
                    <w:t xml:space="preserve">Senior investigator in the Prosecutor's Office of </w:t>
                  </w:r>
                  <w:proofErr w:type="spellStart"/>
                  <w:r w:rsidRPr="00600BEC">
                    <w:rPr>
                      <w:szCs w:val="24"/>
                      <w:lang w:bidi="ar-AE"/>
                    </w:rPr>
                    <w:t>Panjekent</w:t>
                  </w:r>
                  <w:proofErr w:type="spellEnd"/>
                  <w:r w:rsidRPr="00600BEC">
                    <w:rPr>
                      <w:szCs w:val="24"/>
                      <w:lang w:bidi="ar-AE"/>
                    </w:rPr>
                    <w:t xml:space="preserve"> city  </w:t>
                  </w:r>
                </w:p>
              </w:tc>
            </w:tr>
            <w:tr w:rsidR="008C1E73" w:rsidRPr="00600BEC" w14:paraId="23211156" w14:textId="77777777" w:rsidTr="008C1E73">
              <w:trPr>
                <w:trHeight w:val="645"/>
              </w:trPr>
              <w:tc>
                <w:tcPr>
                  <w:tcW w:w="2053" w:type="dxa"/>
                </w:tcPr>
                <w:p w14:paraId="0B1876F5" w14:textId="60FBEDA8" w:rsidR="008C1E73" w:rsidRPr="00600BEC" w:rsidRDefault="008C1E73" w:rsidP="0087174E">
                  <w:pPr>
                    <w:rPr>
                      <w:szCs w:val="24"/>
                      <w:lang w:val="ru-RU" w:bidi="ar-AE"/>
                    </w:rPr>
                  </w:pPr>
                  <w:r w:rsidRPr="00600BEC">
                    <w:rPr>
                      <w:szCs w:val="24"/>
                      <w:lang w:bidi="ar-AE"/>
                    </w:rPr>
                    <w:t>From 02.200</w:t>
                  </w:r>
                  <w:r w:rsidRPr="00600BEC">
                    <w:rPr>
                      <w:szCs w:val="24"/>
                      <w:lang w:val="ru-RU" w:bidi="ar-AE"/>
                    </w:rPr>
                    <w:t>9</w:t>
                  </w:r>
                  <w:r w:rsidRPr="00600BEC">
                    <w:rPr>
                      <w:szCs w:val="24"/>
                      <w:lang w:bidi="ar-AE"/>
                    </w:rPr>
                    <w:t xml:space="preserve"> to 0</w:t>
                  </w:r>
                  <w:r w:rsidRPr="00600BEC">
                    <w:rPr>
                      <w:szCs w:val="24"/>
                      <w:lang w:val="ru-RU" w:bidi="ar-AE"/>
                    </w:rPr>
                    <w:t>2</w:t>
                  </w:r>
                  <w:r w:rsidRPr="00600BEC">
                    <w:rPr>
                      <w:szCs w:val="24"/>
                      <w:lang w:bidi="ar-AE"/>
                    </w:rPr>
                    <w:t>. 2010</w:t>
                  </w:r>
                </w:p>
              </w:tc>
              <w:tc>
                <w:tcPr>
                  <w:tcW w:w="6946" w:type="dxa"/>
                </w:tcPr>
                <w:p w14:paraId="449855D1" w14:textId="2E04B937" w:rsidR="008C1E73" w:rsidRPr="00600BEC" w:rsidRDefault="008C1E73" w:rsidP="0087174E">
                  <w:pPr>
                    <w:rPr>
                      <w:szCs w:val="24"/>
                      <w:lang w:bidi="ar-AE"/>
                    </w:rPr>
                  </w:pPr>
                  <w:r w:rsidRPr="00600BEC">
                    <w:rPr>
                      <w:szCs w:val="24"/>
                      <w:lang w:bidi="ar-AE"/>
                    </w:rPr>
                    <w:t xml:space="preserve">Senior investigator in the Prosecutor's Office of Isfara city  </w:t>
                  </w:r>
                </w:p>
              </w:tc>
            </w:tr>
            <w:tr w:rsidR="008C1E73" w:rsidRPr="00600BEC" w14:paraId="17C395F3" w14:textId="77777777" w:rsidTr="008C1E73">
              <w:trPr>
                <w:trHeight w:val="408"/>
              </w:trPr>
              <w:tc>
                <w:tcPr>
                  <w:tcW w:w="2053" w:type="dxa"/>
                </w:tcPr>
                <w:p w14:paraId="3AAB5F7C" w14:textId="0D8F6D53" w:rsidR="008C1E73" w:rsidRPr="00600BEC" w:rsidRDefault="008C1E73" w:rsidP="0087174E">
                  <w:pPr>
                    <w:rPr>
                      <w:szCs w:val="24"/>
                      <w:lang w:bidi="ar-AE"/>
                    </w:rPr>
                  </w:pPr>
                  <w:r w:rsidRPr="00600BEC">
                    <w:rPr>
                      <w:szCs w:val="24"/>
                      <w:lang w:bidi="ar-AE"/>
                    </w:rPr>
                    <w:t>From 02.2008 to 0</w:t>
                  </w:r>
                  <w:r w:rsidRPr="00600BEC">
                    <w:rPr>
                      <w:szCs w:val="24"/>
                      <w:lang w:val="ru-RU" w:bidi="ar-AE"/>
                    </w:rPr>
                    <w:t>2</w:t>
                  </w:r>
                  <w:r w:rsidRPr="00600BEC">
                    <w:rPr>
                      <w:szCs w:val="24"/>
                      <w:lang w:bidi="ar-AE"/>
                    </w:rPr>
                    <w:t>. 2009</w:t>
                  </w:r>
                </w:p>
              </w:tc>
              <w:tc>
                <w:tcPr>
                  <w:tcW w:w="6946" w:type="dxa"/>
                </w:tcPr>
                <w:p w14:paraId="5B7AF987" w14:textId="10D51BA6" w:rsidR="008C1E73" w:rsidRPr="00600BEC" w:rsidRDefault="008C1E73" w:rsidP="0087174E">
                  <w:pPr>
                    <w:rPr>
                      <w:szCs w:val="24"/>
                      <w:lang w:bidi="ar-AE"/>
                    </w:rPr>
                  </w:pPr>
                  <w:r w:rsidRPr="00600BEC">
                    <w:rPr>
                      <w:szCs w:val="24"/>
                      <w:lang w:bidi="ar-AE"/>
                    </w:rPr>
                    <w:t xml:space="preserve">Senior investigator in the Prosecutor's Office of </w:t>
                  </w:r>
                  <w:proofErr w:type="spellStart"/>
                  <w:r w:rsidRPr="00600BEC">
                    <w:rPr>
                      <w:szCs w:val="24"/>
                      <w:lang w:bidi="ar-AE"/>
                    </w:rPr>
                    <w:t>Sugd</w:t>
                  </w:r>
                  <w:proofErr w:type="spellEnd"/>
                  <w:r w:rsidRPr="00600BEC">
                    <w:rPr>
                      <w:szCs w:val="24"/>
                      <w:lang w:bidi="ar-AE"/>
                    </w:rPr>
                    <w:t xml:space="preserve"> region, division of investigation of particularly important criminal cases.  </w:t>
                  </w:r>
                </w:p>
              </w:tc>
            </w:tr>
            <w:tr w:rsidR="008C1E73" w:rsidRPr="00600BEC" w14:paraId="7AB4F187" w14:textId="77777777" w:rsidTr="008C1E73">
              <w:trPr>
                <w:trHeight w:val="150"/>
              </w:trPr>
              <w:tc>
                <w:tcPr>
                  <w:tcW w:w="2053" w:type="dxa"/>
                </w:tcPr>
                <w:p w14:paraId="344E00DE" w14:textId="397E1413" w:rsidR="008C1E73" w:rsidRPr="00600BEC" w:rsidRDefault="008C1E73" w:rsidP="0087174E">
                  <w:pPr>
                    <w:rPr>
                      <w:szCs w:val="24"/>
                      <w:lang w:bidi="ar-AE"/>
                    </w:rPr>
                  </w:pPr>
                  <w:r w:rsidRPr="00600BEC">
                    <w:rPr>
                      <w:szCs w:val="24"/>
                      <w:lang w:bidi="ar-AE"/>
                    </w:rPr>
                    <w:t>From 04.2006 to 0</w:t>
                  </w:r>
                  <w:r w:rsidRPr="00600BEC">
                    <w:rPr>
                      <w:szCs w:val="24"/>
                      <w:lang w:val="ru-RU" w:bidi="ar-AE"/>
                    </w:rPr>
                    <w:t>2</w:t>
                  </w:r>
                  <w:r w:rsidRPr="00600BEC">
                    <w:rPr>
                      <w:szCs w:val="24"/>
                      <w:lang w:bidi="ar-AE"/>
                    </w:rPr>
                    <w:t>. 2009</w:t>
                  </w:r>
                </w:p>
              </w:tc>
              <w:tc>
                <w:tcPr>
                  <w:tcW w:w="6946" w:type="dxa"/>
                </w:tcPr>
                <w:p w14:paraId="2F841F63" w14:textId="2C51A8CC" w:rsidR="008C1E73" w:rsidRPr="00600BEC" w:rsidDel="00932FDD" w:rsidRDefault="008C1E73" w:rsidP="0087174E">
                  <w:pPr>
                    <w:rPr>
                      <w:szCs w:val="24"/>
                      <w:lang w:bidi="ar-AE"/>
                    </w:rPr>
                  </w:pPr>
                  <w:r w:rsidRPr="00600BEC">
                    <w:rPr>
                      <w:szCs w:val="24"/>
                      <w:lang w:bidi="ar-AE"/>
                    </w:rPr>
                    <w:t xml:space="preserve">Senior investigator of criminal cases in the Prosecutor's Office of </w:t>
                  </w:r>
                  <w:proofErr w:type="spellStart"/>
                  <w:r w:rsidRPr="00600BEC">
                    <w:rPr>
                      <w:szCs w:val="24"/>
                      <w:lang w:bidi="ar-AE"/>
                    </w:rPr>
                    <w:t>Sugd</w:t>
                  </w:r>
                  <w:proofErr w:type="spellEnd"/>
                  <w:r w:rsidRPr="00600BEC">
                    <w:rPr>
                      <w:szCs w:val="24"/>
                      <w:lang w:bidi="ar-AE"/>
                    </w:rPr>
                    <w:t xml:space="preserve"> region, division of investigation of particularly important criminal cases.</w:t>
                  </w:r>
                </w:p>
              </w:tc>
            </w:tr>
            <w:tr w:rsidR="008C1E73" w:rsidRPr="00600BEC" w14:paraId="0CC9264A" w14:textId="77777777" w:rsidTr="008C1E73">
              <w:trPr>
                <w:trHeight w:val="150"/>
              </w:trPr>
              <w:tc>
                <w:tcPr>
                  <w:tcW w:w="2053" w:type="dxa"/>
                </w:tcPr>
                <w:p w14:paraId="08DCF2F9" w14:textId="3F92C092" w:rsidR="008C1E73" w:rsidRPr="00600BEC" w:rsidRDefault="008C1E73" w:rsidP="0087174E">
                  <w:pPr>
                    <w:rPr>
                      <w:szCs w:val="24"/>
                      <w:lang w:bidi="ar-AE"/>
                    </w:rPr>
                  </w:pPr>
                  <w:r w:rsidRPr="00600BEC">
                    <w:rPr>
                      <w:szCs w:val="24"/>
                      <w:lang w:bidi="ar-AE"/>
                    </w:rPr>
                    <w:t>From 06.2004 to 04. 2006</w:t>
                  </w:r>
                </w:p>
              </w:tc>
              <w:tc>
                <w:tcPr>
                  <w:tcW w:w="6946" w:type="dxa"/>
                </w:tcPr>
                <w:p w14:paraId="1F61FA39" w14:textId="2C181AF4" w:rsidR="008C1E73" w:rsidRPr="00600BEC" w:rsidDel="00932FDD" w:rsidRDefault="009C3CC6" w:rsidP="0087174E">
                  <w:pPr>
                    <w:rPr>
                      <w:szCs w:val="24"/>
                      <w:lang w:bidi="ar-AE"/>
                    </w:rPr>
                  </w:pPr>
                  <w:r w:rsidRPr="00600BEC">
                    <w:rPr>
                      <w:szCs w:val="24"/>
                      <w:lang w:bidi="ar-AE"/>
                    </w:rPr>
                    <w:t xml:space="preserve">Working as a senior investigator in the Prosecutor's Office of Khujand city  </w:t>
                  </w:r>
                </w:p>
              </w:tc>
            </w:tr>
            <w:tr w:rsidR="008C1E73" w:rsidRPr="00600BEC" w14:paraId="1539B7C9" w14:textId="77777777" w:rsidTr="0087174E">
              <w:trPr>
                <w:trHeight w:val="231"/>
              </w:trPr>
              <w:tc>
                <w:tcPr>
                  <w:tcW w:w="2053" w:type="dxa"/>
                </w:tcPr>
                <w:p w14:paraId="4BEE314C" w14:textId="1DEB74F6" w:rsidR="008C1E73" w:rsidRPr="00600BEC" w:rsidRDefault="009C3CC6" w:rsidP="0087174E">
                  <w:pPr>
                    <w:rPr>
                      <w:szCs w:val="24"/>
                      <w:lang w:bidi="ar-AE"/>
                    </w:rPr>
                  </w:pPr>
                  <w:r w:rsidRPr="00600BEC">
                    <w:rPr>
                      <w:szCs w:val="24"/>
                      <w:lang w:bidi="ar-AE"/>
                    </w:rPr>
                    <w:t>From 11.1998 to 06. 2004</w:t>
                  </w:r>
                </w:p>
              </w:tc>
              <w:tc>
                <w:tcPr>
                  <w:tcW w:w="6946" w:type="dxa"/>
                </w:tcPr>
                <w:p w14:paraId="0BE6182A" w14:textId="25091014" w:rsidR="008C1E73" w:rsidRPr="00600BEC" w:rsidDel="00932FDD" w:rsidRDefault="009C3CC6" w:rsidP="009C3CC6">
                  <w:pPr>
                    <w:rPr>
                      <w:szCs w:val="24"/>
                      <w:lang w:bidi="ar-AE"/>
                    </w:rPr>
                  </w:pPr>
                  <w:r w:rsidRPr="00600BEC">
                    <w:rPr>
                      <w:szCs w:val="24"/>
                      <w:lang w:bidi="ar-AE"/>
                    </w:rPr>
                    <w:t>Public assistant of the Prosecutor's Control Department on the observance of law enforcement by the courts</w:t>
                  </w:r>
                </w:p>
              </w:tc>
            </w:tr>
          </w:tbl>
          <w:p w14:paraId="1F68A6FB" w14:textId="77777777" w:rsidR="00C61180" w:rsidRPr="00600BEC" w:rsidRDefault="00C61180" w:rsidP="00345292">
            <w:pPr>
              <w:pStyle w:val="Head02"/>
              <w:rPr>
                <w:rFonts w:asciiTheme="minorHAnsi" w:hAnsiTheme="minorHAnsi"/>
              </w:rPr>
            </w:pPr>
          </w:p>
          <w:p w14:paraId="1AEB87D6" w14:textId="77777777" w:rsidR="00345292" w:rsidRPr="00600BEC" w:rsidRDefault="00345292" w:rsidP="00A01121">
            <w:pPr>
              <w:pStyle w:val="Head02"/>
            </w:pPr>
          </w:p>
          <w:p w14:paraId="0041AD41" w14:textId="77777777" w:rsidR="00345292" w:rsidRPr="00600BEC" w:rsidRDefault="00345292" w:rsidP="00A01121">
            <w:pPr>
              <w:pStyle w:val="Head02"/>
            </w:pPr>
          </w:p>
          <w:p w14:paraId="253668CF" w14:textId="77777777" w:rsidR="00345292" w:rsidRPr="00600BEC" w:rsidRDefault="00345292" w:rsidP="00A01121">
            <w:pPr>
              <w:pStyle w:val="Head02"/>
            </w:pPr>
          </w:p>
          <w:p w14:paraId="32125332" w14:textId="77777777" w:rsidR="00345292" w:rsidRPr="00600BEC" w:rsidRDefault="00345292" w:rsidP="00A01121">
            <w:pPr>
              <w:pStyle w:val="Head02"/>
            </w:pPr>
          </w:p>
          <w:p w14:paraId="7885313E" w14:textId="77777777" w:rsidR="00345292" w:rsidRPr="00600BEC" w:rsidRDefault="00345292" w:rsidP="00A01121">
            <w:pPr>
              <w:pStyle w:val="Head02"/>
            </w:pPr>
          </w:p>
          <w:p w14:paraId="1EBD3CAE" w14:textId="77777777" w:rsidR="00345292" w:rsidRPr="00600BEC" w:rsidRDefault="00345292" w:rsidP="00A01121">
            <w:pPr>
              <w:pStyle w:val="Head02"/>
            </w:pPr>
          </w:p>
          <w:p w14:paraId="7145AC70" w14:textId="77777777" w:rsidR="00345292" w:rsidRPr="00600BEC" w:rsidRDefault="00345292" w:rsidP="00A01121">
            <w:pPr>
              <w:pStyle w:val="Head02"/>
            </w:pPr>
          </w:p>
          <w:p w14:paraId="033480DD" w14:textId="77777777" w:rsidR="00345292" w:rsidRPr="00600BEC" w:rsidRDefault="00345292" w:rsidP="00A01121">
            <w:pPr>
              <w:pStyle w:val="Head02"/>
            </w:pPr>
          </w:p>
          <w:p w14:paraId="35215DF6" w14:textId="77777777" w:rsidR="00345292" w:rsidRPr="00600BEC" w:rsidRDefault="00345292" w:rsidP="00A01121">
            <w:pPr>
              <w:pStyle w:val="Head02"/>
            </w:pPr>
          </w:p>
          <w:p w14:paraId="01CFAC65" w14:textId="77777777" w:rsidR="00345292" w:rsidRPr="00600BEC" w:rsidRDefault="00345292" w:rsidP="00A01121">
            <w:pPr>
              <w:pStyle w:val="Head02"/>
            </w:pPr>
          </w:p>
          <w:p w14:paraId="4A34815B" w14:textId="6F0A8650" w:rsidR="001040E4" w:rsidRPr="00600BEC" w:rsidRDefault="001040E4" w:rsidP="00A01121">
            <w:pPr>
              <w:pStyle w:val="Head02"/>
              <w:rPr>
                <w:sz w:val="28"/>
              </w:rPr>
            </w:pPr>
            <w:r w:rsidRPr="00600BEC">
              <w:t>Section III</w:t>
            </w:r>
            <w:r w:rsidR="009A148B" w:rsidRPr="00600BEC">
              <w:t xml:space="preserve"> - </w:t>
            </w:r>
            <w:r w:rsidRPr="00600BEC">
              <w:t>Evaluation and Qualification Criteria</w:t>
            </w:r>
            <w:bookmarkStart w:id="468" w:name="_Toc41971243"/>
            <w:bookmarkEnd w:id="464"/>
            <w:r w:rsidRPr="00600BEC">
              <w:br/>
              <w:t>(Without Prequalification)</w:t>
            </w:r>
            <w:bookmarkEnd w:id="465"/>
            <w:bookmarkEnd w:id="466"/>
            <w:bookmarkEnd w:id="467"/>
            <w:bookmarkEnd w:id="468"/>
          </w:p>
        </w:tc>
      </w:tr>
      <w:tr w:rsidR="008116DF" w:rsidRPr="00600BEC" w14:paraId="7EDB0B03" w14:textId="77777777" w:rsidTr="00932FDD">
        <w:trPr>
          <w:cantSplit/>
          <w:trHeight w:val="1260"/>
        </w:trPr>
        <w:tc>
          <w:tcPr>
            <w:tcW w:w="9090" w:type="dxa"/>
            <w:tcBorders>
              <w:top w:val="nil"/>
              <w:bottom w:val="nil"/>
            </w:tcBorders>
            <w:vAlign w:val="center"/>
          </w:tcPr>
          <w:p w14:paraId="6C3315DF" w14:textId="77777777" w:rsidR="008116DF" w:rsidRPr="00600BEC" w:rsidRDefault="008116DF" w:rsidP="00345292">
            <w:pPr>
              <w:pStyle w:val="Head02"/>
            </w:pPr>
          </w:p>
        </w:tc>
      </w:tr>
      <w:tr w:rsidR="008116DF" w:rsidRPr="00600BEC" w14:paraId="7450FBDF" w14:textId="77777777" w:rsidTr="00932FDD">
        <w:trPr>
          <w:cantSplit/>
          <w:trHeight w:val="1260"/>
        </w:trPr>
        <w:tc>
          <w:tcPr>
            <w:tcW w:w="9090" w:type="dxa"/>
            <w:tcBorders>
              <w:top w:val="nil"/>
              <w:bottom w:val="nil"/>
            </w:tcBorders>
            <w:vAlign w:val="center"/>
          </w:tcPr>
          <w:p w14:paraId="284B8599" w14:textId="77777777" w:rsidR="008116DF" w:rsidRPr="00600BEC" w:rsidRDefault="008116DF" w:rsidP="00345292">
            <w:pPr>
              <w:pStyle w:val="Head02"/>
            </w:pPr>
          </w:p>
        </w:tc>
      </w:tr>
      <w:tr w:rsidR="008116DF" w:rsidRPr="00600BEC" w14:paraId="6D715C26" w14:textId="77777777" w:rsidTr="00932FDD">
        <w:trPr>
          <w:cantSplit/>
          <w:trHeight w:val="1260"/>
        </w:trPr>
        <w:tc>
          <w:tcPr>
            <w:tcW w:w="9090" w:type="dxa"/>
            <w:tcBorders>
              <w:top w:val="nil"/>
              <w:bottom w:val="nil"/>
            </w:tcBorders>
            <w:vAlign w:val="center"/>
          </w:tcPr>
          <w:p w14:paraId="2263E5BE" w14:textId="77777777" w:rsidR="008116DF" w:rsidRPr="00600BEC" w:rsidRDefault="008116DF" w:rsidP="00345292">
            <w:pPr>
              <w:pStyle w:val="Head02"/>
            </w:pPr>
          </w:p>
        </w:tc>
      </w:tr>
      <w:tr w:rsidR="00932FDD" w:rsidRPr="00600BEC" w14:paraId="0652AEB2" w14:textId="77777777" w:rsidTr="00932FDD">
        <w:trPr>
          <w:cantSplit/>
          <w:trHeight w:val="1260"/>
        </w:trPr>
        <w:tc>
          <w:tcPr>
            <w:tcW w:w="9090" w:type="dxa"/>
            <w:tcBorders>
              <w:top w:val="nil"/>
              <w:bottom w:val="nil"/>
            </w:tcBorders>
            <w:vAlign w:val="center"/>
          </w:tcPr>
          <w:p w14:paraId="1F07B90B" w14:textId="77777777" w:rsidR="00932FDD" w:rsidRPr="00600BEC" w:rsidRDefault="00932FDD" w:rsidP="00345292">
            <w:pPr>
              <w:pStyle w:val="Head02"/>
            </w:pPr>
          </w:p>
        </w:tc>
      </w:tr>
      <w:tr w:rsidR="00932FDD" w:rsidRPr="00600BEC" w14:paraId="304DB39E" w14:textId="77777777" w:rsidTr="000B2601">
        <w:trPr>
          <w:cantSplit/>
          <w:trHeight w:val="1260"/>
        </w:trPr>
        <w:tc>
          <w:tcPr>
            <w:tcW w:w="9090" w:type="dxa"/>
            <w:tcBorders>
              <w:top w:val="nil"/>
            </w:tcBorders>
            <w:vAlign w:val="center"/>
          </w:tcPr>
          <w:p w14:paraId="6E6EEB81" w14:textId="77777777" w:rsidR="00932FDD" w:rsidRPr="00600BEC" w:rsidRDefault="00932FDD" w:rsidP="00345292">
            <w:pPr>
              <w:pStyle w:val="Head02"/>
            </w:pPr>
          </w:p>
        </w:tc>
      </w:tr>
    </w:tbl>
    <w:p w14:paraId="2AA37C16" w14:textId="77777777" w:rsidR="001040E4" w:rsidRPr="00600BEC" w:rsidRDefault="001040E4" w:rsidP="003A0F66">
      <w:pPr>
        <w:pStyle w:val="aff0"/>
        <w:ind w:right="360"/>
        <w:jc w:val="both"/>
        <w:rPr>
          <w:b w:val="0"/>
          <w:sz w:val="24"/>
        </w:rPr>
      </w:pPr>
    </w:p>
    <w:p w14:paraId="5CDC2398" w14:textId="77777777" w:rsidR="001040E4" w:rsidRPr="00600BEC" w:rsidRDefault="001040E4" w:rsidP="003A0F66">
      <w:pPr>
        <w:pStyle w:val="aff2"/>
        <w:ind w:right="360"/>
      </w:pPr>
      <w:r w:rsidRPr="00600BEC">
        <w:t xml:space="preserve">This Section contains all the criteria that the </w:t>
      </w:r>
      <w:r w:rsidR="006E0425" w:rsidRPr="00600BEC">
        <w:t>Purchaser</w:t>
      </w:r>
      <w:r w:rsidRPr="00600BEC">
        <w:t xml:space="preserve"> shall use to evaluate </w:t>
      </w:r>
      <w:r w:rsidR="00875102" w:rsidRPr="00600BEC">
        <w:t xml:space="preserve">Bids </w:t>
      </w:r>
      <w:r w:rsidRPr="00600BEC">
        <w:t xml:space="preserve">and qualify Bidders.  </w:t>
      </w:r>
      <w:r w:rsidR="00C2318E" w:rsidRPr="00600BEC">
        <w:t xml:space="preserve">No </w:t>
      </w:r>
      <w:r w:rsidRPr="00600BEC">
        <w:t>other factors, methods or criteria shall be used. The Bidder shall provide all the information requested in the forms included in Section IV, Bidding Forms.</w:t>
      </w:r>
    </w:p>
    <w:p w14:paraId="11C98162" w14:textId="77777777" w:rsidR="0035318C" w:rsidRPr="00600BEC" w:rsidRDefault="0035318C" w:rsidP="003A0F66">
      <w:pPr>
        <w:pStyle w:val="aff2"/>
        <w:ind w:right="360"/>
        <w:rPr>
          <w:b/>
        </w:rPr>
      </w:pPr>
    </w:p>
    <w:p w14:paraId="46AE4787" w14:textId="77777777" w:rsidR="00CC4112" w:rsidRPr="00600BEC" w:rsidRDefault="00CC4112" w:rsidP="003A0F66">
      <w:pPr>
        <w:ind w:right="360"/>
      </w:pPr>
      <w:r w:rsidRPr="00600BEC">
        <w:t>In addition to the criteria listed in ITB 35.3 (a) to (e), the following factors shall apply:</w:t>
      </w:r>
    </w:p>
    <w:p w14:paraId="3E0C4D24" w14:textId="77777777" w:rsidR="00CC4112" w:rsidRPr="00600BEC" w:rsidRDefault="00CC4112" w:rsidP="003A0F66">
      <w:pPr>
        <w:pStyle w:val="aff0"/>
        <w:ind w:right="360"/>
        <w:jc w:val="both"/>
        <w:rPr>
          <w:b w:val="0"/>
        </w:rPr>
      </w:pPr>
    </w:p>
    <w:p w14:paraId="2CB3BEAC" w14:textId="1688B66D" w:rsidR="00CC4112" w:rsidRPr="00600BEC" w:rsidRDefault="00CC4112">
      <w:pPr>
        <w:pStyle w:val="Sec3h1"/>
        <w:numPr>
          <w:ilvl w:val="0"/>
          <w:numId w:val="57"/>
        </w:numPr>
        <w:rPr>
          <w:rStyle w:val="S3h1Char"/>
        </w:rPr>
      </w:pPr>
      <w:r w:rsidRPr="00600BEC">
        <w:rPr>
          <w:rStyle w:val="S3h1Char"/>
        </w:rPr>
        <w:t xml:space="preserve">Technical Evaluation </w:t>
      </w:r>
      <w:r w:rsidRPr="00600BEC">
        <w:rPr>
          <w:b/>
        </w:rPr>
        <w:t>(ITB 35.3 and ITB 35.4)</w:t>
      </w:r>
      <w:r w:rsidR="00345292" w:rsidRPr="00600BEC">
        <w:rPr>
          <w:b/>
        </w:rPr>
        <w:t xml:space="preserve"> – N/A</w:t>
      </w:r>
    </w:p>
    <w:p w14:paraId="09ADC883" w14:textId="77777777" w:rsidR="00CC4112" w:rsidRPr="00600BEC" w:rsidRDefault="00CC4112" w:rsidP="00CC4112">
      <w:pPr>
        <w:pStyle w:val="af8"/>
        <w:suppressAutoHyphens w:val="0"/>
        <w:ind w:left="720"/>
      </w:pPr>
    </w:p>
    <w:p w14:paraId="6AF1EE27" w14:textId="77777777" w:rsidR="00CC4112" w:rsidRPr="00600BEC" w:rsidRDefault="00CC4112">
      <w:pPr>
        <w:pStyle w:val="Sec3h1"/>
        <w:numPr>
          <w:ilvl w:val="0"/>
          <w:numId w:val="57"/>
        </w:numPr>
        <w:rPr>
          <w:rStyle w:val="S3h1Char"/>
          <w:color w:val="92D050"/>
        </w:rPr>
      </w:pPr>
      <w:r w:rsidRPr="00600BEC">
        <w:rPr>
          <w:rStyle w:val="S3h1Char"/>
          <w:color w:val="92D050"/>
        </w:rPr>
        <w:lastRenderedPageBreak/>
        <w:t>Economic Evaluation</w:t>
      </w:r>
    </w:p>
    <w:p w14:paraId="5E4A4095" w14:textId="77777777" w:rsidR="00CC4112" w:rsidRPr="00600BEC" w:rsidRDefault="00CC4112" w:rsidP="00CC4112">
      <w:pPr>
        <w:spacing w:after="200"/>
        <w:ind w:left="1440" w:hanging="720"/>
        <w:jc w:val="left"/>
        <w:rPr>
          <w:bCs/>
          <w:iCs/>
        </w:rPr>
      </w:pPr>
      <w:r w:rsidRPr="00600BEC">
        <w:rPr>
          <w:bCs/>
          <w:iCs/>
        </w:rPr>
        <w:t>The following factors and methods will apply:</w:t>
      </w:r>
    </w:p>
    <w:p w14:paraId="619C7C0D" w14:textId="77777777" w:rsidR="00CC4112" w:rsidRPr="00600BEC" w:rsidRDefault="00CC4112" w:rsidP="00CC4112">
      <w:pPr>
        <w:spacing w:after="200"/>
        <w:ind w:left="1080" w:right="-72"/>
      </w:pPr>
      <w:r w:rsidRPr="00600BEC">
        <w:rPr>
          <w:b/>
        </w:rPr>
        <w:t>(a)</w:t>
      </w:r>
      <w:r w:rsidRPr="00600BEC">
        <w:tab/>
      </w:r>
      <w:r w:rsidRPr="00600BEC">
        <w:rPr>
          <w:b/>
        </w:rPr>
        <w:t>Time Schedule</w:t>
      </w:r>
      <w:r w:rsidRPr="00600BEC">
        <w:t xml:space="preserve">: </w:t>
      </w:r>
    </w:p>
    <w:p w14:paraId="4B4FFC74" w14:textId="147D3DD4" w:rsidR="00CC4112" w:rsidRPr="00600BEC" w:rsidRDefault="00CC4112" w:rsidP="00CC4112">
      <w:pPr>
        <w:spacing w:after="200"/>
        <w:ind w:left="1080" w:right="-72"/>
        <w:rPr>
          <w:szCs w:val="24"/>
        </w:rPr>
      </w:pPr>
      <w:r w:rsidRPr="00600BEC">
        <w:rPr>
          <w:szCs w:val="24"/>
        </w:rPr>
        <w:t>The number of weeks, from the effective date specified in Article 3 of the Contract Agreement, to achieve Operational Acceptance must be no more than</w:t>
      </w:r>
      <w:r w:rsidR="00ED5BFA" w:rsidRPr="00600BEC">
        <w:rPr>
          <w:szCs w:val="24"/>
        </w:rPr>
        <w:t xml:space="preserve"> </w:t>
      </w:r>
      <w:r w:rsidR="000118CA" w:rsidRPr="00600BEC">
        <w:rPr>
          <w:szCs w:val="24"/>
        </w:rPr>
        <w:t>N.A.</w:t>
      </w:r>
      <w:r w:rsidRPr="00600BEC">
        <w:rPr>
          <w:szCs w:val="24"/>
        </w:rPr>
        <w:t xml:space="preserve">  </w:t>
      </w:r>
    </w:p>
    <w:p w14:paraId="5694C009" w14:textId="3FD972B3" w:rsidR="00CC4112" w:rsidRPr="00600BEC" w:rsidRDefault="00CC4112" w:rsidP="00CC4112">
      <w:pPr>
        <w:spacing w:after="200"/>
        <w:ind w:left="1080" w:right="-72"/>
        <w:rPr>
          <w:szCs w:val="24"/>
        </w:rPr>
      </w:pPr>
      <w:r w:rsidRPr="00600BEC">
        <w:rPr>
          <w:szCs w:val="24"/>
        </w:rPr>
        <w:t xml:space="preserve">A Bid offering to achieve Operational Acceptance earlier than the maximum number of weeks </w:t>
      </w:r>
      <w:r w:rsidRPr="00600BEC">
        <w:rPr>
          <w:b/>
          <w:i/>
          <w:szCs w:val="24"/>
        </w:rPr>
        <w:t>shall not</w:t>
      </w:r>
      <w:r w:rsidRPr="00600BEC">
        <w:rPr>
          <w:szCs w:val="24"/>
        </w:rPr>
        <w:t xml:space="preserve"> be given credit for bid evaluation purposes.  </w:t>
      </w:r>
    </w:p>
    <w:p w14:paraId="394DE897" w14:textId="77777777" w:rsidR="00CC4112" w:rsidRPr="00600BEC" w:rsidRDefault="00CC4112">
      <w:pPr>
        <w:pStyle w:val="Sec3h1"/>
        <w:numPr>
          <w:ilvl w:val="0"/>
          <w:numId w:val="57"/>
        </w:numPr>
        <w:rPr>
          <w:rStyle w:val="S3h1Char"/>
        </w:rPr>
      </w:pPr>
      <w:r w:rsidRPr="00600BEC">
        <w:rPr>
          <w:rStyle w:val="S3h1Char"/>
        </w:rPr>
        <w:t xml:space="preserve">Technical alternatives </w:t>
      </w:r>
    </w:p>
    <w:p w14:paraId="53FEEAD4" w14:textId="4AC26833" w:rsidR="00CC4112" w:rsidRPr="00600BEC" w:rsidRDefault="00CC4112" w:rsidP="002279BB">
      <w:pPr>
        <w:spacing w:after="200"/>
        <w:ind w:left="1080" w:right="-72"/>
        <w:rPr>
          <w:i/>
          <w:szCs w:val="24"/>
        </w:rPr>
      </w:pPr>
      <w:r w:rsidRPr="00600BEC">
        <w:t>If invited in accordance with ITB 13.4, will be evaluated as follows:</w:t>
      </w:r>
      <w:r w:rsidRPr="00600BEC">
        <w:rPr>
          <w:b/>
          <w:i/>
          <w:szCs w:val="24"/>
        </w:rPr>
        <w:t xml:space="preserve"> “none”</w:t>
      </w:r>
    </w:p>
    <w:p w14:paraId="7583AE57" w14:textId="41E62D57" w:rsidR="00CC4112" w:rsidRPr="00600BEC" w:rsidRDefault="00CC4112">
      <w:pPr>
        <w:pStyle w:val="Sec3h1"/>
        <w:numPr>
          <w:ilvl w:val="0"/>
          <w:numId w:val="57"/>
        </w:numPr>
        <w:rPr>
          <w:rStyle w:val="S3h1Char"/>
        </w:rPr>
      </w:pPr>
      <w:r w:rsidRPr="00600BEC">
        <w:rPr>
          <w:rStyle w:val="S3h1Char"/>
        </w:rPr>
        <w:t xml:space="preserve"> Combined Evaluation</w:t>
      </w:r>
      <w:r w:rsidR="001651B2" w:rsidRPr="00600BEC">
        <w:rPr>
          <w:rStyle w:val="S3h1Char"/>
        </w:rPr>
        <w:t xml:space="preserve"> – N/A</w:t>
      </w:r>
    </w:p>
    <w:p w14:paraId="4E2A56E3" w14:textId="77777777" w:rsidR="001040E4" w:rsidRPr="00600BEC" w:rsidRDefault="001040E4" w:rsidP="001040E4">
      <w:pPr>
        <w:jc w:val="left"/>
        <w:rPr>
          <w:sz w:val="28"/>
        </w:rPr>
      </w:pPr>
    </w:p>
    <w:p w14:paraId="646EBC0F" w14:textId="77777777" w:rsidR="00DD1580" w:rsidRPr="00600BEC" w:rsidRDefault="00DD1580" w:rsidP="00DD1580">
      <w:pPr>
        <w:jc w:val="left"/>
        <w:rPr>
          <w:b/>
          <w:sz w:val="28"/>
        </w:rPr>
        <w:sectPr w:rsidR="00DD1580" w:rsidRPr="00600BEC" w:rsidSect="00E3054C">
          <w:headerReference w:type="even" r:id="rId26"/>
          <w:headerReference w:type="default" r:id="rId27"/>
          <w:pgSz w:w="12240" w:h="15840" w:code="1"/>
          <w:pgMar w:top="1440" w:right="1710" w:bottom="1440" w:left="1440" w:header="720" w:footer="720" w:gutter="0"/>
          <w:cols w:space="720"/>
          <w:titlePg/>
        </w:sectPr>
      </w:pPr>
    </w:p>
    <w:p w14:paraId="073176C0" w14:textId="7B3EB87A" w:rsidR="001040E4" w:rsidRPr="00600BEC" w:rsidRDefault="001040E4">
      <w:pPr>
        <w:pStyle w:val="Sec3h1"/>
        <w:numPr>
          <w:ilvl w:val="0"/>
          <w:numId w:val="57"/>
        </w:numPr>
        <w:rPr>
          <w:b/>
          <w:i/>
          <w:iCs/>
          <w:sz w:val="28"/>
        </w:rPr>
      </w:pPr>
      <w:r w:rsidRPr="00600BEC">
        <w:rPr>
          <w:b/>
          <w:iCs/>
          <w:sz w:val="28"/>
        </w:rPr>
        <w:lastRenderedPageBreak/>
        <w:t>Qualification</w:t>
      </w:r>
      <w:r w:rsidRPr="00600BEC">
        <w:rPr>
          <w:b/>
          <w:i/>
          <w:iCs/>
          <w:sz w:val="28"/>
        </w:rPr>
        <w:t xml:space="preserve"> </w:t>
      </w:r>
    </w:p>
    <w:p w14:paraId="0FA55B6D" w14:textId="77777777" w:rsidR="001040E4" w:rsidRPr="00600BEC" w:rsidRDefault="001040E4" w:rsidP="001040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26"/>
        <w:gridCol w:w="1440"/>
        <w:gridCol w:w="1404"/>
        <w:gridCol w:w="1440"/>
        <w:gridCol w:w="1440"/>
        <w:gridCol w:w="1800"/>
      </w:tblGrid>
      <w:tr w:rsidR="001040E4" w:rsidRPr="00600BEC" w14:paraId="260CCB17" w14:textId="77777777" w:rsidTr="001040E4">
        <w:trPr>
          <w:cantSplit/>
          <w:tblHeader/>
        </w:trPr>
        <w:tc>
          <w:tcPr>
            <w:tcW w:w="2178" w:type="dxa"/>
          </w:tcPr>
          <w:p w14:paraId="55B11680" w14:textId="77777777" w:rsidR="001040E4" w:rsidRPr="00600BEC" w:rsidRDefault="001040E4" w:rsidP="001040E4">
            <w:pPr>
              <w:spacing w:before="120"/>
              <w:jc w:val="center"/>
              <w:rPr>
                <w:b/>
                <w:sz w:val="22"/>
                <w:szCs w:val="22"/>
              </w:rPr>
            </w:pPr>
            <w:r w:rsidRPr="00600BEC">
              <w:rPr>
                <w:b/>
                <w:sz w:val="22"/>
                <w:szCs w:val="22"/>
              </w:rPr>
              <w:t>Factor</w:t>
            </w:r>
          </w:p>
        </w:tc>
        <w:tc>
          <w:tcPr>
            <w:tcW w:w="10350" w:type="dxa"/>
            <w:gridSpan w:val="6"/>
          </w:tcPr>
          <w:p w14:paraId="05B9054B" w14:textId="3C0E4602" w:rsidR="001040E4" w:rsidRPr="00600BEC" w:rsidRDefault="0004756E" w:rsidP="001040E4">
            <w:pPr>
              <w:pStyle w:val="1"/>
              <w:rPr>
                <w:rFonts w:ascii="Times New Roman" w:hAnsi="Times New Roman"/>
              </w:rPr>
            </w:pPr>
            <w:bookmarkStart w:id="469" w:name="_Toc496006430"/>
            <w:bookmarkStart w:id="470" w:name="_Toc496006831"/>
            <w:bookmarkStart w:id="471" w:name="_Toc496113482"/>
            <w:bookmarkStart w:id="472" w:name="_Toc496359153"/>
            <w:bookmarkStart w:id="473" w:name="_Toc496968116"/>
            <w:bookmarkStart w:id="474" w:name="_Toc498339860"/>
            <w:bookmarkStart w:id="475" w:name="_Toc498848207"/>
            <w:bookmarkStart w:id="476" w:name="_Toc499021785"/>
            <w:bookmarkStart w:id="477" w:name="_Toc499023468"/>
            <w:bookmarkStart w:id="478" w:name="_Toc501529950"/>
            <w:bookmarkStart w:id="479" w:name="_Toc503874228"/>
            <w:bookmarkStart w:id="480" w:name="_Toc23215164"/>
            <w:bookmarkStart w:id="481" w:name="_Toc445567356"/>
            <w:r w:rsidRPr="00600BEC">
              <w:t>5</w:t>
            </w:r>
            <w:r w:rsidR="001040E4" w:rsidRPr="00600BEC">
              <w:t xml:space="preserve">.1 </w:t>
            </w:r>
            <w:r w:rsidR="001040E4" w:rsidRPr="00600BEC">
              <w:rPr>
                <w:rFonts w:ascii="Times New Roman" w:hAnsi="Times New Roman"/>
              </w:rPr>
              <w:t>Eligibility</w:t>
            </w:r>
            <w:bookmarkEnd w:id="469"/>
            <w:bookmarkEnd w:id="470"/>
            <w:bookmarkEnd w:id="471"/>
            <w:bookmarkEnd w:id="472"/>
            <w:bookmarkEnd w:id="473"/>
            <w:bookmarkEnd w:id="474"/>
            <w:bookmarkEnd w:id="475"/>
            <w:bookmarkEnd w:id="476"/>
            <w:bookmarkEnd w:id="477"/>
            <w:bookmarkEnd w:id="478"/>
            <w:bookmarkEnd w:id="479"/>
            <w:bookmarkEnd w:id="480"/>
            <w:bookmarkEnd w:id="481"/>
          </w:p>
        </w:tc>
      </w:tr>
      <w:tr w:rsidR="001040E4" w:rsidRPr="00600BEC" w14:paraId="7AD90EDB" w14:textId="77777777" w:rsidTr="001040E4">
        <w:trPr>
          <w:cantSplit/>
          <w:tblHeader/>
        </w:trPr>
        <w:tc>
          <w:tcPr>
            <w:tcW w:w="2178" w:type="dxa"/>
            <w:vMerge w:val="restart"/>
            <w:vAlign w:val="center"/>
          </w:tcPr>
          <w:p w14:paraId="53D7F7B6" w14:textId="77777777" w:rsidR="001040E4" w:rsidRPr="00600BEC" w:rsidRDefault="001040E4" w:rsidP="001040E4">
            <w:pPr>
              <w:pStyle w:val="titulo"/>
              <w:spacing w:before="120" w:after="120"/>
              <w:rPr>
                <w:rFonts w:ascii="Times New Roman" w:hAnsi="Times New Roman"/>
                <w:b w:val="0"/>
                <w:sz w:val="22"/>
                <w:szCs w:val="22"/>
              </w:rPr>
            </w:pPr>
            <w:r w:rsidRPr="00600BEC">
              <w:rPr>
                <w:rFonts w:ascii="Times New Roman" w:hAnsi="Times New Roman"/>
                <w:sz w:val="22"/>
                <w:szCs w:val="22"/>
              </w:rPr>
              <w:t>Sub-Factor</w:t>
            </w:r>
          </w:p>
        </w:tc>
        <w:tc>
          <w:tcPr>
            <w:tcW w:w="8550" w:type="dxa"/>
            <w:gridSpan w:val="5"/>
          </w:tcPr>
          <w:p w14:paraId="1F46F077" w14:textId="77777777" w:rsidR="001040E4" w:rsidRPr="00600BEC" w:rsidRDefault="001040E4" w:rsidP="001040E4">
            <w:pPr>
              <w:pStyle w:val="titulo"/>
              <w:spacing w:before="80" w:after="0"/>
              <w:rPr>
                <w:rFonts w:ascii="Times New Roman" w:hAnsi="Times New Roman"/>
                <w:sz w:val="22"/>
                <w:szCs w:val="22"/>
              </w:rPr>
            </w:pPr>
            <w:r w:rsidRPr="00600BEC">
              <w:rPr>
                <w:rFonts w:ascii="Times New Roman" w:hAnsi="Times New Roman"/>
                <w:b w:val="0"/>
                <w:sz w:val="22"/>
                <w:szCs w:val="22"/>
              </w:rPr>
              <w:t>Criteria</w:t>
            </w:r>
          </w:p>
        </w:tc>
        <w:tc>
          <w:tcPr>
            <w:tcW w:w="1800" w:type="dxa"/>
            <w:vMerge w:val="restart"/>
            <w:vAlign w:val="center"/>
          </w:tcPr>
          <w:p w14:paraId="7F83B58E" w14:textId="77777777" w:rsidR="001040E4" w:rsidRPr="00600BEC" w:rsidRDefault="001040E4" w:rsidP="001040E4">
            <w:pPr>
              <w:pStyle w:val="titulo"/>
              <w:spacing w:before="120" w:after="0"/>
              <w:rPr>
                <w:rFonts w:ascii="Times New Roman" w:hAnsi="Times New Roman"/>
                <w:sz w:val="22"/>
                <w:szCs w:val="22"/>
              </w:rPr>
            </w:pPr>
            <w:r w:rsidRPr="00600BEC">
              <w:rPr>
                <w:rFonts w:ascii="Times New Roman" w:hAnsi="Times New Roman"/>
                <w:sz w:val="22"/>
                <w:szCs w:val="22"/>
              </w:rPr>
              <w:t>Documentation Required</w:t>
            </w:r>
          </w:p>
        </w:tc>
      </w:tr>
      <w:tr w:rsidR="001040E4" w:rsidRPr="00600BEC" w14:paraId="17F75588" w14:textId="77777777" w:rsidTr="001040E4">
        <w:trPr>
          <w:cantSplit/>
          <w:tblHeader/>
        </w:trPr>
        <w:tc>
          <w:tcPr>
            <w:tcW w:w="2178" w:type="dxa"/>
            <w:vMerge/>
          </w:tcPr>
          <w:p w14:paraId="741BD494" w14:textId="77777777" w:rsidR="001040E4" w:rsidRPr="00600BEC" w:rsidRDefault="001040E4" w:rsidP="001040E4">
            <w:pPr>
              <w:ind w:left="360" w:hanging="360"/>
              <w:jc w:val="center"/>
              <w:rPr>
                <w:b/>
                <w:sz w:val="22"/>
                <w:szCs w:val="22"/>
              </w:rPr>
            </w:pPr>
          </w:p>
        </w:tc>
        <w:tc>
          <w:tcPr>
            <w:tcW w:w="2826" w:type="dxa"/>
            <w:vMerge w:val="restart"/>
            <w:tcBorders>
              <w:bottom w:val="nil"/>
            </w:tcBorders>
            <w:vAlign w:val="center"/>
          </w:tcPr>
          <w:p w14:paraId="6AB716B1" w14:textId="77777777" w:rsidR="001040E4" w:rsidRPr="00600BEC" w:rsidRDefault="001040E4" w:rsidP="001040E4">
            <w:pPr>
              <w:pStyle w:val="titulo"/>
              <w:spacing w:before="120" w:after="120"/>
              <w:rPr>
                <w:rFonts w:ascii="Times New Roman" w:hAnsi="Times New Roman"/>
                <w:b w:val="0"/>
                <w:sz w:val="22"/>
                <w:szCs w:val="22"/>
              </w:rPr>
            </w:pPr>
            <w:r w:rsidRPr="00600BEC">
              <w:rPr>
                <w:rFonts w:ascii="Times New Roman" w:hAnsi="Times New Roman"/>
                <w:sz w:val="22"/>
                <w:szCs w:val="22"/>
              </w:rPr>
              <w:t>Requirement</w:t>
            </w:r>
          </w:p>
        </w:tc>
        <w:tc>
          <w:tcPr>
            <w:tcW w:w="5724" w:type="dxa"/>
            <w:gridSpan w:val="4"/>
          </w:tcPr>
          <w:p w14:paraId="0CEE77EB" w14:textId="77777777" w:rsidR="001040E4" w:rsidRPr="00600BEC" w:rsidRDefault="001040E4" w:rsidP="001040E4">
            <w:pPr>
              <w:pStyle w:val="titulo"/>
              <w:spacing w:before="80" w:after="0"/>
              <w:rPr>
                <w:rFonts w:ascii="Times New Roman" w:hAnsi="Times New Roman"/>
                <w:sz w:val="22"/>
                <w:szCs w:val="22"/>
              </w:rPr>
            </w:pPr>
            <w:r w:rsidRPr="00600BEC">
              <w:rPr>
                <w:rFonts w:ascii="Times New Roman" w:hAnsi="Times New Roman"/>
                <w:sz w:val="22"/>
                <w:szCs w:val="22"/>
              </w:rPr>
              <w:t>Bidder</w:t>
            </w:r>
          </w:p>
        </w:tc>
        <w:tc>
          <w:tcPr>
            <w:tcW w:w="1800" w:type="dxa"/>
            <w:vMerge/>
            <w:tcBorders>
              <w:bottom w:val="nil"/>
            </w:tcBorders>
          </w:tcPr>
          <w:p w14:paraId="337B3043" w14:textId="77777777" w:rsidR="001040E4" w:rsidRPr="00600BEC" w:rsidRDefault="001040E4" w:rsidP="001040E4">
            <w:pPr>
              <w:pStyle w:val="titulo"/>
              <w:spacing w:before="80"/>
              <w:rPr>
                <w:rFonts w:ascii="Times New Roman" w:hAnsi="Times New Roman"/>
                <w:b w:val="0"/>
                <w:sz w:val="20"/>
              </w:rPr>
            </w:pPr>
          </w:p>
        </w:tc>
      </w:tr>
      <w:tr w:rsidR="001040E4" w:rsidRPr="00600BEC" w14:paraId="02BB2386" w14:textId="77777777" w:rsidTr="001040E4">
        <w:trPr>
          <w:cantSplit/>
          <w:tblHeader/>
        </w:trPr>
        <w:tc>
          <w:tcPr>
            <w:tcW w:w="2178" w:type="dxa"/>
            <w:vMerge/>
          </w:tcPr>
          <w:p w14:paraId="0698F80F" w14:textId="77777777" w:rsidR="001040E4" w:rsidRPr="00600BEC" w:rsidRDefault="001040E4" w:rsidP="001040E4">
            <w:pPr>
              <w:ind w:left="360" w:hanging="360"/>
              <w:jc w:val="center"/>
              <w:rPr>
                <w:b/>
                <w:sz w:val="22"/>
                <w:szCs w:val="22"/>
              </w:rPr>
            </w:pPr>
          </w:p>
        </w:tc>
        <w:tc>
          <w:tcPr>
            <w:tcW w:w="2826" w:type="dxa"/>
            <w:vMerge/>
            <w:tcBorders>
              <w:top w:val="nil"/>
              <w:bottom w:val="nil"/>
            </w:tcBorders>
          </w:tcPr>
          <w:p w14:paraId="35710D06" w14:textId="77777777" w:rsidR="001040E4" w:rsidRPr="00600BEC" w:rsidRDefault="001040E4" w:rsidP="001040E4">
            <w:pPr>
              <w:ind w:left="360" w:hanging="360"/>
              <w:jc w:val="center"/>
              <w:rPr>
                <w:b/>
                <w:sz w:val="22"/>
                <w:szCs w:val="22"/>
              </w:rPr>
            </w:pPr>
          </w:p>
        </w:tc>
        <w:tc>
          <w:tcPr>
            <w:tcW w:w="1440" w:type="dxa"/>
            <w:vMerge w:val="restart"/>
          </w:tcPr>
          <w:p w14:paraId="4D0D7426" w14:textId="77777777" w:rsidR="001040E4" w:rsidRPr="00600BEC" w:rsidRDefault="001040E4" w:rsidP="001040E4">
            <w:pPr>
              <w:spacing w:before="80"/>
              <w:jc w:val="center"/>
              <w:rPr>
                <w:b/>
                <w:sz w:val="22"/>
                <w:szCs w:val="22"/>
              </w:rPr>
            </w:pPr>
            <w:r w:rsidRPr="00600BEC">
              <w:rPr>
                <w:b/>
                <w:sz w:val="22"/>
                <w:szCs w:val="22"/>
              </w:rPr>
              <w:t>Single Entity</w:t>
            </w:r>
          </w:p>
        </w:tc>
        <w:tc>
          <w:tcPr>
            <w:tcW w:w="4284" w:type="dxa"/>
            <w:gridSpan w:val="3"/>
          </w:tcPr>
          <w:p w14:paraId="182DAEE6" w14:textId="77777777" w:rsidR="001040E4" w:rsidRPr="00600BEC" w:rsidRDefault="00517E5D" w:rsidP="001040E4">
            <w:pPr>
              <w:pStyle w:val="titulo"/>
              <w:spacing w:before="80" w:after="0"/>
              <w:rPr>
                <w:rFonts w:ascii="Times New Roman" w:hAnsi="Times New Roman"/>
                <w:sz w:val="22"/>
                <w:szCs w:val="22"/>
              </w:rPr>
            </w:pPr>
            <w:r w:rsidRPr="00600BEC">
              <w:rPr>
                <w:rFonts w:ascii="Times New Roman" w:hAnsi="Times New Roman"/>
                <w:sz w:val="22"/>
                <w:szCs w:val="22"/>
              </w:rPr>
              <w:t>Joint Venture (existing or intended)</w:t>
            </w:r>
          </w:p>
        </w:tc>
        <w:tc>
          <w:tcPr>
            <w:tcW w:w="1800" w:type="dxa"/>
            <w:vMerge/>
            <w:tcBorders>
              <w:bottom w:val="nil"/>
            </w:tcBorders>
          </w:tcPr>
          <w:p w14:paraId="2B9B5FE8" w14:textId="77777777" w:rsidR="001040E4" w:rsidRPr="00600BEC" w:rsidRDefault="001040E4" w:rsidP="001040E4">
            <w:pPr>
              <w:pStyle w:val="titulo"/>
              <w:spacing w:before="80" w:after="0"/>
              <w:rPr>
                <w:rFonts w:ascii="Times New Roman" w:hAnsi="Times New Roman"/>
                <w:sz w:val="20"/>
              </w:rPr>
            </w:pPr>
          </w:p>
        </w:tc>
      </w:tr>
      <w:tr w:rsidR="001040E4" w:rsidRPr="00600BEC" w14:paraId="2CB2B6BB" w14:textId="77777777" w:rsidTr="001040E4">
        <w:trPr>
          <w:cantSplit/>
          <w:tblHeader/>
        </w:trPr>
        <w:tc>
          <w:tcPr>
            <w:tcW w:w="2178" w:type="dxa"/>
            <w:vMerge/>
          </w:tcPr>
          <w:p w14:paraId="604E6FCB" w14:textId="77777777" w:rsidR="001040E4" w:rsidRPr="00600BEC" w:rsidRDefault="001040E4" w:rsidP="001040E4">
            <w:pPr>
              <w:ind w:left="360" w:hanging="360"/>
              <w:rPr>
                <w:b/>
                <w:sz w:val="22"/>
                <w:szCs w:val="22"/>
              </w:rPr>
            </w:pPr>
          </w:p>
        </w:tc>
        <w:tc>
          <w:tcPr>
            <w:tcW w:w="2826" w:type="dxa"/>
            <w:vMerge/>
            <w:tcBorders>
              <w:top w:val="nil"/>
            </w:tcBorders>
          </w:tcPr>
          <w:p w14:paraId="3C23ADB8" w14:textId="77777777" w:rsidR="001040E4" w:rsidRPr="00600BEC" w:rsidRDefault="001040E4" w:rsidP="001040E4">
            <w:pPr>
              <w:ind w:left="360" w:hanging="360"/>
              <w:rPr>
                <w:b/>
                <w:sz w:val="22"/>
                <w:szCs w:val="22"/>
              </w:rPr>
            </w:pPr>
          </w:p>
        </w:tc>
        <w:tc>
          <w:tcPr>
            <w:tcW w:w="1440" w:type="dxa"/>
            <w:vMerge/>
          </w:tcPr>
          <w:p w14:paraId="3FCC36B3" w14:textId="77777777" w:rsidR="001040E4" w:rsidRPr="00600BEC" w:rsidRDefault="001040E4" w:rsidP="001040E4">
            <w:pPr>
              <w:rPr>
                <w:b/>
                <w:sz w:val="22"/>
                <w:szCs w:val="22"/>
              </w:rPr>
            </w:pPr>
          </w:p>
        </w:tc>
        <w:tc>
          <w:tcPr>
            <w:tcW w:w="1404" w:type="dxa"/>
            <w:tcBorders>
              <w:top w:val="nil"/>
            </w:tcBorders>
          </w:tcPr>
          <w:p w14:paraId="185B361D" w14:textId="77777777" w:rsidR="001040E4" w:rsidRPr="00600BEC" w:rsidRDefault="001040E4" w:rsidP="00834DEB">
            <w:pPr>
              <w:jc w:val="center"/>
              <w:rPr>
                <w:b/>
                <w:sz w:val="22"/>
                <w:szCs w:val="22"/>
              </w:rPr>
            </w:pPr>
            <w:r w:rsidRPr="00600BEC">
              <w:rPr>
                <w:b/>
                <w:sz w:val="22"/>
                <w:szCs w:val="22"/>
              </w:rPr>
              <w:t xml:space="preserve">All </w:t>
            </w:r>
            <w:r w:rsidR="00834DEB" w:rsidRPr="00600BEC">
              <w:rPr>
                <w:b/>
                <w:sz w:val="22"/>
                <w:szCs w:val="22"/>
              </w:rPr>
              <w:t xml:space="preserve">members </w:t>
            </w:r>
            <w:r w:rsidRPr="00600BEC">
              <w:rPr>
                <w:b/>
                <w:sz w:val="22"/>
                <w:szCs w:val="22"/>
              </w:rPr>
              <w:t>combined</w:t>
            </w:r>
          </w:p>
        </w:tc>
        <w:tc>
          <w:tcPr>
            <w:tcW w:w="1440" w:type="dxa"/>
            <w:tcBorders>
              <w:top w:val="nil"/>
            </w:tcBorders>
          </w:tcPr>
          <w:p w14:paraId="7E37BC24" w14:textId="77777777" w:rsidR="001040E4" w:rsidRPr="00600BEC" w:rsidRDefault="001040E4" w:rsidP="009D64CF">
            <w:pPr>
              <w:pStyle w:val="titulo"/>
              <w:spacing w:after="0"/>
              <w:rPr>
                <w:rFonts w:ascii="Times New Roman" w:hAnsi="Times New Roman"/>
                <w:sz w:val="22"/>
                <w:szCs w:val="22"/>
              </w:rPr>
            </w:pPr>
            <w:r w:rsidRPr="00600BEC">
              <w:rPr>
                <w:rFonts w:ascii="Times New Roman" w:hAnsi="Times New Roman"/>
                <w:sz w:val="22"/>
                <w:szCs w:val="22"/>
              </w:rPr>
              <w:t xml:space="preserve">Each </w:t>
            </w:r>
            <w:r w:rsidR="009D64CF" w:rsidRPr="00600BEC">
              <w:rPr>
                <w:rFonts w:ascii="Times New Roman" w:hAnsi="Times New Roman"/>
                <w:sz w:val="22"/>
                <w:szCs w:val="22"/>
              </w:rPr>
              <w:t>member</w:t>
            </w:r>
          </w:p>
        </w:tc>
        <w:tc>
          <w:tcPr>
            <w:tcW w:w="1440" w:type="dxa"/>
            <w:tcBorders>
              <w:top w:val="nil"/>
            </w:tcBorders>
          </w:tcPr>
          <w:p w14:paraId="3B39A777" w14:textId="77777777" w:rsidR="001040E4" w:rsidRPr="00600BEC" w:rsidRDefault="001040E4" w:rsidP="009D64CF">
            <w:pPr>
              <w:jc w:val="center"/>
              <w:rPr>
                <w:b/>
                <w:sz w:val="22"/>
                <w:szCs w:val="22"/>
              </w:rPr>
            </w:pPr>
            <w:r w:rsidRPr="00600BEC">
              <w:rPr>
                <w:b/>
                <w:sz w:val="22"/>
                <w:szCs w:val="22"/>
              </w:rPr>
              <w:t xml:space="preserve">At least one </w:t>
            </w:r>
            <w:r w:rsidR="009D64CF" w:rsidRPr="00600BEC">
              <w:rPr>
                <w:b/>
                <w:sz w:val="22"/>
                <w:szCs w:val="22"/>
              </w:rPr>
              <w:t>member</w:t>
            </w:r>
          </w:p>
        </w:tc>
        <w:tc>
          <w:tcPr>
            <w:tcW w:w="1800" w:type="dxa"/>
            <w:vMerge/>
            <w:tcBorders>
              <w:top w:val="nil"/>
            </w:tcBorders>
          </w:tcPr>
          <w:p w14:paraId="2DDA59C5" w14:textId="77777777" w:rsidR="001040E4" w:rsidRPr="00600BEC" w:rsidRDefault="001040E4" w:rsidP="001040E4">
            <w:pPr>
              <w:rPr>
                <w:b/>
                <w:sz w:val="20"/>
              </w:rPr>
            </w:pPr>
          </w:p>
        </w:tc>
      </w:tr>
      <w:tr w:rsidR="001040E4" w:rsidRPr="00600BEC" w14:paraId="160DCD91" w14:textId="77777777" w:rsidTr="001040E4">
        <w:trPr>
          <w:cantSplit/>
        </w:trPr>
        <w:tc>
          <w:tcPr>
            <w:tcW w:w="2178" w:type="dxa"/>
          </w:tcPr>
          <w:p w14:paraId="5F18E771" w14:textId="74916A6E" w:rsidR="001040E4" w:rsidRPr="00600BEC" w:rsidRDefault="00E92EE7" w:rsidP="003938BB">
            <w:pPr>
              <w:pStyle w:val="20"/>
              <w:tabs>
                <w:tab w:val="left" w:pos="576"/>
              </w:tabs>
              <w:spacing w:before="60" w:after="60"/>
              <w:ind w:left="605" w:hanging="605"/>
              <w:jc w:val="both"/>
              <w:rPr>
                <w:rFonts w:ascii="Times New Roman" w:hAnsi="Times New Roman"/>
                <w:b w:val="0"/>
                <w:sz w:val="20"/>
              </w:rPr>
            </w:pPr>
            <w:bookmarkStart w:id="482" w:name="_Toc496968117"/>
            <w:bookmarkStart w:id="483" w:name="_Toc445567357"/>
            <w:r w:rsidRPr="00600BEC">
              <w:rPr>
                <w:rFonts w:ascii="Times New Roman" w:hAnsi="Times New Roman"/>
                <w:b w:val="0"/>
                <w:sz w:val="20"/>
              </w:rPr>
              <w:t>5.</w:t>
            </w:r>
            <w:r w:rsidR="001040E4" w:rsidRPr="00600BEC">
              <w:rPr>
                <w:rFonts w:ascii="Times New Roman" w:hAnsi="Times New Roman"/>
                <w:b w:val="0"/>
                <w:sz w:val="20"/>
              </w:rPr>
              <w:t xml:space="preserve">1.1 </w:t>
            </w:r>
            <w:r w:rsidR="001040E4" w:rsidRPr="00600BEC">
              <w:rPr>
                <w:rFonts w:ascii="Times New Roman" w:hAnsi="Times New Roman"/>
                <w:b w:val="0"/>
                <w:sz w:val="20"/>
              </w:rPr>
              <w:tab/>
              <w:t>Nationality</w:t>
            </w:r>
            <w:bookmarkEnd w:id="482"/>
            <w:bookmarkEnd w:id="483"/>
            <w:r w:rsidR="001040E4" w:rsidRPr="00600BEC">
              <w:rPr>
                <w:rFonts w:ascii="Times New Roman" w:hAnsi="Times New Roman"/>
                <w:b w:val="0"/>
                <w:sz w:val="20"/>
              </w:rPr>
              <w:t xml:space="preserve"> </w:t>
            </w:r>
          </w:p>
        </w:tc>
        <w:tc>
          <w:tcPr>
            <w:tcW w:w="2826" w:type="dxa"/>
          </w:tcPr>
          <w:p w14:paraId="5973CD24" w14:textId="77777777" w:rsidR="001040E4" w:rsidRPr="00600BEC" w:rsidRDefault="001040E4">
            <w:pPr>
              <w:pStyle w:val="aff4"/>
              <w:spacing w:before="60" w:after="60"/>
              <w:ind w:left="0"/>
              <w:jc w:val="left"/>
              <w:rPr>
                <w:sz w:val="20"/>
              </w:rPr>
            </w:pPr>
            <w:r w:rsidRPr="00600BEC">
              <w:rPr>
                <w:sz w:val="20"/>
              </w:rPr>
              <w:t>Nationality in accordance with ITB 4.</w:t>
            </w:r>
            <w:r w:rsidR="008F3E18" w:rsidRPr="00600BEC">
              <w:rPr>
                <w:sz w:val="20"/>
              </w:rPr>
              <w:t>4</w:t>
            </w:r>
            <w:r w:rsidRPr="00600BEC">
              <w:rPr>
                <w:sz w:val="20"/>
              </w:rPr>
              <w:t>.</w:t>
            </w:r>
          </w:p>
        </w:tc>
        <w:tc>
          <w:tcPr>
            <w:tcW w:w="1440" w:type="dxa"/>
          </w:tcPr>
          <w:p w14:paraId="4A91B7EB" w14:textId="77777777" w:rsidR="001040E4" w:rsidRPr="00600BEC" w:rsidRDefault="001040E4" w:rsidP="001040E4">
            <w:pPr>
              <w:spacing w:before="60" w:after="60"/>
              <w:jc w:val="left"/>
              <w:rPr>
                <w:sz w:val="20"/>
              </w:rPr>
            </w:pPr>
            <w:r w:rsidRPr="00600BEC">
              <w:rPr>
                <w:sz w:val="20"/>
              </w:rPr>
              <w:t>Must meet requirement</w:t>
            </w:r>
          </w:p>
        </w:tc>
        <w:tc>
          <w:tcPr>
            <w:tcW w:w="1404" w:type="dxa"/>
          </w:tcPr>
          <w:p w14:paraId="5349840B" w14:textId="77777777" w:rsidR="001040E4" w:rsidRPr="00600BEC" w:rsidRDefault="00517E5D">
            <w:pPr>
              <w:spacing w:before="60" w:after="60"/>
              <w:jc w:val="left"/>
              <w:rPr>
                <w:sz w:val="20"/>
              </w:rPr>
            </w:pPr>
            <w:r w:rsidRPr="00600BEC">
              <w:rPr>
                <w:sz w:val="22"/>
                <w:szCs w:val="22"/>
              </w:rPr>
              <w:t>Must meet requirement</w:t>
            </w:r>
          </w:p>
        </w:tc>
        <w:tc>
          <w:tcPr>
            <w:tcW w:w="1440" w:type="dxa"/>
          </w:tcPr>
          <w:p w14:paraId="465B7363" w14:textId="77777777" w:rsidR="001040E4" w:rsidRPr="00600BEC" w:rsidRDefault="001040E4" w:rsidP="001040E4">
            <w:pPr>
              <w:spacing w:before="60" w:after="60"/>
              <w:jc w:val="left"/>
              <w:rPr>
                <w:sz w:val="20"/>
              </w:rPr>
            </w:pPr>
            <w:r w:rsidRPr="00600BEC">
              <w:rPr>
                <w:sz w:val="20"/>
              </w:rPr>
              <w:t>Must meet requirement</w:t>
            </w:r>
          </w:p>
        </w:tc>
        <w:tc>
          <w:tcPr>
            <w:tcW w:w="1440" w:type="dxa"/>
          </w:tcPr>
          <w:p w14:paraId="3D666B31" w14:textId="77777777" w:rsidR="001040E4" w:rsidRPr="00600BEC" w:rsidRDefault="001040E4" w:rsidP="001040E4">
            <w:pPr>
              <w:spacing w:before="60" w:after="60"/>
              <w:jc w:val="center"/>
              <w:rPr>
                <w:sz w:val="20"/>
              </w:rPr>
            </w:pPr>
            <w:r w:rsidRPr="00600BEC">
              <w:rPr>
                <w:sz w:val="20"/>
              </w:rPr>
              <w:t>N / A</w:t>
            </w:r>
          </w:p>
        </w:tc>
        <w:tc>
          <w:tcPr>
            <w:tcW w:w="1800" w:type="dxa"/>
          </w:tcPr>
          <w:p w14:paraId="1D2B028E" w14:textId="0EFB5664" w:rsidR="001040E4" w:rsidRPr="00600BEC" w:rsidRDefault="001040E4" w:rsidP="001040E4">
            <w:pPr>
              <w:spacing w:before="60" w:after="60"/>
              <w:jc w:val="center"/>
              <w:rPr>
                <w:sz w:val="20"/>
              </w:rPr>
            </w:pPr>
            <w:r w:rsidRPr="00600BEC">
              <w:rPr>
                <w:sz w:val="20"/>
              </w:rPr>
              <w:t>Form ELI –</w:t>
            </w:r>
            <w:r w:rsidR="001B017C" w:rsidRPr="00600BEC">
              <w:rPr>
                <w:sz w:val="20"/>
              </w:rPr>
              <w:t>5</w:t>
            </w:r>
            <w:r w:rsidR="00FA7174" w:rsidRPr="00600BEC">
              <w:rPr>
                <w:sz w:val="20"/>
              </w:rPr>
              <w:t>.</w:t>
            </w:r>
            <w:r w:rsidRPr="00600BEC">
              <w:rPr>
                <w:sz w:val="20"/>
              </w:rPr>
              <w:t xml:space="preserve">1.1 and </w:t>
            </w:r>
            <w:r w:rsidR="001B017C" w:rsidRPr="00600BEC">
              <w:rPr>
                <w:sz w:val="20"/>
              </w:rPr>
              <w:t>5</w:t>
            </w:r>
            <w:r w:rsidR="00FA7174" w:rsidRPr="00600BEC">
              <w:rPr>
                <w:sz w:val="20"/>
              </w:rPr>
              <w:t>.</w:t>
            </w:r>
            <w:r w:rsidRPr="00600BEC">
              <w:rPr>
                <w:sz w:val="20"/>
              </w:rPr>
              <w:t>1.2, with attachments</w:t>
            </w:r>
          </w:p>
        </w:tc>
      </w:tr>
      <w:tr w:rsidR="001040E4" w:rsidRPr="00600BEC" w14:paraId="5EA8AB73" w14:textId="77777777" w:rsidTr="001040E4">
        <w:trPr>
          <w:cantSplit/>
        </w:trPr>
        <w:tc>
          <w:tcPr>
            <w:tcW w:w="2178" w:type="dxa"/>
          </w:tcPr>
          <w:p w14:paraId="2A93EE32" w14:textId="3D08E033" w:rsidR="001040E4" w:rsidRPr="00600BEC" w:rsidRDefault="00E92EE7" w:rsidP="003938BB">
            <w:pPr>
              <w:pStyle w:val="20"/>
              <w:tabs>
                <w:tab w:val="left" w:pos="576"/>
              </w:tabs>
              <w:spacing w:before="60" w:after="60"/>
              <w:ind w:left="605" w:hanging="605"/>
              <w:jc w:val="left"/>
              <w:rPr>
                <w:rFonts w:ascii="Times New Roman" w:hAnsi="Times New Roman"/>
                <w:sz w:val="20"/>
              </w:rPr>
            </w:pPr>
            <w:bookmarkStart w:id="484" w:name="_Toc445567358"/>
            <w:r w:rsidRPr="00600BEC">
              <w:rPr>
                <w:rFonts w:ascii="Times New Roman" w:hAnsi="Times New Roman"/>
                <w:b w:val="0"/>
                <w:sz w:val="20"/>
              </w:rPr>
              <w:t>5</w:t>
            </w:r>
            <w:r w:rsidR="001040E4" w:rsidRPr="00600BEC">
              <w:rPr>
                <w:rFonts w:ascii="Times New Roman" w:hAnsi="Times New Roman"/>
                <w:b w:val="0"/>
                <w:sz w:val="20"/>
              </w:rPr>
              <w:t xml:space="preserve">.1.2 </w:t>
            </w:r>
            <w:r w:rsidR="001040E4" w:rsidRPr="00600BEC">
              <w:rPr>
                <w:rFonts w:ascii="Times New Roman" w:hAnsi="Times New Roman"/>
                <w:b w:val="0"/>
                <w:sz w:val="20"/>
              </w:rPr>
              <w:tab/>
              <w:t>Conflict of Interest</w:t>
            </w:r>
            <w:bookmarkEnd w:id="484"/>
          </w:p>
        </w:tc>
        <w:tc>
          <w:tcPr>
            <w:tcW w:w="2826" w:type="dxa"/>
          </w:tcPr>
          <w:p w14:paraId="0825C8B0" w14:textId="77777777" w:rsidR="001040E4" w:rsidRPr="00600BEC" w:rsidRDefault="001040E4">
            <w:pPr>
              <w:pStyle w:val="aff4"/>
              <w:spacing w:before="60" w:after="60"/>
              <w:ind w:left="0"/>
              <w:jc w:val="left"/>
              <w:rPr>
                <w:sz w:val="20"/>
              </w:rPr>
            </w:pPr>
            <w:r w:rsidRPr="00600BEC">
              <w:rPr>
                <w:sz w:val="20"/>
              </w:rPr>
              <w:t xml:space="preserve"> No- conflicts of interests as described in ITB 4.</w:t>
            </w:r>
            <w:r w:rsidR="008F3E18" w:rsidRPr="00600BEC">
              <w:rPr>
                <w:sz w:val="20"/>
              </w:rPr>
              <w:t>2</w:t>
            </w:r>
            <w:r w:rsidRPr="00600BEC">
              <w:rPr>
                <w:sz w:val="20"/>
              </w:rPr>
              <w:t>.</w:t>
            </w:r>
          </w:p>
        </w:tc>
        <w:tc>
          <w:tcPr>
            <w:tcW w:w="1440" w:type="dxa"/>
          </w:tcPr>
          <w:p w14:paraId="2C90B738" w14:textId="77777777" w:rsidR="001040E4" w:rsidRPr="00600BEC" w:rsidRDefault="001040E4" w:rsidP="001040E4">
            <w:pPr>
              <w:spacing w:before="60" w:after="60"/>
              <w:jc w:val="left"/>
              <w:rPr>
                <w:sz w:val="20"/>
              </w:rPr>
            </w:pPr>
            <w:r w:rsidRPr="00600BEC">
              <w:rPr>
                <w:sz w:val="20"/>
              </w:rPr>
              <w:t>Must meet requirement</w:t>
            </w:r>
          </w:p>
        </w:tc>
        <w:tc>
          <w:tcPr>
            <w:tcW w:w="1404" w:type="dxa"/>
          </w:tcPr>
          <w:p w14:paraId="46D1AA6C" w14:textId="77777777" w:rsidR="001040E4" w:rsidRPr="00600BEC" w:rsidRDefault="00517E5D">
            <w:pPr>
              <w:spacing w:before="60" w:after="60"/>
              <w:jc w:val="left"/>
              <w:rPr>
                <w:sz w:val="20"/>
              </w:rPr>
            </w:pPr>
            <w:r w:rsidRPr="00600BEC">
              <w:rPr>
                <w:sz w:val="22"/>
                <w:szCs w:val="22"/>
              </w:rPr>
              <w:t>Must meet requirement</w:t>
            </w:r>
          </w:p>
        </w:tc>
        <w:tc>
          <w:tcPr>
            <w:tcW w:w="1440" w:type="dxa"/>
          </w:tcPr>
          <w:p w14:paraId="7483CB38" w14:textId="77777777" w:rsidR="001040E4" w:rsidRPr="00600BEC" w:rsidRDefault="001040E4" w:rsidP="001040E4">
            <w:pPr>
              <w:spacing w:before="60" w:after="60"/>
              <w:jc w:val="left"/>
              <w:rPr>
                <w:sz w:val="20"/>
              </w:rPr>
            </w:pPr>
            <w:r w:rsidRPr="00600BEC">
              <w:rPr>
                <w:sz w:val="20"/>
              </w:rPr>
              <w:t>Must meet requirement</w:t>
            </w:r>
          </w:p>
        </w:tc>
        <w:tc>
          <w:tcPr>
            <w:tcW w:w="1440" w:type="dxa"/>
          </w:tcPr>
          <w:p w14:paraId="7F182950" w14:textId="77777777" w:rsidR="001040E4" w:rsidRPr="00600BEC" w:rsidRDefault="001040E4" w:rsidP="001040E4">
            <w:pPr>
              <w:spacing w:before="60" w:after="60"/>
              <w:jc w:val="center"/>
              <w:rPr>
                <w:sz w:val="20"/>
              </w:rPr>
            </w:pPr>
            <w:r w:rsidRPr="00600BEC">
              <w:rPr>
                <w:sz w:val="20"/>
              </w:rPr>
              <w:t>N / A</w:t>
            </w:r>
          </w:p>
        </w:tc>
        <w:tc>
          <w:tcPr>
            <w:tcW w:w="1800" w:type="dxa"/>
          </w:tcPr>
          <w:p w14:paraId="5CF5D992" w14:textId="77777777" w:rsidR="001040E4" w:rsidRPr="00600BEC" w:rsidRDefault="001040E4" w:rsidP="001040E4">
            <w:pPr>
              <w:spacing w:before="60" w:after="60"/>
              <w:jc w:val="center"/>
              <w:rPr>
                <w:sz w:val="20"/>
              </w:rPr>
            </w:pPr>
            <w:r w:rsidRPr="00600BEC">
              <w:rPr>
                <w:sz w:val="20"/>
              </w:rPr>
              <w:t>Letter of Bid</w:t>
            </w:r>
          </w:p>
        </w:tc>
      </w:tr>
      <w:tr w:rsidR="001040E4" w:rsidRPr="00600BEC" w14:paraId="79366E87" w14:textId="77777777" w:rsidTr="001040E4">
        <w:trPr>
          <w:cantSplit/>
        </w:trPr>
        <w:tc>
          <w:tcPr>
            <w:tcW w:w="2178" w:type="dxa"/>
          </w:tcPr>
          <w:p w14:paraId="07C64CD2" w14:textId="188DE423" w:rsidR="001040E4" w:rsidRPr="00600BEC" w:rsidRDefault="00E92EE7" w:rsidP="003938BB">
            <w:pPr>
              <w:pStyle w:val="20"/>
              <w:tabs>
                <w:tab w:val="left" w:pos="576"/>
              </w:tabs>
              <w:spacing w:before="60" w:after="60"/>
              <w:ind w:left="605" w:hanging="605"/>
              <w:jc w:val="both"/>
              <w:rPr>
                <w:rFonts w:ascii="Times New Roman" w:hAnsi="Times New Roman"/>
                <w:sz w:val="20"/>
              </w:rPr>
            </w:pPr>
            <w:bookmarkStart w:id="485" w:name="_Toc445567359"/>
            <w:r w:rsidRPr="00600BEC">
              <w:rPr>
                <w:rFonts w:ascii="Times New Roman" w:hAnsi="Times New Roman"/>
                <w:b w:val="0"/>
                <w:sz w:val="20"/>
              </w:rPr>
              <w:t>5</w:t>
            </w:r>
            <w:r w:rsidR="001040E4" w:rsidRPr="00600BEC">
              <w:rPr>
                <w:rFonts w:ascii="Times New Roman" w:hAnsi="Times New Roman"/>
                <w:b w:val="0"/>
                <w:sz w:val="20"/>
              </w:rPr>
              <w:t>.1.3</w:t>
            </w:r>
            <w:r w:rsidR="001040E4" w:rsidRPr="00600BEC">
              <w:rPr>
                <w:rFonts w:ascii="Times New Roman" w:hAnsi="Times New Roman"/>
                <w:b w:val="0"/>
                <w:sz w:val="20"/>
              </w:rPr>
              <w:tab/>
              <w:t>Bank Ineligibility</w:t>
            </w:r>
            <w:bookmarkEnd w:id="485"/>
          </w:p>
        </w:tc>
        <w:tc>
          <w:tcPr>
            <w:tcW w:w="2826" w:type="dxa"/>
          </w:tcPr>
          <w:p w14:paraId="5D7DD94C" w14:textId="77777777" w:rsidR="001040E4" w:rsidRPr="00600BEC" w:rsidRDefault="001040E4">
            <w:pPr>
              <w:pStyle w:val="aff4"/>
              <w:spacing w:before="60" w:after="60"/>
              <w:ind w:left="0"/>
              <w:jc w:val="left"/>
              <w:rPr>
                <w:sz w:val="20"/>
              </w:rPr>
            </w:pPr>
            <w:r w:rsidRPr="00600BEC">
              <w:rPr>
                <w:sz w:val="20"/>
              </w:rPr>
              <w:t>Not having been declared ineligible by the Bank as described in ITB 4.</w:t>
            </w:r>
            <w:r w:rsidR="008F3E18" w:rsidRPr="00600BEC">
              <w:rPr>
                <w:sz w:val="20"/>
              </w:rPr>
              <w:t>5</w:t>
            </w:r>
            <w:r w:rsidRPr="00600BEC">
              <w:rPr>
                <w:sz w:val="20"/>
              </w:rPr>
              <w:t>.</w:t>
            </w:r>
          </w:p>
        </w:tc>
        <w:tc>
          <w:tcPr>
            <w:tcW w:w="1440" w:type="dxa"/>
          </w:tcPr>
          <w:p w14:paraId="40061D9D" w14:textId="77777777" w:rsidR="001040E4" w:rsidRPr="00600BEC" w:rsidRDefault="001040E4" w:rsidP="001040E4">
            <w:pPr>
              <w:spacing w:before="60" w:after="60"/>
              <w:jc w:val="left"/>
              <w:rPr>
                <w:sz w:val="20"/>
              </w:rPr>
            </w:pPr>
            <w:r w:rsidRPr="00600BEC">
              <w:rPr>
                <w:sz w:val="20"/>
              </w:rPr>
              <w:t>Must meet requirement</w:t>
            </w:r>
          </w:p>
        </w:tc>
        <w:tc>
          <w:tcPr>
            <w:tcW w:w="1404" w:type="dxa"/>
          </w:tcPr>
          <w:p w14:paraId="45AAE42E" w14:textId="77777777" w:rsidR="001040E4" w:rsidRPr="00600BEC" w:rsidRDefault="00517E5D">
            <w:pPr>
              <w:spacing w:before="60" w:after="60"/>
              <w:jc w:val="left"/>
              <w:rPr>
                <w:sz w:val="20"/>
              </w:rPr>
            </w:pPr>
            <w:r w:rsidRPr="00600BEC">
              <w:rPr>
                <w:sz w:val="22"/>
                <w:szCs w:val="22"/>
              </w:rPr>
              <w:t>Must meet requirement</w:t>
            </w:r>
          </w:p>
        </w:tc>
        <w:tc>
          <w:tcPr>
            <w:tcW w:w="1440" w:type="dxa"/>
          </w:tcPr>
          <w:p w14:paraId="480091E0" w14:textId="77777777" w:rsidR="001040E4" w:rsidRPr="00600BEC" w:rsidRDefault="001040E4" w:rsidP="001040E4">
            <w:pPr>
              <w:spacing w:before="60" w:after="60"/>
              <w:jc w:val="left"/>
              <w:rPr>
                <w:sz w:val="20"/>
              </w:rPr>
            </w:pPr>
            <w:r w:rsidRPr="00600BEC">
              <w:rPr>
                <w:sz w:val="20"/>
              </w:rPr>
              <w:t xml:space="preserve">Must meet requirement </w:t>
            </w:r>
          </w:p>
        </w:tc>
        <w:tc>
          <w:tcPr>
            <w:tcW w:w="1440" w:type="dxa"/>
          </w:tcPr>
          <w:p w14:paraId="58E91E0F" w14:textId="77777777" w:rsidR="001040E4" w:rsidRPr="00600BEC" w:rsidRDefault="001040E4" w:rsidP="001040E4">
            <w:pPr>
              <w:spacing w:before="60" w:after="60"/>
              <w:jc w:val="center"/>
              <w:rPr>
                <w:sz w:val="20"/>
              </w:rPr>
            </w:pPr>
            <w:r w:rsidRPr="00600BEC">
              <w:rPr>
                <w:sz w:val="20"/>
              </w:rPr>
              <w:t>N / A</w:t>
            </w:r>
          </w:p>
        </w:tc>
        <w:tc>
          <w:tcPr>
            <w:tcW w:w="1800" w:type="dxa"/>
          </w:tcPr>
          <w:p w14:paraId="0232FD92" w14:textId="77777777" w:rsidR="001040E4" w:rsidRPr="00600BEC" w:rsidRDefault="001040E4" w:rsidP="001040E4">
            <w:pPr>
              <w:spacing w:before="60" w:after="60"/>
              <w:jc w:val="center"/>
              <w:rPr>
                <w:sz w:val="20"/>
              </w:rPr>
            </w:pPr>
            <w:r w:rsidRPr="00600BEC">
              <w:rPr>
                <w:sz w:val="20"/>
              </w:rPr>
              <w:t>Letter of Bid</w:t>
            </w:r>
          </w:p>
        </w:tc>
      </w:tr>
      <w:tr w:rsidR="001040E4" w:rsidRPr="00600BEC" w14:paraId="4E7EBC72" w14:textId="77777777" w:rsidTr="001040E4">
        <w:trPr>
          <w:cantSplit/>
        </w:trPr>
        <w:tc>
          <w:tcPr>
            <w:tcW w:w="2178" w:type="dxa"/>
          </w:tcPr>
          <w:p w14:paraId="383B1C7E" w14:textId="1675E3DD" w:rsidR="001040E4" w:rsidRPr="00600BEC" w:rsidRDefault="00E92EE7" w:rsidP="003938BB">
            <w:pPr>
              <w:pStyle w:val="20"/>
              <w:tabs>
                <w:tab w:val="left" w:pos="576"/>
              </w:tabs>
              <w:spacing w:before="60" w:after="60"/>
              <w:ind w:left="605" w:hanging="605"/>
              <w:jc w:val="both"/>
              <w:rPr>
                <w:rFonts w:ascii="Times New Roman" w:hAnsi="Times New Roman"/>
                <w:sz w:val="20"/>
              </w:rPr>
            </w:pPr>
            <w:bookmarkStart w:id="486" w:name="_Toc445567360"/>
            <w:r w:rsidRPr="00600BEC">
              <w:rPr>
                <w:rFonts w:ascii="Times New Roman" w:hAnsi="Times New Roman"/>
                <w:b w:val="0"/>
                <w:sz w:val="20"/>
              </w:rPr>
              <w:t>5</w:t>
            </w:r>
            <w:r w:rsidR="001040E4" w:rsidRPr="00600BEC">
              <w:rPr>
                <w:rFonts w:ascii="Times New Roman" w:hAnsi="Times New Roman"/>
                <w:b w:val="0"/>
                <w:sz w:val="20"/>
              </w:rPr>
              <w:t>.1.4</w:t>
            </w:r>
            <w:r w:rsidR="001040E4" w:rsidRPr="00600BEC">
              <w:rPr>
                <w:rFonts w:ascii="Times New Roman" w:hAnsi="Times New Roman"/>
                <w:b w:val="0"/>
                <w:sz w:val="20"/>
              </w:rPr>
              <w:tab/>
            </w:r>
            <w:r w:rsidR="00DB5021" w:rsidRPr="00600BEC">
              <w:rPr>
                <w:rFonts w:ascii="Times New Roman" w:hAnsi="Times New Roman"/>
                <w:b w:val="0"/>
                <w:sz w:val="20"/>
              </w:rPr>
              <w:t>State</w:t>
            </w:r>
            <w:r w:rsidR="00517E5D" w:rsidRPr="00600BEC">
              <w:rPr>
                <w:rFonts w:ascii="Times New Roman" w:hAnsi="Times New Roman"/>
                <w:b w:val="0"/>
                <w:sz w:val="20"/>
              </w:rPr>
              <w:t xml:space="preserve"> </w:t>
            </w:r>
            <w:r w:rsidR="00DB5021" w:rsidRPr="00600BEC">
              <w:rPr>
                <w:rFonts w:ascii="Times New Roman" w:hAnsi="Times New Roman"/>
                <w:b w:val="0"/>
                <w:sz w:val="20"/>
              </w:rPr>
              <w:t xml:space="preserve">owned </w:t>
            </w:r>
            <w:r w:rsidR="001040E4" w:rsidRPr="00600BEC">
              <w:rPr>
                <w:rFonts w:ascii="Times New Roman" w:hAnsi="Times New Roman"/>
                <w:b w:val="0"/>
                <w:sz w:val="20"/>
              </w:rPr>
              <w:t>Entity</w:t>
            </w:r>
            <w:bookmarkEnd w:id="486"/>
            <w:r w:rsidR="00517E5D" w:rsidRPr="00600BEC">
              <w:rPr>
                <w:rFonts w:ascii="Times New Roman" w:hAnsi="Times New Roman"/>
                <w:b w:val="0"/>
                <w:sz w:val="20"/>
              </w:rPr>
              <w:t xml:space="preserve"> </w:t>
            </w:r>
            <w:r w:rsidR="00517E5D" w:rsidRPr="00600BEC">
              <w:rPr>
                <w:rFonts w:ascii="Times New Roman" w:hAnsi="Times New Roman"/>
                <w:b w:val="0"/>
                <w:sz w:val="22"/>
                <w:szCs w:val="22"/>
              </w:rPr>
              <w:t>of the Borrower country</w:t>
            </w:r>
          </w:p>
        </w:tc>
        <w:tc>
          <w:tcPr>
            <w:tcW w:w="2826" w:type="dxa"/>
          </w:tcPr>
          <w:p w14:paraId="4EC0EA76" w14:textId="77777777" w:rsidR="001040E4" w:rsidRPr="00600BEC" w:rsidRDefault="001040E4">
            <w:pPr>
              <w:pStyle w:val="aff4"/>
              <w:spacing w:before="60" w:after="60"/>
              <w:ind w:left="0"/>
              <w:jc w:val="left"/>
              <w:rPr>
                <w:sz w:val="20"/>
              </w:rPr>
            </w:pPr>
            <w:r w:rsidRPr="00600BEC">
              <w:rPr>
                <w:sz w:val="20"/>
              </w:rPr>
              <w:t>Compliance with conditions of ITB 4.</w:t>
            </w:r>
            <w:r w:rsidR="008F3E18" w:rsidRPr="00600BEC">
              <w:rPr>
                <w:sz w:val="20"/>
              </w:rPr>
              <w:t>6</w:t>
            </w:r>
          </w:p>
        </w:tc>
        <w:tc>
          <w:tcPr>
            <w:tcW w:w="1440" w:type="dxa"/>
            <w:vAlign w:val="center"/>
          </w:tcPr>
          <w:p w14:paraId="59EF7ECB" w14:textId="77777777" w:rsidR="001040E4" w:rsidRPr="00600BEC" w:rsidRDefault="001040E4" w:rsidP="001040E4">
            <w:pPr>
              <w:spacing w:before="60" w:after="60"/>
              <w:jc w:val="left"/>
              <w:rPr>
                <w:sz w:val="20"/>
              </w:rPr>
            </w:pPr>
            <w:r w:rsidRPr="00600BEC">
              <w:rPr>
                <w:sz w:val="20"/>
              </w:rPr>
              <w:t>Must meet requirement</w:t>
            </w:r>
          </w:p>
        </w:tc>
        <w:tc>
          <w:tcPr>
            <w:tcW w:w="1404" w:type="dxa"/>
            <w:vAlign w:val="center"/>
          </w:tcPr>
          <w:p w14:paraId="53E007FD" w14:textId="77777777" w:rsidR="001040E4" w:rsidRPr="00600BEC" w:rsidRDefault="001040E4" w:rsidP="001040E4">
            <w:pPr>
              <w:spacing w:before="60" w:after="60"/>
              <w:jc w:val="left"/>
              <w:rPr>
                <w:sz w:val="20"/>
              </w:rPr>
            </w:pPr>
            <w:r w:rsidRPr="00600BEC">
              <w:rPr>
                <w:sz w:val="20"/>
              </w:rPr>
              <w:t>Must meet requirement</w:t>
            </w:r>
          </w:p>
        </w:tc>
        <w:tc>
          <w:tcPr>
            <w:tcW w:w="1440" w:type="dxa"/>
            <w:vAlign w:val="center"/>
          </w:tcPr>
          <w:p w14:paraId="549F515F" w14:textId="77777777" w:rsidR="001040E4" w:rsidRPr="00600BEC" w:rsidRDefault="001040E4" w:rsidP="001040E4">
            <w:pPr>
              <w:spacing w:before="60" w:after="60"/>
              <w:jc w:val="left"/>
              <w:rPr>
                <w:sz w:val="20"/>
              </w:rPr>
            </w:pPr>
            <w:r w:rsidRPr="00600BEC">
              <w:rPr>
                <w:sz w:val="20"/>
              </w:rPr>
              <w:t>Must meet requirement</w:t>
            </w:r>
          </w:p>
        </w:tc>
        <w:tc>
          <w:tcPr>
            <w:tcW w:w="1440" w:type="dxa"/>
            <w:vAlign w:val="center"/>
          </w:tcPr>
          <w:p w14:paraId="7F0188E4" w14:textId="77777777" w:rsidR="001040E4" w:rsidRPr="00600BEC" w:rsidRDefault="001040E4" w:rsidP="001040E4">
            <w:pPr>
              <w:spacing w:before="60" w:after="60"/>
              <w:jc w:val="center"/>
              <w:rPr>
                <w:sz w:val="20"/>
              </w:rPr>
            </w:pPr>
            <w:r w:rsidRPr="00600BEC">
              <w:rPr>
                <w:sz w:val="20"/>
              </w:rPr>
              <w:t>N / A</w:t>
            </w:r>
          </w:p>
        </w:tc>
        <w:tc>
          <w:tcPr>
            <w:tcW w:w="1800" w:type="dxa"/>
          </w:tcPr>
          <w:p w14:paraId="78ED9BCB" w14:textId="72A05D90" w:rsidR="001040E4" w:rsidRPr="00600BEC" w:rsidRDefault="001040E4" w:rsidP="001040E4">
            <w:pPr>
              <w:spacing w:before="60" w:after="60"/>
              <w:jc w:val="center"/>
              <w:rPr>
                <w:sz w:val="20"/>
              </w:rPr>
            </w:pPr>
            <w:r w:rsidRPr="00600BEC">
              <w:rPr>
                <w:sz w:val="20"/>
              </w:rPr>
              <w:t xml:space="preserve">Form </w:t>
            </w:r>
            <w:proofErr w:type="gramStart"/>
            <w:r w:rsidRPr="00600BEC">
              <w:rPr>
                <w:sz w:val="20"/>
              </w:rPr>
              <w:t>ELI  –</w:t>
            </w:r>
            <w:proofErr w:type="gramEnd"/>
            <w:r w:rsidR="001B017C" w:rsidRPr="00600BEC">
              <w:rPr>
                <w:sz w:val="20"/>
              </w:rPr>
              <w:t>5</w:t>
            </w:r>
            <w:r w:rsidR="00FA7174" w:rsidRPr="00600BEC">
              <w:rPr>
                <w:sz w:val="20"/>
              </w:rPr>
              <w:t>.</w:t>
            </w:r>
            <w:r w:rsidRPr="00600BEC">
              <w:rPr>
                <w:sz w:val="20"/>
              </w:rPr>
              <w:t xml:space="preserve">1.1 and </w:t>
            </w:r>
            <w:r w:rsidR="001B017C" w:rsidRPr="00600BEC">
              <w:rPr>
                <w:sz w:val="20"/>
              </w:rPr>
              <w:t>5</w:t>
            </w:r>
            <w:r w:rsidR="00FA7174" w:rsidRPr="00600BEC">
              <w:rPr>
                <w:sz w:val="20"/>
              </w:rPr>
              <w:t>.</w:t>
            </w:r>
            <w:r w:rsidRPr="00600BEC">
              <w:rPr>
                <w:sz w:val="20"/>
              </w:rPr>
              <w:t>1.2, with attachments</w:t>
            </w:r>
          </w:p>
        </w:tc>
      </w:tr>
      <w:tr w:rsidR="001040E4" w:rsidRPr="00600BEC" w14:paraId="68148604" w14:textId="77777777" w:rsidTr="001040E4">
        <w:trPr>
          <w:cantSplit/>
        </w:trPr>
        <w:tc>
          <w:tcPr>
            <w:tcW w:w="2178" w:type="dxa"/>
          </w:tcPr>
          <w:p w14:paraId="6F104B6F" w14:textId="43B36442" w:rsidR="001040E4" w:rsidRPr="00600BEC" w:rsidRDefault="00E92EE7" w:rsidP="003938BB">
            <w:pPr>
              <w:pStyle w:val="20"/>
              <w:tabs>
                <w:tab w:val="left" w:pos="576"/>
              </w:tabs>
              <w:spacing w:before="60" w:after="60"/>
              <w:ind w:left="605" w:hanging="605"/>
              <w:jc w:val="left"/>
              <w:rPr>
                <w:rFonts w:ascii="Times New Roman" w:hAnsi="Times New Roman"/>
                <w:sz w:val="20"/>
              </w:rPr>
            </w:pPr>
            <w:bookmarkStart w:id="487" w:name="_Toc445567361"/>
            <w:r w:rsidRPr="00600BEC">
              <w:rPr>
                <w:rFonts w:ascii="Times New Roman" w:hAnsi="Times New Roman"/>
                <w:b w:val="0"/>
                <w:sz w:val="20"/>
              </w:rPr>
              <w:lastRenderedPageBreak/>
              <w:t>5</w:t>
            </w:r>
            <w:r w:rsidR="001040E4" w:rsidRPr="00600BEC">
              <w:rPr>
                <w:rFonts w:ascii="Times New Roman" w:hAnsi="Times New Roman"/>
                <w:b w:val="0"/>
                <w:sz w:val="20"/>
              </w:rPr>
              <w:t>.1.5</w:t>
            </w:r>
            <w:r w:rsidR="001040E4" w:rsidRPr="00600BEC">
              <w:rPr>
                <w:rFonts w:ascii="Times New Roman" w:hAnsi="Times New Roman"/>
                <w:b w:val="0"/>
                <w:sz w:val="20"/>
              </w:rPr>
              <w:tab/>
              <w:t xml:space="preserve">United Nations resolution or </w:t>
            </w:r>
            <w:r w:rsidR="00517E5D" w:rsidRPr="00600BEC">
              <w:rPr>
                <w:rFonts w:ascii="Times New Roman" w:hAnsi="Times New Roman"/>
                <w:b w:val="0"/>
                <w:sz w:val="20"/>
              </w:rPr>
              <w:t>Borrower</w:t>
            </w:r>
            <w:r w:rsidR="001040E4" w:rsidRPr="00600BEC">
              <w:rPr>
                <w:rFonts w:ascii="Times New Roman" w:hAnsi="Times New Roman"/>
                <w:b w:val="0"/>
                <w:sz w:val="20"/>
              </w:rPr>
              <w:t xml:space="preserve">’s </w:t>
            </w:r>
            <w:r w:rsidR="00517E5D" w:rsidRPr="00600BEC">
              <w:rPr>
                <w:rFonts w:ascii="Times New Roman" w:hAnsi="Times New Roman"/>
                <w:b w:val="0"/>
                <w:sz w:val="20"/>
              </w:rPr>
              <w:t>c</w:t>
            </w:r>
            <w:r w:rsidR="001040E4" w:rsidRPr="00600BEC">
              <w:rPr>
                <w:rFonts w:ascii="Times New Roman" w:hAnsi="Times New Roman"/>
                <w:b w:val="0"/>
                <w:sz w:val="20"/>
              </w:rPr>
              <w:t>ountry law</w:t>
            </w:r>
            <w:bookmarkEnd w:id="487"/>
            <w:r w:rsidR="001040E4" w:rsidRPr="00600BEC">
              <w:rPr>
                <w:rFonts w:ascii="Times New Roman" w:hAnsi="Times New Roman"/>
                <w:b w:val="0"/>
                <w:sz w:val="20"/>
              </w:rPr>
              <w:t xml:space="preserve"> </w:t>
            </w:r>
          </w:p>
        </w:tc>
        <w:tc>
          <w:tcPr>
            <w:tcW w:w="2826" w:type="dxa"/>
          </w:tcPr>
          <w:p w14:paraId="5F2AE259" w14:textId="77777777" w:rsidR="001040E4" w:rsidRPr="00600BEC" w:rsidRDefault="00517E5D" w:rsidP="0012620E">
            <w:pPr>
              <w:pStyle w:val="aff4"/>
              <w:spacing w:before="60" w:after="60"/>
              <w:ind w:left="0"/>
              <w:jc w:val="left"/>
              <w:rPr>
                <w:sz w:val="20"/>
              </w:rPr>
            </w:pPr>
            <w:r w:rsidRPr="00600BEC">
              <w:rPr>
                <w:sz w:val="22"/>
                <w:szCs w:val="22"/>
              </w:rPr>
              <w:t xml:space="preserve">Not having been excluded as a result of prohibition in the Borrower’s country laws or official regulations against commercial relations with the </w:t>
            </w:r>
            <w:proofErr w:type="gramStart"/>
            <w:r w:rsidR="0012620E" w:rsidRPr="00600BEC">
              <w:rPr>
                <w:sz w:val="22"/>
                <w:szCs w:val="22"/>
              </w:rPr>
              <w:t xml:space="preserve">Bidder’s  </w:t>
            </w:r>
            <w:r w:rsidRPr="00600BEC">
              <w:rPr>
                <w:sz w:val="22"/>
                <w:szCs w:val="22"/>
              </w:rPr>
              <w:t>country</w:t>
            </w:r>
            <w:proofErr w:type="gramEnd"/>
            <w:r w:rsidRPr="00600BEC">
              <w:rPr>
                <w:sz w:val="22"/>
                <w:szCs w:val="22"/>
              </w:rPr>
              <w:t xml:space="preserve">, or by an act of compliance with UN Security Council resolution, both in accordance with </w:t>
            </w:r>
            <w:r w:rsidR="001040E4" w:rsidRPr="00600BEC">
              <w:rPr>
                <w:sz w:val="20"/>
              </w:rPr>
              <w:t>ITB 4.8</w:t>
            </w:r>
          </w:p>
        </w:tc>
        <w:tc>
          <w:tcPr>
            <w:tcW w:w="1440" w:type="dxa"/>
            <w:vAlign w:val="center"/>
          </w:tcPr>
          <w:p w14:paraId="0B3A6872" w14:textId="77777777" w:rsidR="001040E4" w:rsidRPr="00600BEC" w:rsidRDefault="001040E4" w:rsidP="001040E4">
            <w:pPr>
              <w:spacing w:before="60" w:after="60"/>
              <w:jc w:val="left"/>
              <w:rPr>
                <w:sz w:val="20"/>
              </w:rPr>
            </w:pPr>
            <w:r w:rsidRPr="00600BEC">
              <w:rPr>
                <w:sz w:val="20"/>
              </w:rPr>
              <w:t>Must meet requirement</w:t>
            </w:r>
          </w:p>
        </w:tc>
        <w:tc>
          <w:tcPr>
            <w:tcW w:w="1404" w:type="dxa"/>
            <w:vAlign w:val="center"/>
          </w:tcPr>
          <w:p w14:paraId="5AC59768" w14:textId="77777777" w:rsidR="001040E4" w:rsidRPr="00600BEC" w:rsidRDefault="00517E5D">
            <w:pPr>
              <w:spacing w:before="60" w:after="60"/>
              <w:jc w:val="left"/>
              <w:rPr>
                <w:sz w:val="20"/>
              </w:rPr>
            </w:pPr>
            <w:r w:rsidRPr="00600BEC">
              <w:rPr>
                <w:sz w:val="22"/>
                <w:szCs w:val="22"/>
              </w:rPr>
              <w:t>Must meet requirement</w:t>
            </w:r>
          </w:p>
        </w:tc>
        <w:tc>
          <w:tcPr>
            <w:tcW w:w="1440" w:type="dxa"/>
            <w:vAlign w:val="center"/>
          </w:tcPr>
          <w:p w14:paraId="694E613F" w14:textId="77777777" w:rsidR="001040E4" w:rsidRPr="00600BEC" w:rsidRDefault="001040E4" w:rsidP="001040E4">
            <w:pPr>
              <w:spacing w:before="60" w:after="60"/>
              <w:jc w:val="left"/>
              <w:rPr>
                <w:sz w:val="20"/>
              </w:rPr>
            </w:pPr>
            <w:r w:rsidRPr="00600BEC">
              <w:rPr>
                <w:sz w:val="20"/>
              </w:rPr>
              <w:t>Must meet requirement</w:t>
            </w:r>
          </w:p>
        </w:tc>
        <w:tc>
          <w:tcPr>
            <w:tcW w:w="1440" w:type="dxa"/>
            <w:vAlign w:val="center"/>
          </w:tcPr>
          <w:p w14:paraId="7EF5A060" w14:textId="77777777" w:rsidR="001040E4" w:rsidRPr="00600BEC" w:rsidRDefault="001040E4" w:rsidP="001040E4">
            <w:pPr>
              <w:spacing w:before="60" w:after="60"/>
              <w:jc w:val="center"/>
              <w:rPr>
                <w:sz w:val="20"/>
              </w:rPr>
            </w:pPr>
            <w:r w:rsidRPr="00600BEC">
              <w:rPr>
                <w:sz w:val="20"/>
              </w:rPr>
              <w:t>N / A</w:t>
            </w:r>
          </w:p>
        </w:tc>
        <w:tc>
          <w:tcPr>
            <w:tcW w:w="1800" w:type="dxa"/>
          </w:tcPr>
          <w:p w14:paraId="301671B2" w14:textId="77777777" w:rsidR="001040E4" w:rsidRPr="00600BEC" w:rsidRDefault="001040E4" w:rsidP="001040E4">
            <w:pPr>
              <w:spacing w:before="60" w:after="60"/>
              <w:jc w:val="center"/>
              <w:rPr>
                <w:sz w:val="20"/>
              </w:rPr>
            </w:pPr>
            <w:r w:rsidRPr="00600BEC">
              <w:rPr>
                <w:sz w:val="20"/>
              </w:rPr>
              <w:t>Letter of Bid</w:t>
            </w:r>
          </w:p>
        </w:tc>
      </w:tr>
    </w:tbl>
    <w:p w14:paraId="766624D0" w14:textId="77777777" w:rsidR="001040E4" w:rsidRPr="00600BEC" w:rsidRDefault="001040E4" w:rsidP="001040E4">
      <w:bookmarkStart w:id="488" w:name="_Toc496968123"/>
    </w:p>
    <w:p w14:paraId="479F25D7" w14:textId="5D626749" w:rsidR="00E92EE7" w:rsidRPr="00600BEC" w:rsidRDefault="00E92EE7">
      <w:pPr>
        <w:suppressAutoHyphens w:val="0"/>
        <w:spacing w:after="0"/>
        <w:jc w:val="left"/>
      </w:pPr>
      <w:r w:rsidRPr="00600BEC">
        <w:br w:type="page"/>
      </w:r>
    </w:p>
    <w:p w14:paraId="23214432" w14:textId="77777777" w:rsidR="001040E4" w:rsidRPr="00600BEC" w:rsidRDefault="001040E4" w:rsidP="001040E4"/>
    <w:bookmarkEnd w:id="4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646"/>
        <w:gridCol w:w="1440"/>
        <w:gridCol w:w="1440"/>
        <w:gridCol w:w="1440"/>
        <w:gridCol w:w="1530"/>
        <w:gridCol w:w="1854"/>
      </w:tblGrid>
      <w:tr w:rsidR="001040E4" w:rsidRPr="00600BEC" w14:paraId="5DC89E29" w14:textId="77777777" w:rsidTr="002E5AFF">
        <w:trPr>
          <w:tblHeader/>
        </w:trPr>
        <w:tc>
          <w:tcPr>
            <w:tcW w:w="2358" w:type="dxa"/>
          </w:tcPr>
          <w:p w14:paraId="3F7B80B2" w14:textId="77777777" w:rsidR="001040E4" w:rsidRPr="00600BEC" w:rsidRDefault="001040E4" w:rsidP="001040E4">
            <w:pPr>
              <w:spacing w:before="120"/>
              <w:jc w:val="center"/>
              <w:rPr>
                <w:b/>
                <w:sz w:val="22"/>
                <w:szCs w:val="22"/>
              </w:rPr>
            </w:pPr>
            <w:r w:rsidRPr="00600BEC">
              <w:rPr>
                <w:sz w:val="22"/>
                <w:szCs w:val="22"/>
              </w:rPr>
              <w:br w:type="page"/>
            </w:r>
            <w:r w:rsidRPr="00600BEC">
              <w:rPr>
                <w:sz w:val="22"/>
                <w:szCs w:val="22"/>
              </w:rPr>
              <w:br w:type="page"/>
            </w:r>
            <w:r w:rsidRPr="00600BEC">
              <w:rPr>
                <w:sz w:val="22"/>
                <w:szCs w:val="22"/>
              </w:rPr>
              <w:br w:type="page"/>
            </w:r>
            <w:r w:rsidRPr="00600BEC">
              <w:rPr>
                <w:b/>
                <w:sz w:val="22"/>
                <w:szCs w:val="22"/>
              </w:rPr>
              <w:t>Factor</w:t>
            </w:r>
          </w:p>
        </w:tc>
        <w:tc>
          <w:tcPr>
            <w:tcW w:w="10350" w:type="dxa"/>
            <w:gridSpan w:val="6"/>
          </w:tcPr>
          <w:p w14:paraId="00051378" w14:textId="3FC9A391" w:rsidR="001040E4" w:rsidRPr="00600BEC" w:rsidRDefault="0004756E" w:rsidP="003938BB">
            <w:pPr>
              <w:pStyle w:val="1"/>
              <w:spacing w:before="240"/>
              <w:rPr>
                <w:rFonts w:ascii="Times New Roman" w:hAnsi="Times New Roman"/>
              </w:rPr>
            </w:pPr>
            <w:bookmarkStart w:id="489" w:name="_Toc498339861"/>
            <w:bookmarkStart w:id="490" w:name="_Toc498848208"/>
            <w:bookmarkStart w:id="491" w:name="_Toc499021786"/>
            <w:bookmarkStart w:id="492" w:name="_Toc499023469"/>
            <w:bookmarkStart w:id="493" w:name="_Toc501529951"/>
            <w:bookmarkStart w:id="494" w:name="_Toc503874229"/>
            <w:bookmarkStart w:id="495" w:name="_Toc23215165"/>
            <w:bookmarkStart w:id="496" w:name="_Toc445567362"/>
            <w:r w:rsidRPr="00600BEC">
              <w:rPr>
                <w:rFonts w:ascii="Times New Roman" w:hAnsi="Times New Roman"/>
              </w:rPr>
              <w:t>5</w:t>
            </w:r>
            <w:r w:rsidR="001040E4" w:rsidRPr="00600BEC">
              <w:rPr>
                <w:rFonts w:ascii="Times New Roman" w:hAnsi="Times New Roman"/>
              </w:rPr>
              <w:t>.2 Historical Contract Non-Performance</w:t>
            </w:r>
            <w:bookmarkEnd w:id="489"/>
            <w:bookmarkEnd w:id="490"/>
            <w:bookmarkEnd w:id="491"/>
            <w:bookmarkEnd w:id="492"/>
            <w:bookmarkEnd w:id="493"/>
            <w:bookmarkEnd w:id="494"/>
            <w:bookmarkEnd w:id="495"/>
            <w:bookmarkEnd w:id="496"/>
          </w:p>
        </w:tc>
      </w:tr>
      <w:tr w:rsidR="001040E4" w:rsidRPr="00600BEC" w14:paraId="5D7B32C2" w14:textId="77777777" w:rsidTr="002E5AFF">
        <w:trPr>
          <w:tblHeader/>
        </w:trPr>
        <w:tc>
          <w:tcPr>
            <w:tcW w:w="2358" w:type="dxa"/>
            <w:vMerge w:val="restart"/>
            <w:vAlign w:val="center"/>
          </w:tcPr>
          <w:p w14:paraId="7468743E" w14:textId="77777777" w:rsidR="001040E4" w:rsidRPr="00600BEC" w:rsidRDefault="001040E4" w:rsidP="001040E4">
            <w:pPr>
              <w:pStyle w:val="titulo"/>
              <w:rPr>
                <w:rFonts w:ascii="Times New Roman" w:hAnsi="Times New Roman"/>
                <w:b w:val="0"/>
                <w:sz w:val="22"/>
                <w:szCs w:val="22"/>
              </w:rPr>
            </w:pPr>
            <w:r w:rsidRPr="00600BEC">
              <w:rPr>
                <w:rFonts w:ascii="Times New Roman" w:hAnsi="Times New Roman"/>
                <w:sz w:val="22"/>
                <w:szCs w:val="22"/>
              </w:rPr>
              <w:t>Sub-Factor</w:t>
            </w:r>
          </w:p>
        </w:tc>
        <w:tc>
          <w:tcPr>
            <w:tcW w:w="8496" w:type="dxa"/>
            <w:gridSpan w:val="5"/>
          </w:tcPr>
          <w:p w14:paraId="6640650F" w14:textId="77777777" w:rsidR="001040E4" w:rsidRPr="00600BEC" w:rsidRDefault="001040E4" w:rsidP="001040E4">
            <w:pPr>
              <w:pStyle w:val="titulo"/>
              <w:spacing w:before="80" w:after="80"/>
              <w:rPr>
                <w:rFonts w:ascii="Times New Roman" w:hAnsi="Times New Roman"/>
                <w:sz w:val="22"/>
                <w:szCs w:val="22"/>
              </w:rPr>
            </w:pPr>
            <w:r w:rsidRPr="00600BEC">
              <w:rPr>
                <w:rFonts w:ascii="Times New Roman" w:hAnsi="Times New Roman"/>
                <w:b w:val="0"/>
                <w:sz w:val="22"/>
                <w:szCs w:val="22"/>
              </w:rPr>
              <w:t>Criteria</w:t>
            </w:r>
          </w:p>
        </w:tc>
        <w:tc>
          <w:tcPr>
            <w:tcW w:w="1854" w:type="dxa"/>
            <w:vMerge w:val="restart"/>
            <w:vAlign w:val="center"/>
          </w:tcPr>
          <w:p w14:paraId="4F71D813" w14:textId="77777777" w:rsidR="001040E4" w:rsidRPr="00600BEC" w:rsidRDefault="001040E4" w:rsidP="001040E4">
            <w:pPr>
              <w:spacing w:before="80" w:after="80"/>
              <w:ind w:left="36" w:hanging="36"/>
              <w:jc w:val="center"/>
              <w:rPr>
                <w:b/>
                <w:sz w:val="22"/>
                <w:szCs w:val="22"/>
              </w:rPr>
            </w:pPr>
            <w:proofErr w:type="gramStart"/>
            <w:r w:rsidRPr="00600BEC">
              <w:rPr>
                <w:b/>
                <w:sz w:val="22"/>
                <w:szCs w:val="22"/>
              </w:rPr>
              <w:t>Documentation  Required</w:t>
            </w:r>
            <w:proofErr w:type="gramEnd"/>
          </w:p>
        </w:tc>
      </w:tr>
      <w:tr w:rsidR="001040E4" w:rsidRPr="00600BEC" w14:paraId="69A805E4" w14:textId="77777777" w:rsidTr="002E5AFF">
        <w:trPr>
          <w:tblHeader/>
        </w:trPr>
        <w:tc>
          <w:tcPr>
            <w:tcW w:w="2358" w:type="dxa"/>
            <w:vMerge/>
          </w:tcPr>
          <w:p w14:paraId="5A571EDB" w14:textId="77777777" w:rsidR="001040E4" w:rsidRPr="00600BEC" w:rsidRDefault="001040E4" w:rsidP="001040E4">
            <w:pPr>
              <w:jc w:val="center"/>
              <w:rPr>
                <w:b/>
                <w:sz w:val="22"/>
                <w:szCs w:val="22"/>
              </w:rPr>
            </w:pPr>
          </w:p>
        </w:tc>
        <w:tc>
          <w:tcPr>
            <w:tcW w:w="2646" w:type="dxa"/>
            <w:vMerge w:val="restart"/>
            <w:vAlign w:val="center"/>
          </w:tcPr>
          <w:p w14:paraId="5B47A45A" w14:textId="77777777" w:rsidR="001040E4" w:rsidRPr="00600BEC" w:rsidRDefault="001040E4" w:rsidP="001040E4">
            <w:pPr>
              <w:pStyle w:val="titulo"/>
              <w:spacing w:after="0"/>
              <w:rPr>
                <w:rFonts w:ascii="Times New Roman" w:hAnsi="Times New Roman"/>
                <w:sz w:val="22"/>
                <w:szCs w:val="22"/>
              </w:rPr>
            </w:pPr>
            <w:r w:rsidRPr="00600BEC">
              <w:rPr>
                <w:rFonts w:ascii="Times New Roman" w:hAnsi="Times New Roman"/>
                <w:sz w:val="22"/>
                <w:szCs w:val="22"/>
              </w:rPr>
              <w:t>Requirement</w:t>
            </w:r>
          </w:p>
        </w:tc>
        <w:tc>
          <w:tcPr>
            <w:tcW w:w="5850" w:type="dxa"/>
            <w:gridSpan w:val="4"/>
          </w:tcPr>
          <w:p w14:paraId="66790701" w14:textId="77777777" w:rsidR="001040E4" w:rsidRPr="00600BEC" w:rsidRDefault="001040E4" w:rsidP="001040E4">
            <w:pPr>
              <w:pStyle w:val="titulo"/>
              <w:spacing w:before="80" w:after="80"/>
              <w:rPr>
                <w:rFonts w:ascii="Times New Roman" w:hAnsi="Times New Roman"/>
                <w:sz w:val="22"/>
                <w:szCs w:val="22"/>
              </w:rPr>
            </w:pPr>
            <w:r w:rsidRPr="00600BEC">
              <w:rPr>
                <w:rFonts w:ascii="Times New Roman" w:hAnsi="Times New Roman"/>
                <w:sz w:val="22"/>
                <w:szCs w:val="22"/>
              </w:rPr>
              <w:t>Bidder</w:t>
            </w:r>
          </w:p>
        </w:tc>
        <w:tc>
          <w:tcPr>
            <w:tcW w:w="1854" w:type="dxa"/>
            <w:vMerge/>
          </w:tcPr>
          <w:p w14:paraId="4C0EAA4C" w14:textId="77777777" w:rsidR="001040E4" w:rsidRPr="00600BEC" w:rsidRDefault="001040E4" w:rsidP="001040E4">
            <w:pPr>
              <w:spacing w:before="40"/>
              <w:ind w:left="36" w:hanging="36"/>
              <w:jc w:val="center"/>
              <w:rPr>
                <w:b/>
                <w:sz w:val="22"/>
                <w:szCs w:val="22"/>
              </w:rPr>
            </w:pPr>
          </w:p>
        </w:tc>
      </w:tr>
      <w:tr w:rsidR="001040E4" w:rsidRPr="00600BEC" w14:paraId="33CC47F7" w14:textId="77777777" w:rsidTr="002E5AFF">
        <w:trPr>
          <w:tblHeader/>
        </w:trPr>
        <w:tc>
          <w:tcPr>
            <w:tcW w:w="2358" w:type="dxa"/>
            <w:vMerge/>
          </w:tcPr>
          <w:p w14:paraId="6DF6E553" w14:textId="77777777" w:rsidR="001040E4" w:rsidRPr="00600BEC" w:rsidRDefault="001040E4" w:rsidP="001040E4">
            <w:pPr>
              <w:rPr>
                <w:b/>
                <w:sz w:val="22"/>
                <w:szCs w:val="22"/>
              </w:rPr>
            </w:pPr>
          </w:p>
        </w:tc>
        <w:tc>
          <w:tcPr>
            <w:tcW w:w="2646" w:type="dxa"/>
            <w:vMerge/>
          </w:tcPr>
          <w:p w14:paraId="33C897C4" w14:textId="77777777" w:rsidR="001040E4" w:rsidRPr="00600BEC" w:rsidRDefault="001040E4" w:rsidP="001040E4">
            <w:pPr>
              <w:rPr>
                <w:b/>
                <w:sz w:val="22"/>
                <w:szCs w:val="22"/>
              </w:rPr>
            </w:pPr>
          </w:p>
        </w:tc>
        <w:tc>
          <w:tcPr>
            <w:tcW w:w="1440" w:type="dxa"/>
            <w:vMerge w:val="restart"/>
            <w:vAlign w:val="center"/>
          </w:tcPr>
          <w:p w14:paraId="3173025C" w14:textId="77777777" w:rsidR="001040E4" w:rsidRPr="00600BEC" w:rsidRDefault="001040E4" w:rsidP="001040E4">
            <w:pPr>
              <w:spacing w:before="40"/>
              <w:jc w:val="center"/>
              <w:rPr>
                <w:b/>
                <w:sz w:val="22"/>
                <w:szCs w:val="22"/>
              </w:rPr>
            </w:pPr>
            <w:r w:rsidRPr="00600BEC">
              <w:rPr>
                <w:b/>
                <w:sz w:val="22"/>
                <w:szCs w:val="22"/>
              </w:rPr>
              <w:t>Single Entity</w:t>
            </w:r>
          </w:p>
        </w:tc>
        <w:tc>
          <w:tcPr>
            <w:tcW w:w="4410" w:type="dxa"/>
            <w:gridSpan w:val="3"/>
          </w:tcPr>
          <w:p w14:paraId="242E5A31" w14:textId="77777777" w:rsidR="001040E4" w:rsidRPr="00600BEC" w:rsidRDefault="00517E5D" w:rsidP="001040E4">
            <w:pPr>
              <w:pStyle w:val="titulo"/>
              <w:spacing w:before="40" w:after="0"/>
              <w:rPr>
                <w:rFonts w:ascii="Times New Roman" w:hAnsi="Times New Roman"/>
                <w:sz w:val="22"/>
                <w:szCs w:val="22"/>
              </w:rPr>
            </w:pPr>
            <w:r w:rsidRPr="00600BEC">
              <w:rPr>
                <w:rFonts w:ascii="Times New Roman" w:hAnsi="Times New Roman"/>
                <w:sz w:val="22"/>
                <w:szCs w:val="22"/>
              </w:rPr>
              <w:t>Joint Venture (existing or intended)</w:t>
            </w:r>
          </w:p>
        </w:tc>
        <w:tc>
          <w:tcPr>
            <w:tcW w:w="1854" w:type="dxa"/>
            <w:vMerge/>
          </w:tcPr>
          <w:p w14:paraId="2146CA51" w14:textId="77777777" w:rsidR="001040E4" w:rsidRPr="00600BEC" w:rsidRDefault="001040E4" w:rsidP="001040E4">
            <w:pPr>
              <w:spacing w:before="40"/>
              <w:ind w:left="36" w:hanging="36"/>
              <w:jc w:val="center"/>
              <w:rPr>
                <w:b/>
                <w:sz w:val="22"/>
                <w:szCs w:val="22"/>
              </w:rPr>
            </w:pPr>
          </w:p>
        </w:tc>
      </w:tr>
      <w:tr w:rsidR="001040E4" w:rsidRPr="00600BEC" w14:paraId="35778F3A" w14:textId="77777777" w:rsidTr="002E5AFF">
        <w:trPr>
          <w:trHeight w:val="600"/>
          <w:tblHeader/>
        </w:trPr>
        <w:tc>
          <w:tcPr>
            <w:tcW w:w="2358" w:type="dxa"/>
            <w:vMerge/>
          </w:tcPr>
          <w:p w14:paraId="3EF18D98" w14:textId="77777777" w:rsidR="001040E4" w:rsidRPr="00600BEC" w:rsidRDefault="001040E4" w:rsidP="001040E4">
            <w:pPr>
              <w:rPr>
                <w:b/>
                <w:sz w:val="22"/>
                <w:szCs w:val="22"/>
              </w:rPr>
            </w:pPr>
          </w:p>
        </w:tc>
        <w:tc>
          <w:tcPr>
            <w:tcW w:w="2646" w:type="dxa"/>
            <w:vMerge/>
          </w:tcPr>
          <w:p w14:paraId="53D1E944" w14:textId="77777777" w:rsidR="001040E4" w:rsidRPr="00600BEC" w:rsidRDefault="001040E4" w:rsidP="001040E4">
            <w:pPr>
              <w:rPr>
                <w:b/>
                <w:sz w:val="22"/>
                <w:szCs w:val="22"/>
              </w:rPr>
            </w:pPr>
          </w:p>
        </w:tc>
        <w:tc>
          <w:tcPr>
            <w:tcW w:w="1440" w:type="dxa"/>
            <w:vMerge/>
          </w:tcPr>
          <w:p w14:paraId="36EEC8DE" w14:textId="77777777" w:rsidR="001040E4" w:rsidRPr="00600BEC" w:rsidRDefault="001040E4" w:rsidP="001040E4">
            <w:pPr>
              <w:spacing w:before="40"/>
              <w:ind w:left="36" w:hanging="36"/>
              <w:jc w:val="center"/>
              <w:rPr>
                <w:b/>
                <w:sz w:val="22"/>
                <w:szCs w:val="22"/>
              </w:rPr>
            </w:pPr>
          </w:p>
        </w:tc>
        <w:tc>
          <w:tcPr>
            <w:tcW w:w="1440" w:type="dxa"/>
          </w:tcPr>
          <w:p w14:paraId="019CCD76" w14:textId="77777777" w:rsidR="001040E4" w:rsidRPr="00600BEC" w:rsidRDefault="001040E4" w:rsidP="00834DEB">
            <w:pPr>
              <w:spacing w:before="40"/>
              <w:jc w:val="center"/>
              <w:rPr>
                <w:b/>
                <w:sz w:val="22"/>
                <w:szCs w:val="22"/>
              </w:rPr>
            </w:pPr>
            <w:r w:rsidRPr="00600BEC">
              <w:rPr>
                <w:b/>
                <w:sz w:val="22"/>
                <w:szCs w:val="22"/>
              </w:rPr>
              <w:t xml:space="preserve">All </w:t>
            </w:r>
            <w:r w:rsidR="00834DEB" w:rsidRPr="00600BEC">
              <w:rPr>
                <w:b/>
                <w:sz w:val="22"/>
                <w:szCs w:val="22"/>
              </w:rPr>
              <w:t xml:space="preserve">members </w:t>
            </w:r>
            <w:r w:rsidRPr="00600BEC">
              <w:rPr>
                <w:b/>
                <w:sz w:val="22"/>
                <w:szCs w:val="22"/>
              </w:rPr>
              <w:t>combined</w:t>
            </w:r>
          </w:p>
        </w:tc>
        <w:tc>
          <w:tcPr>
            <w:tcW w:w="1440" w:type="dxa"/>
          </w:tcPr>
          <w:p w14:paraId="7782CF0D" w14:textId="77777777" w:rsidR="001040E4" w:rsidRPr="00600BEC" w:rsidRDefault="001040E4" w:rsidP="00834DEB">
            <w:pPr>
              <w:spacing w:before="40"/>
              <w:jc w:val="center"/>
              <w:rPr>
                <w:b/>
                <w:sz w:val="22"/>
                <w:szCs w:val="22"/>
              </w:rPr>
            </w:pPr>
            <w:r w:rsidRPr="00600BEC">
              <w:rPr>
                <w:b/>
                <w:sz w:val="22"/>
                <w:szCs w:val="22"/>
              </w:rPr>
              <w:t xml:space="preserve">Each </w:t>
            </w:r>
            <w:r w:rsidR="00834DEB" w:rsidRPr="00600BEC">
              <w:rPr>
                <w:b/>
                <w:sz w:val="22"/>
                <w:szCs w:val="22"/>
              </w:rPr>
              <w:t>member</w:t>
            </w:r>
          </w:p>
        </w:tc>
        <w:tc>
          <w:tcPr>
            <w:tcW w:w="1530" w:type="dxa"/>
          </w:tcPr>
          <w:p w14:paraId="704E25D9" w14:textId="77777777" w:rsidR="001040E4" w:rsidRPr="00600BEC" w:rsidRDefault="001040E4" w:rsidP="00834DEB">
            <w:pPr>
              <w:spacing w:before="40"/>
              <w:jc w:val="center"/>
              <w:rPr>
                <w:b/>
                <w:sz w:val="22"/>
                <w:szCs w:val="22"/>
              </w:rPr>
            </w:pPr>
            <w:r w:rsidRPr="00600BEC">
              <w:rPr>
                <w:b/>
                <w:sz w:val="22"/>
                <w:szCs w:val="22"/>
              </w:rPr>
              <w:t xml:space="preserve">At least one </w:t>
            </w:r>
            <w:r w:rsidR="00834DEB" w:rsidRPr="00600BEC">
              <w:rPr>
                <w:b/>
                <w:sz w:val="22"/>
                <w:szCs w:val="22"/>
              </w:rPr>
              <w:t>member</w:t>
            </w:r>
          </w:p>
        </w:tc>
        <w:tc>
          <w:tcPr>
            <w:tcW w:w="1854" w:type="dxa"/>
            <w:vMerge/>
          </w:tcPr>
          <w:p w14:paraId="010EF271" w14:textId="77777777" w:rsidR="001040E4" w:rsidRPr="00600BEC" w:rsidRDefault="001040E4" w:rsidP="001040E4">
            <w:pPr>
              <w:ind w:left="36" w:hanging="36"/>
              <w:jc w:val="center"/>
              <w:rPr>
                <w:b/>
                <w:sz w:val="22"/>
                <w:szCs w:val="22"/>
              </w:rPr>
            </w:pPr>
          </w:p>
        </w:tc>
      </w:tr>
    </w:tbl>
    <w:p w14:paraId="46BE640F" w14:textId="77777777" w:rsidR="00517E5D" w:rsidRPr="00600BEC" w:rsidRDefault="00517E5D">
      <w:pPr>
        <w:pStyle w:val="20"/>
        <w:numPr>
          <w:ilvl w:val="0"/>
          <w:numId w:val="7"/>
        </w:numPr>
        <w:pBdr>
          <w:bottom w:val="none" w:sz="0" w:space="0" w:color="auto"/>
        </w:pBdr>
        <w:suppressAutoHyphens w:val="0"/>
        <w:spacing w:before="60" w:after="60"/>
        <w:ind w:left="0" w:firstLine="0"/>
        <w:jc w:val="left"/>
        <w:rPr>
          <w:rFonts w:ascii="Times New Roman" w:hAnsi="Times New Roman"/>
          <w:b w:val="0"/>
          <w:sz w:val="20"/>
        </w:rPr>
        <w:sectPr w:rsidR="00517E5D" w:rsidRPr="00600BEC" w:rsidSect="00E3054C">
          <w:headerReference w:type="even" r:id="rId28"/>
          <w:headerReference w:type="default" r:id="rId29"/>
          <w:headerReference w:type="first" r:id="rId30"/>
          <w:pgSz w:w="15840" w:h="12240" w:orient="landscape" w:code="1"/>
          <w:pgMar w:top="1440" w:right="1440" w:bottom="1440" w:left="1440" w:header="720" w:footer="720" w:gutter="0"/>
          <w:cols w:space="720"/>
          <w:titlePg/>
        </w:sectPr>
      </w:pPr>
      <w:bookmarkStart w:id="497" w:name="_Toc496968124"/>
      <w:bookmarkStart w:id="498" w:name="_Toc4455673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2669"/>
        <w:gridCol w:w="1440"/>
        <w:gridCol w:w="1440"/>
        <w:gridCol w:w="1440"/>
        <w:gridCol w:w="1530"/>
        <w:gridCol w:w="1854"/>
      </w:tblGrid>
      <w:tr w:rsidR="001040E4" w:rsidRPr="00600BEC" w14:paraId="48F5EE7F" w14:textId="77777777" w:rsidTr="0035318C">
        <w:trPr>
          <w:cantSplit/>
          <w:trHeight w:val="600"/>
        </w:trPr>
        <w:tc>
          <w:tcPr>
            <w:tcW w:w="2335" w:type="dxa"/>
          </w:tcPr>
          <w:p w14:paraId="670485BF" w14:textId="77777777" w:rsidR="001040E4" w:rsidRPr="00600BEC" w:rsidRDefault="001040E4">
            <w:pPr>
              <w:pStyle w:val="20"/>
              <w:numPr>
                <w:ilvl w:val="0"/>
                <w:numId w:val="58"/>
              </w:numPr>
              <w:pBdr>
                <w:bottom w:val="none" w:sz="0" w:space="0" w:color="auto"/>
              </w:pBdr>
              <w:suppressAutoHyphens w:val="0"/>
              <w:spacing w:before="60" w:after="60"/>
              <w:jc w:val="left"/>
              <w:rPr>
                <w:rFonts w:ascii="Times New Roman" w:hAnsi="Times New Roman"/>
                <w:sz w:val="20"/>
              </w:rPr>
            </w:pPr>
            <w:r w:rsidRPr="00600BEC">
              <w:rPr>
                <w:rFonts w:ascii="Times New Roman" w:hAnsi="Times New Roman"/>
                <w:b w:val="0"/>
                <w:sz w:val="20"/>
              </w:rPr>
              <w:t>History of non-performing contracts</w:t>
            </w:r>
            <w:bookmarkEnd w:id="497"/>
            <w:bookmarkEnd w:id="498"/>
          </w:p>
        </w:tc>
        <w:tc>
          <w:tcPr>
            <w:tcW w:w="2669" w:type="dxa"/>
          </w:tcPr>
          <w:p w14:paraId="338BEC78" w14:textId="088BE607" w:rsidR="001040E4" w:rsidRPr="00600BEC" w:rsidRDefault="00517E5D" w:rsidP="0012620E">
            <w:pPr>
              <w:pStyle w:val="aff4"/>
              <w:spacing w:before="60" w:after="60"/>
              <w:ind w:left="0"/>
              <w:rPr>
                <w:sz w:val="20"/>
              </w:rPr>
            </w:pPr>
            <w:r w:rsidRPr="00600BEC">
              <w:rPr>
                <w:sz w:val="22"/>
                <w:szCs w:val="22"/>
              </w:rPr>
              <w:t>Non-performance of a contract</w:t>
            </w:r>
            <w:bookmarkStart w:id="499" w:name="_Ref302392673"/>
            <w:r w:rsidRPr="00600BEC">
              <w:rPr>
                <w:rStyle w:val="a6"/>
                <w:sz w:val="22"/>
                <w:szCs w:val="22"/>
              </w:rPr>
              <w:footnoteReference w:id="2"/>
            </w:r>
            <w:bookmarkEnd w:id="499"/>
            <w:r w:rsidRPr="00600BEC">
              <w:rPr>
                <w:sz w:val="22"/>
                <w:szCs w:val="22"/>
              </w:rPr>
              <w:t xml:space="preserve"> did not occur as a result of </w:t>
            </w:r>
            <w:r w:rsidR="0012620E" w:rsidRPr="00600BEC">
              <w:rPr>
                <w:sz w:val="22"/>
                <w:szCs w:val="22"/>
              </w:rPr>
              <w:t>Bidder</w:t>
            </w:r>
            <w:r w:rsidRPr="00600BEC">
              <w:rPr>
                <w:sz w:val="22"/>
                <w:szCs w:val="22"/>
              </w:rPr>
              <w:t>’s default since 1</w:t>
            </w:r>
            <w:r w:rsidRPr="00600BEC">
              <w:rPr>
                <w:sz w:val="22"/>
                <w:szCs w:val="22"/>
                <w:vertAlign w:val="superscript"/>
              </w:rPr>
              <w:t>st</w:t>
            </w:r>
            <w:r w:rsidRPr="00600BEC">
              <w:rPr>
                <w:sz w:val="22"/>
                <w:szCs w:val="22"/>
              </w:rPr>
              <w:t xml:space="preserve"> January </w:t>
            </w:r>
            <w:r w:rsidR="003B0DB7" w:rsidRPr="00600BEC">
              <w:rPr>
                <w:i/>
                <w:sz w:val="22"/>
                <w:szCs w:val="22"/>
              </w:rPr>
              <w:t>2021</w:t>
            </w:r>
            <w:r w:rsidRPr="00600BEC">
              <w:rPr>
                <w:sz w:val="22"/>
                <w:szCs w:val="22"/>
              </w:rPr>
              <w:t>.</w:t>
            </w:r>
            <w:r w:rsidR="001040E4" w:rsidRPr="00600BEC">
              <w:rPr>
                <w:sz w:val="20"/>
              </w:rPr>
              <w:t xml:space="preserve"> </w:t>
            </w:r>
          </w:p>
        </w:tc>
        <w:tc>
          <w:tcPr>
            <w:tcW w:w="1440" w:type="dxa"/>
            <w:vAlign w:val="center"/>
          </w:tcPr>
          <w:p w14:paraId="19FB89A5" w14:textId="77777777" w:rsidR="001040E4" w:rsidRPr="00600BEC" w:rsidRDefault="001040E4">
            <w:pPr>
              <w:spacing w:before="60" w:after="60"/>
              <w:jc w:val="left"/>
              <w:rPr>
                <w:sz w:val="20"/>
              </w:rPr>
            </w:pPr>
            <w:r w:rsidRPr="00600BEC">
              <w:rPr>
                <w:sz w:val="20"/>
              </w:rPr>
              <w:t xml:space="preserve">Must meet requirement by itself or as </w:t>
            </w:r>
            <w:r w:rsidR="008A6412" w:rsidRPr="00600BEC">
              <w:rPr>
                <w:sz w:val="20"/>
              </w:rPr>
              <w:t xml:space="preserve">member </w:t>
            </w:r>
            <w:r w:rsidRPr="00600BEC">
              <w:rPr>
                <w:sz w:val="20"/>
              </w:rPr>
              <w:t>to past or existing JV</w:t>
            </w:r>
          </w:p>
        </w:tc>
        <w:tc>
          <w:tcPr>
            <w:tcW w:w="1440" w:type="dxa"/>
            <w:vAlign w:val="center"/>
          </w:tcPr>
          <w:p w14:paraId="61DC2E72" w14:textId="77777777" w:rsidR="001040E4" w:rsidRPr="00600BEC" w:rsidRDefault="001040E4" w:rsidP="001040E4">
            <w:pPr>
              <w:spacing w:before="60" w:after="60"/>
              <w:jc w:val="center"/>
              <w:rPr>
                <w:sz w:val="20"/>
              </w:rPr>
            </w:pPr>
            <w:r w:rsidRPr="00600BEC">
              <w:rPr>
                <w:sz w:val="20"/>
              </w:rPr>
              <w:t>N / A</w:t>
            </w:r>
          </w:p>
        </w:tc>
        <w:tc>
          <w:tcPr>
            <w:tcW w:w="1440" w:type="dxa"/>
            <w:vAlign w:val="center"/>
          </w:tcPr>
          <w:p w14:paraId="56EEAB65" w14:textId="77777777" w:rsidR="001040E4" w:rsidRPr="00600BEC" w:rsidRDefault="001040E4" w:rsidP="0012620E">
            <w:pPr>
              <w:spacing w:before="60" w:after="60"/>
              <w:jc w:val="left"/>
              <w:rPr>
                <w:sz w:val="20"/>
              </w:rPr>
            </w:pPr>
            <w:r w:rsidRPr="00600BEC">
              <w:rPr>
                <w:sz w:val="20"/>
              </w:rPr>
              <w:t>Must meet requirement</w:t>
            </w:r>
            <w:r w:rsidR="0012620E" w:rsidRPr="00600BEC">
              <w:rPr>
                <w:rStyle w:val="a6"/>
              </w:rPr>
              <w:footnoteReference w:id="3"/>
            </w:r>
            <w:r w:rsidRPr="00600BEC">
              <w:rPr>
                <w:sz w:val="20"/>
              </w:rPr>
              <w:t xml:space="preserve"> </w:t>
            </w:r>
          </w:p>
        </w:tc>
        <w:tc>
          <w:tcPr>
            <w:tcW w:w="1530" w:type="dxa"/>
            <w:vAlign w:val="center"/>
          </w:tcPr>
          <w:p w14:paraId="1D3235AF" w14:textId="77777777" w:rsidR="001040E4" w:rsidRPr="00600BEC" w:rsidRDefault="001040E4" w:rsidP="001040E4">
            <w:pPr>
              <w:spacing w:before="60" w:after="60"/>
              <w:jc w:val="center"/>
              <w:rPr>
                <w:sz w:val="20"/>
              </w:rPr>
            </w:pPr>
            <w:r w:rsidRPr="00600BEC">
              <w:rPr>
                <w:sz w:val="20"/>
              </w:rPr>
              <w:t>N / A</w:t>
            </w:r>
          </w:p>
        </w:tc>
        <w:tc>
          <w:tcPr>
            <w:tcW w:w="1854" w:type="dxa"/>
            <w:vAlign w:val="center"/>
          </w:tcPr>
          <w:p w14:paraId="2A4234F2" w14:textId="77777777" w:rsidR="001040E4" w:rsidRPr="00600BEC" w:rsidRDefault="001040E4" w:rsidP="001040E4">
            <w:pPr>
              <w:spacing w:before="60" w:after="60"/>
              <w:jc w:val="center"/>
              <w:rPr>
                <w:sz w:val="20"/>
              </w:rPr>
            </w:pPr>
            <w:r w:rsidRPr="00600BEC">
              <w:rPr>
                <w:sz w:val="20"/>
              </w:rPr>
              <w:t>Form CON - 2</w:t>
            </w:r>
          </w:p>
        </w:tc>
      </w:tr>
      <w:tr w:rsidR="00485E93" w:rsidRPr="00600BEC" w14:paraId="0E771FB2" w14:textId="77777777" w:rsidTr="0035318C">
        <w:trPr>
          <w:cantSplit/>
          <w:trHeight w:val="600"/>
        </w:trPr>
        <w:tc>
          <w:tcPr>
            <w:tcW w:w="2335" w:type="dxa"/>
          </w:tcPr>
          <w:p w14:paraId="1DCB5C06" w14:textId="77777777" w:rsidR="00485E93" w:rsidRPr="00600BEC" w:rsidRDefault="00485E93">
            <w:pPr>
              <w:pStyle w:val="20"/>
              <w:numPr>
                <w:ilvl w:val="0"/>
                <w:numId w:val="58"/>
              </w:numPr>
              <w:pBdr>
                <w:bottom w:val="none" w:sz="0" w:space="0" w:color="auto"/>
              </w:pBdr>
              <w:suppressAutoHyphens w:val="0"/>
              <w:spacing w:before="60" w:after="60"/>
              <w:ind w:left="0" w:firstLine="0"/>
              <w:jc w:val="left"/>
              <w:rPr>
                <w:rFonts w:ascii="Times New Roman" w:hAnsi="Times New Roman"/>
                <w:b w:val="0"/>
                <w:sz w:val="20"/>
              </w:rPr>
            </w:pPr>
            <w:r w:rsidRPr="00600BEC">
              <w:rPr>
                <w:rFonts w:ascii="Times New Roman" w:hAnsi="Times New Roman"/>
                <w:b w:val="0"/>
                <w:sz w:val="20"/>
              </w:rPr>
              <w:t>Suspension</w:t>
            </w:r>
          </w:p>
        </w:tc>
        <w:tc>
          <w:tcPr>
            <w:tcW w:w="2669" w:type="dxa"/>
          </w:tcPr>
          <w:p w14:paraId="1D961C83" w14:textId="77777777" w:rsidR="00485E93" w:rsidRPr="00600BEC" w:rsidRDefault="000E110B" w:rsidP="000E110B">
            <w:pPr>
              <w:pStyle w:val="aff4"/>
              <w:spacing w:before="60" w:after="60"/>
              <w:ind w:left="0"/>
              <w:rPr>
                <w:sz w:val="22"/>
                <w:szCs w:val="22"/>
              </w:rPr>
            </w:pPr>
            <w:r w:rsidRPr="00600BEC">
              <w:rPr>
                <w:color w:val="000000" w:themeColor="text1"/>
                <w:sz w:val="20"/>
              </w:rPr>
              <w:t xml:space="preserve">Not under suspension based on execution of a Bid Securing Declaration or Proposal Securing </w:t>
            </w:r>
            <w:proofErr w:type="gramStart"/>
            <w:r w:rsidRPr="00600BEC">
              <w:rPr>
                <w:color w:val="000000" w:themeColor="text1"/>
                <w:sz w:val="20"/>
              </w:rPr>
              <w:t>Declaration  pursuant</w:t>
            </w:r>
            <w:proofErr w:type="gramEnd"/>
            <w:r w:rsidRPr="00600BEC">
              <w:rPr>
                <w:color w:val="000000" w:themeColor="text1"/>
                <w:sz w:val="20"/>
              </w:rPr>
              <w:t xml:space="preserve"> to ITB 4.7 and ITB 20.10</w:t>
            </w:r>
          </w:p>
        </w:tc>
        <w:tc>
          <w:tcPr>
            <w:tcW w:w="1440" w:type="dxa"/>
            <w:vAlign w:val="center"/>
          </w:tcPr>
          <w:p w14:paraId="22D08843" w14:textId="77777777" w:rsidR="00485E93" w:rsidRPr="00600BEC" w:rsidRDefault="000E110B">
            <w:pPr>
              <w:spacing w:before="60" w:after="60"/>
              <w:jc w:val="left"/>
              <w:rPr>
                <w:sz w:val="20"/>
              </w:rPr>
            </w:pPr>
            <w:r w:rsidRPr="00600BEC">
              <w:rPr>
                <w:color w:val="000000" w:themeColor="text1"/>
                <w:sz w:val="20"/>
              </w:rPr>
              <w:t>Must meet requirement</w:t>
            </w:r>
          </w:p>
        </w:tc>
        <w:tc>
          <w:tcPr>
            <w:tcW w:w="1440" w:type="dxa"/>
          </w:tcPr>
          <w:p w14:paraId="35082E6F" w14:textId="77777777" w:rsidR="00485E93" w:rsidRPr="00600BEC" w:rsidRDefault="00485E93" w:rsidP="0021793A">
            <w:pPr>
              <w:spacing w:before="60" w:after="60"/>
              <w:jc w:val="left"/>
              <w:rPr>
                <w:color w:val="000000" w:themeColor="text1"/>
                <w:sz w:val="20"/>
              </w:rPr>
            </w:pPr>
          </w:p>
          <w:p w14:paraId="15EA25BA" w14:textId="77777777" w:rsidR="00485E93" w:rsidRPr="00600BEC" w:rsidRDefault="00485E93" w:rsidP="0021793A">
            <w:pPr>
              <w:spacing w:before="60" w:after="60"/>
              <w:jc w:val="left"/>
              <w:rPr>
                <w:color w:val="000000" w:themeColor="text1"/>
                <w:sz w:val="20"/>
              </w:rPr>
            </w:pPr>
          </w:p>
          <w:p w14:paraId="52B61C66" w14:textId="77777777" w:rsidR="00485E93" w:rsidRPr="00600BEC" w:rsidRDefault="000E110B" w:rsidP="001040E4">
            <w:pPr>
              <w:spacing w:before="60" w:after="60"/>
              <w:jc w:val="center"/>
              <w:rPr>
                <w:sz w:val="20"/>
              </w:rPr>
            </w:pPr>
            <w:r w:rsidRPr="00600BEC">
              <w:rPr>
                <w:sz w:val="20"/>
              </w:rPr>
              <w:t>N / A</w:t>
            </w:r>
          </w:p>
        </w:tc>
        <w:tc>
          <w:tcPr>
            <w:tcW w:w="1440" w:type="dxa"/>
          </w:tcPr>
          <w:p w14:paraId="2F6C4800" w14:textId="77777777" w:rsidR="00485E93" w:rsidRPr="00600BEC" w:rsidRDefault="00485E93" w:rsidP="0021793A">
            <w:pPr>
              <w:spacing w:before="60" w:after="60"/>
              <w:jc w:val="left"/>
              <w:rPr>
                <w:color w:val="000000" w:themeColor="text1"/>
                <w:sz w:val="20"/>
              </w:rPr>
            </w:pPr>
          </w:p>
          <w:p w14:paraId="681304C2" w14:textId="77777777" w:rsidR="00485E93" w:rsidRPr="00600BEC" w:rsidRDefault="00485E93" w:rsidP="0021793A">
            <w:pPr>
              <w:spacing w:before="60" w:after="60"/>
              <w:jc w:val="left"/>
              <w:rPr>
                <w:color w:val="000000" w:themeColor="text1"/>
                <w:sz w:val="20"/>
              </w:rPr>
            </w:pPr>
          </w:p>
          <w:p w14:paraId="3CAA81BC" w14:textId="77777777" w:rsidR="00485E93" w:rsidRPr="00600BEC" w:rsidRDefault="00485E93" w:rsidP="0012620E">
            <w:pPr>
              <w:spacing w:before="60" w:after="60"/>
              <w:jc w:val="left"/>
              <w:rPr>
                <w:sz w:val="20"/>
              </w:rPr>
            </w:pPr>
            <w:r w:rsidRPr="00600BEC">
              <w:rPr>
                <w:color w:val="000000" w:themeColor="text1"/>
                <w:sz w:val="20"/>
              </w:rPr>
              <w:t>Must meet requirement</w:t>
            </w:r>
          </w:p>
        </w:tc>
        <w:tc>
          <w:tcPr>
            <w:tcW w:w="1530" w:type="dxa"/>
            <w:vAlign w:val="center"/>
          </w:tcPr>
          <w:p w14:paraId="743FDB6A" w14:textId="77777777" w:rsidR="00485E93" w:rsidRPr="00600BEC" w:rsidRDefault="000E110B" w:rsidP="001040E4">
            <w:pPr>
              <w:spacing w:before="60" w:after="60"/>
              <w:jc w:val="center"/>
              <w:rPr>
                <w:sz w:val="20"/>
              </w:rPr>
            </w:pPr>
            <w:r w:rsidRPr="00600BEC">
              <w:rPr>
                <w:sz w:val="20"/>
              </w:rPr>
              <w:t>N / A</w:t>
            </w:r>
          </w:p>
        </w:tc>
        <w:tc>
          <w:tcPr>
            <w:tcW w:w="1854" w:type="dxa"/>
            <w:vAlign w:val="center"/>
          </w:tcPr>
          <w:p w14:paraId="50D174B5" w14:textId="77777777" w:rsidR="00485E93" w:rsidRPr="00600BEC" w:rsidRDefault="00485E93" w:rsidP="001040E4">
            <w:pPr>
              <w:spacing w:before="60" w:after="60"/>
              <w:jc w:val="center"/>
              <w:rPr>
                <w:sz w:val="20"/>
              </w:rPr>
            </w:pPr>
            <w:r w:rsidRPr="00600BEC">
              <w:rPr>
                <w:sz w:val="20"/>
              </w:rPr>
              <w:t>Letter of Bid</w:t>
            </w:r>
          </w:p>
        </w:tc>
      </w:tr>
      <w:tr w:rsidR="00485E93" w:rsidRPr="00600BEC" w14:paraId="63EDC35B" w14:textId="77777777" w:rsidTr="0035318C">
        <w:trPr>
          <w:cantSplit/>
          <w:trHeight w:val="600"/>
        </w:trPr>
        <w:tc>
          <w:tcPr>
            <w:tcW w:w="2335" w:type="dxa"/>
          </w:tcPr>
          <w:p w14:paraId="0B079E46" w14:textId="7C599B15" w:rsidR="00485E93" w:rsidRPr="00600BEC" w:rsidRDefault="00485E93">
            <w:pPr>
              <w:pStyle w:val="20"/>
              <w:numPr>
                <w:ilvl w:val="0"/>
                <w:numId w:val="58"/>
              </w:numPr>
              <w:pBdr>
                <w:bottom w:val="none" w:sz="0" w:space="0" w:color="auto"/>
              </w:pBdr>
              <w:suppressAutoHyphens w:val="0"/>
              <w:spacing w:before="60" w:after="60"/>
              <w:ind w:left="0" w:firstLine="0"/>
              <w:jc w:val="left"/>
              <w:rPr>
                <w:rFonts w:ascii="Times New Roman" w:hAnsi="Times New Roman"/>
                <w:sz w:val="20"/>
              </w:rPr>
            </w:pPr>
            <w:bookmarkStart w:id="500" w:name="_Toc496968125"/>
            <w:bookmarkStart w:id="501" w:name="_Toc445567364"/>
            <w:r w:rsidRPr="00600BEC">
              <w:rPr>
                <w:rFonts w:ascii="Times New Roman" w:hAnsi="Times New Roman"/>
                <w:b w:val="0"/>
                <w:sz w:val="20"/>
              </w:rPr>
              <w:lastRenderedPageBreak/>
              <w:t>Pending Litigation</w:t>
            </w:r>
            <w:bookmarkEnd w:id="500"/>
            <w:bookmarkEnd w:id="501"/>
          </w:p>
        </w:tc>
        <w:tc>
          <w:tcPr>
            <w:tcW w:w="2669" w:type="dxa"/>
          </w:tcPr>
          <w:p w14:paraId="3E4F9628" w14:textId="77777777" w:rsidR="00485E93" w:rsidRPr="00600BEC" w:rsidRDefault="00485E93" w:rsidP="0012620E">
            <w:pPr>
              <w:pStyle w:val="aff4"/>
              <w:spacing w:before="60" w:after="60"/>
              <w:ind w:left="0"/>
              <w:rPr>
                <w:sz w:val="20"/>
              </w:rPr>
            </w:pPr>
            <w:r w:rsidRPr="00600BEC">
              <w:rPr>
                <w:sz w:val="22"/>
                <w:szCs w:val="22"/>
              </w:rPr>
              <w:t xml:space="preserve">Bidder’s financial position and prospective </w:t>
            </w:r>
            <w:proofErr w:type="gramStart"/>
            <w:r w:rsidRPr="00600BEC">
              <w:rPr>
                <w:sz w:val="22"/>
                <w:szCs w:val="22"/>
              </w:rPr>
              <w:t>long term</w:t>
            </w:r>
            <w:proofErr w:type="gramEnd"/>
            <w:r w:rsidRPr="00600BEC">
              <w:rPr>
                <w:sz w:val="22"/>
                <w:szCs w:val="22"/>
              </w:rPr>
              <w:t xml:space="preserve"> profitability still sound according to criteria established in 2.3.1 below and assuming that all pending litigation will be resolved against the Bidder.</w:t>
            </w:r>
          </w:p>
        </w:tc>
        <w:tc>
          <w:tcPr>
            <w:tcW w:w="1440" w:type="dxa"/>
            <w:vAlign w:val="center"/>
          </w:tcPr>
          <w:p w14:paraId="0E405540" w14:textId="77777777" w:rsidR="00485E93" w:rsidRPr="00600BEC" w:rsidRDefault="00485E93">
            <w:pPr>
              <w:spacing w:before="60" w:after="60"/>
              <w:jc w:val="left"/>
              <w:rPr>
                <w:sz w:val="20"/>
              </w:rPr>
            </w:pPr>
            <w:r w:rsidRPr="00600BEC">
              <w:rPr>
                <w:sz w:val="20"/>
              </w:rPr>
              <w:t>Must meet requirement by itself or as member to past or existing JV</w:t>
            </w:r>
          </w:p>
        </w:tc>
        <w:tc>
          <w:tcPr>
            <w:tcW w:w="1440" w:type="dxa"/>
            <w:vAlign w:val="center"/>
          </w:tcPr>
          <w:p w14:paraId="55132E1F" w14:textId="77777777" w:rsidR="00485E93" w:rsidRPr="00600BEC" w:rsidRDefault="00485E93" w:rsidP="001040E4">
            <w:pPr>
              <w:spacing w:before="60" w:after="60"/>
              <w:jc w:val="center"/>
              <w:rPr>
                <w:sz w:val="20"/>
              </w:rPr>
            </w:pPr>
            <w:r w:rsidRPr="00600BEC">
              <w:rPr>
                <w:sz w:val="20"/>
              </w:rPr>
              <w:t>N / A</w:t>
            </w:r>
          </w:p>
        </w:tc>
        <w:tc>
          <w:tcPr>
            <w:tcW w:w="1440" w:type="dxa"/>
            <w:vAlign w:val="center"/>
          </w:tcPr>
          <w:p w14:paraId="5BDD4C1A" w14:textId="77777777" w:rsidR="00485E93" w:rsidRPr="00600BEC" w:rsidRDefault="00485E93" w:rsidP="0012620E">
            <w:pPr>
              <w:spacing w:before="60" w:after="60"/>
              <w:jc w:val="left"/>
              <w:rPr>
                <w:sz w:val="20"/>
              </w:rPr>
            </w:pPr>
            <w:r w:rsidRPr="00600BEC">
              <w:rPr>
                <w:sz w:val="20"/>
              </w:rPr>
              <w:t xml:space="preserve">Must meet requirement </w:t>
            </w:r>
          </w:p>
        </w:tc>
        <w:tc>
          <w:tcPr>
            <w:tcW w:w="1530" w:type="dxa"/>
            <w:vAlign w:val="center"/>
          </w:tcPr>
          <w:p w14:paraId="53BD706A" w14:textId="77777777" w:rsidR="00485E93" w:rsidRPr="00600BEC" w:rsidRDefault="00485E93" w:rsidP="001040E4">
            <w:pPr>
              <w:spacing w:before="60" w:after="60"/>
              <w:jc w:val="center"/>
              <w:rPr>
                <w:sz w:val="20"/>
              </w:rPr>
            </w:pPr>
            <w:r w:rsidRPr="00600BEC">
              <w:rPr>
                <w:sz w:val="20"/>
              </w:rPr>
              <w:t>N / A</w:t>
            </w:r>
          </w:p>
        </w:tc>
        <w:tc>
          <w:tcPr>
            <w:tcW w:w="1854" w:type="dxa"/>
            <w:vAlign w:val="center"/>
          </w:tcPr>
          <w:p w14:paraId="258E6CB9" w14:textId="77777777" w:rsidR="00485E93" w:rsidRPr="00600BEC" w:rsidRDefault="00485E93" w:rsidP="001040E4">
            <w:pPr>
              <w:spacing w:before="60" w:after="60"/>
              <w:jc w:val="center"/>
              <w:rPr>
                <w:sz w:val="20"/>
              </w:rPr>
            </w:pPr>
            <w:r w:rsidRPr="00600BEC">
              <w:rPr>
                <w:sz w:val="20"/>
              </w:rPr>
              <w:t>Form CON – 2</w:t>
            </w:r>
          </w:p>
        </w:tc>
      </w:tr>
      <w:tr w:rsidR="00830591" w:rsidRPr="00600BEC" w14:paraId="2CBEF35F" w14:textId="77777777" w:rsidTr="0035318C">
        <w:trPr>
          <w:cantSplit/>
          <w:trHeight w:val="600"/>
        </w:trPr>
        <w:tc>
          <w:tcPr>
            <w:tcW w:w="2335" w:type="dxa"/>
          </w:tcPr>
          <w:p w14:paraId="336C6535" w14:textId="77777777" w:rsidR="00830591" w:rsidRPr="00600BEC" w:rsidRDefault="00830591">
            <w:pPr>
              <w:pStyle w:val="20"/>
              <w:numPr>
                <w:ilvl w:val="0"/>
                <w:numId w:val="58"/>
              </w:numPr>
              <w:pBdr>
                <w:bottom w:val="none" w:sz="0" w:space="0" w:color="auto"/>
              </w:pBdr>
              <w:suppressAutoHyphens w:val="0"/>
              <w:spacing w:before="60" w:after="60"/>
              <w:ind w:left="0" w:firstLine="0"/>
              <w:jc w:val="left"/>
              <w:rPr>
                <w:rFonts w:ascii="Times New Roman" w:hAnsi="Times New Roman"/>
                <w:b w:val="0"/>
                <w:sz w:val="20"/>
              </w:rPr>
            </w:pPr>
            <w:r w:rsidRPr="00600BEC">
              <w:rPr>
                <w:rFonts w:ascii="Times New Roman" w:hAnsi="Times New Roman"/>
                <w:b w:val="0"/>
                <w:sz w:val="20"/>
              </w:rPr>
              <w:t>Litigation History</w:t>
            </w:r>
          </w:p>
        </w:tc>
        <w:tc>
          <w:tcPr>
            <w:tcW w:w="2669" w:type="dxa"/>
          </w:tcPr>
          <w:p w14:paraId="6073725A" w14:textId="5D2C8769" w:rsidR="00830591" w:rsidRPr="00600BEC" w:rsidRDefault="00830591" w:rsidP="00830591">
            <w:pPr>
              <w:jc w:val="left"/>
              <w:rPr>
                <w:i/>
                <w:sz w:val="20"/>
              </w:rPr>
            </w:pPr>
            <w:bookmarkStart w:id="502" w:name="_Toc325722865"/>
            <w:r w:rsidRPr="00600BEC">
              <w:rPr>
                <w:sz w:val="20"/>
              </w:rPr>
              <w:t>No consistent history of court/</w:t>
            </w:r>
            <w:r w:rsidR="00B662D6" w:rsidRPr="00600BEC">
              <w:rPr>
                <w:sz w:val="20"/>
              </w:rPr>
              <w:t>arbitral award</w:t>
            </w:r>
            <w:r w:rsidRPr="00600BEC">
              <w:rPr>
                <w:sz w:val="20"/>
              </w:rPr>
              <w:t xml:space="preserve"> decisions against the Bidder</w:t>
            </w:r>
            <w:r w:rsidRPr="00600BEC">
              <w:rPr>
                <w:sz w:val="20"/>
                <w:vertAlign w:val="superscript"/>
              </w:rPr>
              <w:footnoteReference w:id="4"/>
            </w:r>
            <w:r w:rsidRPr="00600BEC">
              <w:rPr>
                <w:sz w:val="20"/>
              </w:rPr>
              <w:t>since 1</w:t>
            </w:r>
            <w:r w:rsidRPr="00600BEC">
              <w:rPr>
                <w:sz w:val="20"/>
                <w:vertAlign w:val="superscript"/>
              </w:rPr>
              <w:t>st</w:t>
            </w:r>
            <w:r w:rsidRPr="00600BEC">
              <w:rPr>
                <w:sz w:val="20"/>
              </w:rPr>
              <w:t xml:space="preserve"> January </w:t>
            </w:r>
            <w:bookmarkEnd w:id="502"/>
            <w:r w:rsidR="003B0DB7" w:rsidRPr="00600BEC">
              <w:rPr>
                <w:i/>
                <w:sz w:val="20"/>
              </w:rPr>
              <w:t>2021</w:t>
            </w:r>
          </w:p>
          <w:p w14:paraId="47F6C734" w14:textId="77777777" w:rsidR="00830591" w:rsidRPr="00600BEC" w:rsidRDefault="00830591" w:rsidP="0012620E">
            <w:pPr>
              <w:pStyle w:val="aff4"/>
              <w:spacing w:before="60" w:after="60"/>
              <w:ind w:left="0"/>
              <w:rPr>
                <w:sz w:val="22"/>
                <w:szCs w:val="22"/>
              </w:rPr>
            </w:pPr>
          </w:p>
        </w:tc>
        <w:tc>
          <w:tcPr>
            <w:tcW w:w="1440" w:type="dxa"/>
            <w:vAlign w:val="center"/>
          </w:tcPr>
          <w:p w14:paraId="6144EDEE" w14:textId="77777777" w:rsidR="00830591" w:rsidRPr="00600BEC" w:rsidRDefault="00830591">
            <w:pPr>
              <w:spacing w:before="60" w:after="60"/>
              <w:jc w:val="left"/>
              <w:rPr>
                <w:sz w:val="20"/>
              </w:rPr>
            </w:pPr>
            <w:bookmarkStart w:id="503" w:name="_Toc325722866"/>
            <w:r w:rsidRPr="00600BEC">
              <w:rPr>
                <w:sz w:val="20"/>
              </w:rPr>
              <w:t>Must meet requirement</w:t>
            </w:r>
            <w:bookmarkEnd w:id="503"/>
          </w:p>
        </w:tc>
        <w:tc>
          <w:tcPr>
            <w:tcW w:w="1440" w:type="dxa"/>
            <w:vAlign w:val="center"/>
          </w:tcPr>
          <w:p w14:paraId="2C68ADB6" w14:textId="77777777" w:rsidR="00830591" w:rsidRPr="00600BEC" w:rsidRDefault="00830591" w:rsidP="001040E4">
            <w:pPr>
              <w:spacing w:before="60" w:after="60"/>
              <w:jc w:val="center"/>
              <w:rPr>
                <w:sz w:val="20"/>
              </w:rPr>
            </w:pPr>
            <w:bookmarkStart w:id="504" w:name="_Toc325722867"/>
            <w:r w:rsidRPr="00600BEC">
              <w:rPr>
                <w:sz w:val="20"/>
              </w:rPr>
              <w:t>Must meet requirement</w:t>
            </w:r>
            <w:bookmarkEnd w:id="504"/>
          </w:p>
        </w:tc>
        <w:tc>
          <w:tcPr>
            <w:tcW w:w="1440" w:type="dxa"/>
            <w:vAlign w:val="center"/>
          </w:tcPr>
          <w:p w14:paraId="46DCE852" w14:textId="77777777" w:rsidR="00830591" w:rsidRPr="00600BEC" w:rsidRDefault="00830591" w:rsidP="0012620E">
            <w:pPr>
              <w:spacing w:before="60" w:after="60"/>
              <w:jc w:val="left"/>
              <w:rPr>
                <w:sz w:val="20"/>
              </w:rPr>
            </w:pPr>
            <w:bookmarkStart w:id="505" w:name="_Toc325722868"/>
            <w:r w:rsidRPr="00600BEC">
              <w:rPr>
                <w:sz w:val="20"/>
              </w:rPr>
              <w:t>Must meet requirement</w:t>
            </w:r>
            <w:bookmarkEnd w:id="505"/>
          </w:p>
        </w:tc>
        <w:tc>
          <w:tcPr>
            <w:tcW w:w="1530" w:type="dxa"/>
            <w:vAlign w:val="center"/>
          </w:tcPr>
          <w:p w14:paraId="23C97D63" w14:textId="77777777" w:rsidR="00830591" w:rsidRPr="00600BEC" w:rsidRDefault="00830591" w:rsidP="001040E4">
            <w:pPr>
              <w:spacing w:before="60" w:after="60"/>
              <w:jc w:val="center"/>
              <w:rPr>
                <w:sz w:val="20"/>
              </w:rPr>
            </w:pPr>
            <w:r w:rsidRPr="00600BEC">
              <w:rPr>
                <w:sz w:val="20"/>
              </w:rPr>
              <w:t>N/A</w:t>
            </w:r>
          </w:p>
        </w:tc>
        <w:tc>
          <w:tcPr>
            <w:tcW w:w="1854" w:type="dxa"/>
            <w:vAlign w:val="center"/>
          </w:tcPr>
          <w:p w14:paraId="03DC1284" w14:textId="77777777" w:rsidR="00830591" w:rsidRPr="00600BEC" w:rsidRDefault="00830591" w:rsidP="001040E4">
            <w:pPr>
              <w:spacing w:before="60" w:after="60"/>
              <w:jc w:val="center"/>
              <w:rPr>
                <w:sz w:val="20"/>
              </w:rPr>
            </w:pPr>
            <w:r w:rsidRPr="00600BEC">
              <w:rPr>
                <w:sz w:val="20"/>
              </w:rPr>
              <w:t>Form CON – 2</w:t>
            </w:r>
          </w:p>
        </w:tc>
      </w:tr>
      <w:tr w:rsidR="00FB6297" w:rsidRPr="00600BEC" w14:paraId="4EB54523" w14:textId="77777777" w:rsidTr="0035318C">
        <w:trPr>
          <w:cantSplit/>
          <w:trHeight w:val="600"/>
        </w:trPr>
        <w:tc>
          <w:tcPr>
            <w:tcW w:w="2335" w:type="dxa"/>
          </w:tcPr>
          <w:p w14:paraId="1C196FC9" w14:textId="6D77B257" w:rsidR="00FB6297" w:rsidRPr="00600BEC" w:rsidRDefault="00FB6297">
            <w:pPr>
              <w:pStyle w:val="20"/>
              <w:numPr>
                <w:ilvl w:val="0"/>
                <w:numId w:val="58"/>
              </w:numPr>
              <w:pBdr>
                <w:bottom w:val="none" w:sz="0" w:space="0" w:color="auto"/>
              </w:pBdr>
              <w:suppressAutoHyphens w:val="0"/>
              <w:spacing w:before="60" w:after="60"/>
              <w:ind w:left="0" w:firstLine="0"/>
              <w:jc w:val="left"/>
              <w:rPr>
                <w:rFonts w:ascii="Times New Roman" w:hAnsi="Times New Roman"/>
                <w:b w:val="0"/>
                <w:sz w:val="20"/>
              </w:rPr>
            </w:pPr>
            <w:r w:rsidRPr="00600BEC">
              <w:rPr>
                <w:rFonts w:ascii="Times New Roman" w:hAnsi="Times New Roman"/>
                <w:b w:val="0"/>
                <w:sz w:val="20"/>
              </w:rPr>
              <w:t>Bank’s SEA and/or SH Disqualification</w:t>
            </w:r>
            <w:r w:rsidRPr="00600BEC">
              <w:rPr>
                <w:rStyle w:val="a6"/>
                <w:b w:val="0"/>
              </w:rPr>
              <w:footnoteReference w:id="5"/>
            </w:r>
          </w:p>
        </w:tc>
        <w:tc>
          <w:tcPr>
            <w:tcW w:w="2669" w:type="dxa"/>
          </w:tcPr>
          <w:p w14:paraId="16E223B3" w14:textId="7F6C4001" w:rsidR="00FB6297" w:rsidRPr="00600BEC" w:rsidRDefault="00FB6297" w:rsidP="00830591">
            <w:pPr>
              <w:jc w:val="left"/>
              <w:rPr>
                <w:sz w:val="20"/>
              </w:rPr>
            </w:pPr>
            <w:r w:rsidRPr="00600BEC">
              <w:rPr>
                <w:sz w:val="20"/>
              </w:rPr>
              <w:t xml:space="preserve">At the time of Contract Award, not </w:t>
            </w:r>
            <w:bookmarkStart w:id="506" w:name="_Hlk51839767"/>
            <w:r w:rsidRPr="00600BEC">
              <w:rPr>
                <w:sz w:val="20"/>
              </w:rPr>
              <w:t>subject to disqualification by the Bank for non-compliance with SEA/ SH obligations</w:t>
            </w:r>
            <w:bookmarkEnd w:id="506"/>
          </w:p>
        </w:tc>
        <w:tc>
          <w:tcPr>
            <w:tcW w:w="1440" w:type="dxa"/>
            <w:vAlign w:val="center"/>
          </w:tcPr>
          <w:p w14:paraId="1E080B94" w14:textId="77777777" w:rsidR="00FB6297" w:rsidRPr="00600BEC" w:rsidRDefault="00FB6297" w:rsidP="00FB6297">
            <w:pPr>
              <w:pStyle w:val="Style11"/>
              <w:tabs>
                <w:tab w:val="left" w:leader="dot" w:pos="4380"/>
              </w:tabs>
              <w:spacing w:before="41" w:after="41"/>
              <w:rPr>
                <w:sz w:val="20"/>
                <w:szCs w:val="20"/>
              </w:rPr>
            </w:pPr>
            <w:r w:rsidRPr="00600BEC">
              <w:rPr>
                <w:sz w:val="20"/>
                <w:szCs w:val="20"/>
              </w:rPr>
              <w:t>Must meet requirement</w:t>
            </w:r>
          </w:p>
          <w:p w14:paraId="7C804DE9" w14:textId="35B0EEB4" w:rsidR="00FB6297" w:rsidRPr="00600BEC" w:rsidRDefault="00FB6297" w:rsidP="00FB6297">
            <w:pPr>
              <w:spacing w:before="60" w:after="60"/>
              <w:jc w:val="left"/>
              <w:rPr>
                <w:sz w:val="20"/>
              </w:rPr>
            </w:pPr>
            <w:r w:rsidRPr="00600BEC">
              <w:rPr>
                <w:sz w:val="20"/>
              </w:rPr>
              <w:t>(including each subcontractor proposed by the Bidder)</w:t>
            </w:r>
          </w:p>
        </w:tc>
        <w:tc>
          <w:tcPr>
            <w:tcW w:w="1440" w:type="dxa"/>
            <w:vAlign w:val="center"/>
          </w:tcPr>
          <w:p w14:paraId="6139D336" w14:textId="7A7712A6" w:rsidR="00FB6297" w:rsidRPr="00600BEC" w:rsidRDefault="00FB6297" w:rsidP="001040E4">
            <w:pPr>
              <w:spacing w:before="60" w:after="60"/>
              <w:jc w:val="center"/>
              <w:rPr>
                <w:sz w:val="20"/>
              </w:rPr>
            </w:pPr>
            <w:r w:rsidRPr="00600BEC">
              <w:rPr>
                <w:sz w:val="22"/>
                <w:szCs w:val="22"/>
              </w:rPr>
              <w:t>N/A</w:t>
            </w:r>
          </w:p>
        </w:tc>
        <w:tc>
          <w:tcPr>
            <w:tcW w:w="1440" w:type="dxa"/>
            <w:vAlign w:val="center"/>
          </w:tcPr>
          <w:p w14:paraId="0268AA4B" w14:textId="0533B080" w:rsidR="00FB6297" w:rsidRPr="00600BEC" w:rsidRDefault="00FB6297" w:rsidP="0012620E">
            <w:pPr>
              <w:spacing w:before="60" w:after="60"/>
              <w:jc w:val="left"/>
              <w:rPr>
                <w:sz w:val="20"/>
              </w:rPr>
            </w:pPr>
            <w:r w:rsidRPr="00600BEC">
              <w:rPr>
                <w:sz w:val="20"/>
              </w:rPr>
              <w:t xml:space="preserve">Must meet requirement </w:t>
            </w:r>
            <w:bookmarkStart w:id="507" w:name="_Hlk31705826"/>
            <w:r w:rsidRPr="00600BEC">
              <w:rPr>
                <w:sz w:val="20"/>
              </w:rPr>
              <w:t>(including each subcontractor proposed by the Bidder)</w:t>
            </w:r>
            <w:bookmarkEnd w:id="507"/>
          </w:p>
        </w:tc>
        <w:tc>
          <w:tcPr>
            <w:tcW w:w="1530" w:type="dxa"/>
            <w:vAlign w:val="center"/>
          </w:tcPr>
          <w:p w14:paraId="0459B366" w14:textId="3953CBF1" w:rsidR="00FB6297" w:rsidRPr="00600BEC" w:rsidRDefault="00FB6297" w:rsidP="001040E4">
            <w:pPr>
              <w:spacing w:before="60" w:after="60"/>
              <w:jc w:val="center"/>
              <w:rPr>
                <w:sz w:val="20"/>
              </w:rPr>
            </w:pPr>
            <w:r w:rsidRPr="00600BEC">
              <w:rPr>
                <w:sz w:val="22"/>
                <w:szCs w:val="22"/>
              </w:rPr>
              <w:t>N/A</w:t>
            </w:r>
          </w:p>
        </w:tc>
        <w:tc>
          <w:tcPr>
            <w:tcW w:w="1854" w:type="dxa"/>
            <w:vAlign w:val="center"/>
          </w:tcPr>
          <w:p w14:paraId="004413B9" w14:textId="088EA82C" w:rsidR="00FB6297" w:rsidRPr="00600BEC" w:rsidRDefault="00FB6297" w:rsidP="001040E4">
            <w:pPr>
              <w:spacing w:before="60" w:after="60"/>
              <w:jc w:val="center"/>
              <w:rPr>
                <w:sz w:val="20"/>
              </w:rPr>
            </w:pPr>
            <w:r w:rsidRPr="00600BEC">
              <w:rPr>
                <w:sz w:val="20"/>
              </w:rPr>
              <w:t>Letter of Bid, Form CON-3</w:t>
            </w:r>
          </w:p>
        </w:tc>
      </w:tr>
    </w:tbl>
    <w:p w14:paraId="348B5DCD" w14:textId="77777777" w:rsidR="001040E4" w:rsidRPr="00600BEC" w:rsidRDefault="001040E4" w:rsidP="001040E4"/>
    <w:p w14:paraId="619A5697" w14:textId="1ABD6C51" w:rsidR="0035318C" w:rsidRPr="00600BEC" w:rsidRDefault="0035318C">
      <w:pPr>
        <w:suppressAutoHyphens w:val="0"/>
        <w:spacing w:after="0"/>
        <w:jc w:val="left"/>
      </w:pPr>
      <w:bookmarkStart w:id="508" w:name="_Toc496006432"/>
      <w:bookmarkStart w:id="509" w:name="_Toc496006833"/>
      <w:bookmarkStart w:id="510" w:name="_Toc496113484"/>
      <w:bookmarkStart w:id="511" w:name="_Toc496359155"/>
      <w:bookmarkStart w:id="512" w:name="_Toc496968129"/>
      <w:r w:rsidRPr="00600BEC">
        <w:br w:type="page"/>
      </w:r>
    </w:p>
    <w:p w14:paraId="6FF131B2" w14:textId="77777777" w:rsidR="001040E4" w:rsidRPr="00600BEC" w:rsidRDefault="001040E4" w:rsidP="001040E4">
      <w:pPr>
        <w:jc w:val="left"/>
      </w:pPr>
    </w:p>
    <w:tbl>
      <w:tblPr>
        <w:tblW w:w="126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741"/>
        <w:gridCol w:w="1493"/>
        <w:gridCol w:w="1439"/>
        <w:gridCol w:w="1475"/>
        <w:gridCol w:w="1403"/>
        <w:gridCol w:w="1889"/>
      </w:tblGrid>
      <w:tr w:rsidR="001040E4" w:rsidRPr="00600BEC" w14:paraId="08AFC78B" w14:textId="77777777" w:rsidTr="00A01121">
        <w:trPr>
          <w:tblHeader/>
        </w:trPr>
        <w:tc>
          <w:tcPr>
            <w:tcW w:w="2245" w:type="dxa"/>
          </w:tcPr>
          <w:bookmarkEnd w:id="508"/>
          <w:bookmarkEnd w:id="509"/>
          <w:bookmarkEnd w:id="510"/>
          <w:bookmarkEnd w:id="511"/>
          <w:bookmarkEnd w:id="512"/>
          <w:p w14:paraId="78F8C5E1" w14:textId="77777777" w:rsidR="001040E4" w:rsidRPr="00600BEC" w:rsidRDefault="001040E4" w:rsidP="001040E4">
            <w:pPr>
              <w:spacing w:before="120"/>
              <w:jc w:val="center"/>
              <w:rPr>
                <w:b/>
                <w:sz w:val="22"/>
                <w:szCs w:val="22"/>
              </w:rPr>
            </w:pPr>
            <w:r w:rsidRPr="00600BEC">
              <w:rPr>
                <w:b/>
                <w:sz w:val="22"/>
                <w:szCs w:val="22"/>
              </w:rPr>
              <w:t>Factor</w:t>
            </w:r>
          </w:p>
        </w:tc>
        <w:tc>
          <w:tcPr>
            <w:tcW w:w="10445" w:type="dxa"/>
            <w:gridSpan w:val="6"/>
          </w:tcPr>
          <w:p w14:paraId="7ACC3F92" w14:textId="792901B8" w:rsidR="001040E4" w:rsidRPr="00600BEC" w:rsidRDefault="0004756E" w:rsidP="003938BB">
            <w:pPr>
              <w:pStyle w:val="1"/>
              <w:spacing w:before="240"/>
              <w:rPr>
                <w:rFonts w:ascii="Times New Roman" w:hAnsi="Times New Roman"/>
              </w:rPr>
            </w:pPr>
            <w:bookmarkStart w:id="513" w:name="_Toc498339862"/>
            <w:bookmarkStart w:id="514" w:name="_Toc498848209"/>
            <w:bookmarkStart w:id="515" w:name="_Toc499021787"/>
            <w:bookmarkStart w:id="516" w:name="_Toc499023470"/>
            <w:bookmarkStart w:id="517" w:name="_Toc501529952"/>
            <w:bookmarkStart w:id="518" w:name="_Toc503874230"/>
            <w:bookmarkStart w:id="519" w:name="_Toc23215166"/>
            <w:bookmarkStart w:id="520" w:name="_Toc445567365"/>
            <w:r w:rsidRPr="00600BEC">
              <w:rPr>
                <w:rFonts w:ascii="Times New Roman" w:hAnsi="Times New Roman"/>
              </w:rPr>
              <w:t>5</w:t>
            </w:r>
            <w:r w:rsidR="001040E4" w:rsidRPr="00600BEC">
              <w:rPr>
                <w:rFonts w:ascii="Times New Roman" w:hAnsi="Times New Roman"/>
              </w:rPr>
              <w:t>.3 Financial Situation</w:t>
            </w:r>
            <w:bookmarkEnd w:id="513"/>
            <w:bookmarkEnd w:id="514"/>
            <w:bookmarkEnd w:id="515"/>
            <w:bookmarkEnd w:id="516"/>
            <w:bookmarkEnd w:id="517"/>
            <w:bookmarkEnd w:id="518"/>
            <w:bookmarkEnd w:id="519"/>
            <w:bookmarkEnd w:id="520"/>
          </w:p>
        </w:tc>
      </w:tr>
      <w:tr w:rsidR="001040E4" w:rsidRPr="00600BEC" w14:paraId="0D79CBC2" w14:textId="77777777" w:rsidTr="00A01121">
        <w:trPr>
          <w:tblHeader/>
        </w:trPr>
        <w:tc>
          <w:tcPr>
            <w:tcW w:w="2245" w:type="dxa"/>
            <w:vMerge w:val="restart"/>
            <w:vAlign w:val="center"/>
          </w:tcPr>
          <w:p w14:paraId="5A86CA94" w14:textId="77777777" w:rsidR="001040E4" w:rsidRPr="00600BEC" w:rsidRDefault="001040E4" w:rsidP="001040E4">
            <w:pPr>
              <w:spacing w:before="80" w:after="80"/>
              <w:jc w:val="center"/>
              <w:rPr>
                <w:b/>
                <w:sz w:val="22"/>
                <w:szCs w:val="22"/>
              </w:rPr>
            </w:pPr>
            <w:r w:rsidRPr="00600BEC">
              <w:rPr>
                <w:b/>
                <w:sz w:val="22"/>
                <w:szCs w:val="22"/>
              </w:rPr>
              <w:t>Sub-Factor</w:t>
            </w:r>
          </w:p>
        </w:tc>
        <w:tc>
          <w:tcPr>
            <w:tcW w:w="8555" w:type="dxa"/>
            <w:gridSpan w:val="5"/>
          </w:tcPr>
          <w:p w14:paraId="00167A9E" w14:textId="77777777" w:rsidR="001040E4" w:rsidRPr="00600BEC" w:rsidRDefault="001040E4" w:rsidP="001040E4">
            <w:pPr>
              <w:pStyle w:val="titulo"/>
              <w:spacing w:before="80" w:after="80"/>
              <w:rPr>
                <w:rFonts w:ascii="Times New Roman" w:hAnsi="Times New Roman"/>
                <w:sz w:val="22"/>
                <w:szCs w:val="22"/>
              </w:rPr>
            </w:pPr>
            <w:r w:rsidRPr="00600BEC">
              <w:rPr>
                <w:rFonts w:ascii="Times New Roman" w:hAnsi="Times New Roman"/>
                <w:b w:val="0"/>
                <w:sz w:val="22"/>
                <w:szCs w:val="22"/>
              </w:rPr>
              <w:t>Criteria</w:t>
            </w:r>
          </w:p>
        </w:tc>
        <w:tc>
          <w:tcPr>
            <w:tcW w:w="1890" w:type="dxa"/>
            <w:vMerge w:val="restart"/>
            <w:vAlign w:val="center"/>
          </w:tcPr>
          <w:p w14:paraId="796AB39F" w14:textId="77777777" w:rsidR="001040E4" w:rsidRPr="00600BEC" w:rsidRDefault="001040E4" w:rsidP="001040E4">
            <w:pPr>
              <w:pStyle w:val="titulo"/>
              <w:spacing w:before="80" w:after="80"/>
              <w:rPr>
                <w:rFonts w:ascii="Times New Roman" w:hAnsi="Times New Roman"/>
                <w:sz w:val="22"/>
                <w:szCs w:val="22"/>
              </w:rPr>
            </w:pPr>
            <w:r w:rsidRPr="00600BEC">
              <w:rPr>
                <w:rFonts w:ascii="Times New Roman" w:hAnsi="Times New Roman"/>
                <w:sz w:val="22"/>
                <w:szCs w:val="22"/>
              </w:rPr>
              <w:t>Documentation Required</w:t>
            </w:r>
          </w:p>
        </w:tc>
      </w:tr>
      <w:tr w:rsidR="001040E4" w:rsidRPr="00600BEC" w14:paraId="395ECD90" w14:textId="77777777" w:rsidTr="00A01121">
        <w:trPr>
          <w:tblHeader/>
        </w:trPr>
        <w:tc>
          <w:tcPr>
            <w:tcW w:w="2245" w:type="dxa"/>
            <w:vMerge/>
          </w:tcPr>
          <w:p w14:paraId="148A8F72" w14:textId="77777777" w:rsidR="001040E4" w:rsidRPr="00600BEC" w:rsidRDefault="001040E4" w:rsidP="001040E4">
            <w:pPr>
              <w:spacing w:before="80" w:after="80"/>
              <w:jc w:val="center"/>
              <w:rPr>
                <w:b/>
                <w:sz w:val="22"/>
                <w:szCs w:val="22"/>
              </w:rPr>
            </w:pPr>
          </w:p>
        </w:tc>
        <w:tc>
          <w:tcPr>
            <w:tcW w:w="2741" w:type="dxa"/>
            <w:vMerge w:val="restart"/>
            <w:vAlign w:val="center"/>
          </w:tcPr>
          <w:p w14:paraId="22ADC435" w14:textId="77777777" w:rsidR="001040E4" w:rsidRPr="00600BEC" w:rsidRDefault="001040E4" w:rsidP="001040E4">
            <w:pPr>
              <w:pStyle w:val="titulo"/>
              <w:spacing w:before="80" w:after="80"/>
              <w:rPr>
                <w:rFonts w:ascii="Times New Roman" w:hAnsi="Times New Roman"/>
                <w:sz w:val="22"/>
                <w:szCs w:val="22"/>
              </w:rPr>
            </w:pPr>
            <w:r w:rsidRPr="00600BEC">
              <w:rPr>
                <w:rFonts w:ascii="Times New Roman" w:hAnsi="Times New Roman"/>
                <w:sz w:val="22"/>
                <w:szCs w:val="22"/>
              </w:rPr>
              <w:t>Requirement</w:t>
            </w:r>
          </w:p>
        </w:tc>
        <w:tc>
          <w:tcPr>
            <w:tcW w:w="5814" w:type="dxa"/>
            <w:gridSpan w:val="4"/>
            <w:tcBorders>
              <w:bottom w:val="single" w:sz="4" w:space="0" w:color="auto"/>
            </w:tcBorders>
          </w:tcPr>
          <w:p w14:paraId="7F4CFD24" w14:textId="77777777" w:rsidR="001040E4" w:rsidRPr="00600BEC" w:rsidRDefault="001040E4" w:rsidP="001040E4">
            <w:pPr>
              <w:pStyle w:val="titulo"/>
              <w:spacing w:before="80" w:after="80"/>
              <w:rPr>
                <w:rFonts w:ascii="Times New Roman" w:hAnsi="Times New Roman"/>
                <w:sz w:val="22"/>
                <w:szCs w:val="22"/>
              </w:rPr>
            </w:pPr>
            <w:r w:rsidRPr="00600BEC">
              <w:rPr>
                <w:rFonts w:ascii="Times New Roman" w:hAnsi="Times New Roman"/>
                <w:sz w:val="22"/>
                <w:szCs w:val="22"/>
              </w:rPr>
              <w:t xml:space="preserve"> Bidder</w:t>
            </w:r>
          </w:p>
        </w:tc>
        <w:tc>
          <w:tcPr>
            <w:tcW w:w="1890" w:type="dxa"/>
            <w:vMerge/>
          </w:tcPr>
          <w:p w14:paraId="479850C1" w14:textId="77777777" w:rsidR="001040E4" w:rsidRPr="00600BEC" w:rsidRDefault="001040E4" w:rsidP="001040E4">
            <w:pPr>
              <w:pStyle w:val="titulo"/>
              <w:spacing w:before="40"/>
              <w:rPr>
                <w:rFonts w:ascii="Times New Roman" w:hAnsi="Times New Roman"/>
                <w:b w:val="0"/>
                <w:sz w:val="22"/>
                <w:szCs w:val="22"/>
              </w:rPr>
            </w:pPr>
          </w:p>
        </w:tc>
      </w:tr>
      <w:tr w:rsidR="001040E4" w:rsidRPr="00600BEC" w14:paraId="129C1BC7" w14:textId="77777777" w:rsidTr="0065777C">
        <w:trPr>
          <w:tblHeader/>
        </w:trPr>
        <w:tc>
          <w:tcPr>
            <w:tcW w:w="2245" w:type="dxa"/>
            <w:vMerge/>
          </w:tcPr>
          <w:p w14:paraId="0500D1CD" w14:textId="77777777" w:rsidR="001040E4" w:rsidRPr="00600BEC" w:rsidRDefault="001040E4" w:rsidP="001040E4">
            <w:pPr>
              <w:spacing w:before="80" w:after="80"/>
              <w:ind w:hanging="360"/>
              <w:jc w:val="center"/>
              <w:rPr>
                <w:b/>
                <w:sz w:val="22"/>
                <w:szCs w:val="22"/>
              </w:rPr>
            </w:pPr>
          </w:p>
        </w:tc>
        <w:tc>
          <w:tcPr>
            <w:tcW w:w="2741" w:type="dxa"/>
            <w:vMerge/>
          </w:tcPr>
          <w:p w14:paraId="0B7D59B4" w14:textId="77777777" w:rsidR="001040E4" w:rsidRPr="00600BEC" w:rsidRDefault="001040E4" w:rsidP="001040E4">
            <w:pPr>
              <w:spacing w:before="80" w:after="80"/>
              <w:jc w:val="center"/>
              <w:rPr>
                <w:b/>
                <w:sz w:val="22"/>
                <w:szCs w:val="22"/>
              </w:rPr>
            </w:pPr>
          </w:p>
        </w:tc>
        <w:tc>
          <w:tcPr>
            <w:tcW w:w="1494" w:type="dxa"/>
            <w:vMerge w:val="restart"/>
            <w:tcBorders>
              <w:bottom w:val="nil"/>
            </w:tcBorders>
            <w:vAlign w:val="center"/>
          </w:tcPr>
          <w:p w14:paraId="62E6F2A7" w14:textId="77777777" w:rsidR="001040E4" w:rsidRPr="00600BEC" w:rsidRDefault="001040E4" w:rsidP="001040E4">
            <w:pPr>
              <w:spacing w:before="40"/>
              <w:jc w:val="center"/>
              <w:rPr>
                <w:b/>
                <w:sz w:val="22"/>
                <w:szCs w:val="22"/>
              </w:rPr>
            </w:pPr>
            <w:r w:rsidRPr="00600BEC">
              <w:rPr>
                <w:b/>
                <w:sz w:val="22"/>
                <w:szCs w:val="22"/>
              </w:rPr>
              <w:t>Single Entity</w:t>
            </w:r>
          </w:p>
        </w:tc>
        <w:tc>
          <w:tcPr>
            <w:tcW w:w="4320" w:type="dxa"/>
            <w:gridSpan w:val="3"/>
          </w:tcPr>
          <w:p w14:paraId="50F7ED93" w14:textId="77777777" w:rsidR="001040E4" w:rsidRPr="00600BEC" w:rsidRDefault="0065777C" w:rsidP="001040E4">
            <w:pPr>
              <w:pStyle w:val="titulo"/>
              <w:spacing w:before="40" w:after="0"/>
              <w:rPr>
                <w:rFonts w:ascii="Times New Roman" w:hAnsi="Times New Roman"/>
                <w:sz w:val="22"/>
                <w:szCs w:val="22"/>
              </w:rPr>
            </w:pPr>
            <w:r w:rsidRPr="00600BEC">
              <w:rPr>
                <w:rFonts w:ascii="Times New Roman" w:hAnsi="Times New Roman"/>
                <w:sz w:val="22"/>
                <w:szCs w:val="22"/>
              </w:rPr>
              <w:t>Joint Venture (existing or intended)</w:t>
            </w:r>
          </w:p>
        </w:tc>
        <w:tc>
          <w:tcPr>
            <w:tcW w:w="1890" w:type="dxa"/>
            <w:vMerge/>
          </w:tcPr>
          <w:p w14:paraId="5261F260" w14:textId="77777777" w:rsidR="001040E4" w:rsidRPr="00600BEC" w:rsidRDefault="001040E4" w:rsidP="001040E4">
            <w:pPr>
              <w:pStyle w:val="titulo"/>
              <w:spacing w:before="40" w:after="0"/>
              <w:rPr>
                <w:rFonts w:ascii="Times New Roman" w:hAnsi="Times New Roman"/>
                <w:sz w:val="22"/>
                <w:szCs w:val="22"/>
              </w:rPr>
            </w:pPr>
          </w:p>
        </w:tc>
      </w:tr>
      <w:tr w:rsidR="001040E4" w:rsidRPr="00600BEC" w14:paraId="1C8D7709" w14:textId="77777777" w:rsidTr="0065777C">
        <w:trPr>
          <w:trHeight w:val="575"/>
          <w:tblHeader/>
        </w:trPr>
        <w:tc>
          <w:tcPr>
            <w:tcW w:w="2245" w:type="dxa"/>
            <w:vMerge/>
            <w:tcBorders>
              <w:bottom w:val="single" w:sz="4" w:space="0" w:color="auto"/>
            </w:tcBorders>
          </w:tcPr>
          <w:p w14:paraId="09E25F0A" w14:textId="77777777" w:rsidR="001040E4" w:rsidRPr="00600BEC" w:rsidRDefault="001040E4" w:rsidP="001040E4">
            <w:pPr>
              <w:ind w:left="360" w:hanging="360"/>
              <w:rPr>
                <w:b/>
                <w:sz w:val="22"/>
                <w:szCs w:val="22"/>
              </w:rPr>
            </w:pPr>
          </w:p>
        </w:tc>
        <w:tc>
          <w:tcPr>
            <w:tcW w:w="2741" w:type="dxa"/>
            <w:vMerge/>
            <w:tcBorders>
              <w:bottom w:val="single" w:sz="4" w:space="0" w:color="auto"/>
            </w:tcBorders>
          </w:tcPr>
          <w:p w14:paraId="4C64A985" w14:textId="77777777" w:rsidR="001040E4" w:rsidRPr="00600BEC" w:rsidRDefault="001040E4" w:rsidP="001040E4">
            <w:pPr>
              <w:ind w:left="360" w:hanging="360"/>
              <w:rPr>
                <w:b/>
                <w:sz w:val="22"/>
                <w:szCs w:val="22"/>
              </w:rPr>
            </w:pPr>
          </w:p>
        </w:tc>
        <w:tc>
          <w:tcPr>
            <w:tcW w:w="1494" w:type="dxa"/>
            <w:vMerge/>
            <w:tcBorders>
              <w:bottom w:val="single" w:sz="4" w:space="0" w:color="auto"/>
            </w:tcBorders>
          </w:tcPr>
          <w:p w14:paraId="4CC83792" w14:textId="77777777" w:rsidR="001040E4" w:rsidRPr="00600BEC" w:rsidRDefault="001040E4" w:rsidP="001040E4">
            <w:pPr>
              <w:keepNext/>
              <w:spacing w:before="40"/>
              <w:rPr>
                <w:b/>
                <w:sz w:val="22"/>
                <w:szCs w:val="22"/>
              </w:rPr>
            </w:pPr>
          </w:p>
        </w:tc>
        <w:tc>
          <w:tcPr>
            <w:tcW w:w="1440" w:type="dxa"/>
            <w:tcBorders>
              <w:bottom w:val="single" w:sz="4" w:space="0" w:color="auto"/>
            </w:tcBorders>
            <w:vAlign w:val="center"/>
          </w:tcPr>
          <w:p w14:paraId="3808B73A" w14:textId="77777777" w:rsidR="001040E4" w:rsidRPr="00600BEC" w:rsidRDefault="001040E4" w:rsidP="00834DEB">
            <w:pPr>
              <w:spacing w:before="40"/>
              <w:jc w:val="center"/>
              <w:rPr>
                <w:b/>
                <w:sz w:val="22"/>
                <w:szCs w:val="22"/>
              </w:rPr>
            </w:pPr>
            <w:r w:rsidRPr="00600BEC">
              <w:rPr>
                <w:b/>
                <w:sz w:val="22"/>
                <w:szCs w:val="22"/>
              </w:rPr>
              <w:t xml:space="preserve">All </w:t>
            </w:r>
            <w:r w:rsidR="00834DEB" w:rsidRPr="00600BEC">
              <w:rPr>
                <w:b/>
                <w:sz w:val="22"/>
                <w:szCs w:val="22"/>
              </w:rPr>
              <w:t xml:space="preserve">members </w:t>
            </w:r>
            <w:r w:rsidRPr="00600BEC">
              <w:rPr>
                <w:b/>
                <w:sz w:val="22"/>
                <w:szCs w:val="22"/>
              </w:rPr>
              <w:t>combined</w:t>
            </w:r>
          </w:p>
        </w:tc>
        <w:tc>
          <w:tcPr>
            <w:tcW w:w="1476" w:type="dxa"/>
            <w:tcBorders>
              <w:bottom w:val="single" w:sz="4" w:space="0" w:color="auto"/>
            </w:tcBorders>
            <w:vAlign w:val="center"/>
          </w:tcPr>
          <w:p w14:paraId="416A0815" w14:textId="77777777" w:rsidR="001040E4" w:rsidRPr="00600BEC" w:rsidRDefault="001040E4" w:rsidP="00834DEB">
            <w:pPr>
              <w:spacing w:before="40"/>
              <w:jc w:val="center"/>
              <w:rPr>
                <w:b/>
                <w:sz w:val="22"/>
                <w:szCs w:val="22"/>
              </w:rPr>
            </w:pPr>
            <w:r w:rsidRPr="00600BEC">
              <w:rPr>
                <w:b/>
                <w:sz w:val="22"/>
                <w:szCs w:val="22"/>
              </w:rPr>
              <w:t xml:space="preserve">Each </w:t>
            </w:r>
            <w:r w:rsidR="00834DEB" w:rsidRPr="00600BEC">
              <w:rPr>
                <w:b/>
                <w:sz w:val="22"/>
                <w:szCs w:val="22"/>
              </w:rPr>
              <w:t>member</w:t>
            </w:r>
          </w:p>
        </w:tc>
        <w:tc>
          <w:tcPr>
            <w:tcW w:w="1404" w:type="dxa"/>
            <w:tcBorders>
              <w:bottom w:val="single" w:sz="4" w:space="0" w:color="auto"/>
            </w:tcBorders>
            <w:vAlign w:val="center"/>
          </w:tcPr>
          <w:p w14:paraId="1BC4E992" w14:textId="77777777" w:rsidR="001040E4" w:rsidRPr="00600BEC" w:rsidRDefault="001040E4" w:rsidP="00834DEB">
            <w:pPr>
              <w:spacing w:before="40"/>
              <w:jc w:val="center"/>
              <w:rPr>
                <w:b/>
                <w:sz w:val="22"/>
                <w:szCs w:val="22"/>
              </w:rPr>
            </w:pPr>
            <w:r w:rsidRPr="00600BEC">
              <w:rPr>
                <w:b/>
                <w:sz w:val="22"/>
                <w:szCs w:val="22"/>
              </w:rPr>
              <w:t xml:space="preserve">At least one </w:t>
            </w:r>
            <w:r w:rsidR="00834DEB" w:rsidRPr="00600BEC">
              <w:rPr>
                <w:b/>
                <w:sz w:val="22"/>
                <w:szCs w:val="22"/>
              </w:rPr>
              <w:t>member</w:t>
            </w:r>
          </w:p>
        </w:tc>
        <w:tc>
          <w:tcPr>
            <w:tcW w:w="1890" w:type="dxa"/>
            <w:vMerge/>
            <w:tcBorders>
              <w:bottom w:val="single" w:sz="4" w:space="0" w:color="auto"/>
            </w:tcBorders>
          </w:tcPr>
          <w:p w14:paraId="6C4134A4" w14:textId="77777777" w:rsidR="001040E4" w:rsidRPr="00600BEC" w:rsidRDefault="001040E4" w:rsidP="001040E4">
            <w:pPr>
              <w:spacing w:before="40"/>
              <w:rPr>
                <w:b/>
                <w:sz w:val="22"/>
                <w:szCs w:val="22"/>
              </w:rPr>
            </w:pPr>
          </w:p>
        </w:tc>
      </w:tr>
      <w:tr w:rsidR="001040E4" w:rsidRPr="00600BEC" w14:paraId="53B25A3F" w14:textId="77777777" w:rsidTr="00CB6D26">
        <w:trPr>
          <w:trHeight w:val="2626"/>
        </w:trPr>
        <w:tc>
          <w:tcPr>
            <w:tcW w:w="2245" w:type="dxa"/>
            <w:tcBorders>
              <w:bottom w:val="single" w:sz="4" w:space="0" w:color="auto"/>
            </w:tcBorders>
          </w:tcPr>
          <w:p w14:paraId="7A1C46B1" w14:textId="5F2E70F5" w:rsidR="001040E4" w:rsidRPr="00600BEC" w:rsidRDefault="00E92EE7" w:rsidP="003938BB">
            <w:pPr>
              <w:pStyle w:val="20"/>
              <w:spacing w:before="60" w:after="60"/>
              <w:ind w:left="593" w:hanging="593"/>
              <w:jc w:val="left"/>
              <w:rPr>
                <w:rFonts w:ascii="Times New Roman" w:hAnsi="Times New Roman"/>
                <w:sz w:val="20"/>
              </w:rPr>
            </w:pPr>
            <w:bookmarkStart w:id="521" w:name="_Toc496968131"/>
            <w:bookmarkStart w:id="522" w:name="_Toc445567366"/>
            <w:r w:rsidRPr="00600BEC">
              <w:rPr>
                <w:rFonts w:ascii="Times New Roman" w:hAnsi="Times New Roman"/>
                <w:sz w:val="20"/>
              </w:rPr>
              <w:t>5</w:t>
            </w:r>
            <w:r w:rsidR="001040E4" w:rsidRPr="00600BEC">
              <w:rPr>
                <w:rFonts w:ascii="Times New Roman" w:hAnsi="Times New Roman"/>
                <w:sz w:val="20"/>
              </w:rPr>
              <w:t xml:space="preserve">.3.1 </w:t>
            </w:r>
            <w:r w:rsidR="003938BB" w:rsidRPr="00600BEC">
              <w:rPr>
                <w:rFonts w:ascii="Times New Roman" w:hAnsi="Times New Roman"/>
                <w:sz w:val="20"/>
              </w:rPr>
              <w:t xml:space="preserve">  </w:t>
            </w:r>
            <w:r w:rsidR="001040E4" w:rsidRPr="00600BEC">
              <w:rPr>
                <w:rFonts w:ascii="Times New Roman" w:hAnsi="Times New Roman"/>
                <w:sz w:val="20"/>
              </w:rPr>
              <w:t>Historical Financial Performance</w:t>
            </w:r>
            <w:bookmarkEnd w:id="521"/>
            <w:bookmarkEnd w:id="522"/>
          </w:p>
        </w:tc>
        <w:tc>
          <w:tcPr>
            <w:tcW w:w="2741" w:type="dxa"/>
            <w:tcBorders>
              <w:bottom w:val="single" w:sz="4" w:space="0" w:color="auto"/>
            </w:tcBorders>
          </w:tcPr>
          <w:p w14:paraId="29D0FDDF" w14:textId="45C0AB4E" w:rsidR="001040E4" w:rsidRPr="00600BEC" w:rsidRDefault="001040E4" w:rsidP="001040E4">
            <w:pPr>
              <w:pStyle w:val="aff4"/>
              <w:spacing w:before="60" w:after="60"/>
              <w:ind w:left="0"/>
              <w:jc w:val="left"/>
              <w:rPr>
                <w:sz w:val="20"/>
              </w:rPr>
            </w:pPr>
            <w:r w:rsidRPr="00600BEC">
              <w:rPr>
                <w:sz w:val="20"/>
              </w:rPr>
              <w:t xml:space="preserve">Submission of audited balance sheets or if not required by the law of the </w:t>
            </w:r>
            <w:r w:rsidR="00875102" w:rsidRPr="00600BEC">
              <w:rPr>
                <w:sz w:val="20"/>
              </w:rPr>
              <w:t>Bid</w:t>
            </w:r>
            <w:r w:rsidRPr="00600BEC">
              <w:rPr>
                <w:sz w:val="20"/>
              </w:rPr>
              <w:t xml:space="preserve">der’s country, other financial statements acceptable to the </w:t>
            </w:r>
            <w:r w:rsidR="006E0425" w:rsidRPr="00600BEC">
              <w:rPr>
                <w:sz w:val="20"/>
              </w:rPr>
              <w:t>Purchaser</w:t>
            </w:r>
            <w:r w:rsidRPr="00600BEC">
              <w:rPr>
                <w:sz w:val="20"/>
              </w:rPr>
              <w:t xml:space="preserve">, for the last </w:t>
            </w:r>
            <w:r w:rsidR="003B0DB7" w:rsidRPr="00600BEC">
              <w:rPr>
                <w:sz w:val="20"/>
              </w:rPr>
              <w:t>3 (three)</w:t>
            </w:r>
            <w:r w:rsidRPr="00600BEC">
              <w:rPr>
                <w:sz w:val="20"/>
              </w:rPr>
              <w:t xml:space="preserve"> years to demonstrate the current soundness of the </w:t>
            </w:r>
            <w:r w:rsidR="00875102" w:rsidRPr="00600BEC">
              <w:rPr>
                <w:sz w:val="20"/>
              </w:rPr>
              <w:t>Bid</w:t>
            </w:r>
            <w:r w:rsidRPr="00600BEC">
              <w:rPr>
                <w:sz w:val="20"/>
              </w:rPr>
              <w:t xml:space="preserve">ders financial position and its prospective </w:t>
            </w:r>
            <w:r w:rsidR="00CB6D26" w:rsidRPr="00600BEC">
              <w:rPr>
                <w:sz w:val="20"/>
              </w:rPr>
              <w:t>long-term</w:t>
            </w:r>
            <w:r w:rsidRPr="00600BEC">
              <w:rPr>
                <w:sz w:val="20"/>
              </w:rPr>
              <w:t xml:space="preserve"> profitability.</w:t>
            </w:r>
          </w:p>
          <w:p w14:paraId="51A81A5E" w14:textId="77777777" w:rsidR="001040E4" w:rsidRPr="00600BEC" w:rsidRDefault="001040E4" w:rsidP="00B255BA">
            <w:pPr>
              <w:pStyle w:val="3"/>
              <w:suppressAutoHyphens w:val="0"/>
              <w:spacing w:before="60" w:after="60"/>
              <w:ind w:left="864"/>
              <w:jc w:val="left"/>
              <w:rPr>
                <w:rFonts w:ascii="Times New Roman" w:hAnsi="Times New Roman"/>
                <w:sz w:val="20"/>
              </w:rPr>
            </w:pPr>
          </w:p>
        </w:tc>
        <w:tc>
          <w:tcPr>
            <w:tcW w:w="1494" w:type="dxa"/>
            <w:tcBorders>
              <w:bottom w:val="single" w:sz="4" w:space="0" w:color="auto"/>
            </w:tcBorders>
            <w:vAlign w:val="center"/>
          </w:tcPr>
          <w:p w14:paraId="3908777E" w14:textId="77777777" w:rsidR="001040E4" w:rsidRPr="00600BEC" w:rsidRDefault="001040E4" w:rsidP="001040E4">
            <w:pPr>
              <w:spacing w:before="60" w:after="60"/>
              <w:jc w:val="center"/>
              <w:rPr>
                <w:sz w:val="20"/>
              </w:rPr>
            </w:pPr>
            <w:r w:rsidRPr="00600BEC">
              <w:rPr>
                <w:sz w:val="20"/>
              </w:rPr>
              <w:t>Must meet requirement</w:t>
            </w:r>
          </w:p>
        </w:tc>
        <w:tc>
          <w:tcPr>
            <w:tcW w:w="1440" w:type="dxa"/>
            <w:tcBorders>
              <w:bottom w:val="single" w:sz="4" w:space="0" w:color="auto"/>
            </w:tcBorders>
            <w:vAlign w:val="center"/>
          </w:tcPr>
          <w:p w14:paraId="14DCF378" w14:textId="77777777" w:rsidR="001040E4" w:rsidRPr="00600BEC" w:rsidRDefault="001040E4" w:rsidP="001040E4">
            <w:pPr>
              <w:spacing w:before="60" w:after="60"/>
              <w:jc w:val="center"/>
              <w:rPr>
                <w:sz w:val="20"/>
              </w:rPr>
            </w:pPr>
            <w:r w:rsidRPr="00600BEC">
              <w:rPr>
                <w:sz w:val="20"/>
              </w:rPr>
              <w:t>N / A</w:t>
            </w:r>
          </w:p>
        </w:tc>
        <w:tc>
          <w:tcPr>
            <w:tcW w:w="1476" w:type="dxa"/>
            <w:tcBorders>
              <w:bottom w:val="single" w:sz="4" w:space="0" w:color="auto"/>
            </w:tcBorders>
            <w:vAlign w:val="center"/>
          </w:tcPr>
          <w:p w14:paraId="7B74FC23" w14:textId="77777777" w:rsidR="001040E4" w:rsidRPr="00600BEC" w:rsidRDefault="001040E4" w:rsidP="001040E4">
            <w:pPr>
              <w:spacing w:before="60" w:after="60"/>
              <w:jc w:val="center"/>
              <w:rPr>
                <w:sz w:val="20"/>
              </w:rPr>
            </w:pPr>
            <w:r w:rsidRPr="00600BEC">
              <w:rPr>
                <w:sz w:val="20"/>
              </w:rPr>
              <w:t>Must meet requirement</w:t>
            </w:r>
          </w:p>
        </w:tc>
        <w:tc>
          <w:tcPr>
            <w:tcW w:w="1404" w:type="dxa"/>
            <w:tcBorders>
              <w:bottom w:val="single" w:sz="4" w:space="0" w:color="auto"/>
            </w:tcBorders>
            <w:vAlign w:val="center"/>
          </w:tcPr>
          <w:p w14:paraId="51F9B7BC" w14:textId="77777777" w:rsidR="001040E4" w:rsidRPr="00600BEC" w:rsidRDefault="001040E4" w:rsidP="001040E4">
            <w:pPr>
              <w:spacing w:before="60" w:after="60"/>
              <w:jc w:val="center"/>
              <w:rPr>
                <w:sz w:val="20"/>
              </w:rPr>
            </w:pPr>
            <w:r w:rsidRPr="00600BEC">
              <w:rPr>
                <w:sz w:val="20"/>
              </w:rPr>
              <w:t>N / A</w:t>
            </w:r>
          </w:p>
        </w:tc>
        <w:tc>
          <w:tcPr>
            <w:tcW w:w="1890" w:type="dxa"/>
            <w:tcBorders>
              <w:bottom w:val="single" w:sz="4" w:space="0" w:color="auto"/>
            </w:tcBorders>
            <w:vAlign w:val="center"/>
          </w:tcPr>
          <w:p w14:paraId="740A8C39" w14:textId="5BFBD395" w:rsidR="001040E4" w:rsidRPr="00600BEC" w:rsidRDefault="001040E4" w:rsidP="001040E4">
            <w:pPr>
              <w:pStyle w:val="Outline"/>
              <w:spacing w:before="60" w:after="60"/>
              <w:rPr>
                <w:kern w:val="0"/>
                <w:sz w:val="20"/>
              </w:rPr>
            </w:pPr>
            <w:r w:rsidRPr="00600BEC">
              <w:rPr>
                <w:kern w:val="0"/>
                <w:sz w:val="20"/>
              </w:rPr>
              <w:t xml:space="preserve">Form FIN – </w:t>
            </w:r>
            <w:r w:rsidR="001B017C" w:rsidRPr="00600BEC">
              <w:rPr>
                <w:kern w:val="0"/>
                <w:sz w:val="20"/>
              </w:rPr>
              <w:t>5</w:t>
            </w:r>
            <w:r w:rsidR="00FA7174" w:rsidRPr="00600BEC">
              <w:rPr>
                <w:kern w:val="0"/>
                <w:sz w:val="20"/>
              </w:rPr>
              <w:t>.</w:t>
            </w:r>
            <w:r w:rsidRPr="00600BEC">
              <w:rPr>
                <w:kern w:val="0"/>
                <w:sz w:val="20"/>
              </w:rPr>
              <w:t>3.1 with attachments</w:t>
            </w:r>
          </w:p>
        </w:tc>
      </w:tr>
      <w:tr w:rsidR="001040E4" w:rsidRPr="00600BEC" w14:paraId="460F3934" w14:textId="77777777" w:rsidTr="0065777C">
        <w:trPr>
          <w:trHeight w:val="826"/>
        </w:trPr>
        <w:tc>
          <w:tcPr>
            <w:tcW w:w="2245" w:type="dxa"/>
            <w:tcBorders>
              <w:bottom w:val="single" w:sz="6" w:space="0" w:color="000000"/>
            </w:tcBorders>
          </w:tcPr>
          <w:p w14:paraId="7C3D0052" w14:textId="019761C4" w:rsidR="001040E4" w:rsidRPr="00600BEC" w:rsidRDefault="00E92EE7" w:rsidP="003938BB">
            <w:pPr>
              <w:pStyle w:val="20"/>
              <w:spacing w:before="60" w:after="60"/>
              <w:ind w:left="593" w:hanging="593"/>
              <w:jc w:val="left"/>
              <w:rPr>
                <w:rFonts w:ascii="Times New Roman" w:hAnsi="Times New Roman"/>
                <w:sz w:val="20"/>
              </w:rPr>
            </w:pPr>
            <w:bookmarkStart w:id="523" w:name="_Toc445567370"/>
            <w:r w:rsidRPr="00600BEC">
              <w:rPr>
                <w:rFonts w:ascii="Times New Roman" w:hAnsi="Times New Roman"/>
                <w:sz w:val="20"/>
              </w:rPr>
              <w:t>5</w:t>
            </w:r>
            <w:r w:rsidR="001040E4" w:rsidRPr="00600BEC">
              <w:rPr>
                <w:rFonts w:ascii="Times New Roman" w:hAnsi="Times New Roman"/>
                <w:sz w:val="20"/>
              </w:rPr>
              <w:t>.3.2</w:t>
            </w:r>
            <w:r w:rsidR="001040E4" w:rsidRPr="00600BEC">
              <w:rPr>
                <w:rFonts w:ascii="Times New Roman" w:hAnsi="Times New Roman"/>
                <w:sz w:val="20"/>
              </w:rPr>
              <w:tab/>
              <w:t>Average Annual Turnover</w:t>
            </w:r>
            <w:bookmarkEnd w:id="523"/>
          </w:p>
          <w:p w14:paraId="4B423709" w14:textId="77777777" w:rsidR="001040E4" w:rsidRPr="00600BEC" w:rsidRDefault="001040E4" w:rsidP="003938BB">
            <w:pPr>
              <w:pStyle w:val="aff4"/>
              <w:spacing w:before="60" w:after="60"/>
              <w:ind w:left="593" w:hanging="593"/>
              <w:rPr>
                <w:sz w:val="20"/>
              </w:rPr>
            </w:pPr>
          </w:p>
        </w:tc>
        <w:tc>
          <w:tcPr>
            <w:tcW w:w="2741" w:type="dxa"/>
            <w:tcBorders>
              <w:bottom w:val="single" w:sz="6" w:space="0" w:color="000000"/>
            </w:tcBorders>
          </w:tcPr>
          <w:p w14:paraId="464627D1" w14:textId="4F794F30" w:rsidR="001040E4" w:rsidRPr="00600BEC" w:rsidRDefault="001040E4" w:rsidP="00A01121">
            <w:pPr>
              <w:jc w:val="left"/>
              <w:rPr>
                <w:sz w:val="20"/>
              </w:rPr>
            </w:pPr>
            <w:r w:rsidRPr="00600BEC">
              <w:rPr>
                <w:sz w:val="20"/>
              </w:rPr>
              <w:t xml:space="preserve">Minimum average annual turnover of </w:t>
            </w:r>
            <w:r w:rsidR="00DF31DF" w:rsidRPr="00600BEC">
              <w:rPr>
                <w:b/>
                <w:bCs/>
                <w:sz w:val="20"/>
              </w:rPr>
              <w:t>at least twice the bid price,</w:t>
            </w:r>
            <w:r w:rsidRPr="00600BEC">
              <w:rPr>
                <w:sz w:val="20"/>
              </w:rPr>
              <w:t xml:space="preserve"> calculated as total certified payments received for </w:t>
            </w:r>
            <w:r w:rsidR="00B662D6" w:rsidRPr="00600BEC">
              <w:rPr>
                <w:sz w:val="20"/>
              </w:rPr>
              <w:t>contracts in</w:t>
            </w:r>
            <w:r w:rsidRPr="00600BEC">
              <w:rPr>
                <w:sz w:val="20"/>
              </w:rPr>
              <w:t xml:space="preserve"> progress or completed, within the las</w:t>
            </w:r>
            <w:r w:rsidR="00CB6D26" w:rsidRPr="00600BEC">
              <w:rPr>
                <w:sz w:val="20"/>
              </w:rPr>
              <w:t xml:space="preserve">t </w:t>
            </w:r>
            <w:r w:rsidR="00DF31DF" w:rsidRPr="00600BEC">
              <w:rPr>
                <w:sz w:val="20"/>
              </w:rPr>
              <w:t xml:space="preserve">5 </w:t>
            </w:r>
            <w:r w:rsidRPr="00600BEC">
              <w:rPr>
                <w:sz w:val="20"/>
              </w:rPr>
              <w:t>(</w:t>
            </w:r>
            <w:r w:rsidR="00DF31DF" w:rsidRPr="00600BEC">
              <w:rPr>
                <w:sz w:val="20"/>
              </w:rPr>
              <w:t>five</w:t>
            </w:r>
            <w:r w:rsidRPr="00600BEC">
              <w:rPr>
                <w:sz w:val="20"/>
              </w:rPr>
              <w:t>) years</w:t>
            </w:r>
          </w:p>
        </w:tc>
        <w:tc>
          <w:tcPr>
            <w:tcW w:w="1494" w:type="dxa"/>
            <w:tcBorders>
              <w:top w:val="nil"/>
              <w:bottom w:val="single" w:sz="6" w:space="0" w:color="000000"/>
            </w:tcBorders>
            <w:vAlign w:val="center"/>
          </w:tcPr>
          <w:p w14:paraId="0C7244B6" w14:textId="77777777" w:rsidR="001040E4" w:rsidRPr="00600BEC" w:rsidRDefault="001040E4" w:rsidP="001040E4">
            <w:pPr>
              <w:spacing w:before="60" w:after="60"/>
              <w:jc w:val="left"/>
              <w:rPr>
                <w:sz w:val="20"/>
              </w:rPr>
            </w:pPr>
            <w:r w:rsidRPr="00600BEC">
              <w:rPr>
                <w:sz w:val="20"/>
              </w:rPr>
              <w:t>Must meet requirement</w:t>
            </w:r>
          </w:p>
        </w:tc>
        <w:tc>
          <w:tcPr>
            <w:tcW w:w="1440" w:type="dxa"/>
            <w:tcBorders>
              <w:top w:val="nil"/>
              <w:bottom w:val="single" w:sz="6" w:space="0" w:color="000000"/>
            </w:tcBorders>
            <w:vAlign w:val="center"/>
          </w:tcPr>
          <w:p w14:paraId="16C2AE0C" w14:textId="77777777" w:rsidR="001040E4" w:rsidRPr="00600BEC" w:rsidRDefault="001040E4" w:rsidP="001040E4">
            <w:pPr>
              <w:spacing w:before="60" w:after="60"/>
              <w:jc w:val="left"/>
              <w:rPr>
                <w:sz w:val="20"/>
              </w:rPr>
            </w:pPr>
            <w:r w:rsidRPr="00600BEC">
              <w:rPr>
                <w:sz w:val="20"/>
              </w:rPr>
              <w:t>Must meet requirement</w:t>
            </w:r>
          </w:p>
        </w:tc>
        <w:tc>
          <w:tcPr>
            <w:tcW w:w="1476" w:type="dxa"/>
            <w:tcBorders>
              <w:top w:val="nil"/>
              <w:bottom w:val="single" w:sz="6" w:space="0" w:color="000000"/>
            </w:tcBorders>
            <w:vAlign w:val="center"/>
          </w:tcPr>
          <w:p w14:paraId="459BB11D" w14:textId="77777777" w:rsidR="0065777C" w:rsidRPr="00600BEC" w:rsidRDefault="0065777C" w:rsidP="0065777C">
            <w:pPr>
              <w:pStyle w:val="Style11"/>
              <w:tabs>
                <w:tab w:val="left" w:leader="dot" w:pos="8424"/>
              </w:tabs>
              <w:spacing w:line="240" w:lineRule="auto"/>
              <w:rPr>
                <w:sz w:val="22"/>
                <w:szCs w:val="22"/>
              </w:rPr>
            </w:pPr>
            <w:r w:rsidRPr="00600BEC">
              <w:rPr>
                <w:sz w:val="22"/>
                <w:szCs w:val="22"/>
              </w:rPr>
              <w:t>N/A</w:t>
            </w:r>
          </w:p>
          <w:p w14:paraId="00E68C91" w14:textId="77777777" w:rsidR="001040E4" w:rsidRPr="00600BEC" w:rsidRDefault="001040E4" w:rsidP="001040E4">
            <w:pPr>
              <w:spacing w:before="60" w:after="60"/>
              <w:jc w:val="left"/>
              <w:rPr>
                <w:sz w:val="20"/>
              </w:rPr>
            </w:pPr>
          </w:p>
        </w:tc>
        <w:tc>
          <w:tcPr>
            <w:tcW w:w="1404" w:type="dxa"/>
            <w:tcBorders>
              <w:top w:val="nil"/>
              <w:bottom w:val="single" w:sz="6" w:space="0" w:color="000000"/>
            </w:tcBorders>
            <w:vAlign w:val="center"/>
          </w:tcPr>
          <w:p w14:paraId="27AB40CA" w14:textId="77777777" w:rsidR="0065777C" w:rsidRPr="00600BEC" w:rsidRDefault="0065777C" w:rsidP="0065777C">
            <w:pPr>
              <w:pStyle w:val="Style11"/>
              <w:tabs>
                <w:tab w:val="left" w:leader="dot" w:pos="8424"/>
              </w:tabs>
              <w:spacing w:line="240" w:lineRule="auto"/>
              <w:rPr>
                <w:sz w:val="22"/>
                <w:szCs w:val="22"/>
              </w:rPr>
            </w:pPr>
            <w:r w:rsidRPr="00600BEC">
              <w:rPr>
                <w:sz w:val="22"/>
                <w:szCs w:val="22"/>
              </w:rPr>
              <w:t>N/A</w:t>
            </w:r>
          </w:p>
          <w:p w14:paraId="6FE13C01" w14:textId="77777777" w:rsidR="001040E4" w:rsidRPr="00600BEC" w:rsidRDefault="001040E4" w:rsidP="001040E4">
            <w:pPr>
              <w:spacing w:before="60" w:after="60"/>
              <w:jc w:val="left"/>
              <w:rPr>
                <w:sz w:val="20"/>
              </w:rPr>
            </w:pPr>
          </w:p>
        </w:tc>
        <w:tc>
          <w:tcPr>
            <w:tcW w:w="1890" w:type="dxa"/>
            <w:tcBorders>
              <w:bottom w:val="single" w:sz="6" w:space="0" w:color="000000"/>
            </w:tcBorders>
            <w:vAlign w:val="center"/>
          </w:tcPr>
          <w:p w14:paraId="2EC7E7AA" w14:textId="449C2C6C" w:rsidR="001040E4" w:rsidRPr="00600BEC" w:rsidRDefault="001040E4" w:rsidP="001040E4">
            <w:pPr>
              <w:spacing w:before="60" w:after="60"/>
              <w:jc w:val="center"/>
              <w:rPr>
                <w:sz w:val="20"/>
              </w:rPr>
            </w:pPr>
            <w:r w:rsidRPr="00600BEC">
              <w:rPr>
                <w:sz w:val="20"/>
              </w:rPr>
              <w:t>Form FIN –</w:t>
            </w:r>
            <w:r w:rsidR="001B017C" w:rsidRPr="00600BEC">
              <w:rPr>
                <w:sz w:val="20"/>
              </w:rPr>
              <w:t>5</w:t>
            </w:r>
            <w:r w:rsidR="00FA7174" w:rsidRPr="00600BEC">
              <w:rPr>
                <w:sz w:val="20"/>
              </w:rPr>
              <w:t>.</w:t>
            </w:r>
            <w:r w:rsidRPr="00600BEC">
              <w:rPr>
                <w:sz w:val="20"/>
              </w:rPr>
              <w:t>3.2</w:t>
            </w:r>
          </w:p>
        </w:tc>
      </w:tr>
      <w:tr w:rsidR="001040E4" w:rsidRPr="00600BEC" w14:paraId="17A63218" w14:textId="77777777" w:rsidTr="00CB6D26">
        <w:trPr>
          <w:trHeight w:val="2305"/>
        </w:trPr>
        <w:tc>
          <w:tcPr>
            <w:tcW w:w="2250" w:type="dxa"/>
          </w:tcPr>
          <w:p w14:paraId="51124E91" w14:textId="278E5CDE" w:rsidR="001040E4" w:rsidRPr="00600BEC" w:rsidRDefault="00E92EE7" w:rsidP="003938BB">
            <w:pPr>
              <w:pStyle w:val="20"/>
              <w:tabs>
                <w:tab w:val="left" w:pos="576"/>
              </w:tabs>
              <w:spacing w:before="60" w:after="60"/>
              <w:ind w:left="503" w:hanging="503"/>
              <w:jc w:val="left"/>
              <w:rPr>
                <w:rFonts w:ascii="Times New Roman" w:hAnsi="Times New Roman"/>
                <w:sz w:val="20"/>
              </w:rPr>
            </w:pPr>
            <w:bookmarkStart w:id="524" w:name="_Toc445567371"/>
            <w:r w:rsidRPr="00600BEC">
              <w:rPr>
                <w:rFonts w:ascii="Times New Roman" w:hAnsi="Times New Roman"/>
                <w:sz w:val="20"/>
              </w:rPr>
              <w:lastRenderedPageBreak/>
              <w:t>5</w:t>
            </w:r>
            <w:r w:rsidR="001040E4" w:rsidRPr="00600BEC">
              <w:rPr>
                <w:rFonts w:ascii="Times New Roman" w:hAnsi="Times New Roman"/>
                <w:sz w:val="20"/>
              </w:rPr>
              <w:t>.3.3 Financial Resources</w:t>
            </w:r>
            <w:bookmarkEnd w:id="524"/>
          </w:p>
        </w:tc>
        <w:tc>
          <w:tcPr>
            <w:tcW w:w="2736" w:type="dxa"/>
          </w:tcPr>
          <w:p w14:paraId="74056DFD" w14:textId="7C66DBD3" w:rsidR="001040E4" w:rsidRPr="00600BEC" w:rsidRDefault="001040E4" w:rsidP="001040E4">
            <w:pPr>
              <w:spacing w:before="60" w:after="60"/>
              <w:rPr>
                <w:iCs/>
                <w:sz w:val="20"/>
              </w:rPr>
            </w:pPr>
            <w:r w:rsidRPr="00600BEC">
              <w:rPr>
                <w:iCs/>
                <w:sz w:val="20"/>
              </w:rPr>
              <w:t>The Bidder must demonstrate access to, or availability of, financial resources such as liquid assets, unencumbered real assets, lines of credit, and other financial means, other than any contractual advance payments to meet</w:t>
            </w:r>
            <w:r w:rsidR="0065777C" w:rsidRPr="00600BEC">
              <w:rPr>
                <w:iCs/>
                <w:sz w:val="20"/>
              </w:rPr>
              <w:t xml:space="preserve"> </w:t>
            </w:r>
            <w:r w:rsidRPr="00600BEC">
              <w:rPr>
                <w:iCs/>
                <w:sz w:val="20"/>
              </w:rPr>
              <w:t>the following</w:t>
            </w:r>
            <w:r w:rsidR="00AF03AA" w:rsidRPr="00600BEC">
              <w:rPr>
                <w:iCs/>
                <w:sz w:val="20"/>
              </w:rPr>
              <w:t xml:space="preserve"> </w:t>
            </w:r>
            <w:r w:rsidRPr="00600BEC">
              <w:rPr>
                <w:iCs/>
                <w:sz w:val="20"/>
              </w:rPr>
              <w:t>cash-flow requirement:</w:t>
            </w:r>
            <w:r w:rsidR="000118CA" w:rsidRPr="00600BEC">
              <w:rPr>
                <w:iCs/>
                <w:sz w:val="20"/>
              </w:rPr>
              <w:t xml:space="preserve"> </w:t>
            </w:r>
            <w:r w:rsidR="00BC01E1">
              <w:rPr>
                <w:iCs/>
                <w:sz w:val="20"/>
              </w:rPr>
              <w:t>USD 170,000.00</w:t>
            </w:r>
          </w:p>
          <w:p w14:paraId="73AC7375" w14:textId="77777777" w:rsidR="001040E4" w:rsidRPr="00600BEC" w:rsidRDefault="001040E4" w:rsidP="00AF03AA">
            <w:pPr>
              <w:pStyle w:val="af8"/>
              <w:spacing w:before="60" w:after="60"/>
              <w:rPr>
                <w:sz w:val="20"/>
              </w:rPr>
            </w:pPr>
          </w:p>
        </w:tc>
        <w:tc>
          <w:tcPr>
            <w:tcW w:w="1494" w:type="dxa"/>
            <w:tcBorders>
              <w:bottom w:val="single" w:sz="4" w:space="0" w:color="auto"/>
            </w:tcBorders>
            <w:vAlign w:val="center"/>
          </w:tcPr>
          <w:p w14:paraId="39D649F0" w14:textId="77777777" w:rsidR="001040E4" w:rsidRPr="00600BEC" w:rsidRDefault="001040E4" w:rsidP="001040E4">
            <w:pPr>
              <w:spacing w:before="60" w:after="60"/>
              <w:jc w:val="center"/>
              <w:rPr>
                <w:sz w:val="20"/>
              </w:rPr>
            </w:pPr>
            <w:r w:rsidRPr="00600BEC">
              <w:rPr>
                <w:sz w:val="20"/>
              </w:rPr>
              <w:t>Must meet requirement</w:t>
            </w:r>
          </w:p>
        </w:tc>
        <w:tc>
          <w:tcPr>
            <w:tcW w:w="1440" w:type="dxa"/>
            <w:tcBorders>
              <w:bottom w:val="single" w:sz="4" w:space="0" w:color="auto"/>
            </w:tcBorders>
            <w:vAlign w:val="center"/>
          </w:tcPr>
          <w:p w14:paraId="6CDF4E88" w14:textId="77777777" w:rsidR="001040E4" w:rsidRPr="00600BEC" w:rsidRDefault="001040E4" w:rsidP="001040E4">
            <w:pPr>
              <w:spacing w:before="60" w:after="60"/>
              <w:jc w:val="center"/>
              <w:rPr>
                <w:sz w:val="20"/>
              </w:rPr>
            </w:pPr>
            <w:r w:rsidRPr="00600BEC">
              <w:rPr>
                <w:sz w:val="20"/>
              </w:rPr>
              <w:t>Must meet requirement</w:t>
            </w:r>
          </w:p>
        </w:tc>
        <w:tc>
          <w:tcPr>
            <w:tcW w:w="1476" w:type="dxa"/>
            <w:tcBorders>
              <w:bottom w:val="single" w:sz="4" w:space="0" w:color="auto"/>
            </w:tcBorders>
            <w:vAlign w:val="center"/>
          </w:tcPr>
          <w:p w14:paraId="4DD4A926" w14:textId="77777777" w:rsidR="0065777C" w:rsidRPr="00600BEC" w:rsidRDefault="0065777C" w:rsidP="0065777C">
            <w:pPr>
              <w:pStyle w:val="Style11"/>
              <w:tabs>
                <w:tab w:val="left" w:leader="dot" w:pos="8424"/>
              </w:tabs>
              <w:spacing w:line="240" w:lineRule="auto"/>
              <w:rPr>
                <w:sz w:val="22"/>
                <w:szCs w:val="22"/>
              </w:rPr>
            </w:pPr>
          </w:p>
          <w:p w14:paraId="7269E673" w14:textId="77777777" w:rsidR="0065777C" w:rsidRPr="00600BEC" w:rsidRDefault="0065777C" w:rsidP="0065777C">
            <w:pPr>
              <w:pStyle w:val="Style11"/>
              <w:tabs>
                <w:tab w:val="left" w:leader="dot" w:pos="8424"/>
              </w:tabs>
              <w:spacing w:line="240" w:lineRule="auto"/>
              <w:rPr>
                <w:sz w:val="22"/>
                <w:szCs w:val="22"/>
              </w:rPr>
            </w:pPr>
            <w:r w:rsidRPr="00600BEC">
              <w:rPr>
                <w:sz w:val="22"/>
                <w:szCs w:val="22"/>
              </w:rPr>
              <w:t>N/A</w:t>
            </w:r>
          </w:p>
          <w:p w14:paraId="63BACD33" w14:textId="77777777" w:rsidR="001040E4" w:rsidRPr="00600BEC" w:rsidRDefault="001040E4" w:rsidP="001040E4">
            <w:pPr>
              <w:spacing w:before="60" w:after="60"/>
              <w:jc w:val="center"/>
              <w:rPr>
                <w:sz w:val="20"/>
              </w:rPr>
            </w:pPr>
          </w:p>
          <w:p w14:paraId="105F0E73" w14:textId="77777777" w:rsidR="001040E4" w:rsidRPr="00600BEC" w:rsidRDefault="001040E4" w:rsidP="001040E4">
            <w:pPr>
              <w:spacing w:before="60" w:after="60"/>
              <w:jc w:val="center"/>
              <w:rPr>
                <w:sz w:val="20"/>
              </w:rPr>
            </w:pPr>
          </w:p>
        </w:tc>
        <w:tc>
          <w:tcPr>
            <w:tcW w:w="1404" w:type="dxa"/>
            <w:tcBorders>
              <w:bottom w:val="single" w:sz="4" w:space="0" w:color="auto"/>
            </w:tcBorders>
            <w:vAlign w:val="center"/>
          </w:tcPr>
          <w:p w14:paraId="29B9FAFD" w14:textId="77777777" w:rsidR="0065777C" w:rsidRPr="00600BEC" w:rsidRDefault="0065777C" w:rsidP="0065777C">
            <w:pPr>
              <w:pStyle w:val="Style11"/>
              <w:tabs>
                <w:tab w:val="left" w:leader="dot" w:pos="8424"/>
              </w:tabs>
              <w:spacing w:line="240" w:lineRule="auto"/>
              <w:rPr>
                <w:sz w:val="22"/>
                <w:szCs w:val="22"/>
              </w:rPr>
            </w:pPr>
            <w:r w:rsidRPr="00600BEC">
              <w:rPr>
                <w:sz w:val="22"/>
                <w:szCs w:val="22"/>
              </w:rPr>
              <w:t>N/A</w:t>
            </w:r>
          </w:p>
          <w:p w14:paraId="5EDE9200" w14:textId="77777777" w:rsidR="001040E4" w:rsidRPr="00600BEC" w:rsidRDefault="001040E4" w:rsidP="001040E4">
            <w:pPr>
              <w:spacing w:before="60" w:after="60"/>
              <w:jc w:val="center"/>
              <w:rPr>
                <w:sz w:val="20"/>
              </w:rPr>
            </w:pPr>
          </w:p>
        </w:tc>
        <w:tc>
          <w:tcPr>
            <w:tcW w:w="1890" w:type="dxa"/>
            <w:tcBorders>
              <w:bottom w:val="single" w:sz="4" w:space="0" w:color="auto"/>
            </w:tcBorders>
            <w:vAlign w:val="center"/>
          </w:tcPr>
          <w:p w14:paraId="1B93FEE4" w14:textId="450384F1" w:rsidR="001040E4" w:rsidRPr="00600BEC" w:rsidRDefault="001040E4" w:rsidP="001040E4">
            <w:pPr>
              <w:spacing w:before="60" w:after="60"/>
              <w:jc w:val="center"/>
              <w:rPr>
                <w:sz w:val="20"/>
              </w:rPr>
            </w:pPr>
            <w:r w:rsidRPr="00600BEC">
              <w:rPr>
                <w:sz w:val="20"/>
              </w:rPr>
              <w:t>Form FIN –</w:t>
            </w:r>
            <w:r w:rsidR="001B017C" w:rsidRPr="00600BEC">
              <w:rPr>
                <w:sz w:val="20"/>
              </w:rPr>
              <w:t>5</w:t>
            </w:r>
            <w:r w:rsidR="00FA7174" w:rsidRPr="00600BEC">
              <w:rPr>
                <w:sz w:val="20"/>
              </w:rPr>
              <w:t>.</w:t>
            </w:r>
            <w:r w:rsidRPr="00600BEC">
              <w:rPr>
                <w:sz w:val="20"/>
              </w:rPr>
              <w:t>3.3</w:t>
            </w:r>
          </w:p>
        </w:tc>
      </w:tr>
    </w:tbl>
    <w:p w14:paraId="5DDC7E36" w14:textId="77777777" w:rsidR="001040E4" w:rsidRPr="00600BEC" w:rsidRDefault="001040E4" w:rsidP="001040E4">
      <w:bookmarkStart w:id="525" w:name="_Toc496006433"/>
      <w:bookmarkStart w:id="526" w:name="_Toc496006834"/>
      <w:bookmarkStart w:id="527" w:name="_Toc496113485"/>
      <w:bookmarkStart w:id="528" w:name="_Toc496359156"/>
      <w:bookmarkStart w:id="529" w:name="_Toc496968137"/>
      <w:r w:rsidRPr="00600BEC">
        <w:br w:type="page"/>
      </w:r>
    </w:p>
    <w:tbl>
      <w:tblPr>
        <w:tblW w:w="12834" w:type="dxa"/>
        <w:tblBorders>
          <w:top w:val="single" w:sz="4" w:space="0" w:color="auto"/>
          <w:left w:val="single" w:sz="4" w:space="0" w:color="auto"/>
          <w:bottom w:val="single" w:sz="6" w:space="0" w:color="000000"/>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993"/>
        <w:gridCol w:w="1440"/>
        <w:gridCol w:w="1620"/>
        <w:gridCol w:w="1440"/>
        <w:gridCol w:w="1530"/>
        <w:gridCol w:w="1836"/>
      </w:tblGrid>
      <w:tr w:rsidR="001040E4" w:rsidRPr="00600BEC" w14:paraId="0BEE2047" w14:textId="77777777" w:rsidTr="00AC63FF">
        <w:trPr>
          <w:cantSplit/>
          <w:tblHeader/>
        </w:trPr>
        <w:tc>
          <w:tcPr>
            <w:tcW w:w="1975" w:type="dxa"/>
          </w:tcPr>
          <w:bookmarkEnd w:id="525"/>
          <w:bookmarkEnd w:id="526"/>
          <w:bookmarkEnd w:id="527"/>
          <w:bookmarkEnd w:id="528"/>
          <w:bookmarkEnd w:id="529"/>
          <w:p w14:paraId="6EE2BFFF" w14:textId="77777777" w:rsidR="001040E4" w:rsidRPr="00600BEC" w:rsidRDefault="001040E4" w:rsidP="001040E4">
            <w:pPr>
              <w:spacing w:before="120"/>
              <w:jc w:val="center"/>
              <w:rPr>
                <w:b/>
                <w:sz w:val="22"/>
                <w:szCs w:val="22"/>
              </w:rPr>
            </w:pPr>
            <w:r w:rsidRPr="00600BEC">
              <w:rPr>
                <w:b/>
                <w:sz w:val="22"/>
                <w:szCs w:val="22"/>
              </w:rPr>
              <w:lastRenderedPageBreak/>
              <w:t>Factor</w:t>
            </w:r>
          </w:p>
        </w:tc>
        <w:tc>
          <w:tcPr>
            <w:tcW w:w="10859" w:type="dxa"/>
            <w:gridSpan w:val="6"/>
          </w:tcPr>
          <w:p w14:paraId="0BEC8670" w14:textId="02F9B10F" w:rsidR="001040E4" w:rsidRPr="00600BEC" w:rsidRDefault="0004756E" w:rsidP="001040E4">
            <w:pPr>
              <w:pStyle w:val="1"/>
              <w:rPr>
                <w:rFonts w:ascii="Times New Roman" w:hAnsi="Times New Roman"/>
              </w:rPr>
            </w:pPr>
            <w:bookmarkStart w:id="530" w:name="_Toc498339863"/>
            <w:bookmarkStart w:id="531" w:name="_Toc498848210"/>
            <w:bookmarkStart w:id="532" w:name="_Toc499021788"/>
            <w:bookmarkStart w:id="533" w:name="_Toc499023471"/>
            <w:bookmarkStart w:id="534" w:name="_Toc501529953"/>
            <w:bookmarkStart w:id="535" w:name="_Toc503874231"/>
            <w:bookmarkStart w:id="536" w:name="_Toc23215167"/>
            <w:bookmarkStart w:id="537" w:name="_Toc445567372"/>
            <w:r w:rsidRPr="00600BEC">
              <w:rPr>
                <w:rFonts w:ascii="Times New Roman" w:hAnsi="Times New Roman"/>
              </w:rPr>
              <w:t>5</w:t>
            </w:r>
            <w:r w:rsidR="001040E4" w:rsidRPr="00600BEC">
              <w:rPr>
                <w:rFonts w:ascii="Times New Roman" w:hAnsi="Times New Roman"/>
              </w:rPr>
              <w:t>.4 Experience</w:t>
            </w:r>
            <w:bookmarkEnd w:id="530"/>
            <w:bookmarkEnd w:id="531"/>
            <w:bookmarkEnd w:id="532"/>
            <w:bookmarkEnd w:id="533"/>
            <w:bookmarkEnd w:id="534"/>
            <w:bookmarkEnd w:id="535"/>
            <w:bookmarkEnd w:id="536"/>
            <w:bookmarkEnd w:id="537"/>
          </w:p>
        </w:tc>
      </w:tr>
      <w:tr w:rsidR="001040E4" w:rsidRPr="00600BEC" w14:paraId="100C9448" w14:textId="77777777" w:rsidTr="00AC63FF">
        <w:trPr>
          <w:cantSplit/>
          <w:trHeight w:val="400"/>
          <w:tblHeader/>
        </w:trPr>
        <w:tc>
          <w:tcPr>
            <w:tcW w:w="1975" w:type="dxa"/>
            <w:vMerge w:val="restart"/>
            <w:vAlign w:val="center"/>
          </w:tcPr>
          <w:p w14:paraId="4958F000" w14:textId="77777777" w:rsidR="001040E4" w:rsidRPr="00600BEC" w:rsidRDefault="001040E4" w:rsidP="001040E4">
            <w:pPr>
              <w:spacing w:before="120"/>
              <w:ind w:left="360" w:hanging="360"/>
              <w:jc w:val="center"/>
              <w:rPr>
                <w:b/>
                <w:sz w:val="22"/>
                <w:szCs w:val="22"/>
              </w:rPr>
            </w:pPr>
            <w:r w:rsidRPr="00600BEC">
              <w:rPr>
                <w:b/>
                <w:sz w:val="22"/>
                <w:szCs w:val="22"/>
              </w:rPr>
              <w:t>Sub-Factor</w:t>
            </w:r>
          </w:p>
        </w:tc>
        <w:tc>
          <w:tcPr>
            <w:tcW w:w="9023" w:type="dxa"/>
            <w:gridSpan w:val="5"/>
          </w:tcPr>
          <w:p w14:paraId="73FC1048" w14:textId="77777777" w:rsidR="001040E4" w:rsidRPr="00600BEC" w:rsidRDefault="001040E4" w:rsidP="001040E4">
            <w:pPr>
              <w:pStyle w:val="titulo"/>
              <w:spacing w:before="80" w:after="80"/>
              <w:rPr>
                <w:rFonts w:ascii="Times New Roman" w:hAnsi="Times New Roman"/>
                <w:sz w:val="22"/>
                <w:szCs w:val="22"/>
              </w:rPr>
            </w:pPr>
            <w:r w:rsidRPr="00600BEC">
              <w:rPr>
                <w:rFonts w:ascii="Times New Roman" w:hAnsi="Times New Roman"/>
                <w:b w:val="0"/>
                <w:sz w:val="22"/>
                <w:szCs w:val="22"/>
              </w:rPr>
              <w:t>Criteria</w:t>
            </w:r>
          </w:p>
        </w:tc>
        <w:tc>
          <w:tcPr>
            <w:tcW w:w="1836" w:type="dxa"/>
            <w:vMerge w:val="restart"/>
            <w:vAlign w:val="center"/>
          </w:tcPr>
          <w:p w14:paraId="280983A8" w14:textId="77777777" w:rsidR="001040E4" w:rsidRPr="00600BEC" w:rsidRDefault="001040E4" w:rsidP="001040E4">
            <w:pPr>
              <w:pStyle w:val="titulo"/>
              <w:spacing w:before="120" w:after="0"/>
              <w:rPr>
                <w:rFonts w:ascii="Times New Roman" w:hAnsi="Times New Roman"/>
                <w:sz w:val="22"/>
                <w:szCs w:val="22"/>
              </w:rPr>
            </w:pPr>
            <w:r w:rsidRPr="00600BEC">
              <w:rPr>
                <w:rFonts w:ascii="Times New Roman" w:hAnsi="Times New Roman"/>
                <w:sz w:val="22"/>
                <w:szCs w:val="22"/>
              </w:rPr>
              <w:t>Documentation Required</w:t>
            </w:r>
          </w:p>
        </w:tc>
      </w:tr>
      <w:tr w:rsidR="001040E4" w:rsidRPr="00600BEC" w14:paraId="366A6C81" w14:textId="77777777" w:rsidTr="00AC63FF">
        <w:trPr>
          <w:cantSplit/>
          <w:trHeight w:val="400"/>
          <w:tblHeader/>
        </w:trPr>
        <w:tc>
          <w:tcPr>
            <w:tcW w:w="1975" w:type="dxa"/>
            <w:vMerge/>
          </w:tcPr>
          <w:p w14:paraId="4DA1563D" w14:textId="77777777" w:rsidR="001040E4" w:rsidRPr="00600BEC" w:rsidRDefault="001040E4" w:rsidP="001040E4">
            <w:pPr>
              <w:ind w:left="360" w:hanging="360"/>
              <w:jc w:val="center"/>
              <w:rPr>
                <w:b/>
                <w:sz w:val="22"/>
                <w:szCs w:val="22"/>
              </w:rPr>
            </w:pPr>
          </w:p>
        </w:tc>
        <w:tc>
          <w:tcPr>
            <w:tcW w:w="2993" w:type="dxa"/>
            <w:vMerge w:val="restart"/>
            <w:vAlign w:val="center"/>
          </w:tcPr>
          <w:p w14:paraId="417631F6" w14:textId="77777777" w:rsidR="001040E4" w:rsidRPr="00600BEC" w:rsidRDefault="001040E4" w:rsidP="001040E4">
            <w:pPr>
              <w:ind w:left="360" w:hanging="360"/>
              <w:jc w:val="center"/>
              <w:rPr>
                <w:b/>
                <w:sz w:val="22"/>
                <w:szCs w:val="22"/>
              </w:rPr>
            </w:pPr>
            <w:r w:rsidRPr="00600BEC">
              <w:rPr>
                <w:b/>
                <w:sz w:val="22"/>
                <w:szCs w:val="22"/>
              </w:rPr>
              <w:t>Requirement</w:t>
            </w:r>
          </w:p>
        </w:tc>
        <w:tc>
          <w:tcPr>
            <w:tcW w:w="6030" w:type="dxa"/>
            <w:gridSpan w:val="4"/>
          </w:tcPr>
          <w:p w14:paraId="6E676F00" w14:textId="77777777" w:rsidR="001040E4" w:rsidRPr="00600BEC" w:rsidRDefault="001040E4" w:rsidP="001040E4">
            <w:pPr>
              <w:pStyle w:val="titulo"/>
              <w:spacing w:before="80" w:after="80"/>
              <w:rPr>
                <w:rFonts w:ascii="Times New Roman" w:hAnsi="Times New Roman"/>
                <w:sz w:val="22"/>
                <w:szCs w:val="22"/>
              </w:rPr>
            </w:pPr>
            <w:r w:rsidRPr="00600BEC">
              <w:rPr>
                <w:rFonts w:ascii="Times New Roman" w:hAnsi="Times New Roman"/>
                <w:sz w:val="22"/>
                <w:szCs w:val="22"/>
              </w:rPr>
              <w:t>Bidder</w:t>
            </w:r>
          </w:p>
        </w:tc>
        <w:tc>
          <w:tcPr>
            <w:tcW w:w="1836" w:type="dxa"/>
            <w:vMerge/>
          </w:tcPr>
          <w:p w14:paraId="111A3B87" w14:textId="77777777" w:rsidR="001040E4" w:rsidRPr="00600BEC" w:rsidRDefault="001040E4" w:rsidP="001040E4">
            <w:pPr>
              <w:spacing w:before="40"/>
              <w:jc w:val="center"/>
              <w:rPr>
                <w:b/>
                <w:sz w:val="22"/>
                <w:szCs w:val="22"/>
              </w:rPr>
            </w:pPr>
          </w:p>
        </w:tc>
      </w:tr>
      <w:tr w:rsidR="001040E4" w:rsidRPr="00600BEC" w14:paraId="22815947" w14:textId="77777777" w:rsidTr="00AC63FF">
        <w:trPr>
          <w:cantSplit/>
          <w:tblHeader/>
        </w:trPr>
        <w:tc>
          <w:tcPr>
            <w:tcW w:w="1975" w:type="dxa"/>
            <w:vMerge/>
          </w:tcPr>
          <w:p w14:paraId="2BD16F20" w14:textId="77777777" w:rsidR="001040E4" w:rsidRPr="00600BEC" w:rsidRDefault="001040E4" w:rsidP="001040E4">
            <w:pPr>
              <w:ind w:left="360" w:hanging="360"/>
              <w:jc w:val="center"/>
              <w:rPr>
                <w:b/>
                <w:sz w:val="22"/>
                <w:szCs w:val="22"/>
              </w:rPr>
            </w:pPr>
          </w:p>
        </w:tc>
        <w:tc>
          <w:tcPr>
            <w:tcW w:w="2993" w:type="dxa"/>
            <w:vMerge/>
          </w:tcPr>
          <w:p w14:paraId="1CA0E56F" w14:textId="77777777" w:rsidR="001040E4" w:rsidRPr="00600BEC" w:rsidRDefault="001040E4" w:rsidP="001040E4">
            <w:pPr>
              <w:ind w:left="360" w:hanging="360"/>
              <w:jc w:val="center"/>
              <w:rPr>
                <w:b/>
                <w:sz w:val="22"/>
                <w:szCs w:val="22"/>
              </w:rPr>
            </w:pPr>
          </w:p>
        </w:tc>
        <w:tc>
          <w:tcPr>
            <w:tcW w:w="1440" w:type="dxa"/>
            <w:vMerge w:val="restart"/>
            <w:vAlign w:val="center"/>
          </w:tcPr>
          <w:p w14:paraId="638E9FC0" w14:textId="77777777" w:rsidR="001040E4" w:rsidRPr="00600BEC" w:rsidRDefault="001040E4" w:rsidP="001040E4">
            <w:pPr>
              <w:pStyle w:val="titulo"/>
              <w:spacing w:before="40" w:after="0"/>
              <w:rPr>
                <w:rFonts w:ascii="Times New Roman" w:hAnsi="Times New Roman"/>
                <w:sz w:val="22"/>
                <w:szCs w:val="22"/>
              </w:rPr>
            </w:pPr>
            <w:r w:rsidRPr="00600BEC">
              <w:rPr>
                <w:rFonts w:ascii="Times New Roman" w:hAnsi="Times New Roman"/>
                <w:sz w:val="22"/>
                <w:szCs w:val="22"/>
              </w:rPr>
              <w:t>Single Entity</w:t>
            </w:r>
          </w:p>
        </w:tc>
        <w:tc>
          <w:tcPr>
            <w:tcW w:w="4590" w:type="dxa"/>
            <w:gridSpan w:val="3"/>
          </w:tcPr>
          <w:p w14:paraId="71936D14" w14:textId="77777777" w:rsidR="001040E4" w:rsidRPr="00600BEC" w:rsidRDefault="00B255BA" w:rsidP="001040E4">
            <w:pPr>
              <w:spacing w:before="40"/>
              <w:jc w:val="center"/>
              <w:rPr>
                <w:b/>
                <w:sz w:val="22"/>
                <w:szCs w:val="22"/>
              </w:rPr>
            </w:pPr>
            <w:r w:rsidRPr="00600BEC">
              <w:rPr>
                <w:b/>
                <w:sz w:val="22"/>
                <w:szCs w:val="22"/>
              </w:rPr>
              <w:t>Joint Venture (existing or intended)</w:t>
            </w:r>
          </w:p>
        </w:tc>
        <w:tc>
          <w:tcPr>
            <w:tcW w:w="1836" w:type="dxa"/>
            <w:vMerge/>
          </w:tcPr>
          <w:p w14:paraId="3FCC7A6C" w14:textId="77777777" w:rsidR="001040E4" w:rsidRPr="00600BEC" w:rsidRDefault="001040E4" w:rsidP="001040E4">
            <w:pPr>
              <w:spacing w:before="40"/>
              <w:jc w:val="center"/>
              <w:rPr>
                <w:b/>
                <w:sz w:val="22"/>
                <w:szCs w:val="22"/>
              </w:rPr>
            </w:pPr>
          </w:p>
        </w:tc>
      </w:tr>
      <w:tr w:rsidR="001040E4" w:rsidRPr="00600BEC" w14:paraId="50AF5C02" w14:textId="77777777" w:rsidTr="00AC63FF">
        <w:trPr>
          <w:cantSplit/>
          <w:tblHeader/>
        </w:trPr>
        <w:tc>
          <w:tcPr>
            <w:tcW w:w="1975" w:type="dxa"/>
            <w:vMerge/>
          </w:tcPr>
          <w:p w14:paraId="574ABCAD" w14:textId="77777777" w:rsidR="001040E4" w:rsidRPr="00600BEC" w:rsidRDefault="001040E4" w:rsidP="001040E4">
            <w:pPr>
              <w:ind w:left="360" w:hanging="360"/>
              <w:rPr>
                <w:b/>
                <w:sz w:val="22"/>
                <w:szCs w:val="22"/>
              </w:rPr>
            </w:pPr>
          </w:p>
        </w:tc>
        <w:tc>
          <w:tcPr>
            <w:tcW w:w="2993" w:type="dxa"/>
            <w:vMerge/>
          </w:tcPr>
          <w:p w14:paraId="6935286A" w14:textId="77777777" w:rsidR="001040E4" w:rsidRPr="00600BEC" w:rsidRDefault="001040E4" w:rsidP="001040E4">
            <w:pPr>
              <w:ind w:left="360" w:hanging="360"/>
              <w:rPr>
                <w:b/>
                <w:sz w:val="22"/>
                <w:szCs w:val="22"/>
              </w:rPr>
            </w:pPr>
          </w:p>
        </w:tc>
        <w:tc>
          <w:tcPr>
            <w:tcW w:w="1440" w:type="dxa"/>
            <w:vMerge/>
          </w:tcPr>
          <w:p w14:paraId="375C561B" w14:textId="77777777" w:rsidR="001040E4" w:rsidRPr="00600BEC" w:rsidRDefault="001040E4" w:rsidP="001040E4">
            <w:pPr>
              <w:spacing w:before="40"/>
              <w:jc w:val="center"/>
              <w:rPr>
                <w:b/>
                <w:sz w:val="22"/>
                <w:szCs w:val="22"/>
              </w:rPr>
            </w:pPr>
          </w:p>
        </w:tc>
        <w:tc>
          <w:tcPr>
            <w:tcW w:w="1620" w:type="dxa"/>
          </w:tcPr>
          <w:p w14:paraId="6C601D5A" w14:textId="77777777" w:rsidR="001040E4" w:rsidRPr="00600BEC" w:rsidRDefault="001040E4" w:rsidP="00834DEB">
            <w:pPr>
              <w:spacing w:before="40"/>
              <w:jc w:val="center"/>
              <w:rPr>
                <w:b/>
                <w:sz w:val="22"/>
                <w:szCs w:val="22"/>
              </w:rPr>
            </w:pPr>
            <w:r w:rsidRPr="00600BEC">
              <w:rPr>
                <w:b/>
                <w:sz w:val="22"/>
                <w:szCs w:val="22"/>
              </w:rPr>
              <w:t xml:space="preserve">All </w:t>
            </w:r>
            <w:r w:rsidR="00834DEB" w:rsidRPr="00600BEC">
              <w:rPr>
                <w:b/>
                <w:sz w:val="22"/>
                <w:szCs w:val="22"/>
              </w:rPr>
              <w:t xml:space="preserve">members </w:t>
            </w:r>
            <w:r w:rsidRPr="00600BEC">
              <w:rPr>
                <w:b/>
                <w:sz w:val="22"/>
                <w:szCs w:val="22"/>
              </w:rPr>
              <w:t>combined</w:t>
            </w:r>
          </w:p>
        </w:tc>
        <w:tc>
          <w:tcPr>
            <w:tcW w:w="1440" w:type="dxa"/>
          </w:tcPr>
          <w:p w14:paraId="3E52F3D7" w14:textId="77777777" w:rsidR="001040E4" w:rsidRPr="00600BEC" w:rsidRDefault="001040E4" w:rsidP="00834DEB">
            <w:pPr>
              <w:spacing w:before="40"/>
              <w:jc w:val="center"/>
              <w:rPr>
                <w:b/>
                <w:sz w:val="22"/>
                <w:szCs w:val="22"/>
              </w:rPr>
            </w:pPr>
            <w:r w:rsidRPr="00600BEC">
              <w:rPr>
                <w:b/>
                <w:sz w:val="22"/>
                <w:szCs w:val="22"/>
              </w:rPr>
              <w:t xml:space="preserve">Each </w:t>
            </w:r>
            <w:r w:rsidR="00834DEB" w:rsidRPr="00600BEC">
              <w:rPr>
                <w:b/>
                <w:sz w:val="22"/>
                <w:szCs w:val="22"/>
              </w:rPr>
              <w:t>member</w:t>
            </w:r>
          </w:p>
        </w:tc>
        <w:tc>
          <w:tcPr>
            <w:tcW w:w="1530" w:type="dxa"/>
          </w:tcPr>
          <w:p w14:paraId="0F61598C" w14:textId="77777777" w:rsidR="001040E4" w:rsidRPr="00600BEC" w:rsidRDefault="001040E4" w:rsidP="00834DEB">
            <w:pPr>
              <w:spacing w:before="40"/>
              <w:jc w:val="center"/>
              <w:rPr>
                <w:b/>
                <w:sz w:val="22"/>
                <w:szCs w:val="22"/>
              </w:rPr>
            </w:pPr>
            <w:r w:rsidRPr="00600BEC">
              <w:rPr>
                <w:b/>
                <w:sz w:val="22"/>
                <w:szCs w:val="22"/>
              </w:rPr>
              <w:t xml:space="preserve">At least one </w:t>
            </w:r>
            <w:r w:rsidR="00834DEB" w:rsidRPr="00600BEC">
              <w:rPr>
                <w:b/>
                <w:sz w:val="22"/>
                <w:szCs w:val="22"/>
              </w:rPr>
              <w:t>member</w:t>
            </w:r>
          </w:p>
        </w:tc>
        <w:tc>
          <w:tcPr>
            <w:tcW w:w="1836" w:type="dxa"/>
            <w:vMerge/>
          </w:tcPr>
          <w:p w14:paraId="24B50C8E" w14:textId="77777777" w:rsidR="001040E4" w:rsidRPr="00600BEC" w:rsidRDefault="001040E4" w:rsidP="001040E4">
            <w:pPr>
              <w:spacing w:before="40"/>
              <w:jc w:val="center"/>
              <w:rPr>
                <w:b/>
                <w:sz w:val="22"/>
                <w:szCs w:val="22"/>
              </w:rPr>
            </w:pPr>
          </w:p>
        </w:tc>
      </w:tr>
      <w:tr w:rsidR="001040E4" w:rsidRPr="00600BEC" w14:paraId="6BFECFBA" w14:textId="77777777" w:rsidTr="00AC63FF">
        <w:trPr>
          <w:trHeight w:val="600"/>
        </w:trPr>
        <w:tc>
          <w:tcPr>
            <w:tcW w:w="1975" w:type="dxa"/>
          </w:tcPr>
          <w:p w14:paraId="726989F2" w14:textId="1558C95D" w:rsidR="001040E4" w:rsidRPr="00600BEC" w:rsidRDefault="00E92EE7" w:rsidP="003938BB">
            <w:pPr>
              <w:pStyle w:val="20"/>
              <w:tabs>
                <w:tab w:val="left" w:pos="576"/>
              </w:tabs>
              <w:spacing w:before="60" w:after="60"/>
              <w:ind w:left="425" w:hanging="425"/>
              <w:jc w:val="left"/>
              <w:rPr>
                <w:rFonts w:ascii="Times New Roman" w:hAnsi="Times New Roman"/>
                <w:sz w:val="20"/>
              </w:rPr>
            </w:pPr>
            <w:bookmarkStart w:id="538" w:name="_Toc445567373"/>
            <w:bookmarkStart w:id="539" w:name="_Toc496968138"/>
            <w:r w:rsidRPr="00600BEC">
              <w:rPr>
                <w:rFonts w:ascii="Times New Roman" w:hAnsi="Times New Roman"/>
                <w:sz w:val="20"/>
              </w:rPr>
              <w:t>5</w:t>
            </w:r>
            <w:r w:rsidR="001040E4" w:rsidRPr="00600BEC">
              <w:rPr>
                <w:rFonts w:ascii="Times New Roman" w:hAnsi="Times New Roman"/>
                <w:sz w:val="20"/>
              </w:rPr>
              <w:t>.4.1 General Experience</w:t>
            </w:r>
            <w:bookmarkEnd w:id="538"/>
            <w:r w:rsidR="001040E4" w:rsidRPr="00600BEC">
              <w:rPr>
                <w:rFonts w:ascii="Times New Roman" w:hAnsi="Times New Roman"/>
                <w:sz w:val="20"/>
              </w:rPr>
              <w:t xml:space="preserve"> </w:t>
            </w:r>
            <w:bookmarkEnd w:id="539"/>
          </w:p>
        </w:tc>
        <w:tc>
          <w:tcPr>
            <w:tcW w:w="2993" w:type="dxa"/>
          </w:tcPr>
          <w:p w14:paraId="55DE0538" w14:textId="3DE96BF3" w:rsidR="00C6150A" w:rsidRPr="00600BEC" w:rsidRDefault="001040E4">
            <w:pPr>
              <w:pStyle w:val="Outline"/>
              <w:spacing w:before="60" w:after="60"/>
              <w:rPr>
                <w:kern w:val="0"/>
                <w:sz w:val="20"/>
              </w:rPr>
            </w:pPr>
            <w:r w:rsidRPr="00600BEC">
              <w:rPr>
                <w:kern w:val="0"/>
                <w:sz w:val="20"/>
              </w:rPr>
              <w:t xml:space="preserve">Experience under </w:t>
            </w:r>
            <w:r w:rsidR="00EA0E4D" w:rsidRPr="00600BEC">
              <w:rPr>
                <w:kern w:val="0"/>
                <w:sz w:val="20"/>
              </w:rPr>
              <w:t xml:space="preserve">Information System </w:t>
            </w:r>
            <w:r w:rsidRPr="00600BEC">
              <w:rPr>
                <w:kern w:val="0"/>
                <w:sz w:val="20"/>
              </w:rPr>
              <w:t xml:space="preserve">contracts in the role of </w:t>
            </w:r>
            <w:r w:rsidR="00AD312C" w:rsidRPr="00600BEC">
              <w:rPr>
                <w:kern w:val="0"/>
                <w:sz w:val="20"/>
              </w:rPr>
              <w:t xml:space="preserve">prime supplier, management </w:t>
            </w:r>
            <w:r w:rsidR="00A06333" w:rsidRPr="00600BEC">
              <w:rPr>
                <w:kern w:val="0"/>
                <w:sz w:val="20"/>
              </w:rPr>
              <w:t>contractor</w:t>
            </w:r>
            <w:r w:rsidRPr="00600BEC">
              <w:rPr>
                <w:kern w:val="0"/>
                <w:sz w:val="20"/>
              </w:rPr>
              <w:t xml:space="preserve">, </w:t>
            </w:r>
            <w:r w:rsidR="00AD312C" w:rsidRPr="00600BEC">
              <w:rPr>
                <w:kern w:val="0"/>
                <w:sz w:val="20"/>
              </w:rPr>
              <w:t xml:space="preserve">JV member, </w:t>
            </w:r>
            <w:r w:rsidR="0032545E" w:rsidRPr="00600BEC">
              <w:rPr>
                <w:kern w:val="0"/>
                <w:sz w:val="20"/>
              </w:rPr>
              <w:t xml:space="preserve">or </w:t>
            </w:r>
            <w:r w:rsidRPr="00600BEC">
              <w:rPr>
                <w:kern w:val="0"/>
                <w:sz w:val="20"/>
              </w:rPr>
              <w:t>subcontractor for at least the last</w:t>
            </w:r>
            <w:r w:rsidR="00CB6D26" w:rsidRPr="00600BEC">
              <w:rPr>
                <w:kern w:val="0"/>
                <w:sz w:val="20"/>
              </w:rPr>
              <w:t xml:space="preserve"> 3</w:t>
            </w:r>
            <w:r w:rsidRPr="00600BEC">
              <w:rPr>
                <w:kern w:val="0"/>
                <w:sz w:val="20"/>
              </w:rPr>
              <w:t xml:space="preserve"> </w:t>
            </w:r>
            <w:r w:rsidR="00CB6D26" w:rsidRPr="00600BEC">
              <w:rPr>
                <w:kern w:val="0"/>
                <w:sz w:val="20"/>
              </w:rPr>
              <w:t>three</w:t>
            </w:r>
            <w:r w:rsidRPr="00600BEC">
              <w:rPr>
                <w:kern w:val="0"/>
                <w:sz w:val="20"/>
              </w:rPr>
              <w:t xml:space="preserve"> years prior to the applications submission deadline</w:t>
            </w:r>
            <w:r w:rsidR="00EA0E4D" w:rsidRPr="00600BEC">
              <w:rPr>
                <w:kern w:val="0"/>
                <w:sz w:val="20"/>
              </w:rPr>
              <w:t xml:space="preserve">. </w:t>
            </w:r>
          </w:p>
        </w:tc>
        <w:tc>
          <w:tcPr>
            <w:tcW w:w="1440" w:type="dxa"/>
            <w:vAlign w:val="center"/>
          </w:tcPr>
          <w:p w14:paraId="417B1C5F" w14:textId="77777777" w:rsidR="001040E4" w:rsidRPr="00600BEC" w:rsidRDefault="001040E4" w:rsidP="001040E4">
            <w:pPr>
              <w:spacing w:before="60" w:after="60"/>
              <w:jc w:val="left"/>
              <w:rPr>
                <w:sz w:val="20"/>
              </w:rPr>
            </w:pPr>
            <w:r w:rsidRPr="00600BEC">
              <w:rPr>
                <w:sz w:val="20"/>
              </w:rPr>
              <w:t>Must meet requirement</w:t>
            </w:r>
          </w:p>
          <w:p w14:paraId="2AFC38FC" w14:textId="77777777" w:rsidR="001040E4" w:rsidRPr="00600BEC" w:rsidRDefault="001040E4" w:rsidP="001040E4">
            <w:pPr>
              <w:spacing w:before="60" w:after="60"/>
              <w:jc w:val="center"/>
              <w:rPr>
                <w:sz w:val="20"/>
              </w:rPr>
            </w:pPr>
          </w:p>
        </w:tc>
        <w:tc>
          <w:tcPr>
            <w:tcW w:w="1620" w:type="dxa"/>
            <w:vAlign w:val="center"/>
          </w:tcPr>
          <w:p w14:paraId="2922F889" w14:textId="77777777" w:rsidR="001040E4" w:rsidRPr="00600BEC" w:rsidRDefault="001040E4" w:rsidP="001040E4">
            <w:pPr>
              <w:spacing w:before="60" w:after="60"/>
              <w:jc w:val="center"/>
              <w:rPr>
                <w:sz w:val="20"/>
              </w:rPr>
            </w:pPr>
            <w:r w:rsidRPr="00600BEC">
              <w:rPr>
                <w:sz w:val="20"/>
              </w:rPr>
              <w:t>N / A</w:t>
            </w:r>
          </w:p>
        </w:tc>
        <w:tc>
          <w:tcPr>
            <w:tcW w:w="1440" w:type="dxa"/>
            <w:vAlign w:val="center"/>
          </w:tcPr>
          <w:p w14:paraId="3DA56335" w14:textId="77777777" w:rsidR="001040E4" w:rsidRPr="00600BEC" w:rsidRDefault="001040E4" w:rsidP="001040E4">
            <w:pPr>
              <w:spacing w:before="60" w:after="60"/>
              <w:jc w:val="left"/>
              <w:rPr>
                <w:sz w:val="20"/>
              </w:rPr>
            </w:pPr>
            <w:r w:rsidRPr="00600BEC">
              <w:rPr>
                <w:sz w:val="20"/>
              </w:rPr>
              <w:t>Must meet requirement</w:t>
            </w:r>
          </w:p>
          <w:p w14:paraId="0CDBAE04" w14:textId="77777777" w:rsidR="001040E4" w:rsidRPr="00600BEC" w:rsidRDefault="001040E4" w:rsidP="001040E4">
            <w:pPr>
              <w:spacing w:before="60" w:after="60"/>
              <w:jc w:val="center"/>
              <w:rPr>
                <w:sz w:val="20"/>
              </w:rPr>
            </w:pPr>
          </w:p>
        </w:tc>
        <w:tc>
          <w:tcPr>
            <w:tcW w:w="1530" w:type="dxa"/>
            <w:vAlign w:val="center"/>
          </w:tcPr>
          <w:p w14:paraId="62AF870C" w14:textId="77777777" w:rsidR="001040E4" w:rsidRPr="00600BEC" w:rsidRDefault="001040E4" w:rsidP="001040E4">
            <w:pPr>
              <w:spacing w:before="60" w:after="60"/>
              <w:jc w:val="center"/>
              <w:rPr>
                <w:sz w:val="20"/>
              </w:rPr>
            </w:pPr>
            <w:r w:rsidRPr="00600BEC">
              <w:rPr>
                <w:sz w:val="20"/>
              </w:rPr>
              <w:t>N / A</w:t>
            </w:r>
          </w:p>
        </w:tc>
        <w:tc>
          <w:tcPr>
            <w:tcW w:w="1836" w:type="dxa"/>
            <w:vAlign w:val="center"/>
          </w:tcPr>
          <w:p w14:paraId="02DCCF06" w14:textId="05DD0076" w:rsidR="001040E4" w:rsidRPr="00600BEC" w:rsidRDefault="001040E4" w:rsidP="001040E4">
            <w:pPr>
              <w:spacing w:before="60" w:after="60"/>
              <w:rPr>
                <w:sz w:val="20"/>
              </w:rPr>
            </w:pPr>
            <w:r w:rsidRPr="00600BEC">
              <w:rPr>
                <w:sz w:val="20"/>
              </w:rPr>
              <w:t>Form EXP-</w:t>
            </w:r>
            <w:r w:rsidR="001B017C" w:rsidRPr="00600BEC">
              <w:rPr>
                <w:sz w:val="20"/>
              </w:rPr>
              <w:t>5</w:t>
            </w:r>
            <w:r w:rsidRPr="00600BEC">
              <w:rPr>
                <w:sz w:val="20"/>
              </w:rPr>
              <w:t>.4.1</w:t>
            </w:r>
          </w:p>
        </w:tc>
      </w:tr>
      <w:tr w:rsidR="001040E4" w:rsidRPr="00600BEC" w14:paraId="264421AB" w14:textId="77777777" w:rsidTr="00AC63FF">
        <w:trPr>
          <w:trHeight w:val="826"/>
        </w:trPr>
        <w:tc>
          <w:tcPr>
            <w:tcW w:w="1975" w:type="dxa"/>
          </w:tcPr>
          <w:p w14:paraId="2973F568" w14:textId="2BA7BFAC" w:rsidR="001040E4" w:rsidRPr="00600BEC" w:rsidRDefault="00E92EE7" w:rsidP="003938BB">
            <w:pPr>
              <w:pStyle w:val="20"/>
              <w:pBdr>
                <w:bottom w:val="none" w:sz="0" w:space="0" w:color="auto"/>
              </w:pBdr>
              <w:tabs>
                <w:tab w:val="left" w:pos="576"/>
              </w:tabs>
              <w:spacing w:before="60" w:after="60"/>
              <w:ind w:left="425" w:hanging="425"/>
              <w:jc w:val="left"/>
              <w:rPr>
                <w:sz w:val="20"/>
              </w:rPr>
            </w:pPr>
            <w:r w:rsidRPr="00600BEC">
              <w:rPr>
                <w:rFonts w:ascii="Times New Roman" w:hAnsi="Times New Roman"/>
                <w:sz w:val="20"/>
              </w:rPr>
              <w:t>5</w:t>
            </w:r>
            <w:r w:rsidR="003D5389" w:rsidRPr="00600BEC">
              <w:rPr>
                <w:rFonts w:ascii="Times New Roman" w:hAnsi="Times New Roman"/>
                <w:sz w:val="20"/>
              </w:rPr>
              <w:t xml:space="preserve">.4.2 </w:t>
            </w:r>
            <w:r w:rsidR="003D5389" w:rsidRPr="00600BEC">
              <w:rPr>
                <w:rFonts w:ascii="Times New Roman" w:hAnsi="Times New Roman"/>
                <w:sz w:val="20"/>
              </w:rPr>
              <w:tab/>
              <w:t>Specific Experience</w:t>
            </w:r>
          </w:p>
        </w:tc>
        <w:tc>
          <w:tcPr>
            <w:tcW w:w="2993" w:type="dxa"/>
          </w:tcPr>
          <w:p w14:paraId="3F771FEE" w14:textId="3EAEC766" w:rsidR="00C71A8C" w:rsidRPr="00600BEC" w:rsidRDefault="00C71A8C" w:rsidP="00AC63FF">
            <w:pPr>
              <w:pStyle w:val="Style11"/>
              <w:tabs>
                <w:tab w:val="left" w:leader="dot" w:pos="8424"/>
              </w:tabs>
              <w:spacing w:line="240" w:lineRule="auto"/>
              <w:rPr>
                <w:i/>
                <w:color w:val="92D050"/>
                <w:sz w:val="22"/>
                <w:szCs w:val="22"/>
              </w:rPr>
            </w:pPr>
            <w:r w:rsidRPr="00600BEC">
              <w:rPr>
                <w:sz w:val="20"/>
              </w:rPr>
              <w:t>Participation as a prime supplier, management contractor, JV</w:t>
            </w:r>
            <w:r w:rsidRPr="00600BEC">
              <w:rPr>
                <w:rStyle w:val="a6"/>
              </w:rPr>
              <w:footnoteReference w:id="6"/>
            </w:r>
            <w:r w:rsidRPr="00600BEC">
              <w:rPr>
                <w:sz w:val="20"/>
              </w:rPr>
              <w:t xml:space="preserve"> member, sub-contractor, in at least </w:t>
            </w:r>
            <w:r w:rsidR="00CB6D26" w:rsidRPr="00600BEC">
              <w:rPr>
                <w:sz w:val="20"/>
              </w:rPr>
              <w:t xml:space="preserve">2 </w:t>
            </w:r>
            <w:r w:rsidRPr="00600BEC">
              <w:rPr>
                <w:sz w:val="20"/>
              </w:rPr>
              <w:t>(</w:t>
            </w:r>
            <w:r w:rsidR="00CB6D26" w:rsidRPr="00600BEC">
              <w:rPr>
                <w:sz w:val="20"/>
              </w:rPr>
              <w:t>two</w:t>
            </w:r>
            <w:r w:rsidRPr="00600BEC">
              <w:rPr>
                <w:sz w:val="20"/>
              </w:rPr>
              <w:t xml:space="preserve">) contracts within the last </w:t>
            </w:r>
            <w:r w:rsidR="00CB6D26" w:rsidRPr="00600BEC">
              <w:rPr>
                <w:sz w:val="20"/>
              </w:rPr>
              <w:t>3</w:t>
            </w:r>
            <w:r w:rsidRPr="00600BEC">
              <w:rPr>
                <w:sz w:val="20"/>
              </w:rPr>
              <w:t xml:space="preserve"> (</w:t>
            </w:r>
            <w:r w:rsidR="00CB6D26" w:rsidRPr="00600BEC">
              <w:rPr>
                <w:sz w:val="20"/>
              </w:rPr>
              <w:t>three</w:t>
            </w:r>
            <w:r w:rsidRPr="00600BEC">
              <w:rPr>
                <w:sz w:val="20"/>
              </w:rPr>
              <w:t xml:space="preserve">) years, each with a value of at least </w:t>
            </w:r>
            <w:r w:rsidR="00E700CA" w:rsidRPr="00600BEC">
              <w:rPr>
                <w:sz w:val="20"/>
              </w:rPr>
              <w:t>1</w:t>
            </w:r>
            <w:r w:rsidR="003D5C0C" w:rsidRPr="00600BEC">
              <w:rPr>
                <w:sz w:val="20"/>
              </w:rPr>
              <w:t>68</w:t>
            </w:r>
            <w:r w:rsidR="00E700CA" w:rsidRPr="00600BEC">
              <w:rPr>
                <w:sz w:val="20"/>
              </w:rPr>
              <w:t>,000.</w:t>
            </w:r>
            <w:r w:rsidR="00CB6D26" w:rsidRPr="00600BEC">
              <w:rPr>
                <w:sz w:val="20"/>
              </w:rPr>
              <w:t>00</w:t>
            </w:r>
            <w:r w:rsidRPr="00600BEC">
              <w:rPr>
                <w:sz w:val="20"/>
              </w:rPr>
              <w:t xml:space="preserve"> (</w:t>
            </w:r>
            <w:r w:rsidR="00CB6D26" w:rsidRPr="00600BEC">
              <w:rPr>
                <w:sz w:val="20"/>
              </w:rPr>
              <w:t>US Dollars</w:t>
            </w:r>
            <w:r w:rsidRPr="00600BEC">
              <w:rPr>
                <w:sz w:val="20"/>
              </w:rPr>
              <w:t xml:space="preserve">), that have been successfully and substantially completed and that are similar to the proposed Information System. </w:t>
            </w:r>
          </w:p>
          <w:p w14:paraId="5A5C5E94" w14:textId="77777777" w:rsidR="003D5C0C" w:rsidRPr="00600BEC" w:rsidRDefault="003D5C0C" w:rsidP="00B45013">
            <w:pPr>
              <w:pStyle w:val="Style11"/>
              <w:tabs>
                <w:tab w:val="left" w:leader="dot" w:pos="8424"/>
              </w:tabs>
              <w:rPr>
                <w:i/>
                <w:sz w:val="20"/>
              </w:rPr>
            </w:pPr>
          </w:p>
          <w:p w14:paraId="69136A48" w14:textId="737E4CEC" w:rsidR="009F7C22" w:rsidRPr="00600BEC" w:rsidRDefault="009F7C22" w:rsidP="00B45013">
            <w:pPr>
              <w:pStyle w:val="Style11"/>
              <w:tabs>
                <w:tab w:val="left" w:leader="dot" w:pos="8424"/>
              </w:tabs>
              <w:rPr>
                <w:rFonts w:ascii="Roboto" w:hAnsi="Roboto"/>
                <w:color w:val="FFFFFF"/>
                <w:shd w:val="clear" w:color="auto" w:fill="212121"/>
              </w:rPr>
            </w:pPr>
          </w:p>
          <w:p w14:paraId="2094EACE" w14:textId="44B8C346" w:rsidR="009F7C22" w:rsidRPr="00600BEC" w:rsidRDefault="00270E80" w:rsidP="009F7C22">
            <w:pPr>
              <w:pStyle w:val="Style11"/>
              <w:tabs>
                <w:tab w:val="left" w:leader="dot" w:pos="8424"/>
              </w:tabs>
              <w:rPr>
                <w:rFonts w:ascii="Cambria" w:hAnsi="Cambria"/>
                <w:color w:val="FFFFFF"/>
                <w:shd w:val="clear" w:color="auto" w:fill="212121"/>
              </w:rPr>
            </w:pPr>
            <w:r w:rsidRPr="00600BEC">
              <w:rPr>
                <w:i/>
                <w:sz w:val="20"/>
              </w:rPr>
              <w:lastRenderedPageBreak/>
              <w:t xml:space="preserve">- language: </w:t>
            </w:r>
            <w:r w:rsidR="009F7C22" w:rsidRPr="00600BEC">
              <w:rPr>
                <w:i/>
                <w:sz w:val="20"/>
              </w:rPr>
              <w:t xml:space="preserve">PHP version 8+ </w:t>
            </w:r>
            <w:r w:rsidR="009F7C22" w:rsidRPr="00600BEC">
              <w:rPr>
                <w:i/>
                <w:sz w:val="20"/>
              </w:rPr>
              <w:br/>
              <w:t xml:space="preserve">Laravel </w:t>
            </w:r>
            <w:r w:rsidR="00B45013" w:rsidRPr="00600BEC">
              <w:rPr>
                <w:i/>
                <w:sz w:val="20"/>
              </w:rPr>
              <w:t>Framework - open source framework for</w:t>
            </w:r>
            <w:r w:rsidR="009F7C22" w:rsidRPr="00600BEC">
              <w:rPr>
                <w:i/>
                <w:sz w:val="20"/>
              </w:rPr>
              <w:t xml:space="preserve"> Laravel</w:t>
            </w:r>
            <w:r w:rsidRPr="00600BEC">
              <w:rPr>
                <w:i/>
                <w:sz w:val="20"/>
              </w:rPr>
              <w:t xml:space="preserve">, React.JS </w:t>
            </w:r>
            <w:r w:rsidR="00B45013" w:rsidRPr="00600BEC">
              <w:rPr>
                <w:i/>
                <w:sz w:val="20"/>
              </w:rPr>
              <w:t xml:space="preserve"> </w:t>
            </w:r>
          </w:p>
          <w:p w14:paraId="6B65C92B" w14:textId="0C00924B" w:rsidR="00B45013" w:rsidRPr="00600BEC" w:rsidRDefault="00B45013" w:rsidP="00B45013">
            <w:pPr>
              <w:pStyle w:val="Style11"/>
              <w:tabs>
                <w:tab w:val="left" w:leader="dot" w:pos="8424"/>
              </w:tabs>
              <w:rPr>
                <w:i/>
                <w:sz w:val="20"/>
              </w:rPr>
            </w:pPr>
          </w:p>
          <w:p w14:paraId="3AE3619F" w14:textId="77777777" w:rsidR="00B45013" w:rsidRPr="00600BEC" w:rsidRDefault="00B45013" w:rsidP="00B45013">
            <w:pPr>
              <w:pStyle w:val="Style11"/>
              <w:tabs>
                <w:tab w:val="left" w:leader="dot" w:pos="8424"/>
              </w:tabs>
              <w:rPr>
                <w:i/>
                <w:sz w:val="20"/>
              </w:rPr>
            </w:pPr>
            <w:r w:rsidRPr="00600BEC">
              <w:rPr>
                <w:rFonts w:ascii="Cambria Math" w:hAnsi="Cambria Math" w:cs="Cambria Math"/>
                <w:i/>
                <w:sz w:val="20"/>
              </w:rPr>
              <w:t>⎯</w:t>
            </w:r>
            <w:r w:rsidRPr="00600BEC">
              <w:rPr>
                <w:i/>
                <w:sz w:val="20"/>
              </w:rPr>
              <w:t xml:space="preserve"> database: PostgreSQL</w:t>
            </w:r>
          </w:p>
          <w:p w14:paraId="4024D2EC" w14:textId="77777777" w:rsidR="00B45013" w:rsidRPr="00600BEC" w:rsidRDefault="00B45013" w:rsidP="00B45013">
            <w:pPr>
              <w:pStyle w:val="Style11"/>
              <w:tabs>
                <w:tab w:val="left" w:leader="dot" w:pos="8424"/>
              </w:tabs>
              <w:rPr>
                <w:i/>
                <w:sz w:val="20"/>
              </w:rPr>
            </w:pPr>
            <w:r w:rsidRPr="00600BEC">
              <w:rPr>
                <w:rFonts w:ascii="Cambria Math" w:hAnsi="Cambria Math" w:cs="Cambria Math"/>
                <w:i/>
                <w:sz w:val="20"/>
              </w:rPr>
              <w:t>⎯</w:t>
            </w:r>
            <w:r w:rsidRPr="00600BEC">
              <w:rPr>
                <w:i/>
                <w:sz w:val="20"/>
              </w:rPr>
              <w:t xml:space="preserve"> spatial database DBMS </w:t>
            </w:r>
            <w:proofErr w:type="spellStart"/>
            <w:r w:rsidRPr="00600BEC">
              <w:rPr>
                <w:i/>
                <w:sz w:val="20"/>
              </w:rPr>
              <w:t>PostgreSQL+PostGIS</w:t>
            </w:r>
            <w:proofErr w:type="spellEnd"/>
            <w:r w:rsidRPr="00600BEC">
              <w:rPr>
                <w:i/>
                <w:sz w:val="20"/>
              </w:rPr>
              <w:t>, Leaflet;</w:t>
            </w:r>
          </w:p>
          <w:p w14:paraId="5FBC907C" w14:textId="4F4EB4D1" w:rsidR="00B45013" w:rsidRPr="00600BEC" w:rsidRDefault="00B45013" w:rsidP="00B45013">
            <w:pPr>
              <w:pStyle w:val="Style11"/>
              <w:tabs>
                <w:tab w:val="left" w:leader="dot" w:pos="8424"/>
              </w:tabs>
              <w:rPr>
                <w:i/>
                <w:sz w:val="20"/>
              </w:rPr>
            </w:pPr>
            <w:r w:rsidRPr="00600BEC">
              <w:rPr>
                <w:i/>
                <w:sz w:val="20"/>
              </w:rPr>
              <w:t>− server part running Unix</w:t>
            </w:r>
            <w:r w:rsidR="009F7C22" w:rsidRPr="00600BEC">
              <w:rPr>
                <w:i/>
                <w:sz w:val="20"/>
              </w:rPr>
              <w:t xml:space="preserve"> </w:t>
            </w:r>
            <w:r w:rsidRPr="00600BEC">
              <w:rPr>
                <w:i/>
                <w:sz w:val="20"/>
              </w:rPr>
              <w:t>(Linux);</w:t>
            </w:r>
          </w:p>
          <w:p w14:paraId="5FFFBC56" w14:textId="5AB51385" w:rsidR="00B45013" w:rsidRPr="00600BEC" w:rsidRDefault="00B45013" w:rsidP="00B45013">
            <w:pPr>
              <w:pStyle w:val="Style11"/>
              <w:tabs>
                <w:tab w:val="left" w:leader="dot" w:pos="8424"/>
              </w:tabs>
              <w:rPr>
                <w:i/>
                <w:sz w:val="20"/>
              </w:rPr>
            </w:pPr>
            <w:r w:rsidRPr="00600BEC">
              <w:rPr>
                <w:i/>
                <w:sz w:val="20"/>
              </w:rPr>
              <w:t xml:space="preserve">The exchange of information between the System components </w:t>
            </w:r>
            <w:r w:rsidR="00261DC9" w:rsidRPr="00600BEC">
              <w:rPr>
                <w:i/>
                <w:sz w:val="20"/>
              </w:rPr>
              <w:t>should</w:t>
            </w:r>
            <w:r w:rsidRPr="00600BEC">
              <w:rPr>
                <w:i/>
                <w:sz w:val="20"/>
              </w:rPr>
              <w:t xml:space="preserve"> be based on the use of standard means and methods of interaction, such as:</w:t>
            </w:r>
          </w:p>
          <w:p w14:paraId="70E92088" w14:textId="77777777" w:rsidR="00B45013" w:rsidRPr="00600BEC" w:rsidRDefault="00B45013" w:rsidP="00B45013">
            <w:pPr>
              <w:pStyle w:val="Style11"/>
              <w:tabs>
                <w:tab w:val="left" w:leader="dot" w:pos="8424"/>
              </w:tabs>
              <w:rPr>
                <w:i/>
                <w:sz w:val="20"/>
              </w:rPr>
            </w:pPr>
            <w:r w:rsidRPr="00600BEC">
              <w:rPr>
                <w:rFonts w:ascii="Cambria Math" w:hAnsi="Cambria Math" w:cs="Cambria Math"/>
                <w:i/>
                <w:sz w:val="20"/>
              </w:rPr>
              <w:t>⎯</w:t>
            </w:r>
            <w:r w:rsidRPr="00600BEC">
              <w:rPr>
                <w:i/>
                <w:sz w:val="20"/>
              </w:rPr>
              <w:t xml:space="preserve"> TCP/IP network protocol;</w:t>
            </w:r>
          </w:p>
          <w:p w14:paraId="3A91F3D3" w14:textId="77777777" w:rsidR="00B45013" w:rsidRPr="00600BEC" w:rsidRDefault="00B45013" w:rsidP="00B45013">
            <w:pPr>
              <w:pStyle w:val="Style11"/>
              <w:tabs>
                <w:tab w:val="left" w:leader="dot" w:pos="8424"/>
              </w:tabs>
              <w:rPr>
                <w:i/>
                <w:sz w:val="20"/>
              </w:rPr>
            </w:pPr>
            <w:r w:rsidRPr="00600BEC">
              <w:rPr>
                <w:rFonts w:ascii="Cambria Math" w:hAnsi="Cambria Math" w:cs="Cambria Math"/>
                <w:i/>
                <w:sz w:val="20"/>
              </w:rPr>
              <w:t>⎯</w:t>
            </w:r>
            <w:r w:rsidRPr="00600BEC">
              <w:rPr>
                <w:i/>
                <w:sz w:val="20"/>
              </w:rPr>
              <w:t xml:space="preserve"> security protocols for </w:t>
            </w:r>
            <w:r w:rsidRPr="00600BEC">
              <w:rPr>
                <w:i/>
                <w:sz w:val="20"/>
              </w:rPr>
              <w:lastRenderedPageBreak/>
              <w:t>communication channels – HTTP, HTTPS;</w:t>
            </w:r>
          </w:p>
          <w:p w14:paraId="0C43A738" w14:textId="77777777" w:rsidR="00B45013" w:rsidRPr="00600BEC" w:rsidRDefault="00B45013" w:rsidP="00B45013">
            <w:pPr>
              <w:pStyle w:val="Style11"/>
              <w:tabs>
                <w:tab w:val="left" w:leader="dot" w:pos="8424"/>
              </w:tabs>
              <w:rPr>
                <w:i/>
                <w:sz w:val="20"/>
              </w:rPr>
            </w:pPr>
            <w:r w:rsidRPr="00600BEC">
              <w:rPr>
                <w:rFonts w:ascii="Cambria Math" w:hAnsi="Cambria Math" w:cs="Cambria Math"/>
                <w:i/>
                <w:sz w:val="20"/>
              </w:rPr>
              <w:t>⎯</w:t>
            </w:r>
            <w:r w:rsidRPr="00600BEC">
              <w:rPr>
                <w:i/>
                <w:sz w:val="20"/>
              </w:rPr>
              <w:t xml:space="preserve"> SQL technologies;</w:t>
            </w:r>
          </w:p>
          <w:p w14:paraId="2EA5BCAA" w14:textId="03FE787D" w:rsidR="00B45013" w:rsidRPr="00600BEC" w:rsidRDefault="00B45013" w:rsidP="00B45013">
            <w:pPr>
              <w:pStyle w:val="Style11"/>
              <w:tabs>
                <w:tab w:val="left" w:leader="dot" w:pos="8424"/>
              </w:tabs>
              <w:spacing w:line="240" w:lineRule="auto"/>
              <w:rPr>
                <w:i/>
                <w:sz w:val="20"/>
              </w:rPr>
            </w:pPr>
            <w:r w:rsidRPr="00600BEC">
              <w:rPr>
                <w:rFonts w:ascii="Cambria Math" w:hAnsi="Cambria Math" w:cs="Cambria Math"/>
                <w:i/>
                <w:sz w:val="20"/>
              </w:rPr>
              <w:t>⎯</w:t>
            </w:r>
            <w:r w:rsidRPr="00600BEC">
              <w:rPr>
                <w:i/>
                <w:sz w:val="20"/>
              </w:rPr>
              <w:t xml:space="preserve"> standards and technologies of Web services: </w:t>
            </w:r>
            <w:r w:rsidR="009F7C22" w:rsidRPr="00600BEC">
              <w:rPr>
                <w:i/>
                <w:sz w:val="20"/>
              </w:rPr>
              <w:t>Json</w:t>
            </w:r>
            <w:r w:rsidRPr="00600BEC">
              <w:rPr>
                <w:i/>
                <w:sz w:val="20"/>
              </w:rPr>
              <w:t>, etc.</w:t>
            </w:r>
          </w:p>
          <w:p w14:paraId="266B6CE8" w14:textId="023DC944" w:rsidR="00C71A8C" w:rsidRPr="00600BEC" w:rsidRDefault="00C71A8C" w:rsidP="00AC63FF">
            <w:pPr>
              <w:pStyle w:val="Style11"/>
              <w:tabs>
                <w:tab w:val="left" w:leader="dot" w:pos="8424"/>
              </w:tabs>
              <w:spacing w:line="240" w:lineRule="auto"/>
              <w:rPr>
                <w:i/>
                <w:sz w:val="20"/>
              </w:rPr>
            </w:pPr>
          </w:p>
          <w:p w14:paraId="175EE609" w14:textId="64A7C900" w:rsidR="00C71A8C" w:rsidRPr="00600BEC" w:rsidRDefault="00C71A8C" w:rsidP="00AC63FF">
            <w:pPr>
              <w:pStyle w:val="Style11"/>
              <w:tabs>
                <w:tab w:val="left" w:leader="dot" w:pos="8424"/>
              </w:tabs>
              <w:spacing w:line="240" w:lineRule="auto"/>
              <w:rPr>
                <w:iCs/>
                <w:sz w:val="20"/>
                <w:szCs w:val="20"/>
              </w:rPr>
            </w:pPr>
            <w:r w:rsidRPr="00600BEC">
              <w:rPr>
                <w:iCs/>
                <w:sz w:val="20"/>
                <w:szCs w:val="20"/>
              </w:rPr>
              <w:t>The successfully completed similar contracts shall be documented by a copy of an Operational acceptance certificate (or equivalent documentation satisfactory to the Purchaser) issued by the purchaser(s).</w:t>
            </w:r>
          </w:p>
          <w:p w14:paraId="609A514C" w14:textId="63F8522C" w:rsidR="00C6150A" w:rsidRPr="00600BEC" w:rsidRDefault="00C6150A" w:rsidP="00AC63FF">
            <w:pPr>
              <w:pStyle w:val="Style11"/>
              <w:tabs>
                <w:tab w:val="left" w:leader="dot" w:pos="8424"/>
              </w:tabs>
              <w:spacing w:line="240" w:lineRule="auto"/>
              <w:rPr>
                <w:color w:val="FFFFFF" w:themeColor="background1"/>
                <w:sz w:val="20"/>
                <w:szCs w:val="20"/>
              </w:rPr>
            </w:pPr>
          </w:p>
        </w:tc>
        <w:tc>
          <w:tcPr>
            <w:tcW w:w="1440" w:type="dxa"/>
            <w:vAlign w:val="center"/>
          </w:tcPr>
          <w:p w14:paraId="1B2DCB7F" w14:textId="77777777" w:rsidR="001040E4" w:rsidRPr="00600BEC" w:rsidRDefault="001040E4" w:rsidP="001040E4">
            <w:pPr>
              <w:spacing w:before="60" w:after="60"/>
              <w:jc w:val="left"/>
              <w:rPr>
                <w:sz w:val="20"/>
              </w:rPr>
            </w:pPr>
            <w:r w:rsidRPr="00600BEC">
              <w:rPr>
                <w:sz w:val="20"/>
              </w:rPr>
              <w:lastRenderedPageBreak/>
              <w:t>Must meet requirement</w:t>
            </w:r>
          </w:p>
        </w:tc>
        <w:tc>
          <w:tcPr>
            <w:tcW w:w="1620" w:type="dxa"/>
            <w:vAlign w:val="center"/>
          </w:tcPr>
          <w:p w14:paraId="46E4766B" w14:textId="782B452C" w:rsidR="001040E4" w:rsidRPr="00600BEC" w:rsidRDefault="00C71A8C" w:rsidP="00AC63FF">
            <w:pPr>
              <w:spacing w:before="60" w:after="60"/>
              <w:jc w:val="center"/>
              <w:rPr>
                <w:spacing w:val="-4"/>
                <w:sz w:val="20"/>
              </w:rPr>
            </w:pPr>
            <w:r w:rsidRPr="00600BEC">
              <w:rPr>
                <w:spacing w:val="-4"/>
                <w:sz w:val="20"/>
              </w:rPr>
              <w:t xml:space="preserve">Must meet requirements  </w:t>
            </w:r>
          </w:p>
        </w:tc>
        <w:tc>
          <w:tcPr>
            <w:tcW w:w="1440" w:type="dxa"/>
            <w:vAlign w:val="center"/>
          </w:tcPr>
          <w:p w14:paraId="459FB1F3" w14:textId="77777777" w:rsidR="001040E4" w:rsidRPr="00600BEC" w:rsidRDefault="001040E4" w:rsidP="001040E4">
            <w:pPr>
              <w:spacing w:before="60" w:after="60"/>
              <w:jc w:val="center"/>
              <w:rPr>
                <w:sz w:val="20"/>
              </w:rPr>
            </w:pPr>
            <w:r w:rsidRPr="00600BEC">
              <w:rPr>
                <w:sz w:val="20"/>
              </w:rPr>
              <w:t>N / A</w:t>
            </w:r>
          </w:p>
        </w:tc>
        <w:tc>
          <w:tcPr>
            <w:tcW w:w="1530" w:type="dxa"/>
            <w:vAlign w:val="center"/>
          </w:tcPr>
          <w:p w14:paraId="1A7A9145" w14:textId="4ED3274A" w:rsidR="001040E4" w:rsidRPr="00600BEC" w:rsidRDefault="001040E4" w:rsidP="00AC63FF">
            <w:pPr>
              <w:spacing w:before="60" w:after="60"/>
              <w:jc w:val="left"/>
              <w:rPr>
                <w:spacing w:val="-4"/>
                <w:sz w:val="20"/>
              </w:rPr>
            </w:pPr>
            <w:r w:rsidRPr="00600BEC">
              <w:rPr>
                <w:spacing w:val="-4"/>
                <w:sz w:val="20"/>
              </w:rPr>
              <w:t xml:space="preserve">Must meet </w:t>
            </w:r>
            <w:r w:rsidR="00C71A8C" w:rsidRPr="00600BEC">
              <w:rPr>
                <w:spacing w:val="-4"/>
                <w:sz w:val="20"/>
              </w:rPr>
              <w:t xml:space="preserve">the following </w:t>
            </w:r>
            <w:r w:rsidRPr="00600BEC">
              <w:rPr>
                <w:spacing w:val="-4"/>
                <w:sz w:val="20"/>
              </w:rPr>
              <w:t xml:space="preserve">requirement </w:t>
            </w:r>
            <w:r w:rsidR="00C71A8C" w:rsidRPr="00600BEC">
              <w:rPr>
                <w:i/>
                <w:iCs/>
                <w:spacing w:val="-4"/>
                <w:sz w:val="20"/>
              </w:rPr>
              <w:t>[specify any key requirement to be met by one member]</w:t>
            </w:r>
          </w:p>
        </w:tc>
        <w:tc>
          <w:tcPr>
            <w:tcW w:w="1836" w:type="dxa"/>
            <w:vAlign w:val="center"/>
          </w:tcPr>
          <w:p w14:paraId="6B23BD4F" w14:textId="38B95839" w:rsidR="001040E4" w:rsidRPr="00600BEC" w:rsidRDefault="001040E4" w:rsidP="001040E4">
            <w:pPr>
              <w:spacing w:before="60" w:after="60"/>
              <w:jc w:val="center"/>
              <w:rPr>
                <w:sz w:val="20"/>
              </w:rPr>
            </w:pPr>
            <w:r w:rsidRPr="00600BEC">
              <w:rPr>
                <w:sz w:val="20"/>
              </w:rPr>
              <w:t xml:space="preserve">Form EXP </w:t>
            </w:r>
            <w:r w:rsidR="001B017C" w:rsidRPr="00600BEC">
              <w:rPr>
                <w:sz w:val="20"/>
              </w:rPr>
              <w:t>5</w:t>
            </w:r>
            <w:r w:rsidRPr="00600BEC">
              <w:rPr>
                <w:sz w:val="20"/>
              </w:rPr>
              <w:t>.4.2</w:t>
            </w:r>
          </w:p>
          <w:p w14:paraId="55227735" w14:textId="77777777" w:rsidR="001040E4" w:rsidRPr="00600BEC" w:rsidRDefault="001040E4" w:rsidP="001040E4">
            <w:pPr>
              <w:spacing w:before="60" w:after="60"/>
              <w:jc w:val="center"/>
              <w:rPr>
                <w:sz w:val="20"/>
              </w:rPr>
            </w:pPr>
          </w:p>
        </w:tc>
      </w:tr>
    </w:tbl>
    <w:p w14:paraId="1ECC68CD" w14:textId="77777777" w:rsidR="001040E4" w:rsidRPr="00600BEC" w:rsidRDefault="001040E4" w:rsidP="001040E4">
      <w:pPr>
        <w:pStyle w:val="af8"/>
        <w:ind w:left="1440" w:hanging="720"/>
        <w:rPr>
          <w:b/>
        </w:rPr>
      </w:pPr>
    </w:p>
    <w:p w14:paraId="22DD457C" w14:textId="77777777" w:rsidR="001040E4" w:rsidRPr="00600BEC" w:rsidRDefault="001040E4" w:rsidP="001040E4">
      <w:pPr>
        <w:pStyle w:val="af8"/>
        <w:ind w:left="1440" w:hanging="720"/>
        <w:rPr>
          <w:b/>
        </w:rPr>
        <w:sectPr w:rsidR="001040E4" w:rsidRPr="00600BEC" w:rsidSect="00E3054C">
          <w:footnotePr>
            <w:numRestart w:val="eachSect"/>
          </w:footnotePr>
          <w:type w:val="continuous"/>
          <w:pgSz w:w="15840" w:h="12240" w:orient="landscape" w:code="1"/>
          <w:pgMar w:top="1440" w:right="1440" w:bottom="1440" w:left="1440" w:header="720" w:footer="720" w:gutter="0"/>
          <w:cols w:space="720"/>
          <w:titlePg/>
        </w:sectPr>
      </w:pPr>
    </w:p>
    <w:p w14:paraId="1DBF64B0" w14:textId="29831F23" w:rsidR="001040E4" w:rsidRPr="00600BEC" w:rsidRDefault="0004756E" w:rsidP="001040E4">
      <w:pPr>
        <w:pStyle w:val="af8"/>
        <w:ind w:left="720" w:hanging="720"/>
        <w:rPr>
          <w:iCs/>
          <w:sz w:val="28"/>
        </w:rPr>
      </w:pPr>
      <w:r w:rsidRPr="00600BEC">
        <w:rPr>
          <w:b/>
        </w:rPr>
        <w:lastRenderedPageBreak/>
        <w:t>5</w:t>
      </w:r>
      <w:r w:rsidR="001040E4" w:rsidRPr="00600BEC">
        <w:rPr>
          <w:b/>
        </w:rPr>
        <w:t>.5</w:t>
      </w:r>
      <w:r w:rsidR="001040E4" w:rsidRPr="00600BEC">
        <w:rPr>
          <w:b/>
        </w:rPr>
        <w:tab/>
      </w:r>
      <w:r w:rsidR="00277905" w:rsidRPr="00600BEC">
        <w:rPr>
          <w:b/>
        </w:rPr>
        <w:t xml:space="preserve">Key </w:t>
      </w:r>
      <w:r w:rsidR="001040E4" w:rsidRPr="00600BEC">
        <w:rPr>
          <w:b/>
          <w:iCs/>
        </w:rPr>
        <w:t>Personnel</w:t>
      </w:r>
    </w:p>
    <w:p w14:paraId="75EA157B" w14:textId="3D3197CE" w:rsidR="001040E4" w:rsidRPr="00600BEC" w:rsidRDefault="00277905" w:rsidP="00924D57">
      <w:pPr>
        <w:tabs>
          <w:tab w:val="right" w:pos="7254"/>
        </w:tabs>
        <w:spacing w:after="200"/>
        <w:ind w:left="720" w:hanging="720"/>
        <w:jc w:val="left"/>
        <w:rPr>
          <w:iCs/>
        </w:rPr>
      </w:pPr>
      <w:r w:rsidRPr="00600BEC">
        <w:rPr>
          <w:iCs/>
        </w:rPr>
        <w:t xml:space="preserve">            The Bidder must demonstrate that it will have suitably qualified key personnel</w:t>
      </w:r>
      <w:r w:rsidR="00C74467" w:rsidRPr="00600BEC">
        <w:rPr>
          <w:iCs/>
        </w:rPr>
        <w:t>.</w:t>
      </w:r>
      <w:r w:rsidRPr="00600BEC">
        <w:rPr>
          <w:iCs/>
        </w:rPr>
        <w:t xml:space="preserve"> </w:t>
      </w:r>
      <w:r w:rsidR="00C74467" w:rsidRPr="00600BEC">
        <w:rPr>
          <w:iCs/>
        </w:rPr>
        <w:t>The Bidder shall complete the relevant Forms in Section IV, Bidding Forms</w:t>
      </w:r>
      <w:r w:rsidR="001040E4" w:rsidRPr="00600BEC">
        <w:rPr>
          <w:iCs/>
        </w:rPr>
        <w:t>.</w:t>
      </w:r>
    </w:p>
    <w:p w14:paraId="34DB1C0E" w14:textId="77777777" w:rsidR="00DF31DF" w:rsidRPr="00600BEC" w:rsidRDefault="00DF31DF" w:rsidP="00DF31DF">
      <w:pPr>
        <w:tabs>
          <w:tab w:val="right" w:pos="7254"/>
        </w:tabs>
        <w:spacing w:after="200"/>
        <w:ind w:left="720" w:hanging="720"/>
        <w:jc w:val="left"/>
        <w:rPr>
          <w:iCs/>
        </w:rPr>
      </w:pPr>
      <w:r w:rsidRPr="00600BEC">
        <w:rPr>
          <w:iCs/>
        </w:rPr>
        <w:t>The Bidder must demonstrate that it will have the personnel for the key positions that meet the following requirements:</w:t>
      </w:r>
    </w:p>
    <w:p w14:paraId="33070BB8" w14:textId="77777777" w:rsidR="00DF31DF" w:rsidRPr="00600BEC" w:rsidRDefault="00DF31DF" w:rsidP="00DF31DF">
      <w:pPr>
        <w:tabs>
          <w:tab w:val="right" w:pos="7254"/>
        </w:tabs>
        <w:spacing w:after="200"/>
        <w:ind w:left="720" w:hanging="720"/>
        <w:jc w:val="left"/>
        <w:rPr>
          <w:iCs/>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
        <w:gridCol w:w="3332"/>
        <w:gridCol w:w="2340"/>
        <w:gridCol w:w="3420"/>
      </w:tblGrid>
      <w:tr w:rsidR="00DF31DF" w:rsidRPr="00600BEC" w14:paraId="46A19E5B" w14:textId="77777777" w:rsidTr="00DF31DF">
        <w:trPr>
          <w:tblHeader/>
        </w:trPr>
        <w:tc>
          <w:tcPr>
            <w:tcW w:w="898" w:type="dxa"/>
            <w:tcBorders>
              <w:top w:val="single" w:sz="12" w:space="0" w:color="auto"/>
              <w:left w:val="single" w:sz="12" w:space="0" w:color="auto"/>
              <w:bottom w:val="single" w:sz="12" w:space="0" w:color="auto"/>
              <w:right w:val="single" w:sz="12" w:space="0" w:color="auto"/>
            </w:tcBorders>
            <w:vAlign w:val="center"/>
          </w:tcPr>
          <w:p w14:paraId="6C6C0D96" w14:textId="356E5CE4" w:rsidR="00DF31DF" w:rsidRPr="00600BEC" w:rsidRDefault="00DF31DF" w:rsidP="00DF31DF">
            <w:pPr>
              <w:tabs>
                <w:tab w:val="right" w:pos="7254"/>
              </w:tabs>
              <w:spacing w:after="200"/>
              <w:ind w:left="720" w:hanging="720"/>
              <w:jc w:val="left"/>
              <w:rPr>
                <w:b/>
                <w:bCs/>
                <w:iCs/>
              </w:rPr>
            </w:pPr>
            <w:r w:rsidRPr="00600BEC">
              <w:rPr>
                <w:b/>
                <w:bCs/>
                <w:iCs/>
              </w:rPr>
              <w:t xml:space="preserve">No. </w:t>
            </w:r>
          </w:p>
        </w:tc>
        <w:tc>
          <w:tcPr>
            <w:tcW w:w="3332" w:type="dxa"/>
            <w:tcBorders>
              <w:top w:val="single" w:sz="12" w:space="0" w:color="auto"/>
              <w:left w:val="single" w:sz="12" w:space="0" w:color="auto"/>
              <w:bottom w:val="single" w:sz="12" w:space="0" w:color="auto"/>
              <w:right w:val="single" w:sz="12" w:space="0" w:color="auto"/>
            </w:tcBorders>
            <w:vAlign w:val="center"/>
          </w:tcPr>
          <w:p w14:paraId="08521A13" w14:textId="77777777" w:rsidR="00DF31DF" w:rsidRPr="00600BEC" w:rsidRDefault="00DF31DF" w:rsidP="00DF31DF">
            <w:pPr>
              <w:tabs>
                <w:tab w:val="right" w:pos="7254"/>
              </w:tabs>
              <w:spacing w:after="200"/>
              <w:ind w:left="720" w:hanging="720"/>
              <w:jc w:val="left"/>
              <w:rPr>
                <w:b/>
                <w:bCs/>
                <w:iCs/>
              </w:rPr>
            </w:pPr>
            <w:r w:rsidRPr="00600BEC">
              <w:rPr>
                <w:b/>
                <w:bCs/>
                <w:iCs/>
              </w:rPr>
              <w:t>Position</w:t>
            </w:r>
          </w:p>
        </w:tc>
        <w:tc>
          <w:tcPr>
            <w:tcW w:w="2340" w:type="dxa"/>
            <w:tcBorders>
              <w:top w:val="single" w:sz="12" w:space="0" w:color="auto"/>
              <w:left w:val="single" w:sz="12" w:space="0" w:color="auto"/>
              <w:bottom w:val="single" w:sz="12" w:space="0" w:color="auto"/>
              <w:right w:val="single" w:sz="12" w:space="0" w:color="auto"/>
            </w:tcBorders>
            <w:vAlign w:val="center"/>
          </w:tcPr>
          <w:p w14:paraId="289F5DFA" w14:textId="0ADC05D3" w:rsidR="00DF31DF" w:rsidRPr="00600BEC" w:rsidRDefault="00DF31DF" w:rsidP="000118CA">
            <w:pPr>
              <w:tabs>
                <w:tab w:val="right" w:pos="7254"/>
              </w:tabs>
              <w:spacing w:after="200"/>
              <w:ind w:left="720" w:hanging="720"/>
              <w:jc w:val="center"/>
              <w:rPr>
                <w:b/>
                <w:bCs/>
                <w:iCs/>
              </w:rPr>
            </w:pPr>
            <w:r w:rsidRPr="00600BEC">
              <w:rPr>
                <w:b/>
                <w:bCs/>
                <w:iCs/>
              </w:rPr>
              <w:t>Total Work</w:t>
            </w:r>
          </w:p>
          <w:p w14:paraId="4848F6E5" w14:textId="1FE622A2" w:rsidR="00DF31DF" w:rsidRPr="00600BEC" w:rsidRDefault="00DF31DF" w:rsidP="000118CA">
            <w:pPr>
              <w:tabs>
                <w:tab w:val="right" w:pos="7254"/>
              </w:tabs>
              <w:spacing w:after="200"/>
              <w:ind w:left="720" w:hanging="720"/>
              <w:jc w:val="center"/>
              <w:rPr>
                <w:b/>
                <w:bCs/>
                <w:iCs/>
              </w:rPr>
            </w:pPr>
            <w:r w:rsidRPr="00600BEC">
              <w:rPr>
                <w:b/>
                <w:bCs/>
                <w:iCs/>
              </w:rPr>
              <w:t>Experience(years)</w:t>
            </w:r>
          </w:p>
        </w:tc>
        <w:tc>
          <w:tcPr>
            <w:tcW w:w="3420" w:type="dxa"/>
            <w:tcBorders>
              <w:top w:val="single" w:sz="12" w:space="0" w:color="auto"/>
              <w:left w:val="single" w:sz="12" w:space="0" w:color="auto"/>
              <w:bottom w:val="single" w:sz="12" w:space="0" w:color="auto"/>
              <w:right w:val="single" w:sz="12" w:space="0" w:color="auto"/>
            </w:tcBorders>
            <w:vAlign w:val="center"/>
          </w:tcPr>
          <w:p w14:paraId="25E9B907" w14:textId="109D664A" w:rsidR="00DF31DF" w:rsidRPr="00600BEC" w:rsidRDefault="00DF31DF" w:rsidP="000118CA">
            <w:pPr>
              <w:tabs>
                <w:tab w:val="right" w:pos="7254"/>
              </w:tabs>
              <w:spacing w:after="200"/>
              <w:ind w:left="720" w:hanging="720"/>
              <w:jc w:val="center"/>
              <w:rPr>
                <w:b/>
                <w:bCs/>
                <w:iCs/>
              </w:rPr>
            </w:pPr>
            <w:r w:rsidRPr="00600BEC">
              <w:rPr>
                <w:b/>
                <w:bCs/>
                <w:iCs/>
              </w:rPr>
              <w:t>Similar Work Experience (years)</w:t>
            </w:r>
          </w:p>
        </w:tc>
      </w:tr>
      <w:tr w:rsidR="00DF31DF" w:rsidRPr="00600BEC" w14:paraId="026518F7" w14:textId="77777777" w:rsidTr="00DF31DF">
        <w:tc>
          <w:tcPr>
            <w:tcW w:w="898" w:type="dxa"/>
            <w:tcBorders>
              <w:top w:val="single" w:sz="12" w:space="0" w:color="auto"/>
            </w:tcBorders>
          </w:tcPr>
          <w:p w14:paraId="540242B6" w14:textId="77777777" w:rsidR="00DF31DF" w:rsidRPr="00600BEC" w:rsidRDefault="00DF31DF" w:rsidP="004C374A">
            <w:pPr>
              <w:numPr>
                <w:ilvl w:val="0"/>
                <w:numId w:val="65"/>
              </w:numPr>
              <w:tabs>
                <w:tab w:val="right" w:pos="7254"/>
              </w:tabs>
              <w:spacing w:after="200"/>
              <w:jc w:val="left"/>
              <w:rPr>
                <w:iCs/>
              </w:rPr>
            </w:pPr>
          </w:p>
        </w:tc>
        <w:tc>
          <w:tcPr>
            <w:tcW w:w="3332" w:type="dxa"/>
            <w:tcBorders>
              <w:top w:val="single" w:sz="12" w:space="0" w:color="auto"/>
            </w:tcBorders>
          </w:tcPr>
          <w:p w14:paraId="75C61575" w14:textId="5DB2489A" w:rsidR="00DF31DF" w:rsidRPr="00600BEC" w:rsidRDefault="008E40D8" w:rsidP="008E40D8">
            <w:pPr>
              <w:tabs>
                <w:tab w:val="right" w:pos="7254"/>
              </w:tabs>
              <w:spacing w:after="200"/>
              <w:jc w:val="left"/>
              <w:rPr>
                <w:iCs/>
              </w:rPr>
            </w:pPr>
            <w:r w:rsidRPr="00600BEC">
              <w:rPr>
                <w:iCs/>
              </w:rPr>
              <w:t xml:space="preserve">Project Manager/Leader </w:t>
            </w:r>
          </w:p>
        </w:tc>
        <w:tc>
          <w:tcPr>
            <w:tcW w:w="2340" w:type="dxa"/>
            <w:tcBorders>
              <w:top w:val="single" w:sz="12" w:space="0" w:color="auto"/>
            </w:tcBorders>
          </w:tcPr>
          <w:p w14:paraId="4B32256F" w14:textId="110C20BF" w:rsidR="00DF31DF" w:rsidRPr="00600BEC" w:rsidRDefault="008E40D8" w:rsidP="00DF31DF">
            <w:pPr>
              <w:tabs>
                <w:tab w:val="right" w:pos="7254"/>
              </w:tabs>
              <w:spacing w:after="200"/>
              <w:ind w:left="720" w:hanging="720"/>
              <w:jc w:val="left"/>
              <w:rPr>
                <w:iCs/>
              </w:rPr>
            </w:pPr>
            <w:r w:rsidRPr="00600BEC">
              <w:rPr>
                <w:iCs/>
              </w:rPr>
              <w:t xml:space="preserve">At least </w:t>
            </w:r>
            <w:r w:rsidR="00746AA0">
              <w:rPr>
                <w:iCs/>
                <w:lang w:val="ru-RU"/>
              </w:rPr>
              <w:t>6+</w:t>
            </w:r>
            <w:r w:rsidR="00746AA0" w:rsidRPr="00600BEC">
              <w:rPr>
                <w:iCs/>
              </w:rPr>
              <w:t xml:space="preserve"> </w:t>
            </w:r>
            <w:r w:rsidRPr="00600BEC">
              <w:rPr>
                <w:iCs/>
              </w:rPr>
              <w:t>years</w:t>
            </w:r>
          </w:p>
        </w:tc>
        <w:tc>
          <w:tcPr>
            <w:tcW w:w="3420" w:type="dxa"/>
            <w:tcBorders>
              <w:top w:val="single" w:sz="12" w:space="0" w:color="auto"/>
            </w:tcBorders>
          </w:tcPr>
          <w:p w14:paraId="5DD2FDF2" w14:textId="1950F2DD" w:rsidR="00DF31DF" w:rsidRPr="00600BEC" w:rsidRDefault="008E40D8" w:rsidP="00DF31DF">
            <w:pPr>
              <w:tabs>
                <w:tab w:val="right" w:pos="7254"/>
              </w:tabs>
              <w:spacing w:after="200"/>
              <w:ind w:left="720" w:hanging="720"/>
              <w:jc w:val="left"/>
              <w:rPr>
                <w:iCs/>
              </w:rPr>
            </w:pPr>
            <w:r w:rsidRPr="00600BEC">
              <w:rPr>
                <w:iCs/>
              </w:rPr>
              <w:t xml:space="preserve">At least </w:t>
            </w:r>
            <w:r w:rsidR="00746AA0">
              <w:rPr>
                <w:iCs/>
                <w:lang w:val="ru-RU"/>
              </w:rPr>
              <w:t>6+</w:t>
            </w:r>
            <w:r w:rsidR="00746AA0" w:rsidRPr="00600BEC">
              <w:rPr>
                <w:iCs/>
              </w:rPr>
              <w:t xml:space="preserve"> </w:t>
            </w:r>
            <w:r w:rsidRPr="00600BEC">
              <w:rPr>
                <w:iCs/>
              </w:rPr>
              <w:t>years</w:t>
            </w:r>
          </w:p>
        </w:tc>
      </w:tr>
      <w:tr w:rsidR="00DF31DF" w:rsidRPr="00600BEC" w14:paraId="41D9D666" w14:textId="77777777" w:rsidTr="008E40D8">
        <w:tc>
          <w:tcPr>
            <w:tcW w:w="898" w:type="dxa"/>
            <w:tcBorders>
              <w:top w:val="single" w:sz="12" w:space="0" w:color="auto"/>
              <w:bottom w:val="single" w:sz="12" w:space="0" w:color="auto"/>
            </w:tcBorders>
          </w:tcPr>
          <w:p w14:paraId="00834C99" w14:textId="016BA0D0" w:rsidR="00DF31DF" w:rsidRPr="00600BEC" w:rsidRDefault="00DF31DF" w:rsidP="000118CA">
            <w:pPr>
              <w:tabs>
                <w:tab w:val="right" w:pos="7254"/>
              </w:tabs>
              <w:spacing w:after="200"/>
              <w:ind w:left="360"/>
              <w:jc w:val="left"/>
              <w:rPr>
                <w:iCs/>
              </w:rPr>
            </w:pPr>
            <w:r w:rsidRPr="00600BEC">
              <w:rPr>
                <w:iCs/>
              </w:rPr>
              <w:t>2.</w:t>
            </w:r>
          </w:p>
        </w:tc>
        <w:tc>
          <w:tcPr>
            <w:tcW w:w="3332" w:type="dxa"/>
            <w:tcBorders>
              <w:top w:val="single" w:sz="12" w:space="0" w:color="auto"/>
              <w:bottom w:val="single" w:sz="12" w:space="0" w:color="auto"/>
            </w:tcBorders>
          </w:tcPr>
          <w:p w14:paraId="481E44ED" w14:textId="4340C85E" w:rsidR="00270E80" w:rsidRPr="00600BEC" w:rsidRDefault="008E40D8" w:rsidP="00270E80">
            <w:pPr>
              <w:tabs>
                <w:tab w:val="right" w:pos="7254"/>
              </w:tabs>
              <w:spacing w:after="200"/>
              <w:ind w:left="-61"/>
              <w:jc w:val="left"/>
              <w:rPr>
                <w:iCs/>
              </w:rPr>
            </w:pPr>
            <w:r w:rsidRPr="00600BEC">
              <w:rPr>
                <w:iCs/>
              </w:rPr>
              <w:t>At least 1 information security administration specialist in terms of protection against vulnerabilities</w:t>
            </w:r>
          </w:p>
        </w:tc>
        <w:tc>
          <w:tcPr>
            <w:tcW w:w="2340" w:type="dxa"/>
            <w:tcBorders>
              <w:top w:val="single" w:sz="12" w:space="0" w:color="auto"/>
              <w:bottom w:val="single" w:sz="12" w:space="0" w:color="auto"/>
            </w:tcBorders>
          </w:tcPr>
          <w:p w14:paraId="4C470C8B" w14:textId="5181D9F5" w:rsidR="00DF31DF" w:rsidRPr="00600BEC" w:rsidRDefault="008E40D8" w:rsidP="00AD7A99">
            <w:pPr>
              <w:tabs>
                <w:tab w:val="right" w:pos="7254"/>
              </w:tabs>
              <w:spacing w:after="200"/>
              <w:ind w:left="720" w:hanging="720"/>
              <w:jc w:val="left"/>
              <w:rPr>
                <w:iCs/>
              </w:rPr>
            </w:pPr>
            <w:r w:rsidRPr="00600BEC">
              <w:rPr>
                <w:iCs/>
              </w:rPr>
              <w:t xml:space="preserve">At least </w:t>
            </w:r>
            <w:r w:rsidR="00746AA0">
              <w:rPr>
                <w:iCs/>
                <w:lang w:val="ru-RU"/>
              </w:rPr>
              <w:t>5</w:t>
            </w:r>
            <w:r w:rsidR="00746AA0" w:rsidRPr="00600BEC">
              <w:rPr>
                <w:iCs/>
              </w:rPr>
              <w:t xml:space="preserve"> </w:t>
            </w:r>
            <w:r w:rsidRPr="00600BEC">
              <w:rPr>
                <w:iCs/>
              </w:rPr>
              <w:t>years</w:t>
            </w:r>
          </w:p>
        </w:tc>
        <w:tc>
          <w:tcPr>
            <w:tcW w:w="3420" w:type="dxa"/>
            <w:tcBorders>
              <w:top w:val="single" w:sz="12" w:space="0" w:color="auto"/>
              <w:bottom w:val="single" w:sz="12" w:space="0" w:color="auto"/>
            </w:tcBorders>
          </w:tcPr>
          <w:p w14:paraId="5CB90AA2" w14:textId="7D936564" w:rsidR="00DF31DF" w:rsidRPr="00600BEC" w:rsidRDefault="008E40D8" w:rsidP="00AD7A99">
            <w:pPr>
              <w:tabs>
                <w:tab w:val="right" w:pos="7254"/>
              </w:tabs>
              <w:spacing w:after="200"/>
              <w:ind w:left="720" w:hanging="720"/>
              <w:jc w:val="left"/>
              <w:rPr>
                <w:iCs/>
              </w:rPr>
            </w:pPr>
            <w:r w:rsidRPr="00600BEC">
              <w:rPr>
                <w:iCs/>
              </w:rPr>
              <w:t xml:space="preserve">At least </w:t>
            </w:r>
            <w:r w:rsidR="00746AA0">
              <w:rPr>
                <w:iCs/>
                <w:lang w:val="ru-RU"/>
              </w:rPr>
              <w:t>5</w:t>
            </w:r>
            <w:r w:rsidR="00746AA0" w:rsidRPr="00600BEC">
              <w:rPr>
                <w:iCs/>
              </w:rPr>
              <w:t xml:space="preserve"> </w:t>
            </w:r>
            <w:r w:rsidRPr="00600BEC">
              <w:rPr>
                <w:iCs/>
              </w:rPr>
              <w:t>years</w:t>
            </w:r>
          </w:p>
        </w:tc>
      </w:tr>
      <w:tr w:rsidR="008E40D8" w:rsidRPr="00600BEC" w14:paraId="722DE3AC" w14:textId="77777777" w:rsidTr="008E40D8">
        <w:tc>
          <w:tcPr>
            <w:tcW w:w="898" w:type="dxa"/>
            <w:tcBorders>
              <w:top w:val="single" w:sz="12" w:space="0" w:color="auto"/>
              <w:bottom w:val="single" w:sz="12" w:space="0" w:color="auto"/>
            </w:tcBorders>
          </w:tcPr>
          <w:p w14:paraId="729F7FF1" w14:textId="0539A26E" w:rsidR="008E40D8" w:rsidRPr="00600BEC" w:rsidRDefault="00661D79" w:rsidP="008E40D8">
            <w:pPr>
              <w:tabs>
                <w:tab w:val="right" w:pos="7254"/>
              </w:tabs>
              <w:spacing w:after="200"/>
              <w:ind w:left="360"/>
              <w:jc w:val="left"/>
              <w:rPr>
                <w:iCs/>
              </w:rPr>
            </w:pPr>
            <w:r w:rsidRPr="00600BEC">
              <w:rPr>
                <w:iCs/>
              </w:rPr>
              <w:t>3</w:t>
            </w:r>
            <w:r w:rsidR="008E40D8" w:rsidRPr="00600BEC">
              <w:rPr>
                <w:iCs/>
              </w:rPr>
              <w:t>.</w:t>
            </w:r>
          </w:p>
        </w:tc>
        <w:tc>
          <w:tcPr>
            <w:tcW w:w="3332" w:type="dxa"/>
            <w:tcBorders>
              <w:top w:val="single" w:sz="12" w:space="0" w:color="auto"/>
              <w:bottom w:val="single" w:sz="12" w:space="0" w:color="auto"/>
            </w:tcBorders>
          </w:tcPr>
          <w:p w14:paraId="5F2DFCA7" w14:textId="57A7D6CE" w:rsidR="008E40D8" w:rsidRPr="00600BEC" w:rsidRDefault="008E40D8" w:rsidP="008E40D8">
            <w:pPr>
              <w:tabs>
                <w:tab w:val="right" w:pos="7254"/>
              </w:tabs>
              <w:spacing w:after="200"/>
              <w:ind w:left="-61"/>
              <w:jc w:val="left"/>
              <w:rPr>
                <w:iCs/>
              </w:rPr>
            </w:pPr>
            <w:r w:rsidRPr="00600BEC">
              <w:rPr>
                <w:iCs/>
              </w:rPr>
              <w:t xml:space="preserve">At least </w:t>
            </w:r>
            <w:r w:rsidR="00270E80" w:rsidRPr="00600BEC">
              <w:rPr>
                <w:iCs/>
              </w:rPr>
              <w:t>2</w:t>
            </w:r>
            <w:r w:rsidRPr="00600BEC">
              <w:rPr>
                <w:iCs/>
              </w:rPr>
              <w:t xml:space="preserve"> specialist </w:t>
            </w:r>
            <w:proofErr w:type="spellStart"/>
            <w:r w:rsidR="00270E80" w:rsidRPr="00600BEC">
              <w:rPr>
                <w:iCs/>
              </w:rPr>
              <w:t>Back</w:t>
            </w:r>
            <w:r w:rsidR="00F510C5" w:rsidRPr="00600BEC">
              <w:rPr>
                <w:iCs/>
              </w:rPr>
              <w:t>E</w:t>
            </w:r>
            <w:r w:rsidR="00270E80" w:rsidRPr="00600BEC">
              <w:rPr>
                <w:iCs/>
              </w:rPr>
              <w:t>nd</w:t>
            </w:r>
            <w:proofErr w:type="spellEnd"/>
            <w:r w:rsidR="00270E80" w:rsidRPr="00600BEC">
              <w:rPr>
                <w:iCs/>
              </w:rPr>
              <w:t xml:space="preserve"> developer.</w:t>
            </w:r>
            <w:r w:rsidR="00270E80" w:rsidRPr="00600BEC">
              <w:rPr>
                <w:iCs/>
              </w:rPr>
              <w:br/>
              <w:t>One developer’s level</w:t>
            </w:r>
            <w:r w:rsidR="00283BE6" w:rsidRPr="00600BEC">
              <w:rPr>
                <w:iCs/>
              </w:rPr>
              <w:t>:</w:t>
            </w:r>
            <w:r w:rsidR="00270E80" w:rsidRPr="00600BEC">
              <w:rPr>
                <w:iCs/>
              </w:rPr>
              <w:t xml:space="preserve"> Middle.</w:t>
            </w:r>
          </w:p>
          <w:p w14:paraId="6BFC2421" w14:textId="1352FDC7" w:rsidR="00270E80" w:rsidRPr="00600BEC" w:rsidRDefault="00270E80" w:rsidP="008E40D8">
            <w:pPr>
              <w:tabs>
                <w:tab w:val="right" w:pos="7254"/>
              </w:tabs>
              <w:spacing w:after="200"/>
              <w:ind w:left="-61"/>
              <w:jc w:val="left"/>
              <w:rPr>
                <w:iCs/>
              </w:rPr>
            </w:pPr>
            <w:r w:rsidRPr="00600BEC">
              <w:rPr>
                <w:iCs/>
              </w:rPr>
              <w:t>One developer’s level</w:t>
            </w:r>
            <w:r w:rsidR="00283BE6" w:rsidRPr="00600BEC">
              <w:rPr>
                <w:iCs/>
              </w:rPr>
              <w:t>:</w:t>
            </w:r>
            <w:r w:rsidRPr="00600BEC">
              <w:rPr>
                <w:iCs/>
              </w:rPr>
              <w:t xml:space="preserve"> Senior.</w:t>
            </w:r>
          </w:p>
        </w:tc>
        <w:tc>
          <w:tcPr>
            <w:tcW w:w="2340" w:type="dxa"/>
            <w:tcBorders>
              <w:top w:val="single" w:sz="12" w:space="0" w:color="auto"/>
              <w:bottom w:val="single" w:sz="12" w:space="0" w:color="auto"/>
            </w:tcBorders>
          </w:tcPr>
          <w:p w14:paraId="4302EF43" w14:textId="5F41801F" w:rsidR="008E40D8" w:rsidRPr="00600BEC" w:rsidRDefault="008E40D8" w:rsidP="008E40D8">
            <w:pPr>
              <w:tabs>
                <w:tab w:val="right" w:pos="7254"/>
              </w:tabs>
              <w:spacing w:after="200"/>
              <w:ind w:left="720" w:hanging="720"/>
              <w:jc w:val="left"/>
              <w:rPr>
                <w:iCs/>
              </w:rPr>
            </w:pPr>
            <w:r w:rsidRPr="00600BEC">
              <w:rPr>
                <w:iCs/>
              </w:rPr>
              <w:t xml:space="preserve">At least </w:t>
            </w:r>
            <w:r w:rsidR="00746AA0">
              <w:rPr>
                <w:iCs/>
                <w:lang w:val="ru-RU"/>
              </w:rPr>
              <w:t>5</w:t>
            </w:r>
            <w:r w:rsidR="00746AA0" w:rsidRPr="00600BEC">
              <w:rPr>
                <w:iCs/>
              </w:rPr>
              <w:t xml:space="preserve"> </w:t>
            </w:r>
            <w:r w:rsidRPr="00600BEC">
              <w:rPr>
                <w:iCs/>
              </w:rPr>
              <w:t>years</w:t>
            </w:r>
          </w:p>
        </w:tc>
        <w:tc>
          <w:tcPr>
            <w:tcW w:w="3420" w:type="dxa"/>
            <w:tcBorders>
              <w:top w:val="single" w:sz="12" w:space="0" w:color="auto"/>
              <w:bottom w:val="single" w:sz="12" w:space="0" w:color="auto"/>
            </w:tcBorders>
          </w:tcPr>
          <w:p w14:paraId="62A1BF1F" w14:textId="32DF4FD4" w:rsidR="008E40D8" w:rsidRPr="00600BEC" w:rsidRDefault="008E40D8" w:rsidP="008E40D8">
            <w:pPr>
              <w:tabs>
                <w:tab w:val="right" w:pos="7254"/>
              </w:tabs>
              <w:spacing w:after="200"/>
              <w:ind w:left="720" w:hanging="720"/>
              <w:jc w:val="left"/>
              <w:rPr>
                <w:iCs/>
              </w:rPr>
            </w:pPr>
            <w:r w:rsidRPr="00600BEC">
              <w:rPr>
                <w:iCs/>
              </w:rPr>
              <w:t xml:space="preserve">At least </w:t>
            </w:r>
            <w:r w:rsidR="00746AA0">
              <w:rPr>
                <w:iCs/>
                <w:lang w:val="ru-RU"/>
              </w:rPr>
              <w:t>5</w:t>
            </w:r>
            <w:r w:rsidR="00746AA0" w:rsidRPr="00600BEC">
              <w:rPr>
                <w:iCs/>
              </w:rPr>
              <w:t xml:space="preserve"> </w:t>
            </w:r>
            <w:r w:rsidRPr="00600BEC">
              <w:rPr>
                <w:iCs/>
              </w:rPr>
              <w:t>years</w:t>
            </w:r>
          </w:p>
        </w:tc>
      </w:tr>
      <w:tr w:rsidR="008E40D8" w:rsidRPr="00600BEC" w14:paraId="6BC1082B" w14:textId="77777777" w:rsidTr="008E40D8">
        <w:tc>
          <w:tcPr>
            <w:tcW w:w="898" w:type="dxa"/>
            <w:tcBorders>
              <w:top w:val="single" w:sz="12" w:space="0" w:color="auto"/>
              <w:bottom w:val="single" w:sz="12" w:space="0" w:color="auto"/>
            </w:tcBorders>
          </w:tcPr>
          <w:p w14:paraId="7F3D2C4F" w14:textId="4C80B6E5" w:rsidR="008E40D8" w:rsidRPr="00600BEC" w:rsidRDefault="00661D79" w:rsidP="008E40D8">
            <w:pPr>
              <w:tabs>
                <w:tab w:val="right" w:pos="7254"/>
              </w:tabs>
              <w:spacing w:after="200"/>
              <w:ind w:left="360"/>
              <w:jc w:val="left"/>
              <w:rPr>
                <w:iCs/>
              </w:rPr>
            </w:pPr>
            <w:r w:rsidRPr="00600BEC">
              <w:rPr>
                <w:iCs/>
              </w:rPr>
              <w:t>4</w:t>
            </w:r>
            <w:r w:rsidR="008E40D8" w:rsidRPr="00600BEC">
              <w:rPr>
                <w:iCs/>
              </w:rPr>
              <w:t>.</w:t>
            </w:r>
          </w:p>
        </w:tc>
        <w:tc>
          <w:tcPr>
            <w:tcW w:w="3332" w:type="dxa"/>
            <w:tcBorders>
              <w:top w:val="single" w:sz="12" w:space="0" w:color="auto"/>
              <w:bottom w:val="single" w:sz="12" w:space="0" w:color="auto"/>
            </w:tcBorders>
          </w:tcPr>
          <w:p w14:paraId="68D9D765" w14:textId="5E820C7B" w:rsidR="008E40D8" w:rsidRPr="00600BEC" w:rsidRDefault="00270E80" w:rsidP="008E40D8">
            <w:pPr>
              <w:tabs>
                <w:tab w:val="right" w:pos="7254"/>
              </w:tabs>
              <w:spacing w:after="200"/>
              <w:ind w:left="-61"/>
              <w:jc w:val="left"/>
              <w:rPr>
                <w:iCs/>
              </w:rPr>
            </w:pPr>
            <w:r w:rsidRPr="00600BEC">
              <w:rPr>
                <w:iCs/>
              </w:rPr>
              <w:t xml:space="preserve">At least 1 </w:t>
            </w:r>
            <w:proofErr w:type="spellStart"/>
            <w:r w:rsidRPr="00600BEC">
              <w:rPr>
                <w:iCs/>
              </w:rPr>
              <w:t>Front</w:t>
            </w:r>
            <w:r w:rsidR="00F510C5" w:rsidRPr="00600BEC">
              <w:rPr>
                <w:iCs/>
              </w:rPr>
              <w:t>E</w:t>
            </w:r>
            <w:r w:rsidRPr="00600BEC">
              <w:rPr>
                <w:iCs/>
              </w:rPr>
              <w:t>nd</w:t>
            </w:r>
            <w:proofErr w:type="spellEnd"/>
            <w:r w:rsidRPr="00600BEC">
              <w:rPr>
                <w:iCs/>
              </w:rPr>
              <w:t xml:space="preserve"> developer.</w:t>
            </w:r>
            <w:r w:rsidRPr="00600BEC">
              <w:rPr>
                <w:iCs/>
              </w:rPr>
              <w:br/>
              <w:t>Developer’s level</w:t>
            </w:r>
            <w:r w:rsidR="00283BE6" w:rsidRPr="00600BEC">
              <w:rPr>
                <w:iCs/>
              </w:rPr>
              <w:t>: Middle/Senior.</w:t>
            </w:r>
          </w:p>
        </w:tc>
        <w:tc>
          <w:tcPr>
            <w:tcW w:w="2340" w:type="dxa"/>
            <w:tcBorders>
              <w:top w:val="single" w:sz="12" w:space="0" w:color="auto"/>
              <w:bottom w:val="single" w:sz="12" w:space="0" w:color="auto"/>
            </w:tcBorders>
          </w:tcPr>
          <w:p w14:paraId="082931E9" w14:textId="58B5D948" w:rsidR="008E40D8" w:rsidRPr="00600BEC" w:rsidRDefault="008E40D8" w:rsidP="008E40D8">
            <w:pPr>
              <w:tabs>
                <w:tab w:val="right" w:pos="7254"/>
              </w:tabs>
              <w:spacing w:after="200"/>
              <w:ind w:left="720" w:hanging="720"/>
              <w:jc w:val="left"/>
              <w:rPr>
                <w:iCs/>
              </w:rPr>
            </w:pPr>
            <w:r w:rsidRPr="00600BEC">
              <w:rPr>
                <w:iCs/>
              </w:rPr>
              <w:t xml:space="preserve">At least </w:t>
            </w:r>
            <w:r w:rsidR="00746AA0">
              <w:rPr>
                <w:iCs/>
                <w:lang w:val="ru-RU"/>
              </w:rPr>
              <w:t>5</w:t>
            </w:r>
            <w:r w:rsidR="00746AA0" w:rsidRPr="00600BEC">
              <w:rPr>
                <w:iCs/>
              </w:rPr>
              <w:t xml:space="preserve"> </w:t>
            </w:r>
            <w:r w:rsidRPr="00600BEC">
              <w:rPr>
                <w:iCs/>
              </w:rPr>
              <w:t>years</w:t>
            </w:r>
          </w:p>
        </w:tc>
        <w:tc>
          <w:tcPr>
            <w:tcW w:w="3420" w:type="dxa"/>
            <w:tcBorders>
              <w:top w:val="single" w:sz="12" w:space="0" w:color="auto"/>
              <w:bottom w:val="single" w:sz="12" w:space="0" w:color="auto"/>
            </w:tcBorders>
          </w:tcPr>
          <w:p w14:paraId="2F6C608F" w14:textId="46E2FEAF" w:rsidR="008E40D8" w:rsidRPr="00600BEC" w:rsidRDefault="008E40D8" w:rsidP="008E40D8">
            <w:pPr>
              <w:tabs>
                <w:tab w:val="right" w:pos="7254"/>
              </w:tabs>
              <w:spacing w:after="200"/>
              <w:ind w:left="720" w:hanging="720"/>
              <w:jc w:val="left"/>
              <w:rPr>
                <w:iCs/>
              </w:rPr>
            </w:pPr>
            <w:r w:rsidRPr="00600BEC">
              <w:rPr>
                <w:iCs/>
              </w:rPr>
              <w:t xml:space="preserve">At least </w:t>
            </w:r>
            <w:r w:rsidR="00746AA0">
              <w:rPr>
                <w:iCs/>
                <w:lang w:val="ru-RU"/>
              </w:rPr>
              <w:t>5</w:t>
            </w:r>
            <w:r w:rsidR="00746AA0" w:rsidRPr="00600BEC">
              <w:rPr>
                <w:iCs/>
              </w:rPr>
              <w:t xml:space="preserve"> </w:t>
            </w:r>
            <w:r w:rsidRPr="00600BEC">
              <w:rPr>
                <w:iCs/>
              </w:rPr>
              <w:t>years</w:t>
            </w:r>
          </w:p>
        </w:tc>
      </w:tr>
      <w:tr w:rsidR="008E40D8" w:rsidRPr="00600BEC" w14:paraId="54300B93" w14:textId="77777777" w:rsidTr="008E40D8">
        <w:tc>
          <w:tcPr>
            <w:tcW w:w="898" w:type="dxa"/>
            <w:tcBorders>
              <w:top w:val="single" w:sz="12" w:space="0" w:color="auto"/>
              <w:bottom w:val="single" w:sz="12" w:space="0" w:color="auto"/>
            </w:tcBorders>
          </w:tcPr>
          <w:p w14:paraId="751FD87E" w14:textId="6018E5E2" w:rsidR="008E40D8" w:rsidRPr="00600BEC" w:rsidRDefault="00661D79" w:rsidP="008E40D8">
            <w:pPr>
              <w:tabs>
                <w:tab w:val="right" w:pos="7254"/>
              </w:tabs>
              <w:spacing w:after="200"/>
              <w:ind w:left="360"/>
              <w:jc w:val="left"/>
              <w:rPr>
                <w:iCs/>
              </w:rPr>
            </w:pPr>
            <w:r w:rsidRPr="00600BEC">
              <w:rPr>
                <w:iCs/>
              </w:rPr>
              <w:t>5</w:t>
            </w:r>
            <w:r w:rsidR="008E40D8" w:rsidRPr="00600BEC">
              <w:rPr>
                <w:iCs/>
              </w:rPr>
              <w:t>.</w:t>
            </w:r>
          </w:p>
        </w:tc>
        <w:tc>
          <w:tcPr>
            <w:tcW w:w="3332" w:type="dxa"/>
            <w:tcBorders>
              <w:top w:val="single" w:sz="12" w:space="0" w:color="auto"/>
              <w:bottom w:val="single" w:sz="12" w:space="0" w:color="auto"/>
            </w:tcBorders>
          </w:tcPr>
          <w:p w14:paraId="61C149CA" w14:textId="7C1273BD" w:rsidR="008E40D8" w:rsidRPr="00600BEC" w:rsidRDefault="008E40D8" w:rsidP="008E40D8">
            <w:pPr>
              <w:tabs>
                <w:tab w:val="right" w:pos="7254"/>
              </w:tabs>
              <w:spacing w:after="200"/>
              <w:ind w:left="-61"/>
              <w:jc w:val="left"/>
              <w:rPr>
                <w:iCs/>
              </w:rPr>
            </w:pPr>
            <w:r w:rsidRPr="00600BEC">
              <w:rPr>
                <w:iCs/>
              </w:rPr>
              <w:t>System administrator, certified with knowledge and skills to fully operate at least Linux.</w:t>
            </w:r>
          </w:p>
        </w:tc>
        <w:tc>
          <w:tcPr>
            <w:tcW w:w="2340" w:type="dxa"/>
            <w:tcBorders>
              <w:top w:val="single" w:sz="12" w:space="0" w:color="auto"/>
              <w:bottom w:val="single" w:sz="12" w:space="0" w:color="auto"/>
            </w:tcBorders>
          </w:tcPr>
          <w:p w14:paraId="4F38B980" w14:textId="0D515BAA" w:rsidR="008E40D8" w:rsidRPr="00600BEC" w:rsidRDefault="008E40D8" w:rsidP="008E40D8">
            <w:pPr>
              <w:tabs>
                <w:tab w:val="right" w:pos="7254"/>
              </w:tabs>
              <w:spacing w:after="200"/>
              <w:ind w:left="720" w:hanging="720"/>
              <w:jc w:val="left"/>
              <w:rPr>
                <w:iCs/>
              </w:rPr>
            </w:pPr>
            <w:r w:rsidRPr="00600BEC">
              <w:rPr>
                <w:iCs/>
              </w:rPr>
              <w:t xml:space="preserve">At least </w:t>
            </w:r>
            <w:r w:rsidR="00746AA0">
              <w:rPr>
                <w:iCs/>
                <w:lang w:val="ru-RU"/>
              </w:rPr>
              <w:t>5</w:t>
            </w:r>
            <w:r w:rsidR="00746AA0" w:rsidRPr="00600BEC">
              <w:rPr>
                <w:iCs/>
              </w:rPr>
              <w:t xml:space="preserve"> </w:t>
            </w:r>
            <w:r w:rsidRPr="00600BEC">
              <w:rPr>
                <w:iCs/>
              </w:rPr>
              <w:t>years</w:t>
            </w:r>
          </w:p>
        </w:tc>
        <w:tc>
          <w:tcPr>
            <w:tcW w:w="3420" w:type="dxa"/>
            <w:tcBorders>
              <w:top w:val="single" w:sz="12" w:space="0" w:color="auto"/>
              <w:bottom w:val="single" w:sz="12" w:space="0" w:color="auto"/>
            </w:tcBorders>
          </w:tcPr>
          <w:p w14:paraId="4E314BA6" w14:textId="0536454E" w:rsidR="008E40D8" w:rsidRPr="00600BEC" w:rsidRDefault="008E40D8" w:rsidP="008E40D8">
            <w:pPr>
              <w:tabs>
                <w:tab w:val="right" w:pos="7254"/>
              </w:tabs>
              <w:spacing w:after="200"/>
              <w:ind w:left="720" w:hanging="720"/>
              <w:jc w:val="left"/>
              <w:rPr>
                <w:iCs/>
              </w:rPr>
            </w:pPr>
            <w:r w:rsidRPr="00600BEC">
              <w:rPr>
                <w:iCs/>
              </w:rPr>
              <w:t xml:space="preserve">At least </w:t>
            </w:r>
            <w:r w:rsidR="00746AA0">
              <w:rPr>
                <w:iCs/>
                <w:lang w:val="ru-RU"/>
              </w:rPr>
              <w:t>5</w:t>
            </w:r>
            <w:r w:rsidR="00746AA0" w:rsidRPr="00600BEC">
              <w:rPr>
                <w:iCs/>
              </w:rPr>
              <w:t xml:space="preserve"> </w:t>
            </w:r>
            <w:r w:rsidRPr="00600BEC">
              <w:rPr>
                <w:iCs/>
              </w:rPr>
              <w:t>years</w:t>
            </w:r>
          </w:p>
        </w:tc>
      </w:tr>
      <w:tr w:rsidR="008E40D8" w:rsidRPr="00600BEC" w14:paraId="6FC52A60" w14:textId="77777777" w:rsidTr="00661D79">
        <w:tc>
          <w:tcPr>
            <w:tcW w:w="898" w:type="dxa"/>
            <w:tcBorders>
              <w:top w:val="single" w:sz="12" w:space="0" w:color="auto"/>
              <w:bottom w:val="single" w:sz="12" w:space="0" w:color="auto"/>
            </w:tcBorders>
          </w:tcPr>
          <w:p w14:paraId="77EBF44B" w14:textId="1BE46C30" w:rsidR="008E40D8" w:rsidRPr="00600BEC" w:rsidRDefault="00661D79" w:rsidP="008E40D8">
            <w:pPr>
              <w:tabs>
                <w:tab w:val="right" w:pos="7254"/>
              </w:tabs>
              <w:spacing w:after="200"/>
              <w:ind w:left="360"/>
              <w:jc w:val="left"/>
              <w:rPr>
                <w:iCs/>
              </w:rPr>
            </w:pPr>
            <w:r w:rsidRPr="00600BEC">
              <w:rPr>
                <w:iCs/>
              </w:rPr>
              <w:t>6</w:t>
            </w:r>
            <w:r w:rsidR="008E40D8" w:rsidRPr="00600BEC">
              <w:rPr>
                <w:iCs/>
              </w:rPr>
              <w:t>.</w:t>
            </w:r>
          </w:p>
        </w:tc>
        <w:tc>
          <w:tcPr>
            <w:tcW w:w="3332" w:type="dxa"/>
            <w:tcBorders>
              <w:top w:val="single" w:sz="12" w:space="0" w:color="auto"/>
              <w:bottom w:val="single" w:sz="12" w:space="0" w:color="auto"/>
            </w:tcBorders>
          </w:tcPr>
          <w:p w14:paraId="3207D7B5" w14:textId="0CE96A6E" w:rsidR="00283BE6" w:rsidRPr="00600BEC" w:rsidRDefault="00283BE6" w:rsidP="00283BE6">
            <w:pPr>
              <w:tabs>
                <w:tab w:val="right" w:pos="7254"/>
              </w:tabs>
              <w:spacing w:after="200"/>
              <w:ind w:left="-61"/>
              <w:jc w:val="left"/>
              <w:rPr>
                <w:iCs/>
              </w:rPr>
            </w:pPr>
            <w:r w:rsidRPr="00600BEC">
              <w:rPr>
                <w:iCs/>
              </w:rPr>
              <w:t>At least 1</w:t>
            </w:r>
            <w:r w:rsidR="00F510C5" w:rsidRPr="00600BEC">
              <w:rPr>
                <w:iCs/>
              </w:rPr>
              <w:t xml:space="preserve"> </w:t>
            </w:r>
            <w:r w:rsidRPr="00600BEC">
              <w:rPr>
                <w:iCs/>
              </w:rPr>
              <w:t>Database administrator.</w:t>
            </w:r>
          </w:p>
        </w:tc>
        <w:tc>
          <w:tcPr>
            <w:tcW w:w="2340" w:type="dxa"/>
            <w:tcBorders>
              <w:top w:val="single" w:sz="12" w:space="0" w:color="auto"/>
              <w:bottom w:val="single" w:sz="12" w:space="0" w:color="auto"/>
            </w:tcBorders>
          </w:tcPr>
          <w:p w14:paraId="71EB1B55" w14:textId="33EE30C1" w:rsidR="008E40D8" w:rsidRPr="00600BEC" w:rsidRDefault="008E40D8" w:rsidP="008E40D8">
            <w:pPr>
              <w:tabs>
                <w:tab w:val="right" w:pos="7254"/>
              </w:tabs>
              <w:spacing w:after="200"/>
              <w:ind w:left="720" w:hanging="720"/>
              <w:jc w:val="left"/>
              <w:rPr>
                <w:iCs/>
              </w:rPr>
            </w:pPr>
            <w:r w:rsidRPr="00600BEC">
              <w:rPr>
                <w:iCs/>
              </w:rPr>
              <w:t xml:space="preserve">At least </w:t>
            </w:r>
            <w:r w:rsidR="00746AA0">
              <w:rPr>
                <w:iCs/>
                <w:lang w:val="ru-RU"/>
              </w:rPr>
              <w:t>5</w:t>
            </w:r>
            <w:r w:rsidR="00746AA0" w:rsidRPr="00600BEC">
              <w:rPr>
                <w:iCs/>
              </w:rPr>
              <w:t xml:space="preserve"> </w:t>
            </w:r>
            <w:r w:rsidRPr="00600BEC">
              <w:rPr>
                <w:iCs/>
              </w:rPr>
              <w:t>years</w:t>
            </w:r>
          </w:p>
        </w:tc>
        <w:tc>
          <w:tcPr>
            <w:tcW w:w="3420" w:type="dxa"/>
            <w:tcBorders>
              <w:top w:val="single" w:sz="12" w:space="0" w:color="auto"/>
              <w:bottom w:val="single" w:sz="12" w:space="0" w:color="auto"/>
            </w:tcBorders>
          </w:tcPr>
          <w:p w14:paraId="63849140" w14:textId="1B5D6B55" w:rsidR="008E40D8" w:rsidRPr="00600BEC" w:rsidRDefault="008E40D8" w:rsidP="008E40D8">
            <w:pPr>
              <w:tabs>
                <w:tab w:val="right" w:pos="7254"/>
              </w:tabs>
              <w:spacing w:after="200"/>
              <w:ind w:left="720" w:hanging="720"/>
              <w:jc w:val="left"/>
              <w:rPr>
                <w:iCs/>
              </w:rPr>
            </w:pPr>
            <w:r w:rsidRPr="00600BEC">
              <w:rPr>
                <w:iCs/>
              </w:rPr>
              <w:t xml:space="preserve">At least </w:t>
            </w:r>
            <w:r w:rsidR="00746AA0">
              <w:rPr>
                <w:iCs/>
                <w:lang w:val="ru-RU"/>
              </w:rPr>
              <w:t>5</w:t>
            </w:r>
            <w:r w:rsidR="00746AA0" w:rsidRPr="00600BEC">
              <w:rPr>
                <w:iCs/>
              </w:rPr>
              <w:t xml:space="preserve"> </w:t>
            </w:r>
            <w:r w:rsidRPr="00600BEC">
              <w:rPr>
                <w:iCs/>
              </w:rPr>
              <w:t>years</w:t>
            </w:r>
          </w:p>
        </w:tc>
      </w:tr>
      <w:tr w:rsidR="00661D79" w:rsidRPr="00600BEC" w14:paraId="0A6CC98E" w14:textId="77777777" w:rsidTr="00661D79">
        <w:tc>
          <w:tcPr>
            <w:tcW w:w="898" w:type="dxa"/>
            <w:tcBorders>
              <w:top w:val="single" w:sz="12" w:space="0" w:color="auto"/>
              <w:bottom w:val="single" w:sz="12" w:space="0" w:color="auto"/>
            </w:tcBorders>
          </w:tcPr>
          <w:p w14:paraId="300E39EF" w14:textId="03D7DCDD" w:rsidR="00661D79" w:rsidRPr="00600BEC" w:rsidRDefault="00661D79" w:rsidP="008E40D8">
            <w:pPr>
              <w:tabs>
                <w:tab w:val="right" w:pos="7254"/>
              </w:tabs>
              <w:spacing w:after="200"/>
              <w:ind w:left="360"/>
              <w:jc w:val="left"/>
              <w:rPr>
                <w:iCs/>
              </w:rPr>
            </w:pPr>
            <w:r w:rsidRPr="00600BEC">
              <w:rPr>
                <w:iCs/>
              </w:rPr>
              <w:t>7.</w:t>
            </w:r>
          </w:p>
        </w:tc>
        <w:tc>
          <w:tcPr>
            <w:tcW w:w="3332" w:type="dxa"/>
            <w:tcBorders>
              <w:top w:val="single" w:sz="12" w:space="0" w:color="auto"/>
              <w:bottom w:val="single" w:sz="12" w:space="0" w:color="auto"/>
            </w:tcBorders>
          </w:tcPr>
          <w:p w14:paraId="2CD153AD" w14:textId="10BDF8D2" w:rsidR="00661D79" w:rsidRPr="00600BEC" w:rsidRDefault="00661D79" w:rsidP="00283BE6">
            <w:pPr>
              <w:tabs>
                <w:tab w:val="right" w:pos="7254"/>
              </w:tabs>
              <w:spacing w:after="200"/>
              <w:ind w:left="-61"/>
              <w:jc w:val="left"/>
              <w:rPr>
                <w:iCs/>
              </w:rPr>
            </w:pPr>
            <w:r w:rsidRPr="00600BEC">
              <w:rPr>
                <w:iCs/>
              </w:rPr>
              <w:t>UI/UX Specialist</w:t>
            </w:r>
          </w:p>
        </w:tc>
        <w:tc>
          <w:tcPr>
            <w:tcW w:w="2340" w:type="dxa"/>
            <w:tcBorders>
              <w:top w:val="single" w:sz="12" w:space="0" w:color="auto"/>
              <w:bottom w:val="single" w:sz="12" w:space="0" w:color="auto"/>
            </w:tcBorders>
          </w:tcPr>
          <w:p w14:paraId="7583E31E" w14:textId="69EB683B" w:rsidR="00661D79" w:rsidRPr="00600BEC" w:rsidRDefault="00661D79" w:rsidP="008E40D8">
            <w:pPr>
              <w:tabs>
                <w:tab w:val="right" w:pos="7254"/>
              </w:tabs>
              <w:spacing w:after="200"/>
              <w:ind w:left="720" w:hanging="720"/>
              <w:jc w:val="left"/>
              <w:rPr>
                <w:iCs/>
              </w:rPr>
            </w:pPr>
            <w:r w:rsidRPr="00600BEC">
              <w:rPr>
                <w:iCs/>
              </w:rPr>
              <w:t xml:space="preserve">At least </w:t>
            </w:r>
            <w:r w:rsidR="00746AA0">
              <w:rPr>
                <w:iCs/>
                <w:lang w:val="ru-RU"/>
              </w:rPr>
              <w:t>5</w:t>
            </w:r>
            <w:r w:rsidR="00746AA0" w:rsidRPr="00600BEC">
              <w:rPr>
                <w:iCs/>
              </w:rPr>
              <w:t xml:space="preserve"> </w:t>
            </w:r>
            <w:r w:rsidRPr="00600BEC">
              <w:rPr>
                <w:iCs/>
              </w:rPr>
              <w:t>years</w:t>
            </w:r>
          </w:p>
        </w:tc>
        <w:tc>
          <w:tcPr>
            <w:tcW w:w="3420" w:type="dxa"/>
            <w:tcBorders>
              <w:top w:val="single" w:sz="12" w:space="0" w:color="auto"/>
              <w:bottom w:val="single" w:sz="12" w:space="0" w:color="auto"/>
            </w:tcBorders>
          </w:tcPr>
          <w:p w14:paraId="5FACFCD8" w14:textId="070A7CCC" w:rsidR="00661D79" w:rsidRPr="00600BEC" w:rsidRDefault="00661D79" w:rsidP="008E40D8">
            <w:pPr>
              <w:tabs>
                <w:tab w:val="right" w:pos="7254"/>
              </w:tabs>
              <w:spacing w:after="200"/>
              <w:ind w:left="720" w:hanging="720"/>
              <w:jc w:val="left"/>
              <w:rPr>
                <w:iCs/>
              </w:rPr>
            </w:pPr>
            <w:r w:rsidRPr="00600BEC">
              <w:rPr>
                <w:iCs/>
              </w:rPr>
              <w:t xml:space="preserve">At least </w:t>
            </w:r>
            <w:r w:rsidR="00746AA0">
              <w:rPr>
                <w:iCs/>
                <w:lang w:val="ru-RU"/>
              </w:rPr>
              <w:t>5</w:t>
            </w:r>
            <w:r w:rsidR="00746AA0" w:rsidRPr="00600BEC">
              <w:rPr>
                <w:iCs/>
              </w:rPr>
              <w:t xml:space="preserve"> </w:t>
            </w:r>
            <w:r w:rsidRPr="00600BEC">
              <w:rPr>
                <w:iCs/>
              </w:rPr>
              <w:t>years</w:t>
            </w:r>
          </w:p>
        </w:tc>
      </w:tr>
      <w:tr w:rsidR="00661D79" w:rsidRPr="00600BEC" w14:paraId="6142B85F" w14:textId="77777777" w:rsidTr="00AD7A99">
        <w:tc>
          <w:tcPr>
            <w:tcW w:w="898" w:type="dxa"/>
            <w:tcBorders>
              <w:top w:val="single" w:sz="12" w:space="0" w:color="auto"/>
            </w:tcBorders>
          </w:tcPr>
          <w:p w14:paraId="0D4FAA3E" w14:textId="65522C1C" w:rsidR="00661D79" w:rsidRPr="00600BEC" w:rsidRDefault="00661D79" w:rsidP="008E40D8">
            <w:pPr>
              <w:tabs>
                <w:tab w:val="right" w:pos="7254"/>
              </w:tabs>
              <w:spacing w:after="200"/>
              <w:ind w:left="360"/>
              <w:jc w:val="left"/>
              <w:rPr>
                <w:iCs/>
              </w:rPr>
            </w:pPr>
            <w:r w:rsidRPr="00600BEC">
              <w:rPr>
                <w:iCs/>
              </w:rPr>
              <w:t>8.</w:t>
            </w:r>
          </w:p>
        </w:tc>
        <w:tc>
          <w:tcPr>
            <w:tcW w:w="3332" w:type="dxa"/>
            <w:tcBorders>
              <w:top w:val="single" w:sz="12" w:space="0" w:color="auto"/>
            </w:tcBorders>
          </w:tcPr>
          <w:p w14:paraId="28315568" w14:textId="77777777" w:rsidR="00661D79" w:rsidRPr="00600BEC" w:rsidRDefault="00661D79" w:rsidP="00283BE6">
            <w:pPr>
              <w:tabs>
                <w:tab w:val="right" w:pos="7254"/>
              </w:tabs>
              <w:spacing w:after="200"/>
              <w:ind w:left="-61"/>
              <w:jc w:val="left"/>
              <w:rPr>
                <w:iCs/>
              </w:rPr>
            </w:pPr>
            <w:r w:rsidRPr="00600BEC">
              <w:rPr>
                <w:iCs/>
              </w:rPr>
              <w:t>At least 1 DevOps Specialist.</w:t>
            </w:r>
          </w:p>
          <w:p w14:paraId="4442C4B8" w14:textId="48C9C7E4" w:rsidR="00661D79" w:rsidRPr="00600BEC" w:rsidRDefault="00661D79" w:rsidP="00283BE6">
            <w:pPr>
              <w:tabs>
                <w:tab w:val="right" w:pos="7254"/>
              </w:tabs>
              <w:spacing w:after="200"/>
              <w:ind w:left="-61"/>
              <w:jc w:val="left"/>
              <w:rPr>
                <w:iCs/>
              </w:rPr>
            </w:pPr>
            <w:r w:rsidRPr="00600BEC">
              <w:rPr>
                <w:iCs/>
              </w:rPr>
              <w:t>DevOps level: Middle.</w:t>
            </w:r>
          </w:p>
        </w:tc>
        <w:tc>
          <w:tcPr>
            <w:tcW w:w="2340" w:type="dxa"/>
            <w:tcBorders>
              <w:top w:val="single" w:sz="12" w:space="0" w:color="auto"/>
            </w:tcBorders>
          </w:tcPr>
          <w:p w14:paraId="5081A986" w14:textId="397BC1AB" w:rsidR="00661D79" w:rsidRPr="00600BEC" w:rsidRDefault="00661D79" w:rsidP="008E40D8">
            <w:pPr>
              <w:tabs>
                <w:tab w:val="right" w:pos="7254"/>
              </w:tabs>
              <w:spacing w:after="200"/>
              <w:ind w:left="720" w:hanging="720"/>
              <w:jc w:val="left"/>
              <w:rPr>
                <w:iCs/>
              </w:rPr>
            </w:pPr>
            <w:r w:rsidRPr="00600BEC">
              <w:rPr>
                <w:iCs/>
              </w:rPr>
              <w:t>At least 6 years</w:t>
            </w:r>
          </w:p>
        </w:tc>
        <w:tc>
          <w:tcPr>
            <w:tcW w:w="3420" w:type="dxa"/>
            <w:tcBorders>
              <w:top w:val="single" w:sz="12" w:space="0" w:color="auto"/>
            </w:tcBorders>
          </w:tcPr>
          <w:p w14:paraId="19515BFD" w14:textId="1C646267" w:rsidR="00661D79" w:rsidRPr="00600BEC" w:rsidRDefault="00661D79" w:rsidP="008E40D8">
            <w:pPr>
              <w:tabs>
                <w:tab w:val="right" w:pos="7254"/>
              </w:tabs>
              <w:spacing w:after="200"/>
              <w:ind w:left="720" w:hanging="720"/>
              <w:jc w:val="left"/>
              <w:rPr>
                <w:iCs/>
              </w:rPr>
            </w:pPr>
            <w:r w:rsidRPr="00600BEC">
              <w:rPr>
                <w:iCs/>
              </w:rPr>
              <w:t>At least 6 years</w:t>
            </w:r>
          </w:p>
        </w:tc>
      </w:tr>
    </w:tbl>
    <w:p w14:paraId="62D2988E" w14:textId="77777777" w:rsidR="00DF31DF" w:rsidRPr="00600BEC" w:rsidRDefault="00DF31DF" w:rsidP="00924D57">
      <w:pPr>
        <w:tabs>
          <w:tab w:val="right" w:pos="7254"/>
        </w:tabs>
        <w:spacing w:after="200"/>
        <w:ind w:left="720" w:hanging="720"/>
        <w:jc w:val="left"/>
        <w:rPr>
          <w:iCs/>
        </w:rPr>
      </w:pPr>
    </w:p>
    <w:p w14:paraId="304716C8" w14:textId="1E01390B" w:rsidR="001040E4" w:rsidRPr="00600BEC" w:rsidRDefault="0004756E" w:rsidP="001040E4">
      <w:pPr>
        <w:spacing w:after="200"/>
        <w:ind w:left="720" w:right="-72" w:hanging="720"/>
      </w:pPr>
      <w:r w:rsidRPr="00600BEC">
        <w:rPr>
          <w:b/>
        </w:rPr>
        <w:t>5</w:t>
      </w:r>
      <w:r w:rsidR="001040E4" w:rsidRPr="00600BEC">
        <w:rPr>
          <w:b/>
        </w:rPr>
        <w:t>.</w:t>
      </w:r>
      <w:r w:rsidR="00023E90" w:rsidRPr="00600BEC">
        <w:rPr>
          <w:b/>
        </w:rPr>
        <w:t>6</w:t>
      </w:r>
      <w:r w:rsidR="001040E4" w:rsidRPr="00600BEC">
        <w:tab/>
      </w:r>
      <w:r w:rsidR="001040E4" w:rsidRPr="00600BEC">
        <w:rPr>
          <w:b/>
        </w:rPr>
        <w:t>Subcontractors</w:t>
      </w:r>
      <w:r w:rsidR="00E23ACB" w:rsidRPr="00600BEC">
        <w:rPr>
          <w:b/>
        </w:rPr>
        <w:t>/vendors/manufacturers</w:t>
      </w:r>
    </w:p>
    <w:p w14:paraId="6E813AB9" w14:textId="77777777" w:rsidR="00753ED7" w:rsidRPr="00600BEC" w:rsidRDefault="00753ED7" w:rsidP="00753ED7">
      <w:pPr>
        <w:spacing w:after="200"/>
        <w:ind w:left="720"/>
        <w:rPr>
          <w:iCs/>
        </w:rPr>
      </w:pPr>
      <w:r w:rsidRPr="00600BEC">
        <w:lastRenderedPageBreak/>
        <w:t>S</w:t>
      </w:r>
      <w:r w:rsidRPr="00600BEC">
        <w:rPr>
          <w:iCs/>
        </w:rPr>
        <w:t>ubcontractors/vendors/manufacturers for major items of supply or services identified in the prequalification document must meet or continue to meet the minimum criteria specified therein for each item.</w:t>
      </w:r>
    </w:p>
    <w:p w14:paraId="6EB6C3D7" w14:textId="77777777" w:rsidR="00753ED7" w:rsidRPr="00600BEC" w:rsidRDefault="00753ED7" w:rsidP="00753ED7">
      <w:pPr>
        <w:spacing w:after="200"/>
        <w:ind w:left="720"/>
      </w:pPr>
      <w:r w:rsidRPr="00600BEC">
        <w:rPr>
          <w:iCs/>
        </w:rPr>
        <w:t>Subcontractors for the following additional major items of supply or services must meet the foll</w:t>
      </w:r>
      <w:r w:rsidRPr="00600BEC">
        <w:t>owing minimum criteria, herein listed for that item:</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804"/>
        <w:gridCol w:w="5019"/>
      </w:tblGrid>
      <w:tr w:rsidR="00753ED7" w:rsidRPr="00600BEC" w14:paraId="72D164A4" w14:textId="77777777" w:rsidTr="003A0F66">
        <w:trPr>
          <w:trHeight w:val="483"/>
          <w:jc w:val="center"/>
        </w:trPr>
        <w:tc>
          <w:tcPr>
            <w:tcW w:w="720" w:type="dxa"/>
            <w:tcBorders>
              <w:top w:val="single" w:sz="6" w:space="0" w:color="auto"/>
              <w:left w:val="single" w:sz="6" w:space="0" w:color="auto"/>
              <w:bottom w:val="single" w:sz="6" w:space="0" w:color="auto"/>
              <w:right w:val="single" w:sz="6" w:space="0" w:color="auto"/>
            </w:tcBorders>
            <w:vAlign w:val="center"/>
          </w:tcPr>
          <w:p w14:paraId="061BC02E" w14:textId="77777777" w:rsidR="00753ED7" w:rsidRPr="00600BEC" w:rsidRDefault="00753ED7" w:rsidP="003730D8">
            <w:pPr>
              <w:ind w:right="-108"/>
              <w:jc w:val="center"/>
            </w:pPr>
            <w:r w:rsidRPr="00600BEC">
              <w:t>Item No.</w:t>
            </w:r>
          </w:p>
        </w:tc>
        <w:tc>
          <w:tcPr>
            <w:tcW w:w="2474" w:type="dxa"/>
            <w:tcBorders>
              <w:top w:val="single" w:sz="6" w:space="0" w:color="auto"/>
              <w:left w:val="single" w:sz="6" w:space="0" w:color="auto"/>
              <w:bottom w:val="single" w:sz="6" w:space="0" w:color="auto"/>
              <w:right w:val="single" w:sz="6" w:space="0" w:color="auto"/>
            </w:tcBorders>
            <w:vAlign w:val="center"/>
          </w:tcPr>
          <w:p w14:paraId="71A84BE5" w14:textId="77777777" w:rsidR="00753ED7" w:rsidRPr="00600BEC" w:rsidRDefault="00753ED7" w:rsidP="003730D8">
            <w:pPr>
              <w:ind w:right="26"/>
              <w:jc w:val="center"/>
            </w:pPr>
            <w:r w:rsidRPr="00600BEC">
              <w:t>Description of Item</w:t>
            </w:r>
          </w:p>
        </w:tc>
        <w:tc>
          <w:tcPr>
            <w:tcW w:w="4428" w:type="dxa"/>
            <w:tcBorders>
              <w:top w:val="single" w:sz="6" w:space="0" w:color="auto"/>
              <w:left w:val="single" w:sz="6" w:space="0" w:color="auto"/>
              <w:bottom w:val="single" w:sz="6" w:space="0" w:color="auto"/>
              <w:right w:val="single" w:sz="6" w:space="0" w:color="auto"/>
            </w:tcBorders>
            <w:vAlign w:val="center"/>
          </w:tcPr>
          <w:p w14:paraId="60749051" w14:textId="77777777" w:rsidR="00753ED7" w:rsidRPr="00600BEC" w:rsidRDefault="00753ED7" w:rsidP="003730D8">
            <w:pPr>
              <w:jc w:val="center"/>
            </w:pPr>
            <w:r w:rsidRPr="00600BEC">
              <w:t>Minimum Criteria to be met</w:t>
            </w:r>
          </w:p>
        </w:tc>
      </w:tr>
      <w:tr w:rsidR="00753ED7" w:rsidRPr="00600BEC" w14:paraId="2E5E0E1F" w14:textId="77777777" w:rsidTr="003A0F66">
        <w:trPr>
          <w:jc w:val="center"/>
        </w:trPr>
        <w:tc>
          <w:tcPr>
            <w:tcW w:w="720" w:type="dxa"/>
            <w:tcBorders>
              <w:top w:val="single" w:sz="6" w:space="0" w:color="auto"/>
            </w:tcBorders>
          </w:tcPr>
          <w:p w14:paraId="660ED306" w14:textId="77777777" w:rsidR="00753ED7" w:rsidRPr="00600BEC" w:rsidRDefault="00753ED7" w:rsidP="003730D8">
            <w:pPr>
              <w:ind w:right="-108"/>
              <w:jc w:val="center"/>
            </w:pPr>
            <w:r w:rsidRPr="00600BEC">
              <w:t>1</w:t>
            </w:r>
          </w:p>
        </w:tc>
        <w:tc>
          <w:tcPr>
            <w:tcW w:w="2474" w:type="dxa"/>
            <w:tcBorders>
              <w:top w:val="single" w:sz="6" w:space="0" w:color="auto"/>
            </w:tcBorders>
          </w:tcPr>
          <w:p w14:paraId="61C2794D" w14:textId="77777777" w:rsidR="00753ED7" w:rsidRPr="00600BEC" w:rsidRDefault="00753ED7" w:rsidP="003730D8">
            <w:pPr>
              <w:ind w:left="1440" w:right="26" w:hanging="720"/>
              <w:jc w:val="center"/>
            </w:pPr>
          </w:p>
        </w:tc>
        <w:tc>
          <w:tcPr>
            <w:tcW w:w="4428" w:type="dxa"/>
            <w:tcBorders>
              <w:top w:val="single" w:sz="6" w:space="0" w:color="auto"/>
            </w:tcBorders>
          </w:tcPr>
          <w:p w14:paraId="7CB45CEE" w14:textId="77777777" w:rsidR="00753ED7" w:rsidRPr="00600BEC" w:rsidRDefault="00753ED7" w:rsidP="003730D8">
            <w:pPr>
              <w:ind w:left="1440" w:hanging="720"/>
              <w:jc w:val="center"/>
            </w:pPr>
          </w:p>
        </w:tc>
      </w:tr>
      <w:tr w:rsidR="00753ED7" w:rsidRPr="00600BEC" w14:paraId="002F9DA1" w14:textId="77777777" w:rsidTr="003A0F66">
        <w:trPr>
          <w:jc w:val="center"/>
        </w:trPr>
        <w:tc>
          <w:tcPr>
            <w:tcW w:w="720" w:type="dxa"/>
          </w:tcPr>
          <w:p w14:paraId="6950983F" w14:textId="77777777" w:rsidR="00753ED7" w:rsidRPr="00600BEC" w:rsidRDefault="00753ED7" w:rsidP="003730D8">
            <w:pPr>
              <w:ind w:right="-108"/>
              <w:jc w:val="center"/>
            </w:pPr>
            <w:r w:rsidRPr="00600BEC">
              <w:t>2</w:t>
            </w:r>
          </w:p>
        </w:tc>
        <w:tc>
          <w:tcPr>
            <w:tcW w:w="2474" w:type="dxa"/>
          </w:tcPr>
          <w:p w14:paraId="53ED92AF" w14:textId="77777777" w:rsidR="00753ED7" w:rsidRPr="00600BEC" w:rsidRDefault="00753ED7" w:rsidP="003730D8">
            <w:pPr>
              <w:ind w:left="1440" w:right="26" w:hanging="720"/>
              <w:jc w:val="center"/>
            </w:pPr>
          </w:p>
        </w:tc>
        <w:tc>
          <w:tcPr>
            <w:tcW w:w="4428" w:type="dxa"/>
          </w:tcPr>
          <w:p w14:paraId="5C212FB2" w14:textId="77777777" w:rsidR="00753ED7" w:rsidRPr="00600BEC" w:rsidRDefault="00753ED7" w:rsidP="003730D8">
            <w:pPr>
              <w:ind w:left="1440" w:hanging="720"/>
              <w:jc w:val="center"/>
            </w:pPr>
          </w:p>
        </w:tc>
      </w:tr>
      <w:tr w:rsidR="00753ED7" w:rsidRPr="00600BEC" w14:paraId="6549B47A" w14:textId="77777777" w:rsidTr="003A0F66">
        <w:trPr>
          <w:jc w:val="center"/>
        </w:trPr>
        <w:tc>
          <w:tcPr>
            <w:tcW w:w="720" w:type="dxa"/>
          </w:tcPr>
          <w:p w14:paraId="3DBED46C" w14:textId="77777777" w:rsidR="00753ED7" w:rsidRPr="00600BEC" w:rsidRDefault="00753ED7" w:rsidP="003730D8">
            <w:pPr>
              <w:ind w:right="-108"/>
              <w:jc w:val="center"/>
            </w:pPr>
            <w:r w:rsidRPr="00600BEC">
              <w:t>3</w:t>
            </w:r>
          </w:p>
        </w:tc>
        <w:tc>
          <w:tcPr>
            <w:tcW w:w="2474" w:type="dxa"/>
          </w:tcPr>
          <w:p w14:paraId="5CE81025" w14:textId="77777777" w:rsidR="00753ED7" w:rsidRPr="00600BEC" w:rsidRDefault="00753ED7" w:rsidP="003730D8">
            <w:pPr>
              <w:ind w:left="1440" w:right="26" w:hanging="720"/>
              <w:jc w:val="center"/>
            </w:pPr>
          </w:p>
        </w:tc>
        <w:tc>
          <w:tcPr>
            <w:tcW w:w="4428" w:type="dxa"/>
          </w:tcPr>
          <w:p w14:paraId="4DC04CA8" w14:textId="77777777" w:rsidR="00753ED7" w:rsidRPr="00600BEC" w:rsidRDefault="00753ED7" w:rsidP="003730D8">
            <w:pPr>
              <w:ind w:left="1440" w:hanging="720"/>
              <w:jc w:val="center"/>
            </w:pPr>
          </w:p>
        </w:tc>
      </w:tr>
      <w:tr w:rsidR="00753ED7" w:rsidRPr="00600BEC" w14:paraId="3AFFB379" w14:textId="77777777" w:rsidTr="003A0F66">
        <w:trPr>
          <w:jc w:val="center"/>
        </w:trPr>
        <w:tc>
          <w:tcPr>
            <w:tcW w:w="720" w:type="dxa"/>
          </w:tcPr>
          <w:p w14:paraId="579D984A" w14:textId="77777777" w:rsidR="00753ED7" w:rsidRPr="00600BEC" w:rsidRDefault="00753ED7" w:rsidP="003730D8">
            <w:pPr>
              <w:ind w:right="-108"/>
              <w:jc w:val="center"/>
            </w:pPr>
            <w:r w:rsidRPr="00600BEC">
              <w:t>…</w:t>
            </w:r>
          </w:p>
        </w:tc>
        <w:tc>
          <w:tcPr>
            <w:tcW w:w="2474" w:type="dxa"/>
          </w:tcPr>
          <w:p w14:paraId="53E84545" w14:textId="77777777" w:rsidR="00753ED7" w:rsidRPr="00600BEC" w:rsidRDefault="00753ED7" w:rsidP="003730D8">
            <w:pPr>
              <w:ind w:left="1440" w:right="26" w:hanging="720"/>
              <w:jc w:val="center"/>
            </w:pPr>
          </w:p>
        </w:tc>
        <w:tc>
          <w:tcPr>
            <w:tcW w:w="4428" w:type="dxa"/>
          </w:tcPr>
          <w:p w14:paraId="10B6419C" w14:textId="77777777" w:rsidR="00753ED7" w:rsidRPr="00600BEC" w:rsidRDefault="00753ED7" w:rsidP="003730D8">
            <w:pPr>
              <w:ind w:left="1440" w:hanging="720"/>
              <w:jc w:val="center"/>
            </w:pPr>
          </w:p>
        </w:tc>
      </w:tr>
    </w:tbl>
    <w:p w14:paraId="233CA2F6" w14:textId="77777777" w:rsidR="00753ED7" w:rsidRPr="00600BEC" w:rsidRDefault="00753ED7" w:rsidP="00924D57">
      <w:pPr>
        <w:spacing w:after="200"/>
        <w:ind w:right="-72"/>
      </w:pPr>
    </w:p>
    <w:p w14:paraId="10878BD5" w14:textId="2762A4E6" w:rsidR="00753ED7" w:rsidRPr="00600BEC" w:rsidRDefault="00753ED7" w:rsidP="00753ED7">
      <w:pPr>
        <w:spacing w:after="200"/>
        <w:ind w:left="720"/>
      </w:pPr>
      <w:r w:rsidRPr="00600BEC">
        <w:t>Failure to comply with this requirement will result in the rejection of the subcontractor.</w:t>
      </w:r>
    </w:p>
    <w:p w14:paraId="3EA8662B" w14:textId="5CB6CF58" w:rsidR="00045F7E" w:rsidRPr="00600BEC" w:rsidRDefault="0004756E" w:rsidP="00753ED7">
      <w:pPr>
        <w:spacing w:after="200"/>
        <w:ind w:left="720" w:right="-72" w:hanging="720"/>
        <w:rPr>
          <w:b/>
        </w:rPr>
      </w:pPr>
      <w:r w:rsidRPr="00600BEC">
        <w:rPr>
          <w:b/>
        </w:rPr>
        <w:t>5.7</w:t>
      </w:r>
      <w:r w:rsidR="00045F7E" w:rsidRPr="00600BEC">
        <w:rPr>
          <w:b/>
        </w:rPr>
        <w:t xml:space="preserve">    Manufacturer’s authorization</w:t>
      </w:r>
    </w:p>
    <w:p w14:paraId="3DFF7803" w14:textId="77777777" w:rsidR="00753ED7" w:rsidRPr="00600BEC" w:rsidRDefault="00753ED7" w:rsidP="00753ED7">
      <w:pPr>
        <w:ind w:left="1440" w:right="-72"/>
      </w:pPr>
      <w:r w:rsidRPr="00600BEC">
        <w:rPr>
          <w:szCs w:val="24"/>
        </w:rPr>
        <w:t>F</w:t>
      </w:r>
      <w:r w:rsidRPr="00600BEC">
        <w:t xml:space="preserve">or all powered (active) hardware and/or software components of the Information System which the Bidder does not itself produce, by submission of documentary evidence in its Bid, the Bidder must establish to the Purchaser’s satisfaction that it is not prohibited to supply those components in the Purchaser’s country under the Contract(s) that may result from this procurement.  </w:t>
      </w:r>
    </w:p>
    <w:p w14:paraId="0CABE4B5" w14:textId="14A88197" w:rsidR="00753ED7" w:rsidRPr="00600BEC" w:rsidRDefault="00753ED7" w:rsidP="00753ED7">
      <w:pPr>
        <w:ind w:left="2160" w:right="-72" w:hanging="720"/>
      </w:pPr>
      <w:r w:rsidRPr="00600BEC">
        <w:t>(</w:t>
      </w:r>
      <w:proofErr w:type="spellStart"/>
      <w:r w:rsidRPr="00600BEC">
        <w:t>i</w:t>
      </w:r>
      <w:proofErr w:type="spellEnd"/>
      <w:r w:rsidRPr="00600BEC">
        <w:t>)</w:t>
      </w:r>
      <w:r w:rsidRPr="00600BEC">
        <w:tab/>
        <w:t xml:space="preserve">In the case of powered (active) hardware and other powered equipment, this must be documented by including Manufacturer’s Authorizations in the Bid (based on the </w:t>
      </w:r>
      <w:r w:rsidR="001D7135" w:rsidRPr="00600BEC">
        <w:t>f</w:t>
      </w:r>
      <w:r w:rsidRPr="00600BEC">
        <w:t>orm in Section IV);</w:t>
      </w:r>
    </w:p>
    <w:p w14:paraId="3971B085" w14:textId="77777777" w:rsidR="00753ED7" w:rsidRPr="00600BEC" w:rsidRDefault="00753ED7" w:rsidP="00753ED7">
      <w:pPr>
        <w:ind w:left="2160" w:right="-72" w:hanging="720"/>
      </w:pPr>
      <w:r w:rsidRPr="00600BEC">
        <w:t>(ii)</w:t>
      </w:r>
      <w:r w:rsidRPr="00600BEC">
        <w:tab/>
        <w:t>In the case of proprietary commercial software (i.e., excluding open source or “freeware” software) that the Bidder does not manufacture itself and for which the Bidder has or will establish an Original Equipment Manufacturer (OEM) relationship with the manufacture, the Bidder must provide Manufacture’s Authorizations;</w:t>
      </w:r>
    </w:p>
    <w:p w14:paraId="598DC411" w14:textId="4F64A319" w:rsidR="00753ED7" w:rsidRPr="00600BEC" w:rsidRDefault="00753ED7" w:rsidP="00753ED7">
      <w:pPr>
        <w:ind w:left="2160" w:right="-72" w:hanging="720"/>
      </w:pPr>
      <w:r w:rsidRPr="00600BEC">
        <w:t>(iii)</w:t>
      </w:r>
      <w:r w:rsidRPr="00600BEC">
        <w:tab/>
        <w:t xml:space="preserve">In the case of proprietary commercial software (i.e., excluding open source or “freeware” software) that the Bidder does not manufacture itself and for which the Bidder does not or will not establish an OEM relationship with the manufacture, the Bidder must document to the Purchaser’s satisfaction that the Bidder is not excluded from sourcing these items from the manufacturer’s distribution channels and offering these items for supply in the Borrower’s Country. </w:t>
      </w:r>
    </w:p>
    <w:p w14:paraId="2EA7B3A4" w14:textId="060C3624" w:rsidR="00753ED7" w:rsidRPr="00600BEC" w:rsidRDefault="00753ED7" w:rsidP="00753ED7">
      <w:pPr>
        <w:ind w:left="2160" w:right="-72" w:hanging="720"/>
      </w:pPr>
      <w:r w:rsidRPr="00600BEC">
        <w:t>(iv)</w:t>
      </w:r>
      <w:r w:rsidRPr="00600BEC">
        <w:tab/>
        <w:t xml:space="preserve">In the case of </w:t>
      </w:r>
      <w:r w:rsidR="00290D02" w:rsidRPr="00600BEC">
        <w:t>open-source</w:t>
      </w:r>
      <w:r w:rsidRPr="00600BEC">
        <w:t xml:space="preserve"> software, the Bidder must identify the software item as open source and provide copies of the relevant </w:t>
      </w:r>
      <w:r w:rsidR="00290D02" w:rsidRPr="00600BEC">
        <w:t>open-source</w:t>
      </w:r>
      <w:r w:rsidRPr="00600BEC">
        <w:t xml:space="preserve"> license(s).</w:t>
      </w:r>
    </w:p>
    <w:p w14:paraId="290DD705" w14:textId="2E255F24" w:rsidR="001040E4" w:rsidRPr="00600BEC" w:rsidRDefault="00753ED7" w:rsidP="00553393">
      <w:pPr>
        <w:ind w:left="1440" w:right="-72"/>
      </w:pPr>
      <w:r w:rsidRPr="00600BEC">
        <w:lastRenderedPageBreak/>
        <w:t>The Bidder is responsible for ensuring that the manufacturer or producer complies with the requirements of ITB 4 and ITB 5 and meets the minimum criteria listed above for that item.</w:t>
      </w:r>
    </w:p>
    <w:p w14:paraId="43DE0DA1" w14:textId="222FACFA" w:rsidR="00753ED7" w:rsidRPr="00600BEC" w:rsidRDefault="00753ED7" w:rsidP="00753ED7">
      <w:pPr>
        <w:tabs>
          <w:tab w:val="left" w:pos="-1440"/>
          <w:tab w:val="left" w:pos="-720"/>
          <w:tab w:val="left" w:pos="0"/>
        </w:tabs>
        <w:ind w:left="360"/>
        <w:rPr>
          <w:b/>
        </w:rPr>
      </w:pPr>
      <w:r w:rsidRPr="00600BEC">
        <w:rPr>
          <w:b/>
        </w:rPr>
        <w:t>5.8    Local Representation</w:t>
      </w:r>
    </w:p>
    <w:p w14:paraId="0B40B31D" w14:textId="4B57C3E4" w:rsidR="00B265B8" w:rsidRPr="00600BEC" w:rsidRDefault="00753ED7" w:rsidP="00753ED7">
      <w:pPr>
        <w:spacing w:after="200"/>
        <w:ind w:left="720"/>
        <w:rPr>
          <w:szCs w:val="24"/>
        </w:rPr>
      </w:pPr>
      <w:r w:rsidRPr="00600BEC">
        <w:t>In the case of a Bidder not doing business within the Purchaser’s country, the Bidder shall submit documentary evidence in its Bid to establish to the Purchaser’s satisfaction that it is or will be (if awarded the Contract) represented by an agent in that country who is equipped and able to carry out / manage the Bidder’s maintenance, technical support, training, and warranty repair obligations specified in the Purchaser’s Requirements (including any response time, problem-resolution norms or other aspects that may be specified in the Contract).</w:t>
      </w:r>
    </w:p>
    <w:p w14:paraId="12FE98C9" w14:textId="667AACB6" w:rsidR="003D5389" w:rsidRPr="00600BEC" w:rsidRDefault="00C74993" w:rsidP="00753ED7">
      <w:pPr>
        <w:pStyle w:val="afe"/>
        <w:tabs>
          <w:tab w:val="left" w:pos="-1440"/>
          <w:tab w:val="left" w:pos="-720"/>
          <w:tab w:val="left" w:pos="0"/>
        </w:tabs>
        <w:sectPr w:rsidR="003D5389" w:rsidRPr="00600BEC" w:rsidSect="00E3054C">
          <w:headerReference w:type="even" r:id="rId31"/>
          <w:headerReference w:type="default" r:id="rId32"/>
          <w:headerReference w:type="first" r:id="rId33"/>
          <w:pgSz w:w="12240" w:h="15840" w:code="1"/>
          <w:pgMar w:top="1440" w:right="1440" w:bottom="1440" w:left="1440" w:header="720" w:footer="720" w:gutter="0"/>
          <w:cols w:space="720"/>
          <w:titlePg/>
        </w:sectPr>
      </w:pPr>
      <w:r w:rsidRPr="00600BEC">
        <w:t xml:space="preserve"> </w:t>
      </w:r>
    </w:p>
    <w:tbl>
      <w:tblPr>
        <w:tblW w:w="9108" w:type="dxa"/>
        <w:tblLayout w:type="fixed"/>
        <w:tblLook w:val="0000" w:firstRow="0" w:lastRow="0" w:firstColumn="0" w:lastColumn="0" w:noHBand="0" w:noVBand="0"/>
      </w:tblPr>
      <w:tblGrid>
        <w:gridCol w:w="9108"/>
      </w:tblGrid>
      <w:tr w:rsidR="00580092" w:rsidRPr="00600BEC" w14:paraId="1E368D75" w14:textId="77777777" w:rsidTr="0037209E">
        <w:trPr>
          <w:trHeight w:val="1100"/>
        </w:trPr>
        <w:tc>
          <w:tcPr>
            <w:tcW w:w="9108" w:type="dxa"/>
            <w:vAlign w:val="center"/>
          </w:tcPr>
          <w:p w14:paraId="4C3812D0" w14:textId="77777777" w:rsidR="00580092" w:rsidRPr="00600BEC" w:rsidRDefault="00580092" w:rsidP="0037209E">
            <w:pPr>
              <w:pStyle w:val="Head02"/>
            </w:pPr>
            <w:bookmarkStart w:id="540" w:name="_Toc438266927"/>
            <w:bookmarkStart w:id="541" w:name="_Toc438267901"/>
            <w:bookmarkStart w:id="542" w:name="_Toc438366667"/>
            <w:bookmarkStart w:id="543" w:name="_Toc41971244"/>
            <w:bookmarkStart w:id="544" w:name="_Toc125954067"/>
            <w:bookmarkStart w:id="545" w:name="_Toc197840923"/>
            <w:bookmarkStart w:id="546" w:name="_Toc73977452"/>
            <w:bookmarkStart w:id="547" w:name="_Toc218673933"/>
            <w:bookmarkStart w:id="548" w:name="_Toc218673996"/>
            <w:bookmarkStart w:id="549" w:name="_Toc521498750"/>
            <w:bookmarkStart w:id="550" w:name="_Toc215902374"/>
            <w:bookmarkStart w:id="551" w:name="_Toc218573809"/>
            <w:bookmarkEnd w:id="2"/>
            <w:bookmarkEnd w:id="3"/>
            <w:bookmarkEnd w:id="4"/>
            <w:bookmarkEnd w:id="5"/>
            <w:bookmarkEnd w:id="6"/>
            <w:r w:rsidRPr="00600BEC">
              <w:rPr>
                <w:rFonts w:ascii="Times New Roman" w:hAnsi="Times New Roman"/>
              </w:rPr>
              <w:lastRenderedPageBreak/>
              <w:t>Section IV</w:t>
            </w:r>
            <w:r w:rsidR="009A148B" w:rsidRPr="00600BEC">
              <w:rPr>
                <w:rFonts w:ascii="Times New Roman" w:hAnsi="Times New Roman"/>
              </w:rPr>
              <w:t xml:space="preserve"> - </w:t>
            </w:r>
            <w:r w:rsidRPr="00600BEC">
              <w:rPr>
                <w:rFonts w:ascii="Times New Roman" w:hAnsi="Times New Roman"/>
              </w:rPr>
              <w:t>Bidding Forms</w:t>
            </w:r>
            <w:bookmarkEnd w:id="540"/>
            <w:bookmarkEnd w:id="541"/>
            <w:bookmarkEnd w:id="542"/>
            <w:bookmarkEnd w:id="543"/>
            <w:bookmarkEnd w:id="544"/>
            <w:bookmarkEnd w:id="545"/>
            <w:bookmarkEnd w:id="546"/>
          </w:p>
        </w:tc>
      </w:tr>
    </w:tbl>
    <w:p w14:paraId="2DDD7774" w14:textId="77777777" w:rsidR="00580092" w:rsidRPr="00600BEC" w:rsidRDefault="00580092" w:rsidP="00A01121">
      <w:pPr>
        <w:jc w:val="center"/>
        <w:rPr>
          <w:b/>
          <w:sz w:val="32"/>
          <w:u w:val="single"/>
        </w:rPr>
      </w:pPr>
    </w:p>
    <w:p w14:paraId="243C6E97" w14:textId="77777777" w:rsidR="00580092" w:rsidRPr="00600BEC" w:rsidRDefault="00580092">
      <w:pPr>
        <w:pStyle w:val="Subtitle2"/>
      </w:pPr>
      <w:r w:rsidRPr="00600BEC">
        <w:t>Table of Forms</w:t>
      </w:r>
    </w:p>
    <w:p w14:paraId="14AC004D" w14:textId="710123B7" w:rsidR="00B55787" w:rsidRPr="00600BEC" w:rsidRDefault="001B74CA">
      <w:pPr>
        <w:pStyle w:val="11"/>
        <w:rPr>
          <w:rFonts w:asciiTheme="minorHAnsi" w:eastAsiaTheme="minorEastAsia" w:hAnsiTheme="minorHAnsi" w:cstheme="minorBidi"/>
          <w:b w:val="0"/>
          <w:noProof/>
          <w:sz w:val="22"/>
          <w:szCs w:val="22"/>
        </w:rPr>
      </w:pPr>
      <w:r w:rsidRPr="00600BEC">
        <w:rPr>
          <w:rFonts w:ascii="Times New Roman" w:hAnsi="Times New Roman"/>
          <w:szCs w:val="24"/>
        </w:rPr>
        <w:fldChar w:fldCharType="begin"/>
      </w:r>
      <w:r w:rsidR="00580092" w:rsidRPr="00600BEC">
        <w:rPr>
          <w:rFonts w:ascii="Times New Roman" w:hAnsi="Times New Roman"/>
          <w:szCs w:val="24"/>
        </w:rPr>
        <w:instrText xml:space="preserve"> TOC \h \z \t "S4 Header,2,S4-header1,1" </w:instrText>
      </w:r>
      <w:r w:rsidRPr="00600BEC">
        <w:rPr>
          <w:rFonts w:ascii="Times New Roman" w:hAnsi="Times New Roman"/>
          <w:szCs w:val="24"/>
        </w:rPr>
        <w:fldChar w:fldCharType="separate"/>
      </w:r>
      <w:hyperlink w:anchor="_Toc73977646" w:history="1">
        <w:r w:rsidR="00B55787" w:rsidRPr="00600BEC">
          <w:rPr>
            <w:rStyle w:val="af"/>
            <w:noProof/>
          </w:rPr>
          <w:t>Letter of Bid</w:t>
        </w:r>
        <w:r w:rsidR="00B55787" w:rsidRPr="00600BEC">
          <w:rPr>
            <w:noProof/>
            <w:webHidden/>
          </w:rPr>
          <w:tab/>
        </w:r>
        <w:r w:rsidR="00B55787" w:rsidRPr="00600BEC">
          <w:rPr>
            <w:noProof/>
            <w:webHidden/>
          </w:rPr>
          <w:fldChar w:fldCharType="begin"/>
        </w:r>
        <w:r w:rsidR="00B55787" w:rsidRPr="00600BEC">
          <w:rPr>
            <w:noProof/>
            <w:webHidden/>
          </w:rPr>
          <w:instrText xml:space="preserve"> PAGEREF _Toc73977646 \h </w:instrText>
        </w:r>
        <w:r w:rsidR="00B55787" w:rsidRPr="00600BEC">
          <w:rPr>
            <w:noProof/>
            <w:webHidden/>
          </w:rPr>
        </w:r>
        <w:r w:rsidR="00B55787" w:rsidRPr="00600BEC">
          <w:rPr>
            <w:noProof/>
            <w:webHidden/>
          </w:rPr>
          <w:fldChar w:fldCharType="separate"/>
        </w:r>
        <w:r w:rsidR="002237EF" w:rsidRPr="00600BEC">
          <w:rPr>
            <w:noProof/>
            <w:webHidden/>
          </w:rPr>
          <w:t>62</w:t>
        </w:r>
        <w:r w:rsidR="00B55787" w:rsidRPr="00600BEC">
          <w:rPr>
            <w:noProof/>
            <w:webHidden/>
          </w:rPr>
          <w:fldChar w:fldCharType="end"/>
        </w:r>
      </w:hyperlink>
    </w:p>
    <w:p w14:paraId="25945581" w14:textId="24BF77BD" w:rsidR="00B55787" w:rsidRPr="00600BEC" w:rsidRDefault="00B55787">
      <w:pPr>
        <w:pStyle w:val="11"/>
        <w:rPr>
          <w:rFonts w:asciiTheme="minorHAnsi" w:eastAsiaTheme="minorEastAsia" w:hAnsiTheme="minorHAnsi" w:cstheme="minorBidi"/>
          <w:b w:val="0"/>
          <w:noProof/>
          <w:sz w:val="22"/>
          <w:szCs w:val="22"/>
        </w:rPr>
      </w:pPr>
      <w:hyperlink w:anchor="_Toc73977647" w:history="1">
        <w:r w:rsidRPr="00600BEC">
          <w:rPr>
            <w:rStyle w:val="af"/>
            <w:smallCaps/>
            <w:noProof/>
          </w:rPr>
          <w:t>Price Schedule Forms</w:t>
        </w:r>
        <w:r w:rsidRPr="00600BEC">
          <w:rPr>
            <w:noProof/>
            <w:webHidden/>
          </w:rPr>
          <w:tab/>
        </w:r>
        <w:r w:rsidRPr="00600BEC">
          <w:rPr>
            <w:noProof/>
            <w:webHidden/>
          </w:rPr>
          <w:fldChar w:fldCharType="begin"/>
        </w:r>
        <w:r w:rsidRPr="00600BEC">
          <w:rPr>
            <w:noProof/>
            <w:webHidden/>
          </w:rPr>
          <w:instrText xml:space="preserve"> PAGEREF _Toc73977647 \h </w:instrText>
        </w:r>
        <w:r w:rsidRPr="00600BEC">
          <w:rPr>
            <w:noProof/>
            <w:webHidden/>
          </w:rPr>
        </w:r>
        <w:r w:rsidRPr="00600BEC">
          <w:rPr>
            <w:noProof/>
            <w:webHidden/>
          </w:rPr>
          <w:fldChar w:fldCharType="separate"/>
        </w:r>
        <w:r w:rsidR="002237EF" w:rsidRPr="00600BEC">
          <w:rPr>
            <w:noProof/>
            <w:webHidden/>
          </w:rPr>
          <w:t>65</w:t>
        </w:r>
        <w:r w:rsidRPr="00600BEC">
          <w:rPr>
            <w:noProof/>
            <w:webHidden/>
          </w:rPr>
          <w:fldChar w:fldCharType="end"/>
        </w:r>
      </w:hyperlink>
    </w:p>
    <w:p w14:paraId="46A0ECEF" w14:textId="0E7CC859" w:rsidR="00B55787" w:rsidRPr="00600BEC" w:rsidRDefault="00B55787">
      <w:pPr>
        <w:pStyle w:val="11"/>
        <w:rPr>
          <w:rFonts w:asciiTheme="minorHAnsi" w:eastAsiaTheme="minorEastAsia" w:hAnsiTheme="minorHAnsi" w:cstheme="minorBidi"/>
          <w:b w:val="0"/>
          <w:noProof/>
          <w:sz w:val="22"/>
          <w:szCs w:val="22"/>
        </w:rPr>
      </w:pPr>
      <w:hyperlink w:anchor="_Toc73977648" w:history="1">
        <w:r w:rsidRPr="00600BEC">
          <w:rPr>
            <w:rStyle w:val="af"/>
            <w:smallCaps/>
            <w:noProof/>
          </w:rPr>
          <w:t>Form ELI 5.1.1- Bidder Information Form</w:t>
        </w:r>
        <w:r w:rsidRPr="00600BEC">
          <w:rPr>
            <w:noProof/>
            <w:webHidden/>
          </w:rPr>
          <w:tab/>
        </w:r>
        <w:r w:rsidRPr="00600BEC">
          <w:rPr>
            <w:noProof/>
            <w:webHidden/>
          </w:rPr>
          <w:fldChar w:fldCharType="begin"/>
        </w:r>
        <w:r w:rsidRPr="00600BEC">
          <w:rPr>
            <w:noProof/>
            <w:webHidden/>
          </w:rPr>
          <w:instrText xml:space="preserve"> PAGEREF _Toc73977648 \h </w:instrText>
        </w:r>
        <w:r w:rsidRPr="00600BEC">
          <w:rPr>
            <w:noProof/>
            <w:webHidden/>
          </w:rPr>
        </w:r>
        <w:r w:rsidRPr="00600BEC">
          <w:rPr>
            <w:noProof/>
            <w:webHidden/>
          </w:rPr>
          <w:fldChar w:fldCharType="separate"/>
        </w:r>
        <w:r w:rsidR="002237EF" w:rsidRPr="00600BEC">
          <w:rPr>
            <w:noProof/>
            <w:webHidden/>
          </w:rPr>
          <w:t>73</w:t>
        </w:r>
        <w:r w:rsidRPr="00600BEC">
          <w:rPr>
            <w:noProof/>
            <w:webHidden/>
          </w:rPr>
          <w:fldChar w:fldCharType="end"/>
        </w:r>
      </w:hyperlink>
    </w:p>
    <w:p w14:paraId="26AE7A12" w14:textId="07701132" w:rsidR="00B55787" w:rsidRPr="00600BEC" w:rsidRDefault="00B55787">
      <w:pPr>
        <w:pStyle w:val="11"/>
        <w:rPr>
          <w:rFonts w:asciiTheme="minorHAnsi" w:eastAsiaTheme="minorEastAsia" w:hAnsiTheme="minorHAnsi" w:cstheme="minorBidi"/>
          <w:b w:val="0"/>
          <w:noProof/>
          <w:sz w:val="22"/>
          <w:szCs w:val="22"/>
        </w:rPr>
      </w:pPr>
      <w:hyperlink w:anchor="_Toc73977649" w:history="1">
        <w:r w:rsidRPr="00600BEC">
          <w:rPr>
            <w:rStyle w:val="af"/>
            <w:smallCaps/>
            <w:noProof/>
          </w:rPr>
          <w:t>Form ELI 5.1.2- Bidder’s JV Members Information Form</w:t>
        </w:r>
        <w:r w:rsidRPr="00600BEC">
          <w:rPr>
            <w:noProof/>
            <w:webHidden/>
          </w:rPr>
          <w:tab/>
        </w:r>
        <w:r w:rsidRPr="00600BEC">
          <w:rPr>
            <w:noProof/>
            <w:webHidden/>
          </w:rPr>
          <w:fldChar w:fldCharType="begin"/>
        </w:r>
        <w:r w:rsidRPr="00600BEC">
          <w:rPr>
            <w:noProof/>
            <w:webHidden/>
          </w:rPr>
          <w:instrText xml:space="preserve"> PAGEREF _Toc73977649 \h </w:instrText>
        </w:r>
        <w:r w:rsidRPr="00600BEC">
          <w:rPr>
            <w:noProof/>
            <w:webHidden/>
          </w:rPr>
        </w:r>
        <w:r w:rsidRPr="00600BEC">
          <w:rPr>
            <w:noProof/>
            <w:webHidden/>
          </w:rPr>
          <w:fldChar w:fldCharType="separate"/>
        </w:r>
        <w:r w:rsidR="002237EF" w:rsidRPr="00600BEC">
          <w:rPr>
            <w:noProof/>
            <w:webHidden/>
          </w:rPr>
          <w:t>75</w:t>
        </w:r>
        <w:r w:rsidRPr="00600BEC">
          <w:rPr>
            <w:noProof/>
            <w:webHidden/>
          </w:rPr>
          <w:fldChar w:fldCharType="end"/>
        </w:r>
      </w:hyperlink>
    </w:p>
    <w:p w14:paraId="0E8DD7F0" w14:textId="339927C2" w:rsidR="00B55787" w:rsidRPr="00600BEC" w:rsidRDefault="00B55787">
      <w:pPr>
        <w:pStyle w:val="11"/>
        <w:rPr>
          <w:rFonts w:asciiTheme="minorHAnsi" w:eastAsiaTheme="minorEastAsia" w:hAnsiTheme="minorHAnsi" w:cstheme="minorBidi"/>
          <w:b w:val="0"/>
          <w:noProof/>
          <w:sz w:val="22"/>
          <w:szCs w:val="22"/>
        </w:rPr>
      </w:pPr>
      <w:hyperlink w:anchor="_Toc73977650" w:history="1">
        <w:r w:rsidRPr="00600BEC">
          <w:rPr>
            <w:rStyle w:val="af"/>
            <w:smallCaps/>
            <w:noProof/>
          </w:rPr>
          <w:t>Form CON – 2- Historical Contract Non-Performance, Pending Litigation and Litigation History</w:t>
        </w:r>
        <w:r w:rsidRPr="00600BEC">
          <w:rPr>
            <w:noProof/>
            <w:webHidden/>
          </w:rPr>
          <w:tab/>
        </w:r>
        <w:r w:rsidRPr="00600BEC">
          <w:rPr>
            <w:noProof/>
            <w:webHidden/>
          </w:rPr>
          <w:fldChar w:fldCharType="begin"/>
        </w:r>
        <w:r w:rsidRPr="00600BEC">
          <w:rPr>
            <w:noProof/>
            <w:webHidden/>
          </w:rPr>
          <w:instrText xml:space="preserve"> PAGEREF _Toc73977650 \h </w:instrText>
        </w:r>
        <w:r w:rsidRPr="00600BEC">
          <w:rPr>
            <w:noProof/>
            <w:webHidden/>
          </w:rPr>
        </w:r>
        <w:r w:rsidRPr="00600BEC">
          <w:rPr>
            <w:noProof/>
            <w:webHidden/>
          </w:rPr>
          <w:fldChar w:fldCharType="separate"/>
        </w:r>
        <w:r w:rsidR="002237EF" w:rsidRPr="00600BEC">
          <w:rPr>
            <w:noProof/>
            <w:webHidden/>
          </w:rPr>
          <w:t>77</w:t>
        </w:r>
        <w:r w:rsidRPr="00600BEC">
          <w:rPr>
            <w:noProof/>
            <w:webHidden/>
          </w:rPr>
          <w:fldChar w:fldCharType="end"/>
        </w:r>
      </w:hyperlink>
    </w:p>
    <w:p w14:paraId="72A1CC08" w14:textId="60EA8A26" w:rsidR="00B55787" w:rsidRPr="00600BEC" w:rsidRDefault="00B55787">
      <w:pPr>
        <w:pStyle w:val="11"/>
        <w:rPr>
          <w:rFonts w:asciiTheme="minorHAnsi" w:eastAsiaTheme="minorEastAsia" w:hAnsiTheme="minorHAnsi" w:cstheme="minorBidi"/>
          <w:b w:val="0"/>
          <w:noProof/>
          <w:sz w:val="22"/>
          <w:szCs w:val="22"/>
        </w:rPr>
      </w:pPr>
      <w:hyperlink w:anchor="_Toc73977651" w:history="1">
        <w:r w:rsidRPr="00600BEC">
          <w:rPr>
            <w:rStyle w:val="af"/>
            <w:smallCaps/>
            <w:noProof/>
          </w:rPr>
          <w:t>Form CON – 3</w:t>
        </w:r>
        <w:r w:rsidRPr="00600BEC">
          <w:rPr>
            <w:noProof/>
            <w:webHidden/>
          </w:rPr>
          <w:tab/>
        </w:r>
        <w:r w:rsidRPr="00600BEC">
          <w:rPr>
            <w:noProof/>
            <w:webHidden/>
          </w:rPr>
          <w:fldChar w:fldCharType="begin"/>
        </w:r>
        <w:r w:rsidRPr="00600BEC">
          <w:rPr>
            <w:noProof/>
            <w:webHidden/>
          </w:rPr>
          <w:instrText xml:space="preserve"> PAGEREF _Toc73977651 \h </w:instrText>
        </w:r>
        <w:r w:rsidRPr="00600BEC">
          <w:rPr>
            <w:noProof/>
            <w:webHidden/>
          </w:rPr>
        </w:r>
        <w:r w:rsidRPr="00600BEC">
          <w:rPr>
            <w:noProof/>
            <w:webHidden/>
          </w:rPr>
          <w:fldChar w:fldCharType="separate"/>
        </w:r>
        <w:r w:rsidR="002237EF" w:rsidRPr="00600BEC">
          <w:rPr>
            <w:noProof/>
            <w:webHidden/>
          </w:rPr>
          <w:t>79</w:t>
        </w:r>
        <w:r w:rsidRPr="00600BEC">
          <w:rPr>
            <w:noProof/>
            <w:webHidden/>
          </w:rPr>
          <w:fldChar w:fldCharType="end"/>
        </w:r>
      </w:hyperlink>
    </w:p>
    <w:p w14:paraId="441D3170" w14:textId="67D16182" w:rsidR="00B55787" w:rsidRPr="00600BEC" w:rsidRDefault="00B55787">
      <w:pPr>
        <w:pStyle w:val="11"/>
        <w:rPr>
          <w:rFonts w:asciiTheme="minorHAnsi" w:eastAsiaTheme="minorEastAsia" w:hAnsiTheme="minorHAnsi" w:cstheme="minorBidi"/>
          <w:b w:val="0"/>
          <w:noProof/>
          <w:sz w:val="22"/>
          <w:szCs w:val="22"/>
        </w:rPr>
      </w:pPr>
      <w:hyperlink w:anchor="_Toc73977652" w:history="1">
        <w:r w:rsidRPr="00600BEC">
          <w:rPr>
            <w:rStyle w:val="af"/>
            <w:smallCaps/>
            <w:noProof/>
          </w:rPr>
          <w:t>Sexual Exploitation and Abuse (SEA) and/or Sexual Harassment Performance Declaration</w:t>
        </w:r>
        <w:r w:rsidRPr="00600BEC">
          <w:rPr>
            <w:noProof/>
            <w:webHidden/>
          </w:rPr>
          <w:tab/>
        </w:r>
        <w:r w:rsidRPr="00600BEC">
          <w:rPr>
            <w:noProof/>
            <w:webHidden/>
          </w:rPr>
          <w:fldChar w:fldCharType="begin"/>
        </w:r>
        <w:r w:rsidRPr="00600BEC">
          <w:rPr>
            <w:noProof/>
            <w:webHidden/>
          </w:rPr>
          <w:instrText xml:space="preserve"> PAGEREF _Toc73977652 \h </w:instrText>
        </w:r>
        <w:r w:rsidRPr="00600BEC">
          <w:rPr>
            <w:noProof/>
            <w:webHidden/>
          </w:rPr>
        </w:r>
        <w:r w:rsidRPr="00600BEC">
          <w:rPr>
            <w:noProof/>
            <w:webHidden/>
          </w:rPr>
          <w:fldChar w:fldCharType="separate"/>
        </w:r>
        <w:r w:rsidR="002237EF" w:rsidRPr="00600BEC">
          <w:rPr>
            <w:noProof/>
            <w:webHidden/>
          </w:rPr>
          <w:t>79</w:t>
        </w:r>
        <w:r w:rsidRPr="00600BEC">
          <w:rPr>
            <w:noProof/>
            <w:webHidden/>
          </w:rPr>
          <w:fldChar w:fldCharType="end"/>
        </w:r>
      </w:hyperlink>
    </w:p>
    <w:p w14:paraId="2EFE6A22" w14:textId="3BCA0CB1" w:rsidR="00B55787" w:rsidRPr="00600BEC" w:rsidRDefault="00B55787">
      <w:pPr>
        <w:pStyle w:val="11"/>
        <w:rPr>
          <w:rFonts w:asciiTheme="minorHAnsi" w:eastAsiaTheme="minorEastAsia" w:hAnsiTheme="minorHAnsi" w:cstheme="minorBidi"/>
          <w:b w:val="0"/>
          <w:noProof/>
          <w:sz w:val="22"/>
          <w:szCs w:val="22"/>
        </w:rPr>
      </w:pPr>
      <w:hyperlink w:anchor="_Toc73977653" w:history="1">
        <w:r w:rsidRPr="00600BEC">
          <w:rPr>
            <w:rStyle w:val="af"/>
            <w:smallCaps/>
            <w:noProof/>
          </w:rPr>
          <w:t>Form EXP 5.4.1- General Experience</w:t>
        </w:r>
        <w:r w:rsidRPr="00600BEC">
          <w:rPr>
            <w:noProof/>
            <w:webHidden/>
          </w:rPr>
          <w:tab/>
        </w:r>
        <w:r w:rsidRPr="00600BEC">
          <w:rPr>
            <w:noProof/>
            <w:webHidden/>
          </w:rPr>
          <w:fldChar w:fldCharType="begin"/>
        </w:r>
        <w:r w:rsidRPr="00600BEC">
          <w:rPr>
            <w:noProof/>
            <w:webHidden/>
          </w:rPr>
          <w:instrText xml:space="preserve"> PAGEREF _Toc73977653 \h </w:instrText>
        </w:r>
        <w:r w:rsidRPr="00600BEC">
          <w:rPr>
            <w:noProof/>
            <w:webHidden/>
          </w:rPr>
        </w:r>
        <w:r w:rsidRPr="00600BEC">
          <w:rPr>
            <w:noProof/>
            <w:webHidden/>
          </w:rPr>
          <w:fldChar w:fldCharType="separate"/>
        </w:r>
        <w:r w:rsidR="002237EF" w:rsidRPr="00600BEC">
          <w:rPr>
            <w:noProof/>
            <w:webHidden/>
          </w:rPr>
          <w:t>80</w:t>
        </w:r>
        <w:r w:rsidRPr="00600BEC">
          <w:rPr>
            <w:noProof/>
            <w:webHidden/>
          </w:rPr>
          <w:fldChar w:fldCharType="end"/>
        </w:r>
      </w:hyperlink>
    </w:p>
    <w:p w14:paraId="713A6906" w14:textId="5DD82883" w:rsidR="00B55787" w:rsidRPr="00600BEC" w:rsidRDefault="00B55787">
      <w:pPr>
        <w:pStyle w:val="11"/>
        <w:rPr>
          <w:rFonts w:asciiTheme="minorHAnsi" w:eastAsiaTheme="minorEastAsia" w:hAnsiTheme="minorHAnsi" w:cstheme="minorBidi"/>
          <w:b w:val="0"/>
          <w:noProof/>
          <w:sz w:val="22"/>
          <w:szCs w:val="22"/>
        </w:rPr>
      </w:pPr>
      <w:hyperlink w:anchor="_Toc73977654" w:history="1">
        <w:r w:rsidRPr="00600BEC">
          <w:rPr>
            <w:rStyle w:val="af"/>
            <w:smallCaps/>
            <w:noProof/>
          </w:rPr>
          <w:t>Form EXP – 5.4.2- Specific Experience</w:t>
        </w:r>
        <w:r w:rsidRPr="00600BEC">
          <w:rPr>
            <w:noProof/>
            <w:webHidden/>
          </w:rPr>
          <w:tab/>
        </w:r>
        <w:r w:rsidRPr="00600BEC">
          <w:rPr>
            <w:noProof/>
            <w:webHidden/>
          </w:rPr>
          <w:fldChar w:fldCharType="begin"/>
        </w:r>
        <w:r w:rsidRPr="00600BEC">
          <w:rPr>
            <w:noProof/>
            <w:webHidden/>
          </w:rPr>
          <w:instrText xml:space="preserve"> PAGEREF _Toc73977654 \h </w:instrText>
        </w:r>
        <w:r w:rsidRPr="00600BEC">
          <w:rPr>
            <w:noProof/>
            <w:webHidden/>
          </w:rPr>
        </w:r>
        <w:r w:rsidRPr="00600BEC">
          <w:rPr>
            <w:noProof/>
            <w:webHidden/>
          </w:rPr>
          <w:fldChar w:fldCharType="separate"/>
        </w:r>
        <w:r w:rsidR="002237EF" w:rsidRPr="00600BEC">
          <w:rPr>
            <w:noProof/>
            <w:webHidden/>
          </w:rPr>
          <w:t>81</w:t>
        </w:r>
        <w:r w:rsidRPr="00600BEC">
          <w:rPr>
            <w:noProof/>
            <w:webHidden/>
          </w:rPr>
          <w:fldChar w:fldCharType="end"/>
        </w:r>
      </w:hyperlink>
    </w:p>
    <w:p w14:paraId="68DC00BD" w14:textId="66768D18" w:rsidR="00B55787" w:rsidRPr="00600BEC" w:rsidRDefault="00B55787">
      <w:pPr>
        <w:pStyle w:val="11"/>
        <w:rPr>
          <w:rFonts w:asciiTheme="minorHAnsi" w:eastAsiaTheme="minorEastAsia" w:hAnsiTheme="minorHAnsi" w:cstheme="minorBidi"/>
          <w:b w:val="0"/>
          <w:noProof/>
          <w:sz w:val="22"/>
          <w:szCs w:val="22"/>
        </w:rPr>
      </w:pPr>
      <w:hyperlink w:anchor="_Toc73977655" w:history="1">
        <w:r w:rsidRPr="00600BEC">
          <w:rPr>
            <w:rStyle w:val="af"/>
            <w:smallCaps/>
            <w:noProof/>
          </w:rPr>
          <w:t>Form EXP – 5.4.2 (cont.)- Specific Experience (cont.)</w:t>
        </w:r>
        <w:r w:rsidRPr="00600BEC">
          <w:rPr>
            <w:noProof/>
            <w:webHidden/>
          </w:rPr>
          <w:tab/>
        </w:r>
        <w:r w:rsidRPr="00600BEC">
          <w:rPr>
            <w:noProof/>
            <w:webHidden/>
          </w:rPr>
          <w:fldChar w:fldCharType="begin"/>
        </w:r>
        <w:r w:rsidRPr="00600BEC">
          <w:rPr>
            <w:noProof/>
            <w:webHidden/>
          </w:rPr>
          <w:instrText xml:space="preserve"> PAGEREF _Toc73977655 \h </w:instrText>
        </w:r>
        <w:r w:rsidRPr="00600BEC">
          <w:rPr>
            <w:noProof/>
            <w:webHidden/>
          </w:rPr>
        </w:r>
        <w:r w:rsidRPr="00600BEC">
          <w:rPr>
            <w:noProof/>
            <w:webHidden/>
          </w:rPr>
          <w:fldChar w:fldCharType="separate"/>
        </w:r>
        <w:r w:rsidR="002237EF" w:rsidRPr="00600BEC">
          <w:rPr>
            <w:noProof/>
            <w:webHidden/>
          </w:rPr>
          <w:t>82</w:t>
        </w:r>
        <w:r w:rsidRPr="00600BEC">
          <w:rPr>
            <w:noProof/>
            <w:webHidden/>
          </w:rPr>
          <w:fldChar w:fldCharType="end"/>
        </w:r>
      </w:hyperlink>
    </w:p>
    <w:p w14:paraId="5B1552B6" w14:textId="0FB941A8" w:rsidR="00B55787" w:rsidRPr="00600BEC" w:rsidRDefault="00B55787">
      <w:pPr>
        <w:pStyle w:val="11"/>
        <w:rPr>
          <w:rFonts w:asciiTheme="minorHAnsi" w:eastAsiaTheme="minorEastAsia" w:hAnsiTheme="minorHAnsi" w:cstheme="minorBidi"/>
          <w:b w:val="0"/>
          <w:noProof/>
          <w:sz w:val="22"/>
          <w:szCs w:val="22"/>
        </w:rPr>
      </w:pPr>
      <w:hyperlink w:anchor="_Toc73977656" w:history="1">
        <w:r w:rsidRPr="00600BEC">
          <w:rPr>
            <w:rStyle w:val="af"/>
            <w:smallCaps/>
            <w:noProof/>
          </w:rPr>
          <w:t>Form CCC- Summary Sheet:  Current Contract Commitments / Work in Progress</w:t>
        </w:r>
        <w:r w:rsidRPr="00600BEC">
          <w:rPr>
            <w:noProof/>
            <w:webHidden/>
          </w:rPr>
          <w:tab/>
        </w:r>
        <w:r w:rsidRPr="00600BEC">
          <w:rPr>
            <w:noProof/>
            <w:webHidden/>
          </w:rPr>
          <w:fldChar w:fldCharType="begin"/>
        </w:r>
        <w:r w:rsidRPr="00600BEC">
          <w:rPr>
            <w:noProof/>
            <w:webHidden/>
          </w:rPr>
          <w:instrText xml:space="preserve"> PAGEREF _Toc73977656 \h </w:instrText>
        </w:r>
        <w:r w:rsidRPr="00600BEC">
          <w:rPr>
            <w:noProof/>
            <w:webHidden/>
          </w:rPr>
        </w:r>
        <w:r w:rsidRPr="00600BEC">
          <w:rPr>
            <w:noProof/>
            <w:webHidden/>
          </w:rPr>
          <w:fldChar w:fldCharType="separate"/>
        </w:r>
        <w:r w:rsidR="002237EF" w:rsidRPr="00600BEC">
          <w:rPr>
            <w:noProof/>
            <w:webHidden/>
          </w:rPr>
          <w:t>83</w:t>
        </w:r>
        <w:r w:rsidRPr="00600BEC">
          <w:rPr>
            <w:noProof/>
            <w:webHidden/>
          </w:rPr>
          <w:fldChar w:fldCharType="end"/>
        </w:r>
      </w:hyperlink>
    </w:p>
    <w:p w14:paraId="5C12FA37" w14:textId="332C3A8E" w:rsidR="00B55787" w:rsidRPr="00600BEC" w:rsidRDefault="00B55787">
      <w:pPr>
        <w:pStyle w:val="11"/>
        <w:rPr>
          <w:rFonts w:asciiTheme="minorHAnsi" w:eastAsiaTheme="minorEastAsia" w:hAnsiTheme="minorHAnsi" w:cstheme="minorBidi"/>
          <w:b w:val="0"/>
          <w:noProof/>
          <w:sz w:val="22"/>
          <w:szCs w:val="22"/>
        </w:rPr>
      </w:pPr>
      <w:hyperlink w:anchor="_Toc73977657" w:history="1">
        <w:r w:rsidRPr="00600BEC">
          <w:rPr>
            <w:rStyle w:val="af"/>
            <w:smallCaps/>
            <w:noProof/>
          </w:rPr>
          <w:t>Form FIN – 5.3.1- Financial Situation: Historical Financial Performance</w:t>
        </w:r>
        <w:r w:rsidRPr="00600BEC">
          <w:rPr>
            <w:noProof/>
            <w:webHidden/>
          </w:rPr>
          <w:tab/>
        </w:r>
        <w:r w:rsidRPr="00600BEC">
          <w:rPr>
            <w:noProof/>
            <w:webHidden/>
          </w:rPr>
          <w:fldChar w:fldCharType="begin"/>
        </w:r>
        <w:r w:rsidRPr="00600BEC">
          <w:rPr>
            <w:noProof/>
            <w:webHidden/>
          </w:rPr>
          <w:instrText xml:space="preserve"> PAGEREF _Toc73977657 \h </w:instrText>
        </w:r>
        <w:r w:rsidRPr="00600BEC">
          <w:rPr>
            <w:noProof/>
            <w:webHidden/>
          </w:rPr>
        </w:r>
        <w:r w:rsidRPr="00600BEC">
          <w:rPr>
            <w:noProof/>
            <w:webHidden/>
          </w:rPr>
          <w:fldChar w:fldCharType="separate"/>
        </w:r>
        <w:r w:rsidR="002237EF" w:rsidRPr="00600BEC">
          <w:rPr>
            <w:noProof/>
            <w:webHidden/>
          </w:rPr>
          <w:t>84</w:t>
        </w:r>
        <w:r w:rsidRPr="00600BEC">
          <w:rPr>
            <w:noProof/>
            <w:webHidden/>
          </w:rPr>
          <w:fldChar w:fldCharType="end"/>
        </w:r>
      </w:hyperlink>
    </w:p>
    <w:p w14:paraId="5F15F19C" w14:textId="211FF7D8" w:rsidR="00B55787" w:rsidRPr="00600BEC" w:rsidRDefault="00B55787">
      <w:pPr>
        <w:pStyle w:val="11"/>
        <w:rPr>
          <w:rFonts w:asciiTheme="minorHAnsi" w:eastAsiaTheme="minorEastAsia" w:hAnsiTheme="minorHAnsi" w:cstheme="minorBidi"/>
          <w:b w:val="0"/>
          <w:noProof/>
          <w:sz w:val="22"/>
          <w:szCs w:val="22"/>
        </w:rPr>
      </w:pPr>
      <w:hyperlink w:anchor="_Toc73977658" w:history="1">
        <w:r w:rsidRPr="00600BEC">
          <w:rPr>
            <w:rStyle w:val="af"/>
            <w:smallCaps/>
            <w:noProof/>
          </w:rPr>
          <w:t>Form FIN – 5.3.2- Average Annual Turnover</w:t>
        </w:r>
        <w:r w:rsidRPr="00600BEC">
          <w:rPr>
            <w:noProof/>
            <w:webHidden/>
          </w:rPr>
          <w:tab/>
        </w:r>
        <w:r w:rsidRPr="00600BEC">
          <w:rPr>
            <w:noProof/>
            <w:webHidden/>
          </w:rPr>
          <w:fldChar w:fldCharType="begin"/>
        </w:r>
        <w:r w:rsidRPr="00600BEC">
          <w:rPr>
            <w:noProof/>
            <w:webHidden/>
          </w:rPr>
          <w:instrText xml:space="preserve"> PAGEREF _Toc73977658 \h </w:instrText>
        </w:r>
        <w:r w:rsidRPr="00600BEC">
          <w:rPr>
            <w:noProof/>
            <w:webHidden/>
          </w:rPr>
        </w:r>
        <w:r w:rsidRPr="00600BEC">
          <w:rPr>
            <w:noProof/>
            <w:webHidden/>
          </w:rPr>
          <w:fldChar w:fldCharType="separate"/>
        </w:r>
        <w:r w:rsidR="002237EF" w:rsidRPr="00600BEC">
          <w:rPr>
            <w:noProof/>
            <w:webHidden/>
          </w:rPr>
          <w:t>86</w:t>
        </w:r>
        <w:r w:rsidRPr="00600BEC">
          <w:rPr>
            <w:noProof/>
            <w:webHidden/>
          </w:rPr>
          <w:fldChar w:fldCharType="end"/>
        </w:r>
      </w:hyperlink>
    </w:p>
    <w:p w14:paraId="67E2E182" w14:textId="0F2E35BA" w:rsidR="00B55787" w:rsidRPr="00600BEC" w:rsidRDefault="00B55787">
      <w:pPr>
        <w:pStyle w:val="11"/>
        <w:rPr>
          <w:rFonts w:asciiTheme="minorHAnsi" w:eastAsiaTheme="minorEastAsia" w:hAnsiTheme="minorHAnsi" w:cstheme="minorBidi"/>
          <w:b w:val="0"/>
          <w:noProof/>
          <w:sz w:val="22"/>
          <w:szCs w:val="22"/>
        </w:rPr>
      </w:pPr>
      <w:hyperlink w:anchor="_Toc73977659" w:history="1">
        <w:r w:rsidRPr="00600BEC">
          <w:rPr>
            <w:rStyle w:val="af"/>
            <w:smallCaps/>
            <w:noProof/>
          </w:rPr>
          <w:t>Form FIN 5.3.3- Financial Resources</w:t>
        </w:r>
        <w:r w:rsidRPr="00600BEC">
          <w:rPr>
            <w:noProof/>
            <w:webHidden/>
          </w:rPr>
          <w:tab/>
        </w:r>
        <w:r w:rsidRPr="00600BEC">
          <w:rPr>
            <w:noProof/>
            <w:webHidden/>
          </w:rPr>
          <w:fldChar w:fldCharType="begin"/>
        </w:r>
        <w:r w:rsidRPr="00600BEC">
          <w:rPr>
            <w:noProof/>
            <w:webHidden/>
          </w:rPr>
          <w:instrText xml:space="preserve"> PAGEREF _Toc73977659 \h </w:instrText>
        </w:r>
        <w:r w:rsidRPr="00600BEC">
          <w:rPr>
            <w:noProof/>
            <w:webHidden/>
          </w:rPr>
        </w:r>
        <w:r w:rsidRPr="00600BEC">
          <w:rPr>
            <w:noProof/>
            <w:webHidden/>
          </w:rPr>
          <w:fldChar w:fldCharType="separate"/>
        </w:r>
        <w:r w:rsidR="002237EF" w:rsidRPr="00600BEC">
          <w:rPr>
            <w:noProof/>
            <w:webHidden/>
          </w:rPr>
          <w:t>87</w:t>
        </w:r>
        <w:r w:rsidRPr="00600BEC">
          <w:rPr>
            <w:noProof/>
            <w:webHidden/>
          </w:rPr>
          <w:fldChar w:fldCharType="end"/>
        </w:r>
      </w:hyperlink>
    </w:p>
    <w:p w14:paraId="05F23164" w14:textId="147945D7" w:rsidR="00B55787" w:rsidRPr="00600BEC" w:rsidRDefault="00B55787">
      <w:pPr>
        <w:pStyle w:val="11"/>
        <w:rPr>
          <w:rFonts w:asciiTheme="minorHAnsi" w:eastAsiaTheme="minorEastAsia" w:hAnsiTheme="minorHAnsi" w:cstheme="minorBidi"/>
          <w:b w:val="0"/>
          <w:noProof/>
          <w:sz w:val="22"/>
          <w:szCs w:val="22"/>
        </w:rPr>
      </w:pPr>
      <w:hyperlink w:anchor="_Toc73977660" w:history="1">
        <w:r w:rsidRPr="00600BEC">
          <w:rPr>
            <w:rStyle w:val="af"/>
            <w:smallCaps/>
            <w:noProof/>
          </w:rPr>
          <w:t>Personnel Capabilities- Key Personnel</w:t>
        </w:r>
        <w:r w:rsidRPr="00600BEC">
          <w:rPr>
            <w:noProof/>
            <w:webHidden/>
          </w:rPr>
          <w:tab/>
        </w:r>
        <w:r w:rsidRPr="00600BEC">
          <w:rPr>
            <w:noProof/>
            <w:webHidden/>
          </w:rPr>
          <w:fldChar w:fldCharType="begin"/>
        </w:r>
        <w:r w:rsidRPr="00600BEC">
          <w:rPr>
            <w:noProof/>
            <w:webHidden/>
          </w:rPr>
          <w:instrText xml:space="preserve"> PAGEREF _Toc73977660 \h </w:instrText>
        </w:r>
        <w:r w:rsidRPr="00600BEC">
          <w:rPr>
            <w:noProof/>
            <w:webHidden/>
          </w:rPr>
        </w:r>
        <w:r w:rsidRPr="00600BEC">
          <w:rPr>
            <w:noProof/>
            <w:webHidden/>
          </w:rPr>
          <w:fldChar w:fldCharType="separate"/>
        </w:r>
        <w:r w:rsidR="002237EF" w:rsidRPr="00600BEC">
          <w:rPr>
            <w:noProof/>
            <w:webHidden/>
          </w:rPr>
          <w:t>88</w:t>
        </w:r>
        <w:r w:rsidRPr="00600BEC">
          <w:rPr>
            <w:noProof/>
            <w:webHidden/>
          </w:rPr>
          <w:fldChar w:fldCharType="end"/>
        </w:r>
      </w:hyperlink>
    </w:p>
    <w:p w14:paraId="375D71CA" w14:textId="3EC60C0A" w:rsidR="00B55787" w:rsidRPr="00600BEC" w:rsidRDefault="00B55787">
      <w:pPr>
        <w:pStyle w:val="11"/>
        <w:rPr>
          <w:rFonts w:asciiTheme="minorHAnsi" w:eastAsiaTheme="minorEastAsia" w:hAnsiTheme="minorHAnsi" w:cstheme="minorBidi"/>
          <w:b w:val="0"/>
          <w:noProof/>
          <w:sz w:val="22"/>
          <w:szCs w:val="22"/>
        </w:rPr>
      </w:pPr>
      <w:hyperlink w:anchor="_Toc73977661" w:history="1">
        <w:r w:rsidRPr="00600BEC">
          <w:rPr>
            <w:rStyle w:val="af"/>
            <w:smallCaps/>
            <w:noProof/>
          </w:rPr>
          <w:t>Code of Conduct for Supplier’s Personnel Form</w:t>
        </w:r>
        <w:r w:rsidRPr="00600BEC">
          <w:rPr>
            <w:noProof/>
            <w:webHidden/>
          </w:rPr>
          <w:tab/>
        </w:r>
        <w:r w:rsidRPr="00600BEC">
          <w:rPr>
            <w:noProof/>
            <w:webHidden/>
          </w:rPr>
          <w:fldChar w:fldCharType="begin"/>
        </w:r>
        <w:r w:rsidRPr="00600BEC">
          <w:rPr>
            <w:noProof/>
            <w:webHidden/>
          </w:rPr>
          <w:instrText xml:space="preserve"> PAGEREF _Toc73977661 \h </w:instrText>
        </w:r>
        <w:r w:rsidRPr="00600BEC">
          <w:rPr>
            <w:noProof/>
            <w:webHidden/>
          </w:rPr>
        </w:r>
        <w:r w:rsidRPr="00600BEC">
          <w:rPr>
            <w:noProof/>
            <w:webHidden/>
          </w:rPr>
          <w:fldChar w:fldCharType="separate"/>
        </w:r>
        <w:r w:rsidR="002237EF" w:rsidRPr="00600BEC">
          <w:rPr>
            <w:noProof/>
            <w:webHidden/>
          </w:rPr>
          <w:t>91</w:t>
        </w:r>
        <w:r w:rsidRPr="00600BEC">
          <w:rPr>
            <w:noProof/>
            <w:webHidden/>
          </w:rPr>
          <w:fldChar w:fldCharType="end"/>
        </w:r>
      </w:hyperlink>
    </w:p>
    <w:p w14:paraId="16E32F86" w14:textId="02B90DB9" w:rsidR="00B55787" w:rsidRPr="00600BEC" w:rsidRDefault="00B55787">
      <w:pPr>
        <w:pStyle w:val="11"/>
        <w:rPr>
          <w:rFonts w:asciiTheme="minorHAnsi" w:eastAsiaTheme="minorEastAsia" w:hAnsiTheme="minorHAnsi" w:cstheme="minorBidi"/>
          <w:b w:val="0"/>
          <w:noProof/>
          <w:sz w:val="22"/>
          <w:szCs w:val="22"/>
        </w:rPr>
      </w:pPr>
      <w:hyperlink w:anchor="_Toc73977662" w:history="1">
        <w:r w:rsidRPr="00600BEC">
          <w:rPr>
            <w:rStyle w:val="af"/>
            <w:smallCaps/>
            <w:noProof/>
          </w:rPr>
          <w:t>Technical Capabilities</w:t>
        </w:r>
        <w:r w:rsidRPr="00600BEC">
          <w:rPr>
            <w:noProof/>
            <w:webHidden/>
          </w:rPr>
          <w:tab/>
        </w:r>
        <w:r w:rsidRPr="00600BEC">
          <w:rPr>
            <w:noProof/>
            <w:webHidden/>
          </w:rPr>
          <w:fldChar w:fldCharType="begin"/>
        </w:r>
        <w:r w:rsidRPr="00600BEC">
          <w:rPr>
            <w:noProof/>
            <w:webHidden/>
          </w:rPr>
          <w:instrText xml:space="preserve"> PAGEREF _Toc73977662 \h </w:instrText>
        </w:r>
        <w:r w:rsidRPr="00600BEC">
          <w:rPr>
            <w:noProof/>
            <w:webHidden/>
          </w:rPr>
        </w:r>
        <w:r w:rsidRPr="00600BEC">
          <w:rPr>
            <w:noProof/>
            <w:webHidden/>
          </w:rPr>
          <w:fldChar w:fldCharType="separate"/>
        </w:r>
        <w:r w:rsidR="002237EF" w:rsidRPr="00600BEC">
          <w:rPr>
            <w:noProof/>
            <w:webHidden/>
          </w:rPr>
          <w:t>95</w:t>
        </w:r>
        <w:r w:rsidRPr="00600BEC">
          <w:rPr>
            <w:noProof/>
            <w:webHidden/>
          </w:rPr>
          <w:fldChar w:fldCharType="end"/>
        </w:r>
      </w:hyperlink>
    </w:p>
    <w:p w14:paraId="24A2D2B1" w14:textId="6CC587A0" w:rsidR="00B55787" w:rsidRPr="00600BEC" w:rsidRDefault="00B55787">
      <w:pPr>
        <w:pStyle w:val="11"/>
        <w:rPr>
          <w:rFonts w:asciiTheme="minorHAnsi" w:eastAsiaTheme="minorEastAsia" w:hAnsiTheme="minorHAnsi" w:cstheme="minorBidi"/>
          <w:b w:val="0"/>
          <w:noProof/>
          <w:sz w:val="22"/>
          <w:szCs w:val="22"/>
        </w:rPr>
      </w:pPr>
      <w:hyperlink w:anchor="_Toc73977663" w:history="1">
        <w:r w:rsidRPr="00600BEC">
          <w:rPr>
            <w:rStyle w:val="af"/>
            <w:smallCaps/>
            <w:noProof/>
          </w:rPr>
          <w:t>Manufacturer’s Authorization</w:t>
        </w:r>
        <w:r w:rsidRPr="00600BEC">
          <w:rPr>
            <w:noProof/>
            <w:webHidden/>
          </w:rPr>
          <w:tab/>
        </w:r>
        <w:r w:rsidRPr="00600BEC">
          <w:rPr>
            <w:noProof/>
            <w:webHidden/>
          </w:rPr>
          <w:fldChar w:fldCharType="begin"/>
        </w:r>
        <w:r w:rsidRPr="00600BEC">
          <w:rPr>
            <w:noProof/>
            <w:webHidden/>
          </w:rPr>
          <w:instrText xml:space="preserve"> PAGEREF _Toc73977663 \h </w:instrText>
        </w:r>
        <w:r w:rsidRPr="00600BEC">
          <w:rPr>
            <w:noProof/>
            <w:webHidden/>
          </w:rPr>
        </w:r>
        <w:r w:rsidRPr="00600BEC">
          <w:rPr>
            <w:noProof/>
            <w:webHidden/>
          </w:rPr>
          <w:fldChar w:fldCharType="separate"/>
        </w:r>
        <w:r w:rsidR="002237EF" w:rsidRPr="00600BEC">
          <w:rPr>
            <w:noProof/>
            <w:webHidden/>
          </w:rPr>
          <w:t>96</w:t>
        </w:r>
        <w:r w:rsidRPr="00600BEC">
          <w:rPr>
            <w:noProof/>
            <w:webHidden/>
          </w:rPr>
          <w:fldChar w:fldCharType="end"/>
        </w:r>
      </w:hyperlink>
    </w:p>
    <w:p w14:paraId="15798DD2" w14:textId="69A29678" w:rsidR="00B55787" w:rsidRPr="00600BEC" w:rsidRDefault="00B55787">
      <w:pPr>
        <w:pStyle w:val="11"/>
        <w:rPr>
          <w:rFonts w:asciiTheme="minorHAnsi" w:eastAsiaTheme="minorEastAsia" w:hAnsiTheme="minorHAnsi" w:cstheme="minorBidi"/>
          <w:b w:val="0"/>
          <w:noProof/>
          <w:sz w:val="22"/>
          <w:szCs w:val="22"/>
        </w:rPr>
      </w:pPr>
      <w:hyperlink w:anchor="_Toc73977664" w:history="1">
        <w:r w:rsidRPr="00600BEC">
          <w:rPr>
            <w:rStyle w:val="af"/>
            <w:smallCaps/>
            <w:noProof/>
          </w:rPr>
          <w:t>Subcontractor’s Agreement</w:t>
        </w:r>
        <w:r w:rsidRPr="00600BEC">
          <w:rPr>
            <w:noProof/>
            <w:webHidden/>
          </w:rPr>
          <w:tab/>
        </w:r>
        <w:r w:rsidRPr="00600BEC">
          <w:rPr>
            <w:noProof/>
            <w:webHidden/>
          </w:rPr>
          <w:fldChar w:fldCharType="begin"/>
        </w:r>
        <w:r w:rsidRPr="00600BEC">
          <w:rPr>
            <w:noProof/>
            <w:webHidden/>
          </w:rPr>
          <w:instrText xml:space="preserve"> PAGEREF _Toc73977664 \h </w:instrText>
        </w:r>
        <w:r w:rsidRPr="00600BEC">
          <w:rPr>
            <w:noProof/>
            <w:webHidden/>
          </w:rPr>
        </w:r>
        <w:r w:rsidRPr="00600BEC">
          <w:rPr>
            <w:noProof/>
            <w:webHidden/>
          </w:rPr>
          <w:fldChar w:fldCharType="separate"/>
        </w:r>
        <w:r w:rsidR="002237EF" w:rsidRPr="00600BEC">
          <w:rPr>
            <w:noProof/>
            <w:webHidden/>
          </w:rPr>
          <w:t>97</w:t>
        </w:r>
        <w:r w:rsidRPr="00600BEC">
          <w:rPr>
            <w:noProof/>
            <w:webHidden/>
          </w:rPr>
          <w:fldChar w:fldCharType="end"/>
        </w:r>
      </w:hyperlink>
    </w:p>
    <w:p w14:paraId="734269A2" w14:textId="708D6A5E" w:rsidR="00B55787" w:rsidRPr="00600BEC" w:rsidRDefault="00B55787">
      <w:pPr>
        <w:pStyle w:val="11"/>
        <w:rPr>
          <w:rFonts w:asciiTheme="minorHAnsi" w:eastAsiaTheme="minorEastAsia" w:hAnsiTheme="minorHAnsi" w:cstheme="minorBidi"/>
          <w:b w:val="0"/>
          <w:noProof/>
          <w:sz w:val="22"/>
          <w:szCs w:val="22"/>
        </w:rPr>
      </w:pPr>
      <w:hyperlink w:anchor="_Toc73977665" w:history="1">
        <w:r w:rsidRPr="00600BEC">
          <w:rPr>
            <w:rStyle w:val="af"/>
            <w:smallCaps/>
            <w:noProof/>
          </w:rPr>
          <w:t>Intellectual Property Forms</w:t>
        </w:r>
        <w:r w:rsidRPr="00600BEC">
          <w:rPr>
            <w:noProof/>
            <w:webHidden/>
          </w:rPr>
          <w:tab/>
        </w:r>
        <w:r w:rsidRPr="00600BEC">
          <w:rPr>
            <w:noProof/>
            <w:webHidden/>
          </w:rPr>
          <w:fldChar w:fldCharType="begin"/>
        </w:r>
        <w:r w:rsidRPr="00600BEC">
          <w:rPr>
            <w:noProof/>
            <w:webHidden/>
          </w:rPr>
          <w:instrText xml:space="preserve"> PAGEREF _Toc73977665 \h </w:instrText>
        </w:r>
        <w:r w:rsidRPr="00600BEC">
          <w:rPr>
            <w:noProof/>
            <w:webHidden/>
          </w:rPr>
        </w:r>
        <w:r w:rsidRPr="00600BEC">
          <w:rPr>
            <w:noProof/>
            <w:webHidden/>
          </w:rPr>
          <w:fldChar w:fldCharType="separate"/>
        </w:r>
        <w:r w:rsidR="002237EF" w:rsidRPr="00600BEC">
          <w:rPr>
            <w:noProof/>
            <w:webHidden/>
          </w:rPr>
          <w:t>99</w:t>
        </w:r>
        <w:r w:rsidRPr="00600BEC">
          <w:rPr>
            <w:noProof/>
            <w:webHidden/>
          </w:rPr>
          <w:fldChar w:fldCharType="end"/>
        </w:r>
      </w:hyperlink>
    </w:p>
    <w:p w14:paraId="55DB5C78" w14:textId="532F6115" w:rsidR="00B55787" w:rsidRPr="00600BEC" w:rsidRDefault="00B55787">
      <w:pPr>
        <w:pStyle w:val="11"/>
        <w:rPr>
          <w:rFonts w:asciiTheme="minorHAnsi" w:eastAsiaTheme="minorEastAsia" w:hAnsiTheme="minorHAnsi" w:cstheme="minorBidi"/>
          <w:b w:val="0"/>
          <w:noProof/>
          <w:sz w:val="22"/>
          <w:szCs w:val="22"/>
        </w:rPr>
      </w:pPr>
      <w:hyperlink w:anchor="_Toc73977666" w:history="1">
        <w:r w:rsidRPr="00600BEC">
          <w:rPr>
            <w:rStyle w:val="af"/>
            <w:smallCaps/>
            <w:noProof/>
          </w:rPr>
          <w:t>Conformance of Information System Materials</w:t>
        </w:r>
        <w:r w:rsidRPr="00600BEC">
          <w:rPr>
            <w:noProof/>
            <w:webHidden/>
          </w:rPr>
          <w:tab/>
        </w:r>
        <w:r w:rsidRPr="00600BEC">
          <w:rPr>
            <w:noProof/>
            <w:webHidden/>
          </w:rPr>
          <w:fldChar w:fldCharType="begin"/>
        </w:r>
        <w:r w:rsidRPr="00600BEC">
          <w:rPr>
            <w:noProof/>
            <w:webHidden/>
          </w:rPr>
          <w:instrText xml:space="preserve"> PAGEREF _Toc73977666 \h </w:instrText>
        </w:r>
        <w:r w:rsidRPr="00600BEC">
          <w:rPr>
            <w:noProof/>
            <w:webHidden/>
          </w:rPr>
        </w:r>
        <w:r w:rsidRPr="00600BEC">
          <w:rPr>
            <w:noProof/>
            <w:webHidden/>
          </w:rPr>
          <w:fldChar w:fldCharType="separate"/>
        </w:r>
        <w:r w:rsidR="002237EF" w:rsidRPr="00600BEC">
          <w:rPr>
            <w:noProof/>
            <w:webHidden/>
          </w:rPr>
          <w:t>102</w:t>
        </w:r>
        <w:r w:rsidRPr="00600BEC">
          <w:rPr>
            <w:noProof/>
            <w:webHidden/>
          </w:rPr>
          <w:fldChar w:fldCharType="end"/>
        </w:r>
      </w:hyperlink>
    </w:p>
    <w:p w14:paraId="5B7741BB" w14:textId="7B534559" w:rsidR="00B55787" w:rsidRPr="00600BEC" w:rsidRDefault="00B55787">
      <w:pPr>
        <w:pStyle w:val="11"/>
        <w:rPr>
          <w:rFonts w:asciiTheme="minorHAnsi" w:eastAsiaTheme="minorEastAsia" w:hAnsiTheme="minorHAnsi" w:cstheme="minorBidi"/>
          <w:b w:val="0"/>
          <w:noProof/>
          <w:sz w:val="22"/>
          <w:szCs w:val="22"/>
        </w:rPr>
      </w:pPr>
      <w:hyperlink w:anchor="_Toc73977667" w:history="1">
        <w:r w:rsidRPr="00600BEC">
          <w:rPr>
            <w:rStyle w:val="af"/>
            <w:smallCaps/>
            <w:noProof/>
          </w:rPr>
          <w:t>Form of Bid Security (Bank Guarantee)</w:t>
        </w:r>
        <w:r w:rsidRPr="00600BEC">
          <w:rPr>
            <w:noProof/>
            <w:webHidden/>
          </w:rPr>
          <w:tab/>
        </w:r>
        <w:r w:rsidRPr="00600BEC">
          <w:rPr>
            <w:noProof/>
            <w:webHidden/>
          </w:rPr>
          <w:fldChar w:fldCharType="begin"/>
        </w:r>
        <w:r w:rsidRPr="00600BEC">
          <w:rPr>
            <w:noProof/>
            <w:webHidden/>
          </w:rPr>
          <w:instrText xml:space="preserve"> PAGEREF _Toc73977667 \h </w:instrText>
        </w:r>
        <w:r w:rsidRPr="00600BEC">
          <w:rPr>
            <w:noProof/>
            <w:webHidden/>
          </w:rPr>
        </w:r>
        <w:r w:rsidRPr="00600BEC">
          <w:rPr>
            <w:noProof/>
            <w:webHidden/>
          </w:rPr>
          <w:fldChar w:fldCharType="separate"/>
        </w:r>
        <w:r w:rsidR="002237EF" w:rsidRPr="00600BEC">
          <w:rPr>
            <w:noProof/>
            <w:webHidden/>
          </w:rPr>
          <w:t>106</w:t>
        </w:r>
        <w:r w:rsidRPr="00600BEC">
          <w:rPr>
            <w:noProof/>
            <w:webHidden/>
          </w:rPr>
          <w:fldChar w:fldCharType="end"/>
        </w:r>
      </w:hyperlink>
    </w:p>
    <w:p w14:paraId="0921907C" w14:textId="2298693F" w:rsidR="00B55787" w:rsidRPr="00600BEC" w:rsidRDefault="00B55787">
      <w:pPr>
        <w:pStyle w:val="11"/>
        <w:rPr>
          <w:rFonts w:asciiTheme="minorHAnsi" w:eastAsiaTheme="minorEastAsia" w:hAnsiTheme="minorHAnsi" w:cstheme="minorBidi"/>
          <w:b w:val="0"/>
          <w:noProof/>
          <w:sz w:val="22"/>
          <w:szCs w:val="22"/>
        </w:rPr>
      </w:pPr>
      <w:hyperlink w:anchor="_Toc73977668" w:history="1">
        <w:r w:rsidRPr="00600BEC">
          <w:rPr>
            <w:rStyle w:val="af"/>
            <w:smallCaps/>
            <w:noProof/>
          </w:rPr>
          <w:t>Form of Bid Security (Bid Bond)</w:t>
        </w:r>
        <w:r w:rsidRPr="00600BEC">
          <w:rPr>
            <w:noProof/>
            <w:webHidden/>
          </w:rPr>
          <w:tab/>
        </w:r>
        <w:r w:rsidRPr="00600BEC">
          <w:rPr>
            <w:noProof/>
            <w:webHidden/>
          </w:rPr>
          <w:fldChar w:fldCharType="begin"/>
        </w:r>
        <w:r w:rsidRPr="00600BEC">
          <w:rPr>
            <w:noProof/>
            <w:webHidden/>
          </w:rPr>
          <w:instrText xml:space="preserve"> PAGEREF _Toc73977668 \h </w:instrText>
        </w:r>
        <w:r w:rsidRPr="00600BEC">
          <w:rPr>
            <w:noProof/>
            <w:webHidden/>
          </w:rPr>
        </w:r>
        <w:r w:rsidRPr="00600BEC">
          <w:rPr>
            <w:noProof/>
            <w:webHidden/>
          </w:rPr>
          <w:fldChar w:fldCharType="separate"/>
        </w:r>
        <w:r w:rsidR="002237EF" w:rsidRPr="00600BEC">
          <w:rPr>
            <w:noProof/>
            <w:webHidden/>
          </w:rPr>
          <w:t>108</w:t>
        </w:r>
        <w:r w:rsidRPr="00600BEC">
          <w:rPr>
            <w:noProof/>
            <w:webHidden/>
          </w:rPr>
          <w:fldChar w:fldCharType="end"/>
        </w:r>
      </w:hyperlink>
    </w:p>
    <w:p w14:paraId="67B08796" w14:textId="4592B995" w:rsidR="00B55787" w:rsidRPr="00600BEC" w:rsidRDefault="00B55787">
      <w:pPr>
        <w:pStyle w:val="11"/>
        <w:rPr>
          <w:rFonts w:asciiTheme="minorHAnsi" w:eastAsiaTheme="minorEastAsia" w:hAnsiTheme="minorHAnsi" w:cstheme="minorBidi"/>
          <w:b w:val="0"/>
          <w:noProof/>
          <w:sz w:val="22"/>
          <w:szCs w:val="22"/>
        </w:rPr>
      </w:pPr>
      <w:hyperlink w:anchor="_Toc73977669" w:history="1">
        <w:r w:rsidRPr="00600BEC">
          <w:rPr>
            <w:rStyle w:val="af"/>
            <w:smallCaps/>
            <w:noProof/>
          </w:rPr>
          <w:t>Form of Bid-Securing Declaration</w:t>
        </w:r>
        <w:r w:rsidRPr="00600BEC">
          <w:rPr>
            <w:noProof/>
            <w:webHidden/>
          </w:rPr>
          <w:tab/>
        </w:r>
        <w:r w:rsidRPr="00600BEC">
          <w:rPr>
            <w:noProof/>
            <w:webHidden/>
          </w:rPr>
          <w:fldChar w:fldCharType="begin"/>
        </w:r>
        <w:r w:rsidRPr="00600BEC">
          <w:rPr>
            <w:noProof/>
            <w:webHidden/>
          </w:rPr>
          <w:instrText xml:space="preserve"> PAGEREF _Toc73977669 \h </w:instrText>
        </w:r>
        <w:r w:rsidRPr="00600BEC">
          <w:rPr>
            <w:noProof/>
            <w:webHidden/>
          </w:rPr>
        </w:r>
        <w:r w:rsidRPr="00600BEC">
          <w:rPr>
            <w:noProof/>
            <w:webHidden/>
          </w:rPr>
          <w:fldChar w:fldCharType="separate"/>
        </w:r>
        <w:r w:rsidR="002237EF" w:rsidRPr="00600BEC">
          <w:rPr>
            <w:noProof/>
            <w:webHidden/>
          </w:rPr>
          <w:t>110</w:t>
        </w:r>
        <w:r w:rsidRPr="00600BEC">
          <w:rPr>
            <w:noProof/>
            <w:webHidden/>
          </w:rPr>
          <w:fldChar w:fldCharType="end"/>
        </w:r>
      </w:hyperlink>
    </w:p>
    <w:p w14:paraId="0D336319" w14:textId="7A4E7B93" w:rsidR="00580092" w:rsidRPr="00600BEC" w:rsidRDefault="001B74CA" w:rsidP="00580092">
      <w:pPr>
        <w:jc w:val="left"/>
        <w:rPr>
          <w:szCs w:val="24"/>
        </w:rPr>
      </w:pPr>
      <w:r w:rsidRPr="00600BEC">
        <w:rPr>
          <w:szCs w:val="24"/>
        </w:rPr>
        <w:fldChar w:fldCharType="end"/>
      </w:r>
    </w:p>
    <w:p w14:paraId="076D6BA9" w14:textId="77777777" w:rsidR="00A82162" w:rsidRPr="00600BEC" w:rsidRDefault="00580092" w:rsidP="00714D9E">
      <w:pPr>
        <w:pStyle w:val="S4-header1"/>
      </w:pPr>
      <w:r w:rsidRPr="00600BEC">
        <w:br w:type="page"/>
      </w:r>
      <w:bookmarkStart w:id="552" w:name="_Toc73977646"/>
      <w:r w:rsidRPr="00600BEC">
        <w:lastRenderedPageBreak/>
        <w:t>Letter of Bid</w:t>
      </w:r>
      <w:bookmarkEnd w:id="552"/>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5"/>
      </w:tblGrid>
      <w:tr w:rsidR="00A82162" w:rsidRPr="00600BEC" w14:paraId="511793C6" w14:textId="77777777" w:rsidTr="00A01121">
        <w:tc>
          <w:tcPr>
            <w:tcW w:w="9445" w:type="dxa"/>
          </w:tcPr>
          <w:p w14:paraId="0BC7E101" w14:textId="77777777" w:rsidR="00A82162" w:rsidRPr="00600BEC" w:rsidRDefault="00A82162" w:rsidP="00572AAF">
            <w:pPr>
              <w:spacing w:before="120"/>
              <w:jc w:val="left"/>
              <w:rPr>
                <w:i/>
              </w:rPr>
            </w:pPr>
            <w:r w:rsidRPr="00600BEC">
              <w:rPr>
                <w:i/>
              </w:rPr>
              <w:t>INSTRUCTIONS TO BIDDERS: DELETE THIS BOX ONCE YOU HAVE COMPLETED THE DOCUMENT</w:t>
            </w:r>
          </w:p>
          <w:p w14:paraId="0E0F9618" w14:textId="77777777" w:rsidR="00A82162" w:rsidRPr="00600BEC" w:rsidRDefault="00A82162" w:rsidP="00572AAF">
            <w:pPr>
              <w:jc w:val="left"/>
              <w:rPr>
                <w:i/>
              </w:rPr>
            </w:pPr>
            <w:r w:rsidRPr="00600BEC">
              <w:rPr>
                <w:i/>
              </w:rPr>
              <w:t>The Bidder must prepare this Letter of Bid on stationery with its letterhead clearly showing the Bidder’s complete name and business address.</w:t>
            </w:r>
          </w:p>
          <w:p w14:paraId="06FDC913" w14:textId="77777777" w:rsidR="00A82162" w:rsidRPr="00600BEC" w:rsidRDefault="00A82162">
            <w:pPr>
              <w:jc w:val="left"/>
              <w:rPr>
                <w:i/>
              </w:rPr>
            </w:pPr>
            <w:r w:rsidRPr="00600BEC">
              <w:rPr>
                <w:i/>
                <w:u w:val="single"/>
              </w:rPr>
              <w:t>Note</w:t>
            </w:r>
            <w:r w:rsidRPr="00600BEC">
              <w:rPr>
                <w:i/>
              </w:rPr>
              <w:t xml:space="preserve">: All italicized text is to help Bidders in preparing this </w:t>
            </w:r>
            <w:r w:rsidR="00ED1812" w:rsidRPr="00600BEC">
              <w:rPr>
                <w:i/>
              </w:rPr>
              <w:t>form.</w:t>
            </w:r>
            <w:r w:rsidRPr="00600BEC" w:rsidDel="006E5D65">
              <w:rPr>
                <w:i/>
              </w:rPr>
              <w:t xml:space="preserve"> </w:t>
            </w:r>
          </w:p>
        </w:tc>
      </w:tr>
    </w:tbl>
    <w:p w14:paraId="108D03C6" w14:textId="77777777" w:rsidR="00A82162" w:rsidRPr="00600BEC" w:rsidRDefault="00A82162" w:rsidP="00A82162">
      <w:pPr>
        <w:jc w:val="left"/>
      </w:pPr>
      <w:bookmarkStart w:id="553" w:name="_Hlt139095454"/>
      <w:bookmarkEnd w:id="553"/>
    </w:p>
    <w:p w14:paraId="0CD68B8A" w14:textId="77777777" w:rsidR="00A82162" w:rsidRPr="00600BEC" w:rsidRDefault="00A82162" w:rsidP="00A82162">
      <w:pPr>
        <w:tabs>
          <w:tab w:val="right" w:pos="9000"/>
        </w:tabs>
        <w:jc w:val="left"/>
      </w:pPr>
      <w:r w:rsidRPr="00600BEC">
        <w:t xml:space="preserve">Date of this Bid submission: </w:t>
      </w:r>
      <w:r w:rsidRPr="00600BEC">
        <w:rPr>
          <w:i/>
        </w:rPr>
        <w:t xml:space="preserve">[insert </w:t>
      </w:r>
      <w:r w:rsidRPr="00600BEC">
        <w:rPr>
          <w:b/>
          <w:i/>
        </w:rPr>
        <w:t>date (as day, month and year) of Bid submission</w:t>
      </w:r>
      <w:r w:rsidRPr="00600BEC">
        <w:rPr>
          <w:i/>
        </w:rPr>
        <w:t>]</w:t>
      </w:r>
    </w:p>
    <w:p w14:paraId="1DB3E0FC" w14:textId="77777777" w:rsidR="00A82162" w:rsidRPr="00600BEC" w:rsidRDefault="00A82162" w:rsidP="00A82162">
      <w:pPr>
        <w:tabs>
          <w:tab w:val="right" w:pos="9000"/>
        </w:tabs>
        <w:jc w:val="left"/>
      </w:pPr>
      <w:r w:rsidRPr="00600BEC">
        <w:t>RFB No.:</w:t>
      </w:r>
      <w:r w:rsidRPr="00600BEC">
        <w:rPr>
          <w:i/>
        </w:rPr>
        <w:t xml:space="preserve"> [insert </w:t>
      </w:r>
      <w:r w:rsidRPr="00600BEC">
        <w:rPr>
          <w:b/>
          <w:i/>
        </w:rPr>
        <w:t>number of RFB process</w:t>
      </w:r>
      <w:r w:rsidRPr="00600BEC">
        <w:rPr>
          <w:i/>
        </w:rPr>
        <w:t>]</w:t>
      </w:r>
    </w:p>
    <w:p w14:paraId="18CAF1B3" w14:textId="76534C7E" w:rsidR="00A82162" w:rsidRPr="00600BEC" w:rsidRDefault="00A82162" w:rsidP="00A82162">
      <w:pPr>
        <w:jc w:val="left"/>
      </w:pPr>
      <w:r w:rsidRPr="00600BEC">
        <w:rPr>
          <w:iCs/>
        </w:rPr>
        <w:t>Alternative No.:</w:t>
      </w:r>
      <w:r w:rsidRPr="00600BEC">
        <w:rPr>
          <w:i/>
          <w:iCs/>
        </w:rPr>
        <w:t xml:space="preserve"> [insert </w:t>
      </w:r>
      <w:r w:rsidRPr="00600BEC">
        <w:rPr>
          <w:b/>
          <w:i/>
          <w:iCs/>
        </w:rPr>
        <w:t>identification No if this is a Bid for an alternative</w:t>
      </w:r>
      <w:r w:rsidR="002E5AFF" w:rsidRPr="00600BEC">
        <w:rPr>
          <w:b/>
          <w:i/>
          <w:iCs/>
        </w:rPr>
        <w:t xml:space="preserve">, </w:t>
      </w:r>
      <w:r w:rsidR="002E5AFF" w:rsidRPr="00600BEC">
        <w:rPr>
          <w:i/>
          <w:iCs/>
        </w:rPr>
        <w:t>otherwise state</w:t>
      </w:r>
      <w:r w:rsidR="002E5AFF" w:rsidRPr="00600BEC">
        <w:rPr>
          <w:b/>
          <w:i/>
          <w:iCs/>
        </w:rPr>
        <w:t xml:space="preserve"> “not applicable”</w:t>
      </w:r>
      <w:r w:rsidRPr="00600BEC">
        <w:rPr>
          <w:i/>
          <w:iCs/>
        </w:rPr>
        <w:t>]</w:t>
      </w:r>
    </w:p>
    <w:p w14:paraId="3CA724D0" w14:textId="7C1B21D5" w:rsidR="00A82162" w:rsidRPr="00600BEC" w:rsidRDefault="00277905" w:rsidP="00B40A19">
      <w:pPr>
        <w:spacing w:before="240" w:after="240"/>
        <w:jc w:val="left"/>
        <w:rPr>
          <w:noProof/>
        </w:rPr>
      </w:pPr>
      <w:r w:rsidRPr="00600BEC">
        <w:rPr>
          <w:noProof/>
        </w:rPr>
        <w:t>We, the undersigned, declare that:</w:t>
      </w:r>
    </w:p>
    <w:p w14:paraId="733C0FA8" w14:textId="77777777" w:rsidR="00A82162" w:rsidRPr="00600BEC" w:rsidRDefault="00A82162" w:rsidP="00A82162">
      <w:pPr>
        <w:rPr>
          <w:b/>
        </w:rPr>
      </w:pPr>
      <w:r w:rsidRPr="00600BEC">
        <w:t xml:space="preserve">To: </w:t>
      </w:r>
      <w:r w:rsidRPr="00600BEC">
        <w:rPr>
          <w:i/>
        </w:rPr>
        <w:t xml:space="preserve">[insert </w:t>
      </w:r>
      <w:r w:rsidRPr="00600BEC">
        <w:rPr>
          <w:b/>
          <w:i/>
        </w:rPr>
        <w:t xml:space="preserve">complete name of </w:t>
      </w:r>
      <w:r w:rsidR="008A6412" w:rsidRPr="00600BEC">
        <w:rPr>
          <w:b/>
          <w:i/>
        </w:rPr>
        <w:t>Purchaser</w:t>
      </w:r>
      <w:r w:rsidR="008A6412" w:rsidRPr="00600BEC">
        <w:rPr>
          <w:i/>
        </w:rPr>
        <w:t>]</w:t>
      </w:r>
    </w:p>
    <w:p w14:paraId="6231A6E7" w14:textId="77777777" w:rsidR="00A82162" w:rsidRPr="00600BEC" w:rsidRDefault="00A82162">
      <w:pPr>
        <w:numPr>
          <w:ilvl w:val="0"/>
          <w:numId w:val="13"/>
        </w:numPr>
        <w:suppressAutoHyphens w:val="0"/>
        <w:spacing w:after="200"/>
        <w:ind w:right="-14"/>
      </w:pPr>
      <w:r w:rsidRPr="00600BEC">
        <w:rPr>
          <w:b/>
        </w:rPr>
        <w:t>No reservations:</w:t>
      </w:r>
      <w:r w:rsidRPr="00600BEC">
        <w:t xml:space="preserve"> We have examined and have no reservations to the </w:t>
      </w:r>
      <w:r w:rsidR="00284AF9" w:rsidRPr="00600BEC">
        <w:t>bidding document</w:t>
      </w:r>
      <w:r w:rsidRPr="00600BEC">
        <w:t>, including Addenda issued in accordance with Instructions to Bidders (ITB 8);</w:t>
      </w:r>
    </w:p>
    <w:p w14:paraId="25DCC3F6" w14:textId="77777777" w:rsidR="00A82162" w:rsidRPr="00600BEC" w:rsidRDefault="00A82162">
      <w:pPr>
        <w:numPr>
          <w:ilvl w:val="0"/>
          <w:numId w:val="13"/>
        </w:numPr>
        <w:suppressAutoHyphens w:val="0"/>
        <w:spacing w:after="200"/>
        <w:ind w:right="-14"/>
      </w:pPr>
      <w:r w:rsidRPr="00600BEC">
        <w:rPr>
          <w:b/>
          <w:bCs/>
        </w:rPr>
        <w:t>Eligibility</w:t>
      </w:r>
      <w:r w:rsidRPr="00600BEC">
        <w:rPr>
          <w:bCs/>
        </w:rPr>
        <w:t xml:space="preserve">: We </w:t>
      </w:r>
      <w:r w:rsidRPr="00600BEC">
        <w:t>meet</w:t>
      </w:r>
      <w:r w:rsidRPr="00600BEC">
        <w:rPr>
          <w:bCs/>
        </w:rPr>
        <w:t xml:space="preserve"> the eligibility requirements and have no conflict of interest in accordance with ITB 4;</w:t>
      </w:r>
    </w:p>
    <w:p w14:paraId="21567841" w14:textId="1CC5093C" w:rsidR="00A82162" w:rsidRPr="00600BEC" w:rsidRDefault="00A82162">
      <w:pPr>
        <w:numPr>
          <w:ilvl w:val="0"/>
          <w:numId w:val="13"/>
        </w:numPr>
        <w:suppressAutoHyphens w:val="0"/>
        <w:spacing w:after="200"/>
        <w:ind w:right="-14"/>
      </w:pPr>
      <w:r w:rsidRPr="00600BEC">
        <w:rPr>
          <w:b/>
          <w:bCs/>
        </w:rPr>
        <w:t>Bid-Securing Declaration:</w:t>
      </w:r>
      <w:r w:rsidRPr="00600BEC">
        <w:rPr>
          <w:bCs/>
        </w:rPr>
        <w:t xml:space="preserve"> We </w:t>
      </w:r>
      <w:r w:rsidRPr="00600BEC">
        <w:t>have</w:t>
      </w:r>
      <w:r w:rsidRPr="00600BEC">
        <w:rPr>
          <w:bCs/>
        </w:rPr>
        <w:t xml:space="preserve"> </w:t>
      </w:r>
      <w:r w:rsidRPr="00600BEC">
        <w:t>not</w:t>
      </w:r>
      <w:r w:rsidRPr="00600BEC">
        <w:rPr>
          <w:bCs/>
        </w:rPr>
        <w:t xml:space="preserve"> been suspended nor declared ineligible by the </w:t>
      </w:r>
      <w:r w:rsidR="008A6412" w:rsidRPr="00600BEC">
        <w:rPr>
          <w:bCs/>
        </w:rPr>
        <w:t xml:space="preserve">Purchaser </w:t>
      </w:r>
      <w:r w:rsidRPr="00600BEC">
        <w:rPr>
          <w:bCs/>
        </w:rPr>
        <w:t>based on execution of a Bid</w:t>
      </w:r>
      <w:r w:rsidR="008A6412" w:rsidRPr="00600BEC">
        <w:rPr>
          <w:bCs/>
        </w:rPr>
        <w:t>-</w:t>
      </w:r>
      <w:r w:rsidRPr="00600BEC">
        <w:rPr>
          <w:bCs/>
        </w:rPr>
        <w:t>Securing Declaration</w:t>
      </w:r>
      <w:r w:rsidR="000E110B" w:rsidRPr="00600BEC">
        <w:rPr>
          <w:bCs/>
        </w:rPr>
        <w:t xml:space="preserve"> or Proposal-Securing Declaration</w:t>
      </w:r>
      <w:r w:rsidRPr="00600BEC">
        <w:rPr>
          <w:bCs/>
        </w:rPr>
        <w:t xml:space="preserve"> in the </w:t>
      </w:r>
      <w:r w:rsidR="008A6412" w:rsidRPr="00600BEC">
        <w:rPr>
          <w:bCs/>
        </w:rPr>
        <w:t>Purchaser</w:t>
      </w:r>
      <w:r w:rsidRPr="00600BEC">
        <w:rPr>
          <w:bCs/>
        </w:rPr>
        <w:t xml:space="preserve">’s </w:t>
      </w:r>
      <w:r w:rsidR="008A6412" w:rsidRPr="00600BEC">
        <w:rPr>
          <w:bCs/>
        </w:rPr>
        <w:t>C</w:t>
      </w:r>
      <w:r w:rsidRPr="00600BEC">
        <w:rPr>
          <w:bCs/>
        </w:rPr>
        <w:t>ountry</w:t>
      </w:r>
      <w:r w:rsidRPr="00600BEC">
        <w:t xml:space="preserve"> in accordance with ITB 4.7;</w:t>
      </w:r>
    </w:p>
    <w:p w14:paraId="0117EFD4" w14:textId="77777777" w:rsidR="00FC711C" w:rsidRPr="00600BEC" w:rsidRDefault="00FC711C">
      <w:pPr>
        <w:numPr>
          <w:ilvl w:val="0"/>
          <w:numId w:val="13"/>
        </w:numPr>
        <w:suppressAutoHyphens w:val="0"/>
        <w:spacing w:after="200"/>
        <w:ind w:left="576" w:right="-14" w:hanging="576"/>
        <w:rPr>
          <w:color w:val="000000" w:themeColor="text1"/>
        </w:rPr>
      </w:pPr>
      <w:bookmarkStart w:id="554" w:name="_Hlk54533954"/>
      <w:r w:rsidRPr="00600BEC">
        <w:rPr>
          <w:b/>
          <w:color w:val="000000" w:themeColor="text1"/>
        </w:rPr>
        <w:t>Sexual Exploitation and Abuse (SEA) and/or Sexual Harassment (SH):</w:t>
      </w:r>
      <w:r w:rsidRPr="00600BEC">
        <w:rPr>
          <w:color w:val="000000" w:themeColor="text1"/>
        </w:rPr>
        <w:t xml:space="preserve"> [</w:t>
      </w:r>
      <w:r w:rsidRPr="00600BEC">
        <w:rPr>
          <w:i/>
          <w:color w:val="000000" w:themeColor="text1"/>
        </w:rPr>
        <w:t>select the appropriate option from (</w:t>
      </w:r>
      <w:proofErr w:type="spellStart"/>
      <w:r w:rsidRPr="00600BEC">
        <w:rPr>
          <w:i/>
          <w:color w:val="000000" w:themeColor="text1"/>
        </w:rPr>
        <w:t>i</w:t>
      </w:r>
      <w:proofErr w:type="spellEnd"/>
      <w:r w:rsidRPr="00600BEC">
        <w:rPr>
          <w:i/>
          <w:color w:val="000000" w:themeColor="text1"/>
        </w:rPr>
        <w:t xml:space="preserve">) to (v) below and delete the others. In case of JV members and/or subcontractors, indicate the </w:t>
      </w:r>
      <w:bookmarkStart w:id="555" w:name="_Hlk52209225"/>
      <w:r w:rsidRPr="00600BEC">
        <w:rPr>
          <w:i/>
          <w:color w:val="000000" w:themeColor="text1"/>
        </w:rPr>
        <w:t xml:space="preserve">status of disqualification by the Bank </w:t>
      </w:r>
      <w:bookmarkEnd w:id="555"/>
      <w:r w:rsidRPr="00600BEC">
        <w:rPr>
          <w:i/>
          <w:color w:val="000000" w:themeColor="text1"/>
        </w:rPr>
        <w:t>of each JV member and/or subcontractor]</w:t>
      </w:r>
      <w:r w:rsidRPr="00600BEC">
        <w:rPr>
          <w:color w:val="000000" w:themeColor="text1"/>
        </w:rPr>
        <w:t>.</w:t>
      </w:r>
    </w:p>
    <w:p w14:paraId="0E58510A" w14:textId="77777777" w:rsidR="00FC711C" w:rsidRPr="00600BEC" w:rsidRDefault="00FC711C" w:rsidP="00FC711C">
      <w:pPr>
        <w:tabs>
          <w:tab w:val="right" w:pos="9000"/>
        </w:tabs>
        <w:spacing w:before="240"/>
        <w:jc w:val="left"/>
        <w:rPr>
          <w:color w:val="000000" w:themeColor="text1"/>
        </w:rPr>
      </w:pPr>
      <w:r w:rsidRPr="00600BEC">
        <w:rPr>
          <w:color w:val="000000" w:themeColor="text1"/>
        </w:rPr>
        <w:t xml:space="preserve">      We, including any of our subcontractors:</w:t>
      </w:r>
    </w:p>
    <w:p w14:paraId="6D29A8E0" w14:textId="77777777" w:rsidR="00FC711C" w:rsidRPr="00600BEC" w:rsidRDefault="00FC711C">
      <w:pPr>
        <w:pStyle w:val="afe"/>
        <w:numPr>
          <w:ilvl w:val="0"/>
          <w:numId w:val="61"/>
        </w:numPr>
        <w:tabs>
          <w:tab w:val="right" w:pos="9000"/>
        </w:tabs>
        <w:suppressAutoHyphens w:val="0"/>
        <w:spacing w:before="120"/>
        <w:ind w:left="1260"/>
        <w:contextualSpacing w:val="0"/>
      </w:pPr>
      <w:r w:rsidRPr="00600BEC">
        <w:rPr>
          <w:color w:val="000000" w:themeColor="text1"/>
        </w:rPr>
        <w:t xml:space="preserve">[have not been </w:t>
      </w:r>
      <w:r w:rsidRPr="00600BEC">
        <w:t xml:space="preserve">subject to disqualification by the Bank for non-compliance with SEA/ SH obligations.] </w:t>
      </w:r>
    </w:p>
    <w:p w14:paraId="72408036" w14:textId="77777777" w:rsidR="00FC711C" w:rsidRPr="00600BEC" w:rsidRDefault="00FC711C">
      <w:pPr>
        <w:pStyle w:val="afe"/>
        <w:numPr>
          <w:ilvl w:val="0"/>
          <w:numId w:val="61"/>
        </w:numPr>
        <w:tabs>
          <w:tab w:val="right" w:pos="9000"/>
        </w:tabs>
        <w:suppressAutoHyphens w:val="0"/>
        <w:spacing w:before="120"/>
        <w:ind w:left="1260"/>
        <w:contextualSpacing w:val="0"/>
      </w:pPr>
      <w:r w:rsidRPr="00600BEC">
        <w:t>[</w:t>
      </w:r>
      <w:r w:rsidRPr="00600BEC">
        <w:rPr>
          <w:color w:val="000000" w:themeColor="text1"/>
        </w:rPr>
        <w:t xml:space="preserve">are </w:t>
      </w:r>
      <w:r w:rsidRPr="00600BEC">
        <w:t xml:space="preserve">subject to disqualification by the Bank for non-compliance with SEA/ SH obligations.] </w:t>
      </w:r>
    </w:p>
    <w:p w14:paraId="2F839054" w14:textId="77777777" w:rsidR="00FC711C" w:rsidRPr="00600BEC" w:rsidRDefault="00FC711C">
      <w:pPr>
        <w:pStyle w:val="afe"/>
        <w:numPr>
          <w:ilvl w:val="0"/>
          <w:numId w:val="61"/>
        </w:numPr>
        <w:tabs>
          <w:tab w:val="right" w:pos="9000"/>
        </w:tabs>
        <w:suppressAutoHyphens w:val="0"/>
        <w:spacing w:before="120"/>
        <w:ind w:left="1260"/>
        <w:contextualSpacing w:val="0"/>
        <w:rPr>
          <w:color w:val="000000" w:themeColor="text1"/>
        </w:rPr>
      </w:pPr>
      <w:r w:rsidRPr="00600BEC">
        <w:rPr>
          <w:color w:val="000000" w:themeColor="text1"/>
        </w:rPr>
        <w:t>[</w:t>
      </w:r>
      <w:bookmarkStart w:id="556" w:name="_Hlk51840452"/>
      <w:r w:rsidRPr="00600BEC">
        <w:rPr>
          <w:color w:val="000000" w:themeColor="text1"/>
        </w:rPr>
        <w:t xml:space="preserve">had been </w:t>
      </w:r>
      <w:r w:rsidRPr="00600BEC">
        <w:t xml:space="preserve">subject to disqualification by the Bank for non-compliance with SEA/ SH obligations, </w:t>
      </w:r>
      <w:r w:rsidRPr="00600BEC">
        <w:rPr>
          <w:color w:val="000000" w:themeColor="text1"/>
        </w:rPr>
        <w:t>and were removed from the disqualification list</w:t>
      </w:r>
      <w:bookmarkEnd w:id="556"/>
      <w:r w:rsidRPr="00600BEC">
        <w:rPr>
          <w:color w:val="000000" w:themeColor="text1"/>
        </w:rPr>
        <w:t>. An arbitral award on the disqualification case has been made in our favor.]</w:t>
      </w:r>
    </w:p>
    <w:bookmarkEnd w:id="554"/>
    <w:p w14:paraId="4DFFFEAA" w14:textId="77777777" w:rsidR="00FC711C" w:rsidRPr="00600BEC" w:rsidRDefault="00FC711C" w:rsidP="00D657D9">
      <w:pPr>
        <w:suppressAutoHyphens w:val="0"/>
        <w:spacing w:after="200"/>
        <w:ind w:left="1080" w:right="-14"/>
      </w:pPr>
    </w:p>
    <w:p w14:paraId="0D501ED2" w14:textId="77777777" w:rsidR="00A82162" w:rsidRPr="00600BEC" w:rsidRDefault="00A82162">
      <w:pPr>
        <w:numPr>
          <w:ilvl w:val="0"/>
          <w:numId w:val="13"/>
        </w:numPr>
        <w:suppressAutoHyphens w:val="0"/>
        <w:spacing w:after="200"/>
        <w:ind w:right="-14"/>
      </w:pPr>
      <w:r w:rsidRPr="00600BEC">
        <w:rPr>
          <w:b/>
        </w:rPr>
        <w:lastRenderedPageBreak/>
        <w:t>Conformity:</w:t>
      </w:r>
      <w:r w:rsidRPr="00600BEC">
        <w:t xml:space="preserve"> We offer to provide design, supply and installation services in conformity with the </w:t>
      </w:r>
      <w:r w:rsidR="00284AF9" w:rsidRPr="00600BEC">
        <w:t>bidding document</w:t>
      </w:r>
      <w:r w:rsidRPr="00600BEC">
        <w:t xml:space="preserve"> of the following: [</w:t>
      </w:r>
      <w:r w:rsidRPr="00600BEC">
        <w:rPr>
          <w:i/>
        </w:rPr>
        <w:t>insert a brief description of the IS Design, Supply and Installation Services</w:t>
      </w:r>
      <w:r w:rsidRPr="00600BEC">
        <w:t>];</w:t>
      </w:r>
      <w:r w:rsidR="00B57877" w:rsidRPr="00600BEC">
        <w:t xml:space="preserve">   </w:t>
      </w:r>
    </w:p>
    <w:p w14:paraId="55BB2386" w14:textId="77777777" w:rsidR="00A82162" w:rsidRPr="00600BEC" w:rsidRDefault="00A82162">
      <w:pPr>
        <w:numPr>
          <w:ilvl w:val="0"/>
          <w:numId w:val="13"/>
        </w:numPr>
        <w:suppressAutoHyphens w:val="0"/>
        <w:spacing w:after="200"/>
        <w:ind w:right="-14"/>
        <w:rPr>
          <w:b/>
          <w:bCs/>
        </w:rPr>
      </w:pPr>
      <w:r w:rsidRPr="00600BEC">
        <w:rPr>
          <w:b/>
          <w:bCs/>
        </w:rPr>
        <w:t xml:space="preserve">Bid Price: </w:t>
      </w:r>
      <w:r w:rsidRPr="00600BEC">
        <w:rPr>
          <w:bCs/>
        </w:rPr>
        <w:t xml:space="preserve">The total price of our Bid, excluding any discounts offered in item (f) below is: </w:t>
      </w:r>
      <w:r w:rsidRPr="00600BEC">
        <w:rPr>
          <w:bCs/>
          <w:i/>
        </w:rPr>
        <w:t>[Insert one of the options below as appropriate]</w:t>
      </w:r>
      <w:r w:rsidR="00B57877" w:rsidRPr="00600BEC">
        <w:rPr>
          <w:bCs/>
        </w:rPr>
        <w:t xml:space="preserve">    </w:t>
      </w:r>
    </w:p>
    <w:p w14:paraId="074E9F3B" w14:textId="77777777" w:rsidR="00A82162" w:rsidRPr="00600BEC" w:rsidRDefault="00DB5021" w:rsidP="00A82162">
      <w:pPr>
        <w:spacing w:after="200"/>
        <w:ind w:left="720"/>
        <w:rPr>
          <w:noProof/>
          <w:u w:val="single"/>
        </w:rPr>
      </w:pPr>
      <w:r w:rsidRPr="00600BEC">
        <w:rPr>
          <w:i/>
          <w:noProof/>
        </w:rPr>
        <w:t>[</w:t>
      </w:r>
      <w:r w:rsidR="00A82162" w:rsidRPr="00600BEC">
        <w:rPr>
          <w:i/>
          <w:noProof/>
        </w:rPr>
        <w:t>Option 1, in case of one lot:</w:t>
      </w:r>
      <w:r w:rsidRPr="00600BEC">
        <w:rPr>
          <w:i/>
          <w:noProof/>
        </w:rPr>
        <w:t>]</w:t>
      </w:r>
      <w:r w:rsidR="00A82162" w:rsidRPr="00600BEC">
        <w:rPr>
          <w:noProof/>
        </w:rPr>
        <w:t xml:space="preserve">  Total price is: </w:t>
      </w:r>
      <w:r w:rsidR="00A82162" w:rsidRPr="00600BEC">
        <w:rPr>
          <w:i/>
          <w:noProof/>
        </w:rPr>
        <w:t xml:space="preserve">[insert </w:t>
      </w:r>
      <w:r w:rsidR="00A82162" w:rsidRPr="00600BEC">
        <w:rPr>
          <w:b/>
          <w:i/>
          <w:noProof/>
        </w:rPr>
        <w:t>the total price of the Bid in words and figures, indicating the various amounts and the respective currencies</w:t>
      </w:r>
      <w:r w:rsidR="00A82162" w:rsidRPr="00600BEC">
        <w:rPr>
          <w:i/>
          <w:noProof/>
        </w:rPr>
        <w:t>]</w:t>
      </w:r>
      <w:r w:rsidR="00A82162" w:rsidRPr="00600BEC">
        <w:rPr>
          <w:noProof/>
          <w:u w:val="single"/>
        </w:rPr>
        <w:t>;</w:t>
      </w:r>
    </w:p>
    <w:p w14:paraId="6E3F3BD9" w14:textId="77777777" w:rsidR="00A82162" w:rsidRPr="00600BEC" w:rsidRDefault="00A82162" w:rsidP="00A82162">
      <w:pPr>
        <w:spacing w:after="200"/>
        <w:ind w:left="720"/>
        <w:rPr>
          <w:noProof/>
        </w:rPr>
      </w:pPr>
      <w:r w:rsidRPr="00600BEC">
        <w:rPr>
          <w:noProof/>
        </w:rPr>
        <w:t xml:space="preserve">Or </w:t>
      </w:r>
    </w:p>
    <w:p w14:paraId="0AE7F47D" w14:textId="77777777" w:rsidR="00A82162" w:rsidRPr="00600BEC" w:rsidRDefault="00DB5021" w:rsidP="00A82162">
      <w:pPr>
        <w:spacing w:after="200"/>
        <w:ind w:left="720"/>
        <w:rPr>
          <w:noProof/>
        </w:rPr>
      </w:pPr>
      <w:r w:rsidRPr="00600BEC">
        <w:rPr>
          <w:i/>
          <w:noProof/>
        </w:rPr>
        <w:t>[</w:t>
      </w:r>
      <w:r w:rsidR="00A82162" w:rsidRPr="00600BEC">
        <w:rPr>
          <w:i/>
          <w:noProof/>
        </w:rPr>
        <w:t>Option 2, in case of multiple lots:</w:t>
      </w:r>
      <w:r w:rsidRPr="00600BEC">
        <w:rPr>
          <w:i/>
          <w:noProof/>
        </w:rPr>
        <w:t>]</w:t>
      </w:r>
      <w:r w:rsidR="00A82162" w:rsidRPr="00600BEC">
        <w:rPr>
          <w:noProof/>
        </w:rPr>
        <w:t xml:space="preserve"> (a) Total price of each lot </w:t>
      </w:r>
      <w:r w:rsidR="00A82162" w:rsidRPr="00600BEC">
        <w:rPr>
          <w:i/>
          <w:noProof/>
        </w:rPr>
        <w:t xml:space="preserve">[insert </w:t>
      </w:r>
      <w:r w:rsidR="00A82162" w:rsidRPr="00600BEC">
        <w:rPr>
          <w:b/>
          <w:i/>
          <w:noProof/>
        </w:rPr>
        <w:t>the total price of each lot in words and figures, indicating the various amounts and the respective currencies</w:t>
      </w:r>
      <w:r w:rsidR="00A82162" w:rsidRPr="00600BEC">
        <w:rPr>
          <w:i/>
          <w:noProof/>
        </w:rPr>
        <w:t>]</w:t>
      </w:r>
      <w:r w:rsidR="00A82162" w:rsidRPr="00600BEC">
        <w:rPr>
          <w:noProof/>
        </w:rPr>
        <w:t xml:space="preserve">; and (b) Total price of all lots (sum of all lots) </w:t>
      </w:r>
      <w:r w:rsidR="00A82162" w:rsidRPr="00600BEC">
        <w:rPr>
          <w:i/>
          <w:noProof/>
        </w:rPr>
        <w:t xml:space="preserve">[insert </w:t>
      </w:r>
      <w:r w:rsidR="00A82162" w:rsidRPr="00600BEC">
        <w:rPr>
          <w:b/>
          <w:i/>
          <w:noProof/>
        </w:rPr>
        <w:t>the total price of all lots in words and figures, indicating the various amounts and the respective currencies</w:t>
      </w:r>
      <w:r w:rsidR="00A82162" w:rsidRPr="00600BEC">
        <w:rPr>
          <w:i/>
          <w:noProof/>
        </w:rPr>
        <w:t>]</w:t>
      </w:r>
      <w:r w:rsidR="00A82162" w:rsidRPr="00600BEC">
        <w:rPr>
          <w:noProof/>
        </w:rPr>
        <w:t>;</w:t>
      </w:r>
    </w:p>
    <w:p w14:paraId="7F9B0E3D" w14:textId="77777777" w:rsidR="00A82162" w:rsidRPr="00600BEC" w:rsidRDefault="00A82162">
      <w:pPr>
        <w:numPr>
          <w:ilvl w:val="0"/>
          <w:numId w:val="13"/>
        </w:numPr>
        <w:suppressAutoHyphens w:val="0"/>
        <w:spacing w:after="200"/>
        <w:ind w:right="-14"/>
      </w:pPr>
      <w:bookmarkStart w:id="557" w:name="_Hlt236460747"/>
      <w:bookmarkEnd w:id="557"/>
      <w:r w:rsidRPr="00600BEC">
        <w:rPr>
          <w:b/>
        </w:rPr>
        <w:t>Discounts:</w:t>
      </w:r>
      <w:r w:rsidRPr="00600BEC">
        <w:t xml:space="preserve"> The discounts offered and the methodology for their application are: </w:t>
      </w:r>
    </w:p>
    <w:p w14:paraId="7A7E2827" w14:textId="77777777" w:rsidR="00A82162" w:rsidRPr="00600BEC" w:rsidRDefault="00A82162" w:rsidP="00A82162">
      <w:pPr>
        <w:spacing w:after="200"/>
        <w:ind w:left="1501" w:hanging="432"/>
      </w:pPr>
      <w:r w:rsidRPr="00600BEC">
        <w:t>(</w:t>
      </w:r>
      <w:proofErr w:type="spellStart"/>
      <w:r w:rsidRPr="00600BEC">
        <w:t>i</w:t>
      </w:r>
      <w:proofErr w:type="spellEnd"/>
      <w:r w:rsidRPr="00600BEC">
        <w:t>) The discounts offered are: [</w:t>
      </w:r>
      <w:r w:rsidRPr="00600BEC">
        <w:rPr>
          <w:i/>
        </w:rPr>
        <w:t xml:space="preserve">Specify </w:t>
      </w:r>
      <w:r w:rsidRPr="00600BEC">
        <w:rPr>
          <w:b/>
          <w:i/>
        </w:rPr>
        <w:t>in detail each discount offered</w:t>
      </w:r>
      <w:r w:rsidRPr="00600BEC">
        <w:rPr>
          <w:i/>
        </w:rPr>
        <w:t>.</w:t>
      </w:r>
      <w:r w:rsidRPr="00600BEC">
        <w:t>]</w:t>
      </w:r>
    </w:p>
    <w:p w14:paraId="54D752E2" w14:textId="77777777" w:rsidR="00A82162" w:rsidRPr="00600BEC" w:rsidRDefault="00A82162" w:rsidP="00A82162">
      <w:pPr>
        <w:spacing w:after="200"/>
        <w:ind w:left="1501" w:hanging="432"/>
      </w:pPr>
      <w:r w:rsidRPr="00600BEC">
        <w:t>(ii) The exact method of calculations to determine the net price after application of discounts is shown below: [</w:t>
      </w:r>
      <w:r w:rsidRPr="00600BEC">
        <w:rPr>
          <w:i/>
        </w:rPr>
        <w:t xml:space="preserve">Specify </w:t>
      </w:r>
      <w:r w:rsidRPr="00600BEC">
        <w:rPr>
          <w:b/>
          <w:i/>
        </w:rPr>
        <w:t>in detail the method that shall be used to apply the discounts</w:t>
      </w:r>
      <w:r w:rsidRPr="00600BEC">
        <w:t>];</w:t>
      </w:r>
    </w:p>
    <w:p w14:paraId="63938589" w14:textId="69B35F33" w:rsidR="00A82162" w:rsidRPr="00600BEC" w:rsidRDefault="00A82162">
      <w:pPr>
        <w:numPr>
          <w:ilvl w:val="0"/>
          <w:numId w:val="13"/>
        </w:numPr>
        <w:suppressAutoHyphens w:val="0"/>
        <w:spacing w:after="200"/>
        <w:ind w:right="-14"/>
      </w:pPr>
      <w:r w:rsidRPr="00600BEC">
        <w:rPr>
          <w:b/>
        </w:rPr>
        <w:t>Bid Validity:</w:t>
      </w:r>
      <w:r w:rsidRPr="00600BEC">
        <w:t xml:space="preserve"> </w:t>
      </w:r>
      <w:r w:rsidR="001764DD" w:rsidRPr="00600BEC">
        <w:t xml:space="preserve">Our Bid shall be </w:t>
      </w:r>
      <w:bookmarkStart w:id="558" w:name="_Hlk27225240"/>
      <w:r w:rsidR="001764DD" w:rsidRPr="00600BEC">
        <w:t xml:space="preserve">valid until </w:t>
      </w:r>
      <w:r w:rsidR="001764DD" w:rsidRPr="00600BEC">
        <w:rPr>
          <w:i/>
        </w:rPr>
        <w:t>[insert day, month and year in accordance with ITB 19.1],</w:t>
      </w:r>
      <w:bookmarkEnd w:id="558"/>
      <w:r w:rsidR="001764DD" w:rsidRPr="00600BEC">
        <w:t xml:space="preserve"> and it shall remain binding upon us and may be accepted at any time before the expiration of that period</w:t>
      </w:r>
      <w:r w:rsidRPr="00600BEC">
        <w:t>;</w:t>
      </w:r>
    </w:p>
    <w:p w14:paraId="2D76C604" w14:textId="77777777" w:rsidR="00A82162" w:rsidRPr="00600BEC" w:rsidRDefault="00A82162">
      <w:pPr>
        <w:numPr>
          <w:ilvl w:val="0"/>
          <w:numId w:val="13"/>
        </w:numPr>
        <w:suppressAutoHyphens w:val="0"/>
        <w:spacing w:after="200"/>
        <w:ind w:right="-14"/>
      </w:pPr>
      <w:r w:rsidRPr="00600BEC">
        <w:rPr>
          <w:b/>
        </w:rPr>
        <w:t xml:space="preserve">Performance Security: </w:t>
      </w:r>
      <w:r w:rsidRPr="00600BEC">
        <w:t xml:space="preserve">If our Bid is accepted, we commit to obtain a Performance Security in accordance with the </w:t>
      </w:r>
      <w:r w:rsidR="00284AF9" w:rsidRPr="00600BEC">
        <w:t>bidding document</w:t>
      </w:r>
      <w:r w:rsidRPr="00600BEC">
        <w:t>;</w:t>
      </w:r>
    </w:p>
    <w:p w14:paraId="40975AD9" w14:textId="77777777" w:rsidR="00A82162" w:rsidRPr="00600BEC" w:rsidRDefault="00A82162">
      <w:pPr>
        <w:numPr>
          <w:ilvl w:val="0"/>
          <w:numId w:val="13"/>
        </w:numPr>
        <w:suppressAutoHyphens w:val="0"/>
        <w:spacing w:after="200"/>
        <w:ind w:right="-14"/>
      </w:pPr>
      <w:r w:rsidRPr="00600BEC">
        <w:rPr>
          <w:b/>
        </w:rPr>
        <w:t>One Bid Per Bidder:</w:t>
      </w:r>
      <w:r w:rsidRPr="00600BEC">
        <w:t xml:space="preserve"> We are not submitting any other Bid(s) as an individual Bidder, and we are not participating in any other Bid(s) as a Joint Venture </w:t>
      </w:r>
      <w:r w:rsidR="009D64CF" w:rsidRPr="00600BEC">
        <w:t>member</w:t>
      </w:r>
      <w:r w:rsidRPr="00600BEC">
        <w:t>, and meet the requirements of ITB 4.3, other than alternative Bids submitted in accordance with ITB 13;</w:t>
      </w:r>
    </w:p>
    <w:p w14:paraId="0985170B" w14:textId="77777777" w:rsidR="00A82162" w:rsidRPr="00600BEC" w:rsidRDefault="00A82162">
      <w:pPr>
        <w:numPr>
          <w:ilvl w:val="0"/>
          <w:numId w:val="13"/>
        </w:numPr>
        <w:suppressAutoHyphens w:val="0"/>
        <w:spacing w:after="200"/>
        <w:ind w:right="-14"/>
      </w:pPr>
      <w:r w:rsidRPr="00600BEC">
        <w:rPr>
          <w:b/>
        </w:rPr>
        <w:t>Suspension and Debarment</w:t>
      </w:r>
      <w:r w:rsidRPr="00600BEC">
        <w:t xml:space="preserve">: 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w:t>
      </w:r>
      <w:r w:rsidR="008A6412" w:rsidRPr="00600BEC">
        <w:t>Purchaser</w:t>
      </w:r>
      <w:r w:rsidRPr="00600BEC">
        <w:t xml:space="preserve">’s </w:t>
      </w:r>
      <w:r w:rsidR="008A6412" w:rsidRPr="00600BEC">
        <w:t>C</w:t>
      </w:r>
      <w:r w:rsidRPr="00600BEC">
        <w:t>ountry laws or official regulations or pursuant to a decision of the United Nations Security Council;</w:t>
      </w:r>
    </w:p>
    <w:p w14:paraId="51D1BD2A" w14:textId="4D05C240" w:rsidR="00A82162" w:rsidRPr="00600BEC" w:rsidRDefault="00A82162">
      <w:pPr>
        <w:numPr>
          <w:ilvl w:val="0"/>
          <w:numId w:val="13"/>
        </w:numPr>
        <w:suppressAutoHyphens w:val="0"/>
        <w:spacing w:after="200"/>
        <w:ind w:right="-14"/>
        <w:rPr>
          <w:iCs/>
        </w:rPr>
      </w:pPr>
      <w:r w:rsidRPr="00600BEC">
        <w:rPr>
          <w:b/>
        </w:rPr>
        <w:lastRenderedPageBreak/>
        <w:t>State-owned enterprise or institution</w:t>
      </w:r>
      <w:r w:rsidRPr="00600BEC">
        <w:t>: [</w:t>
      </w:r>
      <w:r w:rsidRPr="00600BEC">
        <w:rPr>
          <w:i/>
        </w:rPr>
        <w:t>select the appropriate option and delete the other</w:t>
      </w:r>
      <w:r w:rsidR="00CB581A" w:rsidRPr="00600BEC">
        <w:t xml:space="preserve">: </w:t>
      </w:r>
      <w:r w:rsidRPr="00600BEC">
        <w:rPr>
          <w:b/>
          <w:i/>
        </w:rPr>
        <w:t>We are not a state-owned enterprise or institution</w:t>
      </w:r>
      <w:r w:rsidRPr="00600BEC">
        <w:t xml:space="preserve"> / </w:t>
      </w:r>
      <w:r w:rsidRPr="00600BEC">
        <w:rPr>
          <w:b/>
          <w:i/>
        </w:rPr>
        <w:t>We are a state-owned enterprise or institution but meet the requirements of ITB 4.6</w:t>
      </w:r>
      <w:r w:rsidRPr="00600BEC">
        <w:t>];</w:t>
      </w:r>
    </w:p>
    <w:p w14:paraId="7652C8A0" w14:textId="77777777" w:rsidR="00A82162" w:rsidRPr="00600BEC" w:rsidRDefault="00A82162">
      <w:pPr>
        <w:numPr>
          <w:ilvl w:val="0"/>
          <w:numId w:val="13"/>
        </w:numPr>
        <w:suppressAutoHyphens w:val="0"/>
        <w:spacing w:after="200"/>
        <w:ind w:right="-14"/>
        <w:rPr>
          <w:i/>
        </w:rPr>
      </w:pPr>
      <w:r w:rsidRPr="00600BEC">
        <w:rPr>
          <w:b/>
        </w:rPr>
        <w:t>Commissions, gratuities and fees</w:t>
      </w:r>
      <w:r w:rsidRPr="00600BEC">
        <w:t xml:space="preserve">: We have paid, or will pay the following commissions, gratuities, or fees with respect to the Bidding process or execution of the Contract: </w:t>
      </w:r>
      <w:r w:rsidRPr="00600BEC">
        <w:rPr>
          <w:i/>
        </w:rPr>
        <w:t xml:space="preserve">[insert </w:t>
      </w:r>
      <w:r w:rsidRPr="00600BEC">
        <w:rPr>
          <w:b/>
          <w:i/>
        </w:rPr>
        <w:t>complete name of each Recipient, its full address, the reason for which each commission or gratuity was paid and the amount and currency of each such commission or gratuity</w:t>
      </w:r>
      <w:r w:rsidRPr="00600BEC">
        <w:rPr>
          <w:i/>
        </w:rPr>
        <w: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A82162" w:rsidRPr="00600BEC" w14:paraId="03805A43" w14:textId="77777777" w:rsidTr="00572AAF">
        <w:tc>
          <w:tcPr>
            <w:tcW w:w="2520" w:type="dxa"/>
          </w:tcPr>
          <w:p w14:paraId="60E79031" w14:textId="77777777" w:rsidR="00A82162" w:rsidRPr="00600BEC" w:rsidRDefault="00A82162" w:rsidP="00572AAF">
            <w:r w:rsidRPr="00600BEC">
              <w:t>Name of Recipient</w:t>
            </w:r>
          </w:p>
        </w:tc>
        <w:tc>
          <w:tcPr>
            <w:tcW w:w="2520" w:type="dxa"/>
          </w:tcPr>
          <w:p w14:paraId="2E93A190" w14:textId="77777777" w:rsidR="00A82162" w:rsidRPr="00600BEC" w:rsidRDefault="00A82162" w:rsidP="00572AAF">
            <w:r w:rsidRPr="00600BEC">
              <w:t>Address</w:t>
            </w:r>
          </w:p>
        </w:tc>
        <w:tc>
          <w:tcPr>
            <w:tcW w:w="2070" w:type="dxa"/>
          </w:tcPr>
          <w:p w14:paraId="70A9CB28" w14:textId="77777777" w:rsidR="00A82162" w:rsidRPr="00600BEC" w:rsidRDefault="00A82162" w:rsidP="00572AAF">
            <w:r w:rsidRPr="00600BEC">
              <w:t>Reason</w:t>
            </w:r>
          </w:p>
        </w:tc>
        <w:tc>
          <w:tcPr>
            <w:tcW w:w="1548" w:type="dxa"/>
          </w:tcPr>
          <w:p w14:paraId="3CE3A010" w14:textId="77777777" w:rsidR="00A82162" w:rsidRPr="00600BEC" w:rsidRDefault="00A82162" w:rsidP="00572AAF">
            <w:r w:rsidRPr="00600BEC">
              <w:t>Amount</w:t>
            </w:r>
          </w:p>
        </w:tc>
      </w:tr>
      <w:tr w:rsidR="00A82162" w:rsidRPr="00600BEC" w14:paraId="5D7B9F2E" w14:textId="77777777" w:rsidTr="00572AAF">
        <w:tc>
          <w:tcPr>
            <w:tcW w:w="2520" w:type="dxa"/>
          </w:tcPr>
          <w:p w14:paraId="6E1364A6" w14:textId="77777777" w:rsidR="00A82162" w:rsidRPr="00600BEC" w:rsidRDefault="00A82162" w:rsidP="00572AAF">
            <w:pPr>
              <w:rPr>
                <w:u w:val="single"/>
              </w:rPr>
            </w:pPr>
          </w:p>
        </w:tc>
        <w:tc>
          <w:tcPr>
            <w:tcW w:w="2520" w:type="dxa"/>
          </w:tcPr>
          <w:p w14:paraId="790929DD" w14:textId="77777777" w:rsidR="00A82162" w:rsidRPr="00600BEC" w:rsidRDefault="00A82162" w:rsidP="00572AAF">
            <w:pPr>
              <w:rPr>
                <w:u w:val="single"/>
              </w:rPr>
            </w:pPr>
          </w:p>
        </w:tc>
        <w:tc>
          <w:tcPr>
            <w:tcW w:w="2070" w:type="dxa"/>
          </w:tcPr>
          <w:p w14:paraId="6F980356" w14:textId="77777777" w:rsidR="00A82162" w:rsidRPr="00600BEC" w:rsidRDefault="00A82162" w:rsidP="00572AAF">
            <w:pPr>
              <w:rPr>
                <w:u w:val="single"/>
              </w:rPr>
            </w:pPr>
          </w:p>
        </w:tc>
        <w:tc>
          <w:tcPr>
            <w:tcW w:w="1548" w:type="dxa"/>
          </w:tcPr>
          <w:p w14:paraId="35C4E46B" w14:textId="77777777" w:rsidR="00A82162" w:rsidRPr="00600BEC" w:rsidRDefault="00A82162" w:rsidP="00572AAF">
            <w:pPr>
              <w:rPr>
                <w:u w:val="single"/>
              </w:rPr>
            </w:pPr>
          </w:p>
        </w:tc>
      </w:tr>
      <w:tr w:rsidR="00A82162" w:rsidRPr="00600BEC" w14:paraId="5B57B2E0" w14:textId="77777777" w:rsidTr="00572AAF">
        <w:tc>
          <w:tcPr>
            <w:tcW w:w="2520" w:type="dxa"/>
          </w:tcPr>
          <w:p w14:paraId="6A969E65" w14:textId="77777777" w:rsidR="00A82162" w:rsidRPr="00600BEC" w:rsidRDefault="00A82162" w:rsidP="00572AAF">
            <w:pPr>
              <w:rPr>
                <w:u w:val="single"/>
              </w:rPr>
            </w:pPr>
          </w:p>
        </w:tc>
        <w:tc>
          <w:tcPr>
            <w:tcW w:w="2520" w:type="dxa"/>
          </w:tcPr>
          <w:p w14:paraId="2F477E1B" w14:textId="77777777" w:rsidR="00A82162" w:rsidRPr="00600BEC" w:rsidRDefault="00A82162" w:rsidP="00572AAF">
            <w:pPr>
              <w:rPr>
                <w:u w:val="single"/>
              </w:rPr>
            </w:pPr>
          </w:p>
        </w:tc>
        <w:tc>
          <w:tcPr>
            <w:tcW w:w="2070" w:type="dxa"/>
          </w:tcPr>
          <w:p w14:paraId="64BD9D7C" w14:textId="77777777" w:rsidR="00A82162" w:rsidRPr="00600BEC" w:rsidRDefault="00A82162" w:rsidP="00572AAF">
            <w:pPr>
              <w:rPr>
                <w:u w:val="single"/>
              </w:rPr>
            </w:pPr>
          </w:p>
        </w:tc>
        <w:tc>
          <w:tcPr>
            <w:tcW w:w="1548" w:type="dxa"/>
          </w:tcPr>
          <w:p w14:paraId="594F896B" w14:textId="77777777" w:rsidR="00A82162" w:rsidRPr="00600BEC" w:rsidRDefault="00A82162" w:rsidP="00572AAF">
            <w:pPr>
              <w:rPr>
                <w:u w:val="single"/>
              </w:rPr>
            </w:pPr>
          </w:p>
        </w:tc>
      </w:tr>
      <w:tr w:rsidR="00A82162" w:rsidRPr="00600BEC" w14:paraId="23E4D18F" w14:textId="77777777" w:rsidTr="00572AAF">
        <w:tc>
          <w:tcPr>
            <w:tcW w:w="2520" w:type="dxa"/>
          </w:tcPr>
          <w:p w14:paraId="4E760F85" w14:textId="77777777" w:rsidR="00A82162" w:rsidRPr="00600BEC" w:rsidRDefault="00A82162" w:rsidP="00572AAF">
            <w:pPr>
              <w:rPr>
                <w:u w:val="single"/>
              </w:rPr>
            </w:pPr>
          </w:p>
        </w:tc>
        <w:tc>
          <w:tcPr>
            <w:tcW w:w="2520" w:type="dxa"/>
          </w:tcPr>
          <w:p w14:paraId="223E3A7C" w14:textId="77777777" w:rsidR="00A82162" w:rsidRPr="00600BEC" w:rsidRDefault="00A82162" w:rsidP="00572AAF">
            <w:pPr>
              <w:rPr>
                <w:u w:val="single"/>
              </w:rPr>
            </w:pPr>
          </w:p>
        </w:tc>
        <w:tc>
          <w:tcPr>
            <w:tcW w:w="2070" w:type="dxa"/>
          </w:tcPr>
          <w:p w14:paraId="4856605E" w14:textId="77777777" w:rsidR="00A82162" w:rsidRPr="00600BEC" w:rsidRDefault="00A82162" w:rsidP="00572AAF">
            <w:pPr>
              <w:rPr>
                <w:u w:val="single"/>
              </w:rPr>
            </w:pPr>
          </w:p>
        </w:tc>
        <w:tc>
          <w:tcPr>
            <w:tcW w:w="1548" w:type="dxa"/>
          </w:tcPr>
          <w:p w14:paraId="34BBCE44" w14:textId="77777777" w:rsidR="00A82162" w:rsidRPr="00600BEC" w:rsidRDefault="00A82162" w:rsidP="00572AAF">
            <w:pPr>
              <w:rPr>
                <w:u w:val="single"/>
              </w:rPr>
            </w:pPr>
          </w:p>
        </w:tc>
      </w:tr>
      <w:tr w:rsidR="00A82162" w:rsidRPr="00600BEC" w14:paraId="06BBA467" w14:textId="77777777" w:rsidTr="00572AAF">
        <w:tc>
          <w:tcPr>
            <w:tcW w:w="2520" w:type="dxa"/>
          </w:tcPr>
          <w:p w14:paraId="1C482009" w14:textId="77777777" w:rsidR="00A82162" w:rsidRPr="00600BEC" w:rsidRDefault="00A82162" w:rsidP="00572AAF">
            <w:pPr>
              <w:rPr>
                <w:u w:val="single"/>
              </w:rPr>
            </w:pPr>
          </w:p>
        </w:tc>
        <w:tc>
          <w:tcPr>
            <w:tcW w:w="2520" w:type="dxa"/>
          </w:tcPr>
          <w:p w14:paraId="1601BEE1" w14:textId="77777777" w:rsidR="00A82162" w:rsidRPr="00600BEC" w:rsidRDefault="00A82162" w:rsidP="00572AAF">
            <w:pPr>
              <w:rPr>
                <w:u w:val="single"/>
              </w:rPr>
            </w:pPr>
          </w:p>
        </w:tc>
        <w:tc>
          <w:tcPr>
            <w:tcW w:w="2070" w:type="dxa"/>
          </w:tcPr>
          <w:p w14:paraId="5C048DC3" w14:textId="77777777" w:rsidR="00A82162" w:rsidRPr="00600BEC" w:rsidRDefault="00A82162" w:rsidP="00572AAF">
            <w:pPr>
              <w:rPr>
                <w:u w:val="single"/>
              </w:rPr>
            </w:pPr>
          </w:p>
        </w:tc>
        <w:tc>
          <w:tcPr>
            <w:tcW w:w="1548" w:type="dxa"/>
          </w:tcPr>
          <w:p w14:paraId="35BF4B61" w14:textId="77777777" w:rsidR="00A82162" w:rsidRPr="00600BEC" w:rsidRDefault="00A82162" w:rsidP="00572AAF">
            <w:pPr>
              <w:rPr>
                <w:u w:val="single"/>
              </w:rPr>
            </w:pPr>
          </w:p>
        </w:tc>
      </w:tr>
    </w:tbl>
    <w:p w14:paraId="679EC6ED" w14:textId="11A85EAC" w:rsidR="00A82162" w:rsidRPr="00600BEC" w:rsidRDefault="002E5AFF" w:rsidP="00A82162">
      <w:pPr>
        <w:ind w:left="540"/>
        <w:rPr>
          <w:i/>
        </w:rPr>
      </w:pPr>
      <w:r w:rsidRPr="00600BEC">
        <w:rPr>
          <w:i/>
        </w:rPr>
        <w:t>[</w:t>
      </w:r>
      <w:r w:rsidR="00A82162" w:rsidRPr="00600BEC">
        <w:rPr>
          <w:i/>
        </w:rPr>
        <w:t>If none has been paid or is to be paid, indicate “</w:t>
      </w:r>
      <w:r w:rsidR="00A82162" w:rsidRPr="00600BEC">
        <w:rPr>
          <w:b/>
          <w:i/>
        </w:rPr>
        <w:t>none</w:t>
      </w:r>
      <w:r w:rsidR="00A82162" w:rsidRPr="00600BEC">
        <w:rPr>
          <w:i/>
        </w:rPr>
        <w:t>.”</w:t>
      </w:r>
      <w:r w:rsidRPr="00600BEC">
        <w:rPr>
          <w:i/>
        </w:rPr>
        <w:t>]</w:t>
      </w:r>
    </w:p>
    <w:p w14:paraId="51426530" w14:textId="77777777" w:rsidR="00A82162" w:rsidRPr="00600BEC" w:rsidRDefault="00A82162">
      <w:pPr>
        <w:numPr>
          <w:ilvl w:val="0"/>
          <w:numId w:val="13"/>
        </w:numPr>
        <w:suppressAutoHyphens w:val="0"/>
        <w:spacing w:after="200"/>
        <w:ind w:right="-14"/>
      </w:pPr>
      <w:r w:rsidRPr="00600BEC">
        <w:rPr>
          <w:b/>
        </w:rPr>
        <w:t>Binding Contract</w:t>
      </w:r>
      <w:r w:rsidRPr="00600BEC">
        <w:t xml:space="preserve">: We understand that this Bid, together with your written acceptance thereof included in your </w:t>
      </w:r>
      <w:r w:rsidR="00DF0955" w:rsidRPr="00600BEC">
        <w:t>Letter of Acceptance</w:t>
      </w:r>
      <w:r w:rsidRPr="00600BEC">
        <w:t xml:space="preserve">, shall constitute a binding contract between us, until a formal contract is prepared and executed; </w:t>
      </w:r>
    </w:p>
    <w:p w14:paraId="7B30BC46" w14:textId="77777777" w:rsidR="00A82162" w:rsidRPr="00600BEC" w:rsidRDefault="00A82162">
      <w:pPr>
        <w:numPr>
          <w:ilvl w:val="0"/>
          <w:numId w:val="13"/>
        </w:numPr>
        <w:suppressAutoHyphens w:val="0"/>
        <w:spacing w:after="200"/>
        <w:ind w:right="-14"/>
      </w:pPr>
      <w:r w:rsidRPr="00600BEC">
        <w:rPr>
          <w:b/>
        </w:rPr>
        <w:t>Not Bound to Accept:</w:t>
      </w:r>
      <w:r w:rsidRPr="00600BEC">
        <w:t xml:space="preserve"> We understand that you are not bound to accept the lowest evaluated cost Bid, the Most Advantageous Bid or any other Bid that you may receive; and</w:t>
      </w:r>
    </w:p>
    <w:p w14:paraId="17B3C178" w14:textId="77777777" w:rsidR="00A82162" w:rsidRPr="00600BEC" w:rsidRDefault="00A82162">
      <w:pPr>
        <w:numPr>
          <w:ilvl w:val="0"/>
          <w:numId w:val="13"/>
        </w:numPr>
        <w:suppressAutoHyphens w:val="0"/>
        <w:spacing w:after="200"/>
        <w:ind w:right="-14"/>
      </w:pPr>
      <w:r w:rsidRPr="00600BEC">
        <w:rPr>
          <w:b/>
        </w:rPr>
        <w:t xml:space="preserve">Fraud and Corruption: </w:t>
      </w:r>
      <w:r w:rsidRPr="00600BEC">
        <w:t>We hereby certify that we have taken steps to ensure that no person acting for us or on our behalf engage</w:t>
      </w:r>
      <w:r w:rsidR="00950BAE" w:rsidRPr="00600BEC">
        <w:t>s</w:t>
      </w:r>
      <w:r w:rsidRPr="00600BEC">
        <w:t xml:space="preserve"> in any type of </w:t>
      </w:r>
      <w:r w:rsidR="00B319FE" w:rsidRPr="00600BEC">
        <w:t>Fraud and C</w:t>
      </w:r>
      <w:r w:rsidRPr="00600BEC">
        <w:t>orruption.</w:t>
      </w:r>
    </w:p>
    <w:p w14:paraId="6611CBC5" w14:textId="77777777" w:rsidR="00A82162" w:rsidRPr="00600BEC" w:rsidRDefault="00A82162" w:rsidP="00A82162">
      <w:pPr>
        <w:jc w:val="left"/>
      </w:pPr>
    </w:p>
    <w:p w14:paraId="53C320BA" w14:textId="0B1819C7" w:rsidR="00A82162" w:rsidRPr="00600BEC" w:rsidRDefault="00A82162" w:rsidP="00A82162">
      <w:pPr>
        <w:jc w:val="left"/>
      </w:pPr>
      <w:r w:rsidRPr="00600BEC">
        <w:t>Name of the Bidder:</w:t>
      </w:r>
      <w:r w:rsidRPr="00600BEC">
        <w:rPr>
          <w:bCs/>
          <w:iCs/>
        </w:rPr>
        <w:t xml:space="preserve"> *</w:t>
      </w:r>
      <w:r w:rsidRPr="00600BEC">
        <w:rPr>
          <w:i/>
        </w:rPr>
        <w:t xml:space="preserve">[insert </w:t>
      </w:r>
      <w:r w:rsidRPr="00600BEC">
        <w:rPr>
          <w:b/>
          <w:i/>
        </w:rPr>
        <w:t>complete name of the Bid</w:t>
      </w:r>
      <w:r w:rsidR="001764DD" w:rsidRPr="00600BEC">
        <w:rPr>
          <w:b/>
          <w:i/>
        </w:rPr>
        <w:t>der</w:t>
      </w:r>
      <w:r w:rsidRPr="00600BEC">
        <w:rPr>
          <w:i/>
        </w:rPr>
        <w:t>]</w:t>
      </w:r>
    </w:p>
    <w:p w14:paraId="39990724" w14:textId="77777777" w:rsidR="00A82162" w:rsidRPr="00600BEC" w:rsidRDefault="00A82162" w:rsidP="00A82162">
      <w:pPr>
        <w:jc w:val="left"/>
      </w:pPr>
      <w:r w:rsidRPr="00600BEC">
        <w:t>Name of the person duly authorized to sign the Bid on behalf of the Bidder:</w:t>
      </w:r>
      <w:r w:rsidRPr="00600BEC">
        <w:rPr>
          <w:bCs/>
          <w:iCs/>
        </w:rPr>
        <w:t xml:space="preserve"> **</w:t>
      </w:r>
      <w:r w:rsidRPr="00600BEC">
        <w:rPr>
          <w:bCs/>
          <w:i/>
          <w:iCs/>
        </w:rPr>
        <w:t xml:space="preserve">[insert </w:t>
      </w:r>
      <w:r w:rsidRPr="00600BEC">
        <w:rPr>
          <w:b/>
          <w:bCs/>
          <w:i/>
          <w:iCs/>
        </w:rPr>
        <w:t>complete name of person duly authorized to sign the Bid</w:t>
      </w:r>
      <w:r w:rsidRPr="00600BEC">
        <w:rPr>
          <w:bCs/>
          <w:i/>
          <w:iCs/>
        </w:rPr>
        <w:t>]</w:t>
      </w:r>
    </w:p>
    <w:p w14:paraId="12560E0C" w14:textId="77777777" w:rsidR="00A82162" w:rsidRPr="00600BEC" w:rsidRDefault="00A82162" w:rsidP="00A82162">
      <w:pPr>
        <w:jc w:val="left"/>
      </w:pPr>
      <w:r w:rsidRPr="00600BEC">
        <w:t xml:space="preserve">Title of the person signing the Bid: </w:t>
      </w:r>
      <w:r w:rsidRPr="00600BEC">
        <w:rPr>
          <w:i/>
        </w:rPr>
        <w:t xml:space="preserve">[insert </w:t>
      </w:r>
      <w:r w:rsidRPr="00600BEC">
        <w:rPr>
          <w:b/>
          <w:i/>
        </w:rPr>
        <w:t>complete title of the person signing the Bid</w:t>
      </w:r>
      <w:r w:rsidRPr="00600BEC">
        <w:rPr>
          <w:i/>
        </w:rPr>
        <w:t>]</w:t>
      </w:r>
    </w:p>
    <w:p w14:paraId="7620C530" w14:textId="77777777" w:rsidR="00A82162" w:rsidRPr="00600BEC" w:rsidRDefault="00A82162" w:rsidP="00A82162">
      <w:pPr>
        <w:jc w:val="left"/>
      </w:pPr>
      <w:r w:rsidRPr="00600BEC">
        <w:t xml:space="preserve">Signature of the person named above: </w:t>
      </w:r>
      <w:r w:rsidRPr="00600BEC">
        <w:rPr>
          <w:i/>
        </w:rPr>
        <w:t xml:space="preserve">[insert </w:t>
      </w:r>
      <w:r w:rsidRPr="00600BEC">
        <w:rPr>
          <w:b/>
          <w:i/>
        </w:rPr>
        <w:t>signature of person whose name and capacity are shown above</w:t>
      </w:r>
      <w:r w:rsidRPr="00600BEC">
        <w:rPr>
          <w:i/>
        </w:rPr>
        <w:t>]</w:t>
      </w:r>
    </w:p>
    <w:p w14:paraId="5AD077A3" w14:textId="7421159B" w:rsidR="00A82162" w:rsidRPr="00600BEC" w:rsidRDefault="00A82162" w:rsidP="00A82162">
      <w:pPr>
        <w:jc w:val="left"/>
      </w:pPr>
      <w:r w:rsidRPr="00600BEC">
        <w:t xml:space="preserve">Date signed </w:t>
      </w:r>
      <w:r w:rsidRPr="00600BEC">
        <w:rPr>
          <w:i/>
        </w:rPr>
        <w:t xml:space="preserve">[insert </w:t>
      </w:r>
      <w:r w:rsidR="002E5AFF" w:rsidRPr="00600BEC">
        <w:rPr>
          <w:b/>
          <w:i/>
        </w:rPr>
        <w:t>number</w:t>
      </w:r>
      <w:r w:rsidRPr="00600BEC">
        <w:rPr>
          <w:i/>
        </w:rPr>
        <w:t>]</w:t>
      </w:r>
      <w:r w:rsidRPr="00600BEC">
        <w:t xml:space="preserve"> day of </w:t>
      </w:r>
      <w:r w:rsidRPr="00600BEC">
        <w:rPr>
          <w:i/>
        </w:rPr>
        <w:t xml:space="preserve">[insert </w:t>
      </w:r>
      <w:r w:rsidRPr="00600BEC">
        <w:rPr>
          <w:b/>
          <w:i/>
        </w:rPr>
        <w:t>month</w:t>
      </w:r>
      <w:r w:rsidRPr="00600BEC">
        <w:rPr>
          <w:i/>
        </w:rPr>
        <w:t>]</w:t>
      </w:r>
      <w:r w:rsidRPr="00600BEC">
        <w:t xml:space="preserve">, </w:t>
      </w:r>
      <w:r w:rsidRPr="00600BEC">
        <w:rPr>
          <w:i/>
        </w:rPr>
        <w:t xml:space="preserve">[insert </w:t>
      </w:r>
      <w:r w:rsidRPr="00600BEC">
        <w:rPr>
          <w:b/>
          <w:i/>
        </w:rPr>
        <w:t>year</w:t>
      </w:r>
      <w:r w:rsidRPr="00600BEC">
        <w:rPr>
          <w:i/>
        </w:rPr>
        <w:t>]</w:t>
      </w:r>
    </w:p>
    <w:p w14:paraId="0BF825A3" w14:textId="77777777" w:rsidR="001764DD" w:rsidRPr="00600BEC" w:rsidRDefault="001764DD" w:rsidP="00A82162">
      <w:pPr>
        <w:jc w:val="left"/>
      </w:pPr>
    </w:p>
    <w:p w14:paraId="3698A3A4" w14:textId="77777777" w:rsidR="001764DD" w:rsidRPr="00600BEC" w:rsidRDefault="001764DD" w:rsidP="001764DD">
      <w:pPr>
        <w:tabs>
          <w:tab w:val="right" w:pos="9000"/>
        </w:tabs>
        <w:spacing w:before="120"/>
        <w:jc w:val="left"/>
        <w:rPr>
          <w:color w:val="000000" w:themeColor="text1"/>
          <w:sz w:val="22"/>
        </w:rPr>
      </w:pPr>
      <w:bookmarkStart w:id="559" w:name="_Hlk27225341"/>
      <w:bookmarkStart w:id="560" w:name="_Toc482500892"/>
      <w:r w:rsidRPr="00600BEC">
        <w:rPr>
          <w:b/>
          <w:bCs/>
          <w:iCs/>
          <w:color w:val="000000" w:themeColor="text1"/>
          <w:sz w:val="22"/>
        </w:rPr>
        <w:t>*</w:t>
      </w:r>
      <w:r w:rsidRPr="00600BEC">
        <w:rPr>
          <w:color w:val="000000" w:themeColor="text1"/>
          <w:sz w:val="22"/>
        </w:rPr>
        <w:t>: In the case of the Bid submitted by joint venture specify the name of the Joint Venture as Bidder</w:t>
      </w:r>
    </w:p>
    <w:p w14:paraId="18CAAB3D" w14:textId="77777777" w:rsidR="001764DD" w:rsidRPr="00600BEC" w:rsidRDefault="001764DD" w:rsidP="001764DD">
      <w:pPr>
        <w:jc w:val="left"/>
      </w:pPr>
      <w:r w:rsidRPr="00600BEC">
        <w:rPr>
          <w:bCs/>
          <w:iCs/>
          <w:color w:val="000000" w:themeColor="text1"/>
          <w:sz w:val="22"/>
        </w:rPr>
        <w:t>**: Person signing the Bid shall have the power of attorney given by the Bidder to be attached with the Bid</w:t>
      </w:r>
    </w:p>
    <w:bookmarkEnd w:id="559"/>
    <w:p w14:paraId="0A8A9012" w14:textId="77777777" w:rsidR="00A82162" w:rsidRPr="00600BEC" w:rsidRDefault="00A82162">
      <w:pPr>
        <w:suppressAutoHyphens w:val="0"/>
        <w:spacing w:after="0"/>
        <w:jc w:val="left"/>
        <w:rPr>
          <w:b/>
          <w:sz w:val="36"/>
        </w:rPr>
      </w:pPr>
      <w:r w:rsidRPr="00600BEC">
        <w:br w:type="page"/>
      </w:r>
    </w:p>
    <w:p w14:paraId="00C5AC94" w14:textId="11D6C4F0" w:rsidR="009369C6" w:rsidRPr="00600BEC" w:rsidRDefault="009369C6" w:rsidP="00091FC5">
      <w:pPr>
        <w:pStyle w:val="S4-header1"/>
        <w:rPr>
          <w:smallCaps/>
        </w:rPr>
      </w:pPr>
      <w:bookmarkStart w:id="561" w:name="_Toc218673954"/>
      <w:bookmarkStart w:id="562" w:name="_Toc277345591"/>
      <w:bookmarkStart w:id="563" w:name="_Toc73977647"/>
      <w:r w:rsidRPr="00600BEC">
        <w:rPr>
          <w:smallCaps/>
        </w:rPr>
        <w:lastRenderedPageBreak/>
        <w:t>Price Schedule Forms</w:t>
      </w:r>
      <w:bookmarkEnd w:id="561"/>
      <w:bookmarkEnd w:id="562"/>
      <w:bookmarkEnd w:id="563"/>
    </w:p>
    <w:p w14:paraId="02C54BCC" w14:textId="77777777" w:rsidR="009369C6" w:rsidRPr="00600BEC" w:rsidRDefault="009369C6" w:rsidP="009369C6">
      <w:pPr>
        <w:pStyle w:val="20"/>
        <w:rPr>
          <w:rFonts w:ascii="Times New Roman" w:hAnsi="Times New Roman"/>
        </w:rPr>
      </w:pPr>
      <w:bookmarkStart w:id="564" w:name="_Toc218673956"/>
      <w:bookmarkStart w:id="565" w:name="_Toc218674006"/>
      <w:bookmarkStart w:id="566" w:name="_Toc521497239"/>
      <w:bookmarkStart w:id="567" w:name="_Hlt529125776"/>
      <w:r w:rsidRPr="00600BEC">
        <w:rPr>
          <w:rFonts w:ascii="Times New Roman" w:hAnsi="Times New Roman"/>
        </w:rPr>
        <w:t>Notes to Bidders on working with the Price Schedules</w:t>
      </w:r>
      <w:bookmarkEnd w:id="564"/>
      <w:bookmarkEnd w:id="565"/>
    </w:p>
    <w:bookmarkEnd w:id="566"/>
    <w:bookmarkEnd w:id="567"/>
    <w:p w14:paraId="65F97B97" w14:textId="77777777" w:rsidR="009369C6" w:rsidRPr="00600BEC" w:rsidRDefault="009369C6" w:rsidP="009369C6">
      <w:pPr>
        <w:rPr>
          <w:b/>
        </w:rPr>
      </w:pPr>
      <w:r w:rsidRPr="00600BEC">
        <w:rPr>
          <w:b/>
        </w:rPr>
        <w:t>General</w:t>
      </w:r>
    </w:p>
    <w:p w14:paraId="2F074FB0" w14:textId="77777777" w:rsidR="009369C6" w:rsidRPr="00600BEC" w:rsidRDefault="009369C6" w:rsidP="009369C6">
      <w:pPr>
        <w:ind w:left="540" w:hanging="540"/>
      </w:pPr>
      <w:r w:rsidRPr="00600BEC">
        <w:t>1.</w:t>
      </w:r>
      <w:r w:rsidRPr="00600BEC">
        <w:tab/>
        <w:t>The Price Schedules are divided into separate Schedules as follows:</w:t>
      </w:r>
    </w:p>
    <w:p w14:paraId="4688D8C5" w14:textId="77777777" w:rsidR="009369C6" w:rsidRPr="00600BEC" w:rsidRDefault="009369C6" w:rsidP="009369C6">
      <w:pPr>
        <w:ind w:left="1260" w:hanging="720"/>
      </w:pPr>
      <w:r w:rsidRPr="00600BEC">
        <w:t>3.1</w:t>
      </w:r>
      <w:r w:rsidRPr="00600BEC">
        <w:tab/>
        <w:t>Grand Summary Cost Table</w:t>
      </w:r>
    </w:p>
    <w:p w14:paraId="0AF0E280" w14:textId="77777777" w:rsidR="009369C6" w:rsidRPr="00600BEC" w:rsidRDefault="009369C6" w:rsidP="009369C6">
      <w:pPr>
        <w:ind w:left="1260" w:hanging="720"/>
      </w:pPr>
      <w:r w:rsidRPr="00600BEC">
        <w:t>3.2</w:t>
      </w:r>
      <w:r w:rsidRPr="00600BEC">
        <w:tab/>
        <w:t>Supply and Installation Cost Summary Table</w:t>
      </w:r>
    </w:p>
    <w:p w14:paraId="562DEF50" w14:textId="77777777" w:rsidR="009369C6" w:rsidRPr="00600BEC" w:rsidRDefault="009369C6" w:rsidP="009369C6">
      <w:pPr>
        <w:ind w:left="1260" w:hanging="720"/>
      </w:pPr>
      <w:r w:rsidRPr="00600BEC">
        <w:t>3.3</w:t>
      </w:r>
      <w:r w:rsidRPr="00600BEC">
        <w:tab/>
        <w:t xml:space="preserve">Recurrent Cost Summary Table </w:t>
      </w:r>
    </w:p>
    <w:p w14:paraId="3B42AD59" w14:textId="77777777" w:rsidR="009369C6" w:rsidRPr="00600BEC" w:rsidRDefault="009369C6" w:rsidP="009369C6">
      <w:pPr>
        <w:ind w:left="1260" w:hanging="720"/>
      </w:pPr>
      <w:r w:rsidRPr="00600BEC">
        <w:t>3.4</w:t>
      </w:r>
      <w:r w:rsidRPr="00600BEC">
        <w:tab/>
        <w:t>Supply and Installation Cost Sub-Table(s)</w:t>
      </w:r>
    </w:p>
    <w:p w14:paraId="08010EA5" w14:textId="77777777" w:rsidR="009369C6" w:rsidRPr="00600BEC" w:rsidRDefault="009369C6" w:rsidP="009369C6">
      <w:pPr>
        <w:ind w:left="1260" w:hanging="720"/>
      </w:pPr>
      <w:r w:rsidRPr="00600BEC">
        <w:t>3.5</w:t>
      </w:r>
      <w:r w:rsidRPr="00600BEC">
        <w:tab/>
        <w:t xml:space="preserve">Recurrent Cost Sub-Tables(s)  </w:t>
      </w:r>
    </w:p>
    <w:p w14:paraId="2B9B8538" w14:textId="77777777" w:rsidR="009369C6" w:rsidRPr="00600BEC" w:rsidRDefault="009369C6" w:rsidP="009369C6">
      <w:pPr>
        <w:ind w:left="1260" w:hanging="720"/>
      </w:pPr>
      <w:r w:rsidRPr="00600BEC">
        <w:t>3.6</w:t>
      </w:r>
      <w:r w:rsidRPr="00600BEC">
        <w:tab/>
        <w:t>Country of Origin Code Table</w:t>
      </w:r>
    </w:p>
    <w:p w14:paraId="08526E71" w14:textId="77777777" w:rsidR="009369C6" w:rsidRPr="00600BEC" w:rsidRDefault="006C38A8" w:rsidP="009369C6">
      <w:pPr>
        <w:rPr>
          <w:i/>
        </w:rPr>
      </w:pPr>
      <w:r w:rsidRPr="00600BEC">
        <w:rPr>
          <w:i/>
        </w:rPr>
        <w:tab/>
        <w:t>[</w:t>
      </w:r>
      <w:r w:rsidR="009369C6" w:rsidRPr="00600BEC">
        <w:rPr>
          <w:i/>
        </w:rPr>
        <w:t xml:space="preserve">insert:  </w:t>
      </w:r>
      <w:r w:rsidR="009369C6" w:rsidRPr="00600BEC">
        <w:rPr>
          <w:b/>
          <w:i/>
        </w:rPr>
        <w:t xml:space="preserve">any other Schedules as </w:t>
      </w:r>
      <w:proofErr w:type="gramStart"/>
      <w:r w:rsidR="009369C6" w:rsidRPr="00600BEC">
        <w:rPr>
          <w:b/>
          <w:i/>
        </w:rPr>
        <w:t>appropriate</w:t>
      </w:r>
      <w:r w:rsidR="009369C6" w:rsidRPr="00600BEC">
        <w:rPr>
          <w:i/>
        </w:rPr>
        <w:t xml:space="preserve"> ]</w:t>
      </w:r>
      <w:proofErr w:type="gramEnd"/>
    </w:p>
    <w:p w14:paraId="5D63A843" w14:textId="77777777" w:rsidR="009369C6" w:rsidRPr="00600BEC" w:rsidRDefault="009369C6" w:rsidP="009369C6">
      <w:pPr>
        <w:ind w:left="540" w:hanging="540"/>
      </w:pPr>
      <w:r w:rsidRPr="00600BEC">
        <w:t>2.</w:t>
      </w:r>
      <w:r w:rsidRPr="00600BEC">
        <w:tab/>
        <w:t xml:space="preserve">The Schedules do not generally give a full description of the information technologies to be supplied, installed, and operationally accepted, or the Services to be performed under each item.  However, it is assumed that Bidders shall have read the Technical Requirements and other sections of these </w:t>
      </w:r>
      <w:r w:rsidR="00284AF9" w:rsidRPr="00600BEC">
        <w:t>bidding document</w:t>
      </w:r>
      <w:r w:rsidRPr="00600BEC">
        <w:t>s to ascertain the full scope of the requirements associated with each item prior to filling in the rates and prices.  The quoted rates and prices shall be deemed to cover the full scope of these Technical Requirements, as well as overhead and profit.</w:t>
      </w:r>
    </w:p>
    <w:p w14:paraId="533AE98E" w14:textId="77777777" w:rsidR="009369C6" w:rsidRPr="00600BEC" w:rsidRDefault="009369C6" w:rsidP="009369C6">
      <w:pPr>
        <w:ind w:left="540" w:hanging="540"/>
      </w:pPr>
      <w:r w:rsidRPr="00600BEC">
        <w:t>3.</w:t>
      </w:r>
      <w:r w:rsidRPr="00600BEC">
        <w:tab/>
        <w:t xml:space="preserve">If Bidders are unclear or uncertain as to the scope of any item, they shall seek clarification in accordance with the Instructions to Bidders in the </w:t>
      </w:r>
      <w:r w:rsidR="00284AF9" w:rsidRPr="00600BEC">
        <w:t>bidding document</w:t>
      </w:r>
      <w:r w:rsidRPr="00600BEC">
        <w:t>s prior to submitting their bid.</w:t>
      </w:r>
    </w:p>
    <w:p w14:paraId="161ED6E9" w14:textId="77777777" w:rsidR="009369C6" w:rsidRPr="00600BEC" w:rsidRDefault="009369C6" w:rsidP="009369C6">
      <w:pPr>
        <w:rPr>
          <w:b/>
        </w:rPr>
      </w:pPr>
      <w:r w:rsidRPr="00600BEC">
        <w:rPr>
          <w:b/>
        </w:rPr>
        <w:t>Pricing</w:t>
      </w:r>
    </w:p>
    <w:p w14:paraId="382778D2" w14:textId="77777777" w:rsidR="009369C6" w:rsidRPr="00600BEC" w:rsidRDefault="009369C6" w:rsidP="009369C6">
      <w:pPr>
        <w:keepNext/>
        <w:keepLines/>
        <w:ind w:left="540" w:hanging="540"/>
      </w:pPr>
      <w:r w:rsidRPr="00600BEC">
        <w:t>4.</w:t>
      </w:r>
      <w:r w:rsidRPr="00600BEC">
        <w:tab/>
        <w:t>Prices shall be filled in indelible ink, and any alterations necessary due to errors, etc., shall be initialed by the Bidder.  As specified in the Bid Data Sheet, prices shall be fixed and firm for the duration of the Contract.</w:t>
      </w:r>
    </w:p>
    <w:p w14:paraId="5D52D166" w14:textId="494D41B0" w:rsidR="009369C6" w:rsidRPr="00600BEC" w:rsidRDefault="009369C6" w:rsidP="009369C6">
      <w:pPr>
        <w:ind w:left="540" w:hanging="540"/>
      </w:pPr>
      <w:r w:rsidRPr="00600BEC">
        <w:t>5.</w:t>
      </w:r>
      <w:r w:rsidRPr="00600BEC">
        <w:tab/>
        <w:t xml:space="preserve">Bid prices shall be quoted in the manner indicated </w:t>
      </w:r>
      <w:r w:rsidR="00153053" w:rsidRPr="00600BEC">
        <w:t>and, in the currencies,</w:t>
      </w:r>
      <w:r w:rsidRPr="00600BEC">
        <w:t xml:space="preserve"> specified in ITB </w:t>
      </w:r>
      <w:r w:rsidR="00EA0E4D" w:rsidRPr="00600BEC">
        <w:t xml:space="preserve">18.1 </w:t>
      </w:r>
      <w:r w:rsidRPr="00600BEC">
        <w:t xml:space="preserve">and </w:t>
      </w:r>
      <w:r w:rsidR="00EA0E4D" w:rsidRPr="00600BEC">
        <w:t>ITB 18.2</w:t>
      </w:r>
      <w:r w:rsidRPr="00600BEC">
        <w:t xml:space="preserve">.  Prices must correspond to items of the scope and quality defined in the Technical Requirements or elsewhere in these </w:t>
      </w:r>
      <w:r w:rsidR="00284AF9" w:rsidRPr="00600BEC">
        <w:t>bidding document</w:t>
      </w:r>
      <w:r w:rsidRPr="00600BEC">
        <w:t>s.</w:t>
      </w:r>
    </w:p>
    <w:p w14:paraId="4D383056" w14:textId="77777777" w:rsidR="009369C6" w:rsidRPr="00600BEC" w:rsidRDefault="009369C6" w:rsidP="009369C6">
      <w:pPr>
        <w:ind w:left="540" w:hanging="450"/>
      </w:pPr>
      <w:r w:rsidRPr="00600BEC">
        <w:t>6.</w:t>
      </w:r>
      <w:r w:rsidRPr="00600BEC">
        <w:tab/>
        <w:t>The Bidder must exercise great care in preparing its calculations, since there is no opportunity to correct errors once the deadline for submission of bids has passed.  A single error in specifying a unit price can therefore change a Bidder’s overall total bid price substantially, make the bid noncompetitive, or subject the Bidder to possible loss.  The Purchaser will correct any arithmetic error in accordance with the provisions of ITB </w:t>
      </w:r>
      <w:r w:rsidR="00EA0E4D" w:rsidRPr="00600BEC">
        <w:t>32</w:t>
      </w:r>
      <w:r w:rsidRPr="00600BEC">
        <w:t>.</w:t>
      </w:r>
    </w:p>
    <w:p w14:paraId="34893355" w14:textId="3E87E171" w:rsidR="009369C6" w:rsidRPr="00600BEC" w:rsidRDefault="009369C6" w:rsidP="009369C6">
      <w:pPr>
        <w:ind w:left="540" w:hanging="540"/>
        <w:rPr>
          <w:sz w:val="22"/>
        </w:rPr>
      </w:pPr>
      <w:r w:rsidRPr="00600BEC">
        <w:t>7.</w:t>
      </w:r>
      <w:r w:rsidRPr="00600BEC">
        <w:tab/>
        <w:t xml:space="preserve">Payments will be made to the Supplier in the currency or currencies indicated under each respective item.  As specified in ITB </w:t>
      </w:r>
      <w:r w:rsidR="00EA0E4D" w:rsidRPr="00600BEC">
        <w:t>18.2</w:t>
      </w:r>
      <w:r w:rsidRPr="00600BEC">
        <w:t xml:space="preserve">, no more than three foreign currencies may be used. </w:t>
      </w:r>
    </w:p>
    <w:p w14:paraId="0E831B06" w14:textId="77777777" w:rsidR="009369C6" w:rsidRPr="00600BEC" w:rsidRDefault="009369C6" w:rsidP="009369C6">
      <w:pPr>
        <w:ind w:left="540" w:hanging="540"/>
        <w:rPr>
          <w:sz w:val="22"/>
        </w:rPr>
        <w:sectPr w:rsidR="009369C6" w:rsidRPr="00600BEC" w:rsidSect="00E3054C">
          <w:headerReference w:type="even" r:id="rId34"/>
          <w:headerReference w:type="default" r:id="rId35"/>
          <w:footnotePr>
            <w:numRestart w:val="eachPage"/>
          </w:footnotePr>
          <w:endnotePr>
            <w:numRestart w:val="eachSect"/>
          </w:endnotePr>
          <w:pgSz w:w="12240" w:h="15840" w:code="1"/>
          <w:pgMar w:top="1800" w:right="1440" w:bottom="1152" w:left="1800" w:header="720" w:footer="432" w:gutter="0"/>
          <w:cols w:space="720"/>
          <w:formProt w:val="0"/>
        </w:sectPr>
      </w:pPr>
    </w:p>
    <w:p w14:paraId="56B0722C" w14:textId="77777777" w:rsidR="009369C6" w:rsidRPr="00600BEC" w:rsidRDefault="009369C6" w:rsidP="009369C6">
      <w:pPr>
        <w:pStyle w:val="Head32"/>
        <w:ind w:right="1440"/>
      </w:pPr>
      <w:bookmarkStart w:id="568" w:name="_Toc521497240"/>
      <w:bookmarkStart w:id="569" w:name="_Toc218673957"/>
      <w:bookmarkStart w:id="570" w:name="_Toc277345592"/>
      <w:r w:rsidRPr="00600BEC">
        <w:lastRenderedPageBreak/>
        <w:t>3.1</w:t>
      </w:r>
      <w:r w:rsidRPr="00600BEC">
        <w:tab/>
      </w:r>
      <w:bookmarkStart w:id="571" w:name="_Hlt529125882"/>
      <w:bookmarkEnd w:id="571"/>
      <w:r w:rsidRPr="00600BEC">
        <w:tab/>
        <w:t>Grand Summary Cost Table</w:t>
      </w:r>
      <w:bookmarkEnd w:id="568"/>
      <w:bookmarkEnd w:id="569"/>
      <w:bookmarkEnd w:id="570"/>
    </w:p>
    <w:p w14:paraId="4A18D647" w14:textId="77777777" w:rsidR="009369C6" w:rsidRPr="00600BEC" w:rsidRDefault="009369C6" w:rsidP="009369C6">
      <w:pPr>
        <w:ind w:right="1440"/>
      </w:pPr>
    </w:p>
    <w:tbl>
      <w:tblPr>
        <w:tblW w:w="0" w:type="auto"/>
        <w:tblInd w:w="19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170"/>
        <w:gridCol w:w="3870"/>
        <w:gridCol w:w="1710"/>
        <w:gridCol w:w="1890"/>
        <w:gridCol w:w="1890"/>
        <w:gridCol w:w="1980"/>
      </w:tblGrid>
      <w:tr w:rsidR="009369C6" w:rsidRPr="00600BEC" w14:paraId="1BC85668" w14:textId="77777777" w:rsidTr="00154508">
        <w:trPr>
          <w:cantSplit/>
          <w:tblHeader/>
        </w:trPr>
        <w:tc>
          <w:tcPr>
            <w:tcW w:w="1170" w:type="dxa"/>
          </w:tcPr>
          <w:p w14:paraId="35E148E5" w14:textId="77777777" w:rsidR="009369C6" w:rsidRPr="00600BEC" w:rsidRDefault="009369C6" w:rsidP="00154508">
            <w:pPr>
              <w:rPr>
                <w:sz w:val="22"/>
                <w:szCs w:val="22"/>
              </w:rPr>
            </w:pPr>
          </w:p>
        </w:tc>
        <w:tc>
          <w:tcPr>
            <w:tcW w:w="3870" w:type="dxa"/>
          </w:tcPr>
          <w:p w14:paraId="1EB650A3" w14:textId="77777777" w:rsidR="009369C6" w:rsidRPr="00600BEC" w:rsidRDefault="009369C6" w:rsidP="00154508">
            <w:pPr>
              <w:rPr>
                <w:sz w:val="22"/>
                <w:szCs w:val="22"/>
              </w:rPr>
            </w:pPr>
          </w:p>
        </w:tc>
        <w:tc>
          <w:tcPr>
            <w:tcW w:w="1710" w:type="dxa"/>
          </w:tcPr>
          <w:p w14:paraId="53402FB7" w14:textId="77777777" w:rsidR="009369C6" w:rsidRPr="00600BEC" w:rsidRDefault="009369C6" w:rsidP="00154508">
            <w:pPr>
              <w:rPr>
                <w:b/>
                <w:i/>
                <w:sz w:val="22"/>
                <w:szCs w:val="22"/>
              </w:rPr>
            </w:pPr>
            <w:r w:rsidRPr="00600BEC">
              <w:rPr>
                <w:i/>
                <w:sz w:val="22"/>
                <w:szCs w:val="22"/>
              </w:rPr>
              <w:t>[ insert</w:t>
            </w:r>
            <w:r w:rsidRPr="00600BEC">
              <w:rPr>
                <w:b/>
                <w:i/>
                <w:sz w:val="22"/>
                <w:szCs w:val="22"/>
              </w:rPr>
              <w:t xml:space="preserve">:  Local </w:t>
            </w:r>
            <w:proofErr w:type="gramStart"/>
            <w:r w:rsidRPr="00600BEC">
              <w:rPr>
                <w:b/>
                <w:i/>
                <w:sz w:val="22"/>
                <w:szCs w:val="22"/>
              </w:rPr>
              <w:t>Currency</w:t>
            </w:r>
            <w:r w:rsidRPr="00600BEC">
              <w:rPr>
                <w:i/>
                <w:sz w:val="22"/>
                <w:szCs w:val="22"/>
              </w:rPr>
              <w:t> ]</w:t>
            </w:r>
            <w:proofErr w:type="gramEnd"/>
            <w:r w:rsidRPr="00600BEC">
              <w:rPr>
                <w:b/>
                <w:i/>
                <w:sz w:val="22"/>
                <w:szCs w:val="22"/>
              </w:rPr>
              <w:br/>
              <w:t>Price</w:t>
            </w:r>
          </w:p>
        </w:tc>
        <w:tc>
          <w:tcPr>
            <w:tcW w:w="1890" w:type="dxa"/>
          </w:tcPr>
          <w:p w14:paraId="607369A7" w14:textId="77777777" w:rsidR="009369C6" w:rsidRPr="00600BEC" w:rsidRDefault="009369C6" w:rsidP="00154508">
            <w:pPr>
              <w:rPr>
                <w:b/>
                <w:i/>
                <w:sz w:val="22"/>
                <w:szCs w:val="22"/>
              </w:rPr>
            </w:pPr>
            <w:r w:rsidRPr="00600BEC">
              <w:rPr>
                <w:i/>
                <w:sz w:val="22"/>
                <w:szCs w:val="22"/>
              </w:rPr>
              <w:t>[</w:t>
            </w:r>
            <w:r w:rsidRPr="00600BEC">
              <w:rPr>
                <w:b/>
                <w:i/>
                <w:sz w:val="22"/>
                <w:szCs w:val="22"/>
              </w:rPr>
              <w:t> </w:t>
            </w:r>
            <w:r w:rsidRPr="00600BEC">
              <w:rPr>
                <w:i/>
                <w:sz w:val="22"/>
                <w:szCs w:val="22"/>
              </w:rPr>
              <w:t>insert</w:t>
            </w:r>
            <w:r w:rsidRPr="00600BEC">
              <w:rPr>
                <w:b/>
                <w:i/>
                <w:sz w:val="22"/>
                <w:szCs w:val="22"/>
              </w:rPr>
              <w:t xml:space="preserve">:  Foreign Currency </w:t>
            </w:r>
            <w:proofErr w:type="gramStart"/>
            <w:r w:rsidRPr="00600BEC">
              <w:rPr>
                <w:b/>
                <w:i/>
                <w:sz w:val="22"/>
                <w:szCs w:val="22"/>
              </w:rPr>
              <w:t>A</w:t>
            </w:r>
            <w:r w:rsidRPr="00600BEC">
              <w:rPr>
                <w:i/>
                <w:sz w:val="22"/>
                <w:szCs w:val="22"/>
              </w:rPr>
              <w:t> ]</w:t>
            </w:r>
            <w:proofErr w:type="gramEnd"/>
            <w:r w:rsidRPr="00600BEC">
              <w:rPr>
                <w:b/>
                <w:i/>
                <w:sz w:val="22"/>
                <w:szCs w:val="22"/>
              </w:rPr>
              <w:t xml:space="preserve"> </w:t>
            </w:r>
            <w:r w:rsidRPr="00600BEC">
              <w:rPr>
                <w:b/>
                <w:i/>
                <w:sz w:val="22"/>
                <w:szCs w:val="22"/>
              </w:rPr>
              <w:br/>
              <w:t>Price</w:t>
            </w:r>
          </w:p>
        </w:tc>
        <w:tc>
          <w:tcPr>
            <w:tcW w:w="1890" w:type="dxa"/>
          </w:tcPr>
          <w:p w14:paraId="46A91445" w14:textId="77777777" w:rsidR="009369C6" w:rsidRPr="00600BEC" w:rsidRDefault="009369C6" w:rsidP="00154508">
            <w:pPr>
              <w:rPr>
                <w:b/>
                <w:i/>
                <w:sz w:val="22"/>
                <w:szCs w:val="22"/>
              </w:rPr>
            </w:pPr>
            <w:r w:rsidRPr="00600BEC">
              <w:rPr>
                <w:i/>
                <w:sz w:val="22"/>
                <w:szCs w:val="22"/>
              </w:rPr>
              <w:t>[</w:t>
            </w:r>
            <w:r w:rsidRPr="00600BEC">
              <w:rPr>
                <w:b/>
                <w:i/>
                <w:sz w:val="22"/>
                <w:szCs w:val="22"/>
              </w:rPr>
              <w:t> </w:t>
            </w:r>
            <w:r w:rsidRPr="00600BEC">
              <w:rPr>
                <w:i/>
                <w:sz w:val="22"/>
                <w:szCs w:val="22"/>
              </w:rPr>
              <w:t>insert</w:t>
            </w:r>
            <w:r w:rsidRPr="00600BEC">
              <w:rPr>
                <w:b/>
                <w:i/>
                <w:sz w:val="22"/>
                <w:szCs w:val="22"/>
              </w:rPr>
              <w:t xml:space="preserve">:  Foreign Currency </w:t>
            </w:r>
            <w:proofErr w:type="gramStart"/>
            <w:r w:rsidRPr="00600BEC">
              <w:rPr>
                <w:b/>
                <w:i/>
                <w:sz w:val="22"/>
                <w:szCs w:val="22"/>
              </w:rPr>
              <w:t>B</w:t>
            </w:r>
            <w:r w:rsidRPr="00600BEC">
              <w:rPr>
                <w:i/>
                <w:sz w:val="22"/>
                <w:szCs w:val="22"/>
              </w:rPr>
              <w:t> </w:t>
            </w:r>
            <w:r w:rsidRPr="00600BEC">
              <w:rPr>
                <w:b/>
                <w:i/>
                <w:sz w:val="22"/>
                <w:szCs w:val="22"/>
              </w:rPr>
              <w:t>]</w:t>
            </w:r>
            <w:proofErr w:type="gramEnd"/>
            <w:r w:rsidRPr="00600BEC">
              <w:rPr>
                <w:b/>
                <w:i/>
                <w:sz w:val="22"/>
                <w:szCs w:val="22"/>
              </w:rPr>
              <w:t xml:space="preserve"> </w:t>
            </w:r>
            <w:r w:rsidRPr="00600BEC">
              <w:rPr>
                <w:b/>
                <w:i/>
                <w:sz w:val="22"/>
                <w:szCs w:val="22"/>
              </w:rPr>
              <w:br/>
              <w:t>Price</w:t>
            </w:r>
          </w:p>
        </w:tc>
        <w:tc>
          <w:tcPr>
            <w:tcW w:w="1980" w:type="dxa"/>
          </w:tcPr>
          <w:p w14:paraId="5F7B646B" w14:textId="77777777" w:rsidR="009369C6" w:rsidRPr="00600BEC" w:rsidRDefault="009369C6" w:rsidP="00154508">
            <w:pPr>
              <w:rPr>
                <w:b/>
                <w:i/>
                <w:sz w:val="22"/>
                <w:szCs w:val="22"/>
              </w:rPr>
            </w:pPr>
            <w:r w:rsidRPr="00600BEC">
              <w:rPr>
                <w:i/>
                <w:sz w:val="22"/>
                <w:szCs w:val="22"/>
              </w:rPr>
              <w:t>[ insert</w:t>
            </w:r>
            <w:r w:rsidRPr="00600BEC">
              <w:rPr>
                <w:b/>
                <w:i/>
                <w:sz w:val="22"/>
                <w:szCs w:val="22"/>
              </w:rPr>
              <w:t xml:space="preserve">:  Foreign Currency </w:t>
            </w:r>
            <w:proofErr w:type="gramStart"/>
            <w:r w:rsidRPr="00600BEC">
              <w:rPr>
                <w:b/>
                <w:i/>
                <w:sz w:val="22"/>
                <w:szCs w:val="22"/>
              </w:rPr>
              <w:t>C</w:t>
            </w:r>
            <w:r w:rsidRPr="00600BEC">
              <w:rPr>
                <w:i/>
                <w:sz w:val="22"/>
                <w:szCs w:val="22"/>
              </w:rPr>
              <w:t> </w:t>
            </w:r>
            <w:r w:rsidRPr="00600BEC">
              <w:rPr>
                <w:b/>
                <w:i/>
                <w:sz w:val="22"/>
                <w:szCs w:val="22"/>
              </w:rPr>
              <w:t>]</w:t>
            </w:r>
            <w:proofErr w:type="gramEnd"/>
            <w:r w:rsidRPr="00600BEC">
              <w:rPr>
                <w:b/>
                <w:i/>
                <w:sz w:val="22"/>
                <w:szCs w:val="22"/>
              </w:rPr>
              <w:t xml:space="preserve"> </w:t>
            </w:r>
            <w:r w:rsidRPr="00600BEC">
              <w:rPr>
                <w:b/>
                <w:i/>
                <w:sz w:val="22"/>
                <w:szCs w:val="22"/>
              </w:rPr>
              <w:br/>
              <w:t>Price</w:t>
            </w:r>
          </w:p>
        </w:tc>
      </w:tr>
      <w:tr w:rsidR="009369C6" w:rsidRPr="00600BEC" w14:paraId="72258ECE" w14:textId="77777777" w:rsidTr="00154508">
        <w:trPr>
          <w:cantSplit/>
          <w:trHeight w:hRule="exact" w:val="240"/>
          <w:tblHeader/>
        </w:trPr>
        <w:tc>
          <w:tcPr>
            <w:tcW w:w="1170" w:type="dxa"/>
          </w:tcPr>
          <w:p w14:paraId="6FA79F15" w14:textId="77777777" w:rsidR="009369C6" w:rsidRPr="00600BEC" w:rsidRDefault="009369C6" w:rsidP="00154508">
            <w:pPr>
              <w:spacing w:before="100" w:after="100"/>
              <w:jc w:val="center"/>
              <w:rPr>
                <w:sz w:val="22"/>
              </w:rPr>
            </w:pPr>
          </w:p>
        </w:tc>
        <w:tc>
          <w:tcPr>
            <w:tcW w:w="3870" w:type="dxa"/>
          </w:tcPr>
          <w:p w14:paraId="0C8ED787" w14:textId="77777777" w:rsidR="009369C6" w:rsidRPr="00600BEC" w:rsidRDefault="009369C6" w:rsidP="00154508">
            <w:pPr>
              <w:spacing w:before="100" w:after="100"/>
              <w:rPr>
                <w:sz w:val="22"/>
              </w:rPr>
            </w:pPr>
          </w:p>
        </w:tc>
        <w:tc>
          <w:tcPr>
            <w:tcW w:w="1710" w:type="dxa"/>
          </w:tcPr>
          <w:p w14:paraId="5EEF02EC" w14:textId="77777777" w:rsidR="009369C6" w:rsidRPr="00600BEC" w:rsidRDefault="009369C6" w:rsidP="00154508">
            <w:pPr>
              <w:spacing w:before="100" w:after="100"/>
              <w:jc w:val="center"/>
              <w:rPr>
                <w:sz w:val="22"/>
              </w:rPr>
            </w:pPr>
          </w:p>
        </w:tc>
        <w:tc>
          <w:tcPr>
            <w:tcW w:w="1890" w:type="dxa"/>
          </w:tcPr>
          <w:p w14:paraId="1250105F" w14:textId="77777777" w:rsidR="009369C6" w:rsidRPr="00600BEC" w:rsidRDefault="009369C6" w:rsidP="00154508">
            <w:pPr>
              <w:spacing w:before="100" w:after="100"/>
              <w:jc w:val="center"/>
              <w:rPr>
                <w:sz w:val="22"/>
              </w:rPr>
            </w:pPr>
          </w:p>
        </w:tc>
        <w:tc>
          <w:tcPr>
            <w:tcW w:w="1890" w:type="dxa"/>
          </w:tcPr>
          <w:p w14:paraId="2490D0EC" w14:textId="77777777" w:rsidR="009369C6" w:rsidRPr="00600BEC" w:rsidRDefault="009369C6" w:rsidP="00154508">
            <w:pPr>
              <w:spacing w:before="100" w:after="100"/>
              <w:jc w:val="center"/>
              <w:rPr>
                <w:sz w:val="22"/>
              </w:rPr>
            </w:pPr>
          </w:p>
        </w:tc>
        <w:tc>
          <w:tcPr>
            <w:tcW w:w="1980" w:type="dxa"/>
          </w:tcPr>
          <w:p w14:paraId="62ABC15A" w14:textId="77777777" w:rsidR="009369C6" w:rsidRPr="00600BEC" w:rsidRDefault="009369C6" w:rsidP="00154508">
            <w:pPr>
              <w:spacing w:before="100" w:after="100"/>
              <w:jc w:val="center"/>
              <w:rPr>
                <w:sz w:val="22"/>
              </w:rPr>
            </w:pPr>
          </w:p>
        </w:tc>
      </w:tr>
      <w:tr w:rsidR="009369C6" w:rsidRPr="00600BEC" w14:paraId="46405477" w14:textId="77777777" w:rsidTr="00154508">
        <w:trPr>
          <w:cantSplit/>
        </w:trPr>
        <w:tc>
          <w:tcPr>
            <w:tcW w:w="1170" w:type="dxa"/>
          </w:tcPr>
          <w:p w14:paraId="25E4715E" w14:textId="77777777" w:rsidR="009369C6" w:rsidRPr="00600BEC" w:rsidRDefault="009369C6" w:rsidP="00154508">
            <w:pPr>
              <w:spacing w:before="100" w:after="100"/>
              <w:jc w:val="center"/>
              <w:rPr>
                <w:sz w:val="22"/>
              </w:rPr>
            </w:pPr>
            <w:r w:rsidRPr="00600BEC">
              <w:rPr>
                <w:sz w:val="22"/>
              </w:rPr>
              <w:t>1.</w:t>
            </w:r>
          </w:p>
        </w:tc>
        <w:tc>
          <w:tcPr>
            <w:tcW w:w="3870" w:type="dxa"/>
          </w:tcPr>
          <w:p w14:paraId="47DDF8CB" w14:textId="77777777" w:rsidR="009369C6" w:rsidRPr="00600BEC" w:rsidRDefault="009369C6" w:rsidP="00154508">
            <w:pPr>
              <w:spacing w:before="100" w:after="100"/>
              <w:rPr>
                <w:sz w:val="22"/>
              </w:rPr>
            </w:pPr>
            <w:r w:rsidRPr="00600BEC">
              <w:rPr>
                <w:sz w:val="22"/>
              </w:rPr>
              <w:t>Supply and Installation Costs (from Supply and Installation Cost Summary Table)</w:t>
            </w:r>
          </w:p>
        </w:tc>
        <w:tc>
          <w:tcPr>
            <w:tcW w:w="1710" w:type="dxa"/>
          </w:tcPr>
          <w:p w14:paraId="299E4ED3" w14:textId="77777777" w:rsidR="009369C6" w:rsidRPr="00600BEC" w:rsidRDefault="009369C6" w:rsidP="00154508">
            <w:pPr>
              <w:spacing w:before="100" w:after="100"/>
              <w:jc w:val="center"/>
              <w:rPr>
                <w:sz w:val="22"/>
              </w:rPr>
            </w:pPr>
          </w:p>
        </w:tc>
        <w:tc>
          <w:tcPr>
            <w:tcW w:w="1890" w:type="dxa"/>
          </w:tcPr>
          <w:p w14:paraId="3942CEA4" w14:textId="77777777" w:rsidR="009369C6" w:rsidRPr="00600BEC" w:rsidRDefault="009369C6" w:rsidP="00154508">
            <w:pPr>
              <w:spacing w:before="100" w:after="100"/>
              <w:jc w:val="center"/>
              <w:rPr>
                <w:sz w:val="22"/>
              </w:rPr>
            </w:pPr>
          </w:p>
        </w:tc>
        <w:tc>
          <w:tcPr>
            <w:tcW w:w="1890" w:type="dxa"/>
          </w:tcPr>
          <w:p w14:paraId="52FE4930" w14:textId="77777777" w:rsidR="009369C6" w:rsidRPr="00600BEC" w:rsidRDefault="009369C6" w:rsidP="00154508">
            <w:pPr>
              <w:spacing w:before="100" w:after="100"/>
              <w:jc w:val="center"/>
              <w:rPr>
                <w:sz w:val="22"/>
              </w:rPr>
            </w:pPr>
          </w:p>
        </w:tc>
        <w:tc>
          <w:tcPr>
            <w:tcW w:w="1980" w:type="dxa"/>
          </w:tcPr>
          <w:p w14:paraId="004A8797" w14:textId="77777777" w:rsidR="009369C6" w:rsidRPr="00600BEC" w:rsidRDefault="009369C6" w:rsidP="00154508">
            <w:pPr>
              <w:spacing w:before="100" w:after="100"/>
              <w:jc w:val="center"/>
              <w:rPr>
                <w:sz w:val="22"/>
              </w:rPr>
            </w:pPr>
          </w:p>
        </w:tc>
      </w:tr>
      <w:tr w:rsidR="009369C6" w:rsidRPr="00600BEC" w14:paraId="0AF47692" w14:textId="77777777" w:rsidTr="00154508">
        <w:trPr>
          <w:cantSplit/>
        </w:trPr>
        <w:tc>
          <w:tcPr>
            <w:tcW w:w="1170" w:type="dxa"/>
          </w:tcPr>
          <w:p w14:paraId="2CF5444E" w14:textId="77777777" w:rsidR="009369C6" w:rsidRPr="00600BEC" w:rsidRDefault="009369C6" w:rsidP="00154508">
            <w:pPr>
              <w:spacing w:before="100" w:after="100"/>
              <w:jc w:val="center"/>
              <w:rPr>
                <w:sz w:val="22"/>
              </w:rPr>
            </w:pPr>
          </w:p>
        </w:tc>
        <w:tc>
          <w:tcPr>
            <w:tcW w:w="3870" w:type="dxa"/>
          </w:tcPr>
          <w:p w14:paraId="584A3BDA" w14:textId="77777777" w:rsidR="009369C6" w:rsidRPr="00600BEC" w:rsidRDefault="009369C6" w:rsidP="00154508">
            <w:pPr>
              <w:tabs>
                <w:tab w:val="left" w:pos="342"/>
              </w:tabs>
              <w:spacing w:before="100" w:after="100"/>
              <w:ind w:left="342" w:hanging="342"/>
              <w:rPr>
                <w:sz w:val="22"/>
              </w:rPr>
            </w:pPr>
          </w:p>
        </w:tc>
        <w:tc>
          <w:tcPr>
            <w:tcW w:w="1710" w:type="dxa"/>
          </w:tcPr>
          <w:p w14:paraId="32E6FA08" w14:textId="77777777" w:rsidR="009369C6" w:rsidRPr="00600BEC" w:rsidRDefault="009369C6" w:rsidP="00154508">
            <w:pPr>
              <w:spacing w:before="100" w:after="100"/>
              <w:jc w:val="center"/>
              <w:rPr>
                <w:sz w:val="22"/>
              </w:rPr>
            </w:pPr>
          </w:p>
        </w:tc>
        <w:tc>
          <w:tcPr>
            <w:tcW w:w="1890" w:type="dxa"/>
          </w:tcPr>
          <w:p w14:paraId="6212C498" w14:textId="77777777" w:rsidR="009369C6" w:rsidRPr="00600BEC" w:rsidRDefault="009369C6" w:rsidP="00154508">
            <w:pPr>
              <w:spacing w:before="100" w:after="100"/>
              <w:jc w:val="center"/>
              <w:rPr>
                <w:sz w:val="22"/>
              </w:rPr>
            </w:pPr>
          </w:p>
        </w:tc>
        <w:tc>
          <w:tcPr>
            <w:tcW w:w="1890" w:type="dxa"/>
          </w:tcPr>
          <w:p w14:paraId="050CE432" w14:textId="77777777" w:rsidR="009369C6" w:rsidRPr="00600BEC" w:rsidRDefault="009369C6" w:rsidP="00154508">
            <w:pPr>
              <w:spacing w:before="100" w:after="100"/>
              <w:jc w:val="center"/>
              <w:rPr>
                <w:sz w:val="22"/>
              </w:rPr>
            </w:pPr>
          </w:p>
        </w:tc>
        <w:tc>
          <w:tcPr>
            <w:tcW w:w="1980" w:type="dxa"/>
          </w:tcPr>
          <w:p w14:paraId="5A9B17FF" w14:textId="77777777" w:rsidR="009369C6" w:rsidRPr="00600BEC" w:rsidRDefault="009369C6" w:rsidP="00154508">
            <w:pPr>
              <w:spacing w:before="100" w:after="100"/>
              <w:jc w:val="center"/>
              <w:rPr>
                <w:sz w:val="22"/>
              </w:rPr>
            </w:pPr>
          </w:p>
        </w:tc>
      </w:tr>
      <w:tr w:rsidR="009369C6" w:rsidRPr="00600BEC" w14:paraId="59379D08" w14:textId="77777777" w:rsidTr="00154508">
        <w:trPr>
          <w:cantSplit/>
        </w:trPr>
        <w:tc>
          <w:tcPr>
            <w:tcW w:w="1170" w:type="dxa"/>
          </w:tcPr>
          <w:p w14:paraId="5F7565DA" w14:textId="77777777" w:rsidR="009369C6" w:rsidRPr="00600BEC" w:rsidRDefault="009369C6" w:rsidP="00154508">
            <w:pPr>
              <w:spacing w:before="100" w:after="100"/>
              <w:jc w:val="center"/>
              <w:rPr>
                <w:sz w:val="22"/>
              </w:rPr>
            </w:pPr>
            <w:r w:rsidRPr="00600BEC">
              <w:rPr>
                <w:sz w:val="22"/>
              </w:rPr>
              <w:t>2.</w:t>
            </w:r>
          </w:p>
        </w:tc>
        <w:tc>
          <w:tcPr>
            <w:tcW w:w="3870" w:type="dxa"/>
          </w:tcPr>
          <w:p w14:paraId="35D1397B" w14:textId="77777777" w:rsidR="009369C6" w:rsidRPr="00600BEC" w:rsidRDefault="009369C6" w:rsidP="0076405A">
            <w:pPr>
              <w:spacing w:before="100" w:after="100"/>
              <w:rPr>
                <w:sz w:val="22"/>
              </w:rPr>
            </w:pPr>
            <w:r w:rsidRPr="00600BEC">
              <w:rPr>
                <w:sz w:val="22"/>
              </w:rPr>
              <w:t>Recurrent Costs (from Recurrent Cost Summary Table)</w:t>
            </w:r>
          </w:p>
        </w:tc>
        <w:tc>
          <w:tcPr>
            <w:tcW w:w="1710" w:type="dxa"/>
          </w:tcPr>
          <w:p w14:paraId="369702FE" w14:textId="77777777" w:rsidR="009369C6" w:rsidRPr="00600BEC" w:rsidRDefault="009369C6" w:rsidP="00154508">
            <w:pPr>
              <w:spacing w:before="100" w:after="100"/>
              <w:jc w:val="center"/>
              <w:rPr>
                <w:sz w:val="22"/>
              </w:rPr>
            </w:pPr>
          </w:p>
        </w:tc>
        <w:tc>
          <w:tcPr>
            <w:tcW w:w="1890" w:type="dxa"/>
          </w:tcPr>
          <w:p w14:paraId="5A5AA5E9" w14:textId="77777777" w:rsidR="009369C6" w:rsidRPr="00600BEC" w:rsidRDefault="009369C6" w:rsidP="00154508">
            <w:pPr>
              <w:spacing w:before="100" w:after="100"/>
              <w:jc w:val="center"/>
              <w:rPr>
                <w:sz w:val="22"/>
              </w:rPr>
            </w:pPr>
          </w:p>
        </w:tc>
        <w:tc>
          <w:tcPr>
            <w:tcW w:w="1890" w:type="dxa"/>
          </w:tcPr>
          <w:p w14:paraId="629BBB1A" w14:textId="77777777" w:rsidR="009369C6" w:rsidRPr="00600BEC" w:rsidRDefault="009369C6" w:rsidP="00154508">
            <w:pPr>
              <w:spacing w:before="100" w:after="100"/>
              <w:jc w:val="center"/>
              <w:rPr>
                <w:sz w:val="22"/>
              </w:rPr>
            </w:pPr>
          </w:p>
        </w:tc>
        <w:tc>
          <w:tcPr>
            <w:tcW w:w="1980" w:type="dxa"/>
          </w:tcPr>
          <w:p w14:paraId="0B65BE06" w14:textId="77777777" w:rsidR="009369C6" w:rsidRPr="00600BEC" w:rsidRDefault="009369C6" w:rsidP="00154508">
            <w:pPr>
              <w:spacing w:before="100" w:after="100"/>
              <w:jc w:val="center"/>
              <w:rPr>
                <w:sz w:val="22"/>
              </w:rPr>
            </w:pPr>
          </w:p>
        </w:tc>
      </w:tr>
      <w:tr w:rsidR="009369C6" w:rsidRPr="00600BEC" w14:paraId="4EA359C0" w14:textId="77777777" w:rsidTr="00154508">
        <w:trPr>
          <w:cantSplit/>
        </w:trPr>
        <w:tc>
          <w:tcPr>
            <w:tcW w:w="1170" w:type="dxa"/>
          </w:tcPr>
          <w:p w14:paraId="4590263B" w14:textId="77777777" w:rsidR="009369C6" w:rsidRPr="00600BEC" w:rsidRDefault="009369C6" w:rsidP="00154508">
            <w:pPr>
              <w:spacing w:before="100" w:after="100"/>
              <w:jc w:val="center"/>
              <w:rPr>
                <w:strike/>
                <w:sz w:val="22"/>
              </w:rPr>
            </w:pPr>
          </w:p>
        </w:tc>
        <w:tc>
          <w:tcPr>
            <w:tcW w:w="3870" w:type="dxa"/>
          </w:tcPr>
          <w:p w14:paraId="4617759B" w14:textId="77777777" w:rsidR="009369C6" w:rsidRPr="00600BEC" w:rsidRDefault="009369C6" w:rsidP="00154508">
            <w:pPr>
              <w:spacing w:before="100" w:after="100"/>
              <w:rPr>
                <w:strike/>
                <w:sz w:val="22"/>
              </w:rPr>
            </w:pPr>
          </w:p>
        </w:tc>
        <w:tc>
          <w:tcPr>
            <w:tcW w:w="1710" w:type="dxa"/>
          </w:tcPr>
          <w:p w14:paraId="0D07A2CA" w14:textId="77777777" w:rsidR="009369C6" w:rsidRPr="00600BEC" w:rsidRDefault="009369C6" w:rsidP="00154508">
            <w:pPr>
              <w:spacing w:before="100" w:after="100"/>
              <w:jc w:val="center"/>
              <w:rPr>
                <w:strike/>
                <w:sz w:val="22"/>
              </w:rPr>
            </w:pPr>
          </w:p>
        </w:tc>
        <w:tc>
          <w:tcPr>
            <w:tcW w:w="1890" w:type="dxa"/>
          </w:tcPr>
          <w:p w14:paraId="78FCCCF0" w14:textId="77777777" w:rsidR="009369C6" w:rsidRPr="00600BEC" w:rsidRDefault="009369C6" w:rsidP="00154508">
            <w:pPr>
              <w:spacing w:before="100" w:after="100"/>
              <w:jc w:val="center"/>
              <w:rPr>
                <w:strike/>
                <w:sz w:val="22"/>
              </w:rPr>
            </w:pPr>
          </w:p>
        </w:tc>
        <w:tc>
          <w:tcPr>
            <w:tcW w:w="1890" w:type="dxa"/>
          </w:tcPr>
          <w:p w14:paraId="154EFDD0" w14:textId="77777777" w:rsidR="009369C6" w:rsidRPr="00600BEC" w:rsidRDefault="009369C6" w:rsidP="00154508">
            <w:pPr>
              <w:spacing w:before="100" w:after="100"/>
              <w:jc w:val="center"/>
              <w:rPr>
                <w:strike/>
                <w:sz w:val="22"/>
              </w:rPr>
            </w:pPr>
          </w:p>
        </w:tc>
        <w:tc>
          <w:tcPr>
            <w:tcW w:w="1980" w:type="dxa"/>
          </w:tcPr>
          <w:p w14:paraId="126BDA53" w14:textId="77777777" w:rsidR="009369C6" w:rsidRPr="00600BEC" w:rsidRDefault="009369C6" w:rsidP="00154508">
            <w:pPr>
              <w:spacing w:before="100" w:after="100"/>
              <w:jc w:val="center"/>
              <w:rPr>
                <w:strike/>
                <w:sz w:val="22"/>
              </w:rPr>
            </w:pPr>
          </w:p>
        </w:tc>
      </w:tr>
      <w:tr w:rsidR="009369C6" w:rsidRPr="00600BEC" w14:paraId="6EA10962" w14:textId="77777777" w:rsidTr="00154508">
        <w:trPr>
          <w:cantSplit/>
          <w:trHeight w:hRule="exact" w:val="120"/>
        </w:trPr>
        <w:tc>
          <w:tcPr>
            <w:tcW w:w="1170" w:type="dxa"/>
          </w:tcPr>
          <w:p w14:paraId="6BB6EC0B" w14:textId="77777777" w:rsidR="009369C6" w:rsidRPr="00600BEC" w:rsidRDefault="009369C6" w:rsidP="00154508">
            <w:pPr>
              <w:spacing w:before="100" w:after="100"/>
              <w:jc w:val="center"/>
              <w:rPr>
                <w:sz w:val="22"/>
              </w:rPr>
            </w:pPr>
          </w:p>
        </w:tc>
        <w:tc>
          <w:tcPr>
            <w:tcW w:w="3870" w:type="dxa"/>
          </w:tcPr>
          <w:p w14:paraId="638A6545" w14:textId="77777777" w:rsidR="009369C6" w:rsidRPr="00600BEC" w:rsidRDefault="009369C6" w:rsidP="00154508">
            <w:pPr>
              <w:spacing w:before="100" w:after="100"/>
              <w:rPr>
                <w:sz w:val="22"/>
              </w:rPr>
            </w:pPr>
          </w:p>
        </w:tc>
        <w:tc>
          <w:tcPr>
            <w:tcW w:w="1710" w:type="dxa"/>
          </w:tcPr>
          <w:p w14:paraId="4F5BEAE5" w14:textId="77777777" w:rsidR="009369C6" w:rsidRPr="00600BEC" w:rsidRDefault="009369C6" w:rsidP="00154508">
            <w:pPr>
              <w:spacing w:before="100" w:after="100"/>
              <w:jc w:val="center"/>
              <w:rPr>
                <w:sz w:val="22"/>
              </w:rPr>
            </w:pPr>
          </w:p>
        </w:tc>
        <w:tc>
          <w:tcPr>
            <w:tcW w:w="1890" w:type="dxa"/>
          </w:tcPr>
          <w:p w14:paraId="144F4370" w14:textId="77777777" w:rsidR="009369C6" w:rsidRPr="00600BEC" w:rsidRDefault="009369C6" w:rsidP="00154508">
            <w:pPr>
              <w:spacing w:before="100" w:after="100"/>
              <w:jc w:val="center"/>
              <w:rPr>
                <w:sz w:val="22"/>
              </w:rPr>
            </w:pPr>
          </w:p>
        </w:tc>
        <w:tc>
          <w:tcPr>
            <w:tcW w:w="1890" w:type="dxa"/>
          </w:tcPr>
          <w:p w14:paraId="3FDAD6E9" w14:textId="77777777" w:rsidR="009369C6" w:rsidRPr="00600BEC" w:rsidRDefault="009369C6" w:rsidP="00154508">
            <w:pPr>
              <w:spacing w:before="100" w:after="100"/>
              <w:jc w:val="center"/>
              <w:rPr>
                <w:sz w:val="22"/>
              </w:rPr>
            </w:pPr>
          </w:p>
        </w:tc>
        <w:tc>
          <w:tcPr>
            <w:tcW w:w="1980" w:type="dxa"/>
          </w:tcPr>
          <w:p w14:paraId="49737D77" w14:textId="77777777" w:rsidR="009369C6" w:rsidRPr="00600BEC" w:rsidRDefault="009369C6" w:rsidP="00154508">
            <w:pPr>
              <w:spacing w:before="100" w:after="100"/>
              <w:jc w:val="center"/>
              <w:rPr>
                <w:sz w:val="22"/>
              </w:rPr>
            </w:pPr>
          </w:p>
        </w:tc>
      </w:tr>
      <w:tr w:rsidR="009369C6" w:rsidRPr="00600BEC" w14:paraId="5EECE19B" w14:textId="77777777" w:rsidTr="00154508">
        <w:trPr>
          <w:cantSplit/>
          <w:trHeight w:hRule="exact" w:val="120"/>
        </w:trPr>
        <w:tc>
          <w:tcPr>
            <w:tcW w:w="1170" w:type="dxa"/>
          </w:tcPr>
          <w:p w14:paraId="32F1D58F" w14:textId="77777777" w:rsidR="009369C6" w:rsidRPr="00600BEC" w:rsidRDefault="009369C6" w:rsidP="00154508">
            <w:pPr>
              <w:spacing w:before="100" w:after="100"/>
              <w:jc w:val="center"/>
              <w:rPr>
                <w:sz w:val="22"/>
              </w:rPr>
            </w:pPr>
          </w:p>
        </w:tc>
        <w:tc>
          <w:tcPr>
            <w:tcW w:w="3870" w:type="dxa"/>
          </w:tcPr>
          <w:p w14:paraId="029AAA97" w14:textId="77777777" w:rsidR="009369C6" w:rsidRPr="00600BEC" w:rsidRDefault="009369C6" w:rsidP="00154508">
            <w:pPr>
              <w:spacing w:before="100" w:after="100"/>
              <w:rPr>
                <w:sz w:val="22"/>
              </w:rPr>
            </w:pPr>
          </w:p>
        </w:tc>
        <w:tc>
          <w:tcPr>
            <w:tcW w:w="1710" w:type="dxa"/>
          </w:tcPr>
          <w:p w14:paraId="028F1BF4" w14:textId="77777777" w:rsidR="009369C6" w:rsidRPr="00600BEC" w:rsidRDefault="009369C6" w:rsidP="00154508">
            <w:pPr>
              <w:spacing w:before="100" w:after="100"/>
              <w:jc w:val="center"/>
              <w:rPr>
                <w:sz w:val="22"/>
              </w:rPr>
            </w:pPr>
          </w:p>
        </w:tc>
        <w:tc>
          <w:tcPr>
            <w:tcW w:w="1890" w:type="dxa"/>
          </w:tcPr>
          <w:p w14:paraId="473022DB" w14:textId="77777777" w:rsidR="009369C6" w:rsidRPr="00600BEC" w:rsidRDefault="009369C6" w:rsidP="00154508">
            <w:pPr>
              <w:spacing w:before="100" w:after="100"/>
              <w:jc w:val="center"/>
              <w:rPr>
                <w:sz w:val="22"/>
              </w:rPr>
            </w:pPr>
          </w:p>
        </w:tc>
        <w:tc>
          <w:tcPr>
            <w:tcW w:w="1890" w:type="dxa"/>
          </w:tcPr>
          <w:p w14:paraId="1CB5F36A" w14:textId="77777777" w:rsidR="009369C6" w:rsidRPr="00600BEC" w:rsidRDefault="009369C6" w:rsidP="00154508">
            <w:pPr>
              <w:spacing w:before="100" w:after="100"/>
              <w:jc w:val="center"/>
              <w:rPr>
                <w:sz w:val="22"/>
              </w:rPr>
            </w:pPr>
          </w:p>
        </w:tc>
        <w:tc>
          <w:tcPr>
            <w:tcW w:w="1980" w:type="dxa"/>
          </w:tcPr>
          <w:p w14:paraId="0B47DCC3" w14:textId="77777777" w:rsidR="009369C6" w:rsidRPr="00600BEC" w:rsidRDefault="009369C6" w:rsidP="00154508">
            <w:pPr>
              <w:spacing w:before="100" w:after="100"/>
              <w:jc w:val="center"/>
              <w:rPr>
                <w:sz w:val="22"/>
              </w:rPr>
            </w:pPr>
          </w:p>
        </w:tc>
      </w:tr>
      <w:tr w:rsidR="009369C6" w:rsidRPr="00600BEC" w14:paraId="373C6D42" w14:textId="77777777" w:rsidTr="00154508">
        <w:trPr>
          <w:cantSplit/>
        </w:trPr>
        <w:tc>
          <w:tcPr>
            <w:tcW w:w="1170" w:type="dxa"/>
          </w:tcPr>
          <w:p w14:paraId="4097DD10" w14:textId="77777777" w:rsidR="009369C6" w:rsidRPr="00600BEC" w:rsidRDefault="009369C6" w:rsidP="00154508">
            <w:pPr>
              <w:spacing w:before="100" w:after="100"/>
              <w:jc w:val="center"/>
              <w:rPr>
                <w:sz w:val="22"/>
              </w:rPr>
            </w:pPr>
            <w:r w:rsidRPr="00600BEC">
              <w:rPr>
                <w:sz w:val="22"/>
              </w:rPr>
              <w:t>4.</w:t>
            </w:r>
          </w:p>
        </w:tc>
        <w:tc>
          <w:tcPr>
            <w:tcW w:w="3870" w:type="dxa"/>
          </w:tcPr>
          <w:p w14:paraId="1D087BEB" w14:textId="77777777" w:rsidR="009369C6" w:rsidRPr="00600BEC" w:rsidRDefault="009369C6" w:rsidP="00154508">
            <w:pPr>
              <w:spacing w:before="100" w:after="100"/>
              <w:jc w:val="right"/>
              <w:rPr>
                <w:sz w:val="22"/>
              </w:rPr>
            </w:pPr>
            <w:r w:rsidRPr="00600BEC">
              <w:rPr>
                <w:sz w:val="22"/>
              </w:rPr>
              <w:t>Grand Totals (to Bid Submission Form)</w:t>
            </w:r>
          </w:p>
        </w:tc>
        <w:tc>
          <w:tcPr>
            <w:tcW w:w="1710" w:type="dxa"/>
          </w:tcPr>
          <w:p w14:paraId="69869653" w14:textId="77777777" w:rsidR="009369C6" w:rsidRPr="00600BEC" w:rsidRDefault="009369C6" w:rsidP="00154508">
            <w:pPr>
              <w:spacing w:before="100" w:after="100"/>
              <w:jc w:val="center"/>
              <w:rPr>
                <w:sz w:val="22"/>
              </w:rPr>
            </w:pPr>
          </w:p>
        </w:tc>
        <w:tc>
          <w:tcPr>
            <w:tcW w:w="1890" w:type="dxa"/>
          </w:tcPr>
          <w:p w14:paraId="6B41D194" w14:textId="77777777" w:rsidR="009369C6" w:rsidRPr="00600BEC" w:rsidRDefault="009369C6" w:rsidP="00154508">
            <w:pPr>
              <w:spacing w:before="100" w:after="100"/>
              <w:jc w:val="center"/>
              <w:rPr>
                <w:sz w:val="22"/>
              </w:rPr>
            </w:pPr>
          </w:p>
        </w:tc>
        <w:tc>
          <w:tcPr>
            <w:tcW w:w="1890" w:type="dxa"/>
          </w:tcPr>
          <w:p w14:paraId="57121C64" w14:textId="77777777" w:rsidR="009369C6" w:rsidRPr="00600BEC" w:rsidRDefault="009369C6" w:rsidP="00154508">
            <w:pPr>
              <w:spacing w:before="100" w:after="100"/>
              <w:jc w:val="center"/>
              <w:rPr>
                <w:sz w:val="22"/>
              </w:rPr>
            </w:pPr>
          </w:p>
        </w:tc>
        <w:tc>
          <w:tcPr>
            <w:tcW w:w="1980" w:type="dxa"/>
          </w:tcPr>
          <w:p w14:paraId="6CD80B75" w14:textId="77777777" w:rsidR="009369C6" w:rsidRPr="00600BEC" w:rsidRDefault="009369C6" w:rsidP="00154508">
            <w:pPr>
              <w:spacing w:before="100" w:after="100"/>
              <w:jc w:val="center"/>
              <w:rPr>
                <w:sz w:val="22"/>
              </w:rPr>
            </w:pPr>
          </w:p>
        </w:tc>
      </w:tr>
    </w:tbl>
    <w:p w14:paraId="24384A3B" w14:textId="77777777" w:rsidR="009369C6" w:rsidRPr="00600BEC" w:rsidRDefault="009369C6" w:rsidP="009369C6"/>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148"/>
      </w:tblGrid>
      <w:tr w:rsidR="009369C6" w:rsidRPr="00600BEC" w14:paraId="5E53F055" w14:textId="77777777" w:rsidTr="00154508">
        <w:trPr>
          <w:cantSplit/>
          <w:trHeight w:hRule="exact" w:val="240"/>
          <w:jc w:val="center"/>
        </w:trPr>
        <w:tc>
          <w:tcPr>
            <w:tcW w:w="4320" w:type="dxa"/>
          </w:tcPr>
          <w:p w14:paraId="1E847754" w14:textId="77777777" w:rsidR="009369C6" w:rsidRPr="00600BEC" w:rsidRDefault="009369C6" w:rsidP="00154508">
            <w:pPr>
              <w:spacing w:before="100" w:after="100"/>
              <w:rPr>
                <w:sz w:val="22"/>
              </w:rPr>
            </w:pPr>
          </w:p>
        </w:tc>
        <w:tc>
          <w:tcPr>
            <w:tcW w:w="360" w:type="dxa"/>
          </w:tcPr>
          <w:p w14:paraId="5AE28657" w14:textId="77777777" w:rsidR="009369C6" w:rsidRPr="00600BEC" w:rsidRDefault="009369C6" w:rsidP="00154508">
            <w:pPr>
              <w:spacing w:before="100" w:after="100"/>
              <w:jc w:val="center"/>
              <w:rPr>
                <w:sz w:val="22"/>
              </w:rPr>
            </w:pPr>
          </w:p>
        </w:tc>
        <w:tc>
          <w:tcPr>
            <w:tcW w:w="5148" w:type="dxa"/>
          </w:tcPr>
          <w:p w14:paraId="3F48939E" w14:textId="77777777" w:rsidR="009369C6" w:rsidRPr="00600BEC" w:rsidRDefault="009369C6" w:rsidP="00154508">
            <w:pPr>
              <w:spacing w:before="100" w:after="100"/>
              <w:jc w:val="center"/>
              <w:rPr>
                <w:sz w:val="22"/>
              </w:rPr>
            </w:pPr>
          </w:p>
        </w:tc>
      </w:tr>
      <w:tr w:rsidR="009369C6" w:rsidRPr="00600BEC" w14:paraId="3F6BE7D5" w14:textId="77777777" w:rsidTr="00154508">
        <w:trPr>
          <w:cantSplit/>
          <w:jc w:val="center"/>
        </w:trPr>
        <w:tc>
          <w:tcPr>
            <w:tcW w:w="4320" w:type="dxa"/>
          </w:tcPr>
          <w:p w14:paraId="5537E836" w14:textId="77777777" w:rsidR="009369C6" w:rsidRPr="00600BEC" w:rsidRDefault="009369C6" w:rsidP="00154508">
            <w:pPr>
              <w:spacing w:before="100" w:after="100"/>
              <w:jc w:val="right"/>
              <w:rPr>
                <w:sz w:val="22"/>
              </w:rPr>
            </w:pPr>
            <w:r w:rsidRPr="00600BEC">
              <w:rPr>
                <w:sz w:val="22"/>
              </w:rPr>
              <w:t>Name of Bidder:</w:t>
            </w:r>
          </w:p>
        </w:tc>
        <w:tc>
          <w:tcPr>
            <w:tcW w:w="360" w:type="dxa"/>
          </w:tcPr>
          <w:p w14:paraId="5CD438B5" w14:textId="77777777" w:rsidR="009369C6" w:rsidRPr="00600BEC" w:rsidRDefault="009369C6" w:rsidP="00154508">
            <w:pPr>
              <w:spacing w:before="100" w:after="100"/>
              <w:jc w:val="center"/>
              <w:rPr>
                <w:sz w:val="22"/>
              </w:rPr>
            </w:pPr>
          </w:p>
        </w:tc>
        <w:tc>
          <w:tcPr>
            <w:tcW w:w="5148" w:type="dxa"/>
          </w:tcPr>
          <w:p w14:paraId="54905078" w14:textId="77777777" w:rsidR="009369C6" w:rsidRPr="00600BEC" w:rsidRDefault="009369C6" w:rsidP="00154508">
            <w:pPr>
              <w:spacing w:before="100" w:after="100"/>
              <w:jc w:val="center"/>
              <w:rPr>
                <w:sz w:val="22"/>
              </w:rPr>
            </w:pPr>
          </w:p>
        </w:tc>
      </w:tr>
      <w:tr w:rsidR="009369C6" w:rsidRPr="00600BEC" w14:paraId="72353320" w14:textId="77777777" w:rsidTr="00154508">
        <w:trPr>
          <w:cantSplit/>
          <w:trHeight w:hRule="exact" w:val="240"/>
          <w:jc w:val="center"/>
        </w:trPr>
        <w:tc>
          <w:tcPr>
            <w:tcW w:w="4320" w:type="dxa"/>
          </w:tcPr>
          <w:p w14:paraId="29A9A0DC" w14:textId="77777777" w:rsidR="009369C6" w:rsidRPr="00600BEC" w:rsidRDefault="009369C6" w:rsidP="00154508">
            <w:pPr>
              <w:spacing w:before="100" w:after="100"/>
              <w:jc w:val="right"/>
              <w:rPr>
                <w:sz w:val="22"/>
              </w:rPr>
            </w:pPr>
          </w:p>
        </w:tc>
        <w:tc>
          <w:tcPr>
            <w:tcW w:w="360" w:type="dxa"/>
          </w:tcPr>
          <w:p w14:paraId="6B8CE086" w14:textId="77777777" w:rsidR="009369C6" w:rsidRPr="00600BEC" w:rsidRDefault="009369C6" w:rsidP="00154508">
            <w:pPr>
              <w:spacing w:before="100" w:after="100"/>
              <w:jc w:val="center"/>
              <w:rPr>
                <w:sz w:val="22"/>
              </w:rPr>
            </w:pPr>
          </w:p>
        </w:tc>
        <w:tc>
          <w:tcPr>
            <w:tcW w:w="5148" w:type="dxa"/>
          </w:tcPr>
          <w:p w14:paraId="168E7542" w14:textId="77777777" w:rsidR="009369C6" w:rsidRPr="00600BEC" w:rsidRDefault="009369C6" w:rsidP="00154508">
            <w:pPr>
              <w:spacing w:before="100" w:after="100"/>
              <w:jc w:val="center"/>
              <w:rPr>
                <w:sz w:val="22"/>
              </w:rPr>
            </w:pPr>
          </w:p>
        </w:tc>
      </w:tr>
      <w:tr w:rsidR="009369C6" w:rsidRPr="00600BEC" w14:paraId="773F246A" w14:textId="77777777" w:rsidTr="00154508">
        <w:trPr>
          <w:cantSplit/>
          <w:jc w:val="center"/>
        </w:trPr>
        <w:tc>
          <w:tcPr>
            <w:tcW w:w="4320" w:type="dxa"/>
          </w:tcPr>
          <w:p w14:paraId="7DF73DC5" w14:textId="77777777" w:rsidR="009369C6" w:rsidRPr="00600BEC" w:rsidRDefault="009369C6" w:rsidP="00154508">
            <w:pPr>
              <w:spacing w:before="100" w:after="100"/>
              <w:jc w:val="right"/>
              <w:rPr>
                <w:sz w:val="22"/>
              </w:rPr>
            </w:pPr>
            <w:r w:rsidRPr="00600BEC">
              <w:rPr>
                <w:sz w:val="22"/>
              </w:rPr>
              <w:t>Authorized Signature of Bidder:</w:t>
            </w:r>
          </w:p>
        </w:tc>
        <w:tc>
          <w:tcPr>
            <w:tcW w:w="360" w:type="dxa"/>
          </w:tcPr>
          <w:p w14:paraId="1109A52E" w14:textId="77777777" w:rsidR="009369C6" w:rsidRPr="00600BEC" w:rsidRDefault="009369C6" w:rsidP="00154508">
            <w:pPr>
              <w:spacing w:before="100" w:after="100"/>
              <w:jc w:val="center"/>
              <w:rPr>
                <w:sz w:val="22"/>
              </w:rPr>
            </w:pPr>
          </w:p>
        </w:tc>
        <w:tc>
          <w:tcPr>
            <w:tcW w:w="5148" w:type="dxa"/>
          </w:tcPr>
          <w:p w14:paraId="3A129DDE" w14:textId="77777777" w:rsidR="009369C6" w:rsidRPr="00600BEC" w:rsidRDefault="009369C6" w:rsidP="00154508">
            <w:pPr>
              <w:spacing w:before="100" w:after="100"/>
              <w:jc w:val="center"/>
              <w:rPr>
                <w:sz w:val="22"/>
              </w:rPr>
            </w:pPr>
          </w:p>
        </w:tc>
      </w:tr>
    </w:tbl>
    <w:p w14:paraId="4C64DD62" w14:textId="77777777" w:rsidR="009369C6" w:rsidRPr="00600BEC" w:rsidRDefault="009369C6" w:rsidP="009369C6">
      <w:pPr>
        <w:pStyle w:val="Head32"/>
        <w:ind w:right="1440"/>
      </w:pPr>
      <w:r w:rsidRPr="00600BEC">
        <w:rPr>
          <w:sz w:val="22"/>
        </w:rPr>
        <w:br w:type="page"/>
      </w:r>
      <w:bookmarkStart w:id="572" w:name="_Toc521497241"/>
      <w:bookmarkStart w:id="573" w:name="_Toc218673958"/>
      <w:bookmarkStart w:id="574" w:name="_Toc277345593"/>
      <w:r w:rsidRPr="00600BEC">
        <w:lastRenderedPageBreak/>
        <w:t>3.2</w:t>
      </w:r>
      <w:r w:rsidRPr="00600BEC">
        <w:tab/>
      </w:r>
      <w:bookmarkStart w:id="575" w:name="_Hlt529125890"/>
      <w:bookmarkEnd w:id="575"/>
      <w:r w:rsidRPr="00600BEC">
        <w:tab/>
        <w:t>Supply and Installation Cost Summary Tabl</w:t>
      </w:r>
      <w:bookmarkEnd w:id="572"/>
      <w:r w:rsidRPr="00600BEC">
        <w:t>e</w:t>
      </w:r>
      <w:bookmarkEnd w:id="573"/>
      <w:bookmarkEnd w:id="574"/>
    </w:p>
    <w:p w14:paraId="548DE193" w14:textId="77777777" w:rsidR="009369C6" w:rsidRPr="00600BEC" w:rsidRDefault="009369C6" w:rsidP="009369C6">
      <w:pPr>
        <w:pStyle w:val="explanatorynotes"/>
        <w:ind w:right="1440"/>
        <w:jc w:val="center"/>
        <w:rPr>
          <w:rFonts w:ascii="Times New Roman" w:hAnsi="Times New Roman"/>
        </w:rPr>
      </w:pPr>
      <w:r w:rsidRPr="00600BEC">
        <w:rPr>
          <w:rFonts w:ascii="Times New Roman" w:hAnsi="Times New Roman"/>
        </w:rPr>
        <w:t>Costs MUST reflect prices and rates quoted in accordance with ITB </w:t>
      </w:r>
      <w:r w:rsidR="00EA0E4D" w:rsidRPr="00600BEC">
        <w:rPr>
          <w:rFonts w:ascii="Times New Roman" w:hAnsi="Times New Roman"/>
        </w:rPr>
        <w:t xml:space="preserve">17 </w:t>
      </w:r>
      <w:r w:rsidRPr="00600BEC">
        <w:rPr>
          <w:rFonts w:ascii="Times New Roman" w:hAnsi="Times New Roman"/>
        </w:rPr>
        <w:t xml:space="preserve">and </w:t>
      </w:r>
      <w:r w:rsidR="00EA0E4D" w:rsidRPr="00600BEC">
        <w:rPr>
          <w:rFonts w:ascii="Times New Roman" w:hAnsi="Times New Roman"/>
        </w:rPr>
        <w:t>18</w:t>
      </w:r>
      <w:r w:rsidRPr="00600BEC">
        <w:rPr>
          <w:rFonts w:ascii="Times New Roman" w:hAnsi="Times New Roman"/>
        </w:rPr>
        <w:t>.</w:t>
      </w:r>
    </w:p>
    <w:tbl>
      <w:tblPr>
        <w:tblW w:w="0" w:type="auto"/>
        <w:tblInd w:w="19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720"/>
        <w:gridCol w:w="3870"/>
        <w:gridCol w:w="1350"/>
        <w:gridCol w:w="1350"/>
        <w:gridCol w:w="1440"/>
        <w:gridCol w:w="1350"/>
        <w:gridCol w:w="1404"/>
        <w:gridCol w:w="1386"/>
      </w:tblGrid>
      <w:tr w:rsidR="009369C6" w:rsidRPr="00600BEC" w14:paraId="25B18EB9" w14:textId="77777777" w:rsidTr="00154508">
        <w:trPr>
          <w:cantSplit/>
          <w:tblHeader/>
        </w:trPr>
        <w:tc>
          <w:tcPr>
            <w:tcW w:w="720" w:type="dxa"/>
          </w:tcPr>
          <w:p w14:paraId="6213B099" w14:textId="77777777" w:rsidR="009369C6" w:rsidRPr="00600BEC" w:rsidRDefault="009369C6" w:rsidP="00154508">
            <w:pPr>
              <w:spacing w:before="100" w:after="0"/>
              <w:jc w:val="center"/>
              <w:rPr>
                <w:b/>
                <w:sz w:val="22"/>
              </w:rPr>
            </w:pPr>
          </w:p>
        </w:tc>
        <w:tc>
          <w:tcPr>
            <w:tcW w:w="3870" w:type="dxa"/>
          </w:tcPr>
          <w:p w14:paraId="286AC283" w14:textId="77777777" w:rsidR="009369C6" w:rsidRPr="00600BEC" w:rsidRDefault="009369C6" w:rsidP="00154508">
            <w:pPr>
              <w:spacing w:before="100" w:after="0"/>
              <w:jc w:val="left"/>
              <w:rPr>
                <w:b/>
                <w:sz w:val="22"/>
              </w:rPr>
            </w:pPr>
          </w:p>
        </w:tc>
        <w:tc>
          <w:tcPr>
            <w:tcW w:w="1350" w:type="dxa"/>
          </w:tcPr>
          <w:p w14:paraId="22B4E8C5" w14:textId="77777777" w:rsidR="009369C6" w:rsidRPr="00600BEC" w:rsidRDefault="009369C6" w:rsidP="00154508">
            <w:pPr>
              <w:spacing w:before="100" w:after="0"/>
              <w:jc w:val="center"/>
              <w:rPr>
                <w:b/>
                <w:sz w:val="22"/>
              </w:rPr>
            </w:pPr>
          </w:p>
        </w:tc>
        <w:tc>
          <w:tcPr>
            <w:tcW w:w="6930" w:type="dxa"/>
            <w:gridSpan w:val="5"/>
          </w:tcPr>
          <w:p w14:paraId="1152847E" w14:textId="77777777" w:rsidR="009369C6" w:rsidRPr="00600BEC" w:rsidRDefault="009369C6" w:rsidP="00154508">
            <w:pPr>
              <w:spacing w:before="100" w:after="0"/>
              <w:jc w:val="center"/>
              <w:rPr>
                <w:b/>
                <w:sz w:val="22"/>
              </w:rPr>
            </w:pPr>
            <w:r w:rsidRPr="00600BEC">
              <w:rPr>
                <w:b/>
                <w:sz w:val="22"/>
              </w:rPr>
              <w:t>Supply &amp; Installation Prices</w:t>
            </w:r>
          </w:p>
        </w:tc>
      </w:tr>
      <w:tr w:rsidR="009369C6" w:rsidRPr="00600BEC" w14:paraId="00D83AC7" w14:textId="77777777" w:rsidTr="00154508">
        <w:trPr>
          <w:cantSplit/>
          <w:tblHeader/>
        </w:trPr>
        <w:tc>
          <w:tcPr>
            <w:tcW w:w="720" w:type="dxa"/>
          </w:tcPr>
          <w:p w14:paraId="27BD047C" w14:textId="77777777" w:rsidR="009369C6" w:rsidRPr="00600BEC" w:rsidRDefault="009369C6" w:rsidP="00154508">
            <w:pPr>
              <w:spacing w:before="100" w:after="100"/>
              <w:jc w:val="center"/>
              <w:rPr>
                <w:b/>
                <w:sz w:val="22"/>
              </w:rPr>
            </w:pPr>
          </w:p>
        </w:tc>
        <w:tc>
          <w:tcPr>
            <w:tcW w:w="3870" w:type="dxa"/>
          </w:tcPr>
          <w:p w14:paraId="1961C225" w14:textId="77777777" w:rsidR="009369C6" w:rsidRPr="00600BEC" w:rsidRDefault="009369C6" w:rsidP="00154508">
            <w:pPr>
              <w:spacing w:before="100" w:after="100"/>
              <w:jc w:val="left"/>
              <w:rPr>
                <w:b/>
                <w:sz w:val="22"/>
              </w:rPr>
            </w:pPr>
          </w:p>
        </w:tc>
        <w:tc>
          <w:tcPr>
            <w:tcW w:w="1350" w:type="dxa"/>
          </w:tcPr>
          <w:p w14:paraId="5661C8A7" w14:textId="77777777" w:rsidR="009369C6" w:rsidRPr="00600BEC" w:rsidRDefault="009369C6" w:rsidP="00154508">
            <w:pPr>
              <w:spacing w:before="100" w:after="100"/>
              <w:jc w:val="center"/>
              <w:rPr>
                <w:b/>
                <w:sz w:val="22"/>
              </w:rPr>
            </w:pPr>
            <w:r w:rsidRPr="00600BEC">
              <w:rPr>
                <w:b/>
                <w:sz w:val="22"/>
              </w:rPr>
              <w:br/>
            </w:r>
          </w:p>
        </w:tc>
        <w:tc>
          <w:tcPr>
            <w:tcW w:w="1350" w:type="dxa"/>
          </w:tcPr>
          <w:p w14:paraId="005B85E4" w14:textId="77777777" w:rsidR="009369C6" w:rsidRPr="00600BEC" w:rsidRDefault="009369C6" w:rsidP="00154508">
            <w:pPr>
              <w:spacing w:before="100" w:after="100"/>
              <w:jc w:val="center"/>
              <w:rPr>
                <w:b/>
                <w:sz w:val="22"/>
              </w:rPr>
            </w:pPr>
            <w:r w:rsidRPr="00600BEC">
              <w:rPr>
                <w:b/>
                <w:sz w:val="22"/>
              </w:rPr>
              <w:t>Locally supplied items</w:t>
            </w:r>
          </w:p>
        </w:tc>
        <w:tc>
          <w:tcPr>
            <w:tcW w:w="5580" w:type="dxa"/>
            <w:gridSpan w:val="4"/>
          </w:tcPr>
          <w:p w14:paraId="522C196D" w14:textId="77777777" w:rsidR="009369C6" w:rsidRPr="00600BEC" w:rsidRDefault="009369C6" w:rsidP="00154508">
            <w:pPr>
              <w:spacing w:before="100" w:after="100"/>
              <w:jc w:val="center"/>
              <w:rPr>
                <w:b/>
                <w:sz w:val="22"/>
              </w:rPr>
            </w:pPr>
            <w:r w:rsidRPr="00600BEC">
              <w:rPr>
                <w:b/>
                <w:sz w:val="22"/>
              </w:rPr>
              <w:t>Items supplied from outside the Purchaser’s Country</w:t>
            </w:r>
          </w:p>
        </w:tc>
      </w:tr>
      <w:tr w:rsidR="009369C6" w:rsidRPr="00600BEC" w14:paraId="0796AC1B" w14:textId="77777777" w:rsidTr="00154508">
        <w:trPr>
          <w:cantSplit/>
          <w:tblHeader/>
        </w:trPr>
        <w:tc>
          <w:tcPr>
            <w:tcW w:w="720" w:type="dxa"/>
          </w:tcPr>
          <w:p w14:paraId="02538D6F" w14:textId="77777777" w:rsidR="009369C6" w:rsidRPr="00600BEC" w:rsidRDefault="009369C6" w:rsidP="00154508">
            <w:pPr>
              <w:spacing w:before="100" w:after="100"/>
              <w:jc w:val="center"/>
              <w:rPr>
                <w:b/>
                <w:sz w:val="22"/>
              </w:rPr>
            </w:pPr>
            <w:r w:rsidRPr="00600BEC">
              <w:rPr>
                <w:b/>
                <w:sz w:val="22"/>
              </w:rPr>
              <w:t>Line Item No.</w:t>
            </w:r>
          </w:p>
        </w:tc>
        <w:tc>
          <w:tcPr>
            <w:tcW w:w="3870" w:type="dxa"/>
          </w:tcPr>
          <w:p w14:paraId="5A658416" w14:textId="77777777" w:rsidR="009369C6" w:rsidRPr="00600BEC" w:rsidRDefault="009369C6" w:rsidP="00154508">
            <w:pPr>
              <w:spacing w:before="100" w:after="100"/>
              <w:jc w:val="center"/>
              <w:rPr>
                <w:b/>
                <w:sz w:val="22"/>
              </w:rPr>
            </w:pPr>
            <w:r w:rsidRPr="00600BEC">
              <w:rPr>
                <w:b/>
                <w:sz w:val="22"/>
              </w:rPr>
              <w:br/>
            </w:r>
            <w:r w:rsidRPr="00600BEC">
              <w:rPr>
                <w:b/>
                <w:sz w:val="22"/>
              </w:rPr>
              <w:br/>
              <w:t>Subsystem / Item</w:t>
            </w:r>
          </w:p>
        </w:tc>
        <w:tc>
          <w:tcPr>
            <w:tcW w:w="1350" w:type="dxa"/>
          </w:tcPr>
          <w:p w14:paraId="03891E24" w14:textId="77777777" w:rsidR="009369C6" w:rsidRPr="00600BEC" w:rsidRDefault="009369C6" w:rsidP="00154508">
            <w:pPr>
              <w:spacing w:before="100" w:after="100"/>
              <w:jc w:val="center"/>
              <w:rPr>
                <w:b/>
                <w:sz w:val="22"/>
              </w:rPr>
            </w:pPr>
            <w:r w:rsidRPr="00600BEC">
              <w:rPr>
                <w:b/>
                <w:sz w:val="22"/>
              </w:rPr>
              <w:t>Supply and Installation</w:t>
            </w:r>
            <w:r w:rsidRPr="00600BEC">
              <w:rPr>
                <w:b/>
                <w:sz w:val="22"/>
              </w:rPr>
              <w:br/>
              <w:t>Cost Sub-Table No.</w:t>
            </w:r>
          </w:p>
        </w:tc>
        <w:tc>
          <w:tcPr>
            <w:tcW w:w="1350" w:type="dxa"/>
          </w:tcPr>
          <w:p w14:paraId="3E5603A6" w14:textId="77777777" w:rsidR="009369C6" w:rsidRPr="00600BEC" w:rsidRDefault="009369C6" w:rsidP="00154508">
            <w:pPr>
              <w:spacing w:before="100" w:after="100"/>
              <w:jc w:val="center"/>
              <w:rPr>
                <w:b/>
                <w:sz w:val="22"/>
              </w:rPr>
            </w:pPr>
            <w:r w:rsidRPr="00600BEC">
              <w:rPr>
                <w:i/>
                <w:sz w:val="22"/>
              </w:rPr>
              <w:t>[</w:t>
            </w:r>
            <w:r w:rsidRPr="00600BEC">
              <w:rPr>
                <w:b/>
                <w:i/>
                <w:sz w:val="22"/>
              </w:rPr>
              <w:t> </w:t>
            </w:r>
            <w:r w:rsidRPr="00600BEC">
              <w:rPr>
                <w:i/>
                <w:sz w:val="22"/>
              </w:rPr>
              <w:t>insert</w:t>
            </w:r>
            <w:r w:rsidRPr="00600BEC">
              <w:rPr>
                <w:b/>
                <w:i/>
                <w:sz w:val="22"/>
              </w:rPr>
              <w:t xml:space="preserve">:  Local </w:t>
            </w:r>
            <w:proofErr w:type="gramStart"/>
            <w:r w:rsidRPr="00600BEC">
              <w:rPr>
                <w:b/>
                <w:i/>
                <w:sz w:val="22"/>
              </w:rPr>
              <w:t>Currency</w:t>
            </w:r>
            <w:r w:rsidRPr="00600BEC">
              <w:rPr>
                <w:i/>
                <w:sz w:val="22"/>
              </w:rPr>
              <w:t> ]</w:t>
            </w:r>
            <w:proofErr w:type="gramEnd"/>
            <w:r w:rsidRPr="00600BEC">
              <w:rPr>
                <w:b/>
                <w:sz w:val="22"/>
              </w:rPr>
              <w:br/>
            </w:r>
            <w:r w:rsidRPr="00600BEC">
              <w:rPr>
                <w:sz w:val="22"/>
              </w:rPr>
              <w:t>Price</w:t>
            </w:r>
          </w:p>
        </w:tc>
        <w:tc>
          <w:tcPr>
            <w:tcW w:w="1440" w:type="dxa"/>
          </w:tcPr>
          <w:p w14:paraId="04D6D678" w14:textId="77777777" w:rsidR="009369C6" w:rsidRPr="00600BEC" w:rsidRDefault="009369C6" w:rsidP="00154508">
            <w:pPr>
              <w:spacing w:before="100" w:after="100"/>
              <w:jc w:val="center"/>
              <w:rPr>
                <w:b/>
                <w:sz w:val="22"/>
              </w:rPr>
            </w:pPr>
            <w:r w:rsidRPr="00600BEC">
              <w:rPr>
                <w:i/>
                <w:sz w:val="22"/>
              </w:rPr>
              <w:t>[ insert</w:t>
            </w:r>
            <w:r w:rsidRPr="00600BEC">
              <w:rPr>
                <w:b/>
                <w:i/>
                <w:sz w:val="22"/>
              </w:rPr>
              <w:t xml:space="preserve">:  Local </w:t>
            </w:r>
            <w:proofErr w:type="gramStart"/>
            <w:r w:rsidRPr="00600BEC">
              <w:rPr>
                <w:b/>
                <w:i/>
                <w:sz w:val="22"/>
              </w:rPr>
              <w:t>Currency</w:t>
            </w:r>
            <w:r w:rsidRPr="00600BEC">
              <w:rPr>
                <w:i/>
                <w:sz w:val="22"/>
              </w:rPr>
              <w:t> ]</w:t>
            </w:r>
            <w:proofErr w:type="gramEnd"/>
            <w:r w:rsidRPr="00600BEC">
              <w:rPr>
                <w:b/>
                <w:sz w:val="22"/>
              </w:rPr>
              <w:br/>
            </w:r>
            <w:r w:rsidRPr="00600BEC">
              <w:rPr>
                <w:sz w:val="22"/>
              </w:rPr>
              <w:t>Price</w:t>
            </w:r>
          </w:p>
        </w:tc>
        <w:tc>
          <w:tcPr>
            <w:tcW w:w="1350" w:type="dxa"/>
          </w:tcPr>
          <w:p w14:paraId="40EE60EE" w14:textId="77777777" w:rsidR="009369C6" w:rsidRPr="00600BEC" w:rsidRDefault="009369C6" w:rsidP="00154508">
            <w:pPr>
              <w:spacing w:before="100" w:after="100"/>
              <w:jc w:val="center"/>
              <w:rPr>
                <w:b/>
                <w:sz w:val="22"/>
              </w:rPr>
            </w:pPr>
            <w:r w:rsidRPr="00600BEC">
              <w:rPr>
                <w:i/>
                <w:sz w:val="22"/>
              </w:rPr>
              <w:t>[</w:t>
            </w:r>
            <w:r w:rsidRPr="00600BEC">
              <w:rPr>
                <w:b/>
                <w:i/>
                <w:sz w:val="22"/>
              </w:rPr>
              <w:t> </w:t>
            </w:r>
            <w:r w:rsidRPr="00600BEC">
              <w:rPr>
                <w:i/>
                <w:sz w:val="22"/>
              </w:rPr>
              <w:t>insert</w:t>
            </w:r>
            <w:r w:rsidRPr="00600BEC">
              <w:rPr>
                <w:b/>
                <w:i/>
                <w:sz w:val="22"/>
              </w:rPr>
              <w:t>:  Foreign Currency A</w:t>
            </w:r>
            <w:r w:rsidRPr="00600BEC">
              <w:rPr>
                <w:i/>
                <w:sz w:val="22"/>
              </w:rPr>
              <w:t>]</w:t>
            </w:r>
            <w:r w:rsidRPr="00600BEC">
              <w:rPr>
                <w:b/>
                <w:sz w:val="22"/>
              </w:rPr>
              <w:t xml:space="preserve"> </w:t>
            </w:r>
            <w:r w:rsidRPr="00600BEC">
              <w:rPr>
                <w:sz w:val="22"/>
              </w:rPr>
              <w:t>Price</w:t>
            </w:r>
          </w:p>
        </w:tc>
        <w:tc>
          <w:tcPr>
            <w:tcW w:w="1404" w:type="dxa"/>
          </w:tcPr>
          <w:p w14:paraId="1409722A" w14:textId="77777777" w:rsidR="009369C6" w:rsidRPr="00600BEC" w:rsidRDefault="009369C6" w:rsidP="00154508">
            <w:pPr>
              <w:spacing w:before="100" w:after="100"/>
              <w:jc w:val="center"/>
              <w:rPr>
                <w:b/>
                <w:sz w:val="22"/>
              </w:rPr>
            </w:pPr>
            <w:r w:rsidRPr="00600BEC">
              <w:rPr>
                <w:i/>
                <w:sz w:val="22"/>
              </w:rPr>
              <w:t>[ insert</w:t>
            </w:r>
            <w:r w:rsidRPr="00600BEC">
              <w:rPr>
                <w:b/>
                <w:i/>
                <w:sz w:val="22"/>
              </w:rPr>
              <w:t>:  Foreign Currency B</w:t>
            </w:r>
            <w:r w:rsidRPr="00600BEC">
              <w:rPr>
                <w:i/>
                <w:sz w:val="22"/>
              </w:rPr>
              <w:t>]</w:t>
            </w:r>
            <w:r w:rsidRPr="00600BEC">
              <w:rPr>
                <w:b/>
                <w:sz w:val="22"/>
              </w:rPr>
              <w:t xml:space="preserve"> </w:t>
            </w:r>
            <w:r w:rsidRPr="00600BEC">
              <w:rPr>
                <w:sz w:val="22"/>
              </w:rPr>
              <w:t>Price</w:t>
            </w:r>
          </w:p>
        </w:tc>
        <w:tc>
          <w:tcPr>
            <w:tcW w:w="1386" w:type="dxa"/>
          </w:tcPr>
          <w:p w14:paraId="496D77B8" w14:textId="77777777" w:rsidR="009369C6" w:rsidRPr="00600BEC" w:rsidRDefault="009369C6" w:rsidP="00154508">
            <w:pPr>
              <w:spacing w:before="100" w:after="100"/>
              <w:jc w:val="center"/>
              <w:rPr>
                <w:b/>
                <w:sz w:val="22"/>
              </w:rPr>
            </w:pPr>
            <w:r w:rsidRPr="00600BEC">
              <w:rPr>
                <w:i/>
                <w:sz w:val="22"/>
              </w:rPr>
              <w:t>[ insert</w:t>
            </w:r>
            <w:r w:rsidRPr="00600BEC">
              <w:rPr>
                <w:b/>
                <w:i/>
                <w:sz w:val="22"/>
              </w:rPr>
              <w:t>:  Foreign Currency C</w:t>
            </w:r>
            <w:r w:rsidRPr="00600BEC">
              <w:rPr>
                <w:i/>
                <w:sz w:val="22"/>
              </w:rPr>
              <w:t>]</w:t>
            </w:r>
            <w:r w:rsidRPr="00600BEC">
              <w:rPr>
                <w:b/>
                <w:sz w:val="22"/>
              </w:rPr>
              <w:t xml:space="preserve"> </w:t>
            </w:r>
            <w:r w:rsidRPr="00600BEC">
              <w:rPr>
                <w:sz w:val="22"/>
              </w:rPr>
              <w:t>Price</w:t>
            </w:r>
          </w:p>
        </w:tc>
      </w:tr>
      <w:tr w:rsidR="009369C6" w:rsidRPr="00600BEC" w14:paraId="51118014" w14:textId="77777777" w:rsidTr="00154508">
        <w:trPr>
          <w:cantSplit/>
          <w:trHeight w:hRule="exact" w:val="240"/>
        </w:trPr>
        <w:tc>
          <w:tcPr>
            <w:tcW w:w="720" w:type="dxa"/>
          </w:tcPr>
          <w:p w14:paraId="3A554E9E" w14:textId="77777777" w:rsidR="009369C6" w:rsidRPr="00600BEC" w:rsidRDefault="009369C6" w:rsidP="00154508">
            <w:pPr>
              <w:spacing w:before="100" w:after="100"/>
              <w:jc w:val="center"/>
              <w:rPr>
                <w:sz w:val="22"/>
              </w:rPr>
            </w:pPr>
          </w:p>
        </w:tc>
        <w:tc>
          <w:tcPr>
            <w:tcW w:w="3870" w:type="dxa"/>
          </w:tcPr>
          <w:p w14:paraId="75B5CFD3" w14:textId="77777777" w:rsidR="009369C6" w:rsidRPr="00600BEC" w:rsidRDefault="009369C6" w:rsidP="00154508">
            <w:pPr>
              <w:spacing w:before="100" w:after="100"/>
              <w:jc w:val="left"/>
              <w:rPr>
                <w:sz w:val="22"/>
              </w:rPr>
            </w:pPr>
          </w:p>
        </w:tc>
        <w:tc>
          <w:tcPr>
            <w:tcW w:w="1350" w:type="dxa"/>
          </w:tcPr>
          <w:p w14:paraId="5AF2B5FB" w14:textId="77777777" w:rsidR="009369C6" w:rsidRPr="00600BEC" w:rsidRDefault="009369C6" w:rsidP="00154508">
            <w:pPr>
              <w:spacing w:before="100" w:after="100"/>
              <w:jc w:val="center"/>
              <w:rPr>
                <w:sz w:val="22"/>
              </w:rPr>
            </w:pPr>
          </w:p>
        </w:tc>
        <w:tc>
          <w:tcPr>
            <w:tcW w:w="1350" w:type="dxa"/>
          </w:tcPr>
          <w:p w14:paraId="2C3C406B" w14:textId="77777777" w:rsidR="009369C6" w:rsidRPr="00600BEC" w:rsidRDefault="009369C6" w:rsidP="00154508">
            <w:pPr>
              <w:spacing w:before="100" w:after="100"/>
              <w:jc w:val="center"/>
              <w:rPr>
                <w:sz w:val="22"/>
              </w:rPr>
            </w:pPr>
          </w:p>
        </w:tc>
        <w:tc>
          <w:tcPr>
            <w:tcW w:w="1440" w:type="dxa"/>
          </w:tcPr>
          <w:p w14:paraId="1E80015F" w14:textId="77777777" w:rsidR="009369C6" w:rsidRPr="00600BEC" w:rsidRDefault="009369C6" w:rsidP="00154508">
            <w:pPr>
              <w:spacing w:before="100" w:after="100"/>
              <w:jc w:val="center"/>
              <w:rPr>
                <w:sz w:val="22"/>
              </w:rPr>
            </w:pPr>
          </w:p>
        </w:tc>
        <w:tc>
          <w:tcPr>
            <w:tcW w:w="1350" w:type="dxa"/>
          </w:tcPr>
          <w:p w14:paraId="2FC14B57" w14:textId="77777777" w:rsidR="009369C6" w:rsidRPr="00600BEC" w:rsidRDefault="009369C6" w:rsidP="00154508">
            <w:pPr>
              <w:spacing w:before="100" w:after="100"/>
              <w:jc w:val="center"/>
              <w:rPr>
                <w:sz w:val="22"/>
              </w:rPr>
            </w:pPr>
          </w:p>
        </w:tc>
        <w:tc>
          <w:tcPr>
            <w:tcW w:w="1404" w:type="dxa"/>
          </w:tcPr>
          <w:p w14:paraId="25741A6E" w14:textId="77777777" w:rsidR="009369C6" w:rsidRPr="00600BEC" w:rsidRDefault="009369C6" w:rsidP="00154508">
            <w:pPr>
              <w:spacing w:before="100" w:after="100"/>
              <w:jc w:val="center"/>
              <w:rPr>
                <w:sz w:val="22"/>
              </w:rPr>
            </w:pPr>
          </w:p>
        </w:tc>
        <w:tc>
          <w:tcPr>
            <w:tcW w:w="1386" w:type="dxa"/>
          </w:tcPr>
          <w:p w14:paraId="7226AEEC" w14:textId="77777777" w:rsidR="009369C6" w:rsidRPr="00600BEC" w:rsidRDefault="009369C6" w:rsidP="00154508">
            <w:pPr>
              <w:spacing w:before="100" w:after="100"/>
              <w:jc w:val="center"/>
              <w:rPr>
                <w:sz w:val="22"/>
              </w:rPr>
            </w:pPr>
          </w:p>
        </w:tc>
      </w:tr>
      <w:tr w:rsidR="009369C6" w:rsidRPr="00600BEC" w14:paraId="31C498CD" w14:textId="77777777" w:rsidTr="00154508">
        <w:trPr>
          <w:cantSplit/>
        </w:trPr>
        <w:tc>
          <w:tcPr>
            <w:tcW w:w="720" w:type="dxa"/>
          </w:tcPr>
          <w:p w14:paraId="276B7248" w14:textId="77777777" w:rsidR="009369C6" w:rsidRPr="00600BEC" w:rsidRDefault="009369C6" w:rsidP="00154508">
            <w:pPr>
              <w:spacing w:before="100" w:after="100"/>
              <w:jc w:val="center"/>
              <w:rPr>
                <w:sz w:val="22"/>
              </w:rPr>
            </w:pPr>
            <w:r w:rsidRPr="00600BEC">
              <w:rPr>
                <w:sz w:val="22"/>
              </w:rPr>
              <w:t>0</w:t>
            </w:r>
          </w:p>
        </w:tc>
        <w:tc>
          <w:tcPr>
            <w:tcW w:w="3870" w:type="dxa"/>
          </w:tcPr>
          <w:p w14:paraId="600C0706" w14:textId="77777777" w:rsidR="009369C6" w:rsidRPr="00600BEC" w:rsidRDefault="009369C6" w:rsidP="00154508">
            <w:pPr>
              <w:spacing w:before="100" w:after="100"/>
              <w:jc w:val="left"/>
              <w:rPr>
                <w:sz w:val="22"/>
              </w:rPr>
            </w:pPr>
            <w:r w:rsidRPr="00600BEC">
              <w:rPr>
                <w:sz w:val="22"/>
              </w:rPr>
              <w:t>Project Plan</w:t>
            </w:r>
          </w:p>
        </w:tc>
        <w:tc>
          <w:tcPr>
            <w:tcW w:w="1350" w:type="dxa"/>
          </w:tcPr>
          <w:p w14:paraId="48766D56" w14:textId="77777777" w:rsidR="009369C6" w:rsidRPr="00600BEC" w:rsidRDefault="009369C6" w:rsidP="00154508">
            <w:pPr>
              <w:spacing w:before="100" w:after="100"/>
              <w:jc w:val="center"/>
              <w:rPr>
                <w:sz w:val="22"/>
              </w:rPr>
            </w:pPr>
            <w:r w:rsidRPr="00600BEC">
              <w:rPr>
                <w:sz w:val="22"/>
              </w:rPr>
              <w:t>- -</w:t>
            </w:r>
          </w:p>
        </w:tc>
        <w:tc>
          <w:tcPr>
            <w:tcW w:w="1350" w:type="dxa"/>
          </w:tcPr>
          <w:p w14:paraId="024D5543" w14:textId="77777777" w:rsidR="009369C6" w:rsidRPr="00600BEC" w:rsidRDefault="009369C6" w:rsidP="00154508">
            <w:pPr>
              <w:spacing w:before="100" w:after="100"/>
              <w:jc w:val="center"/>
              <w:rPr>
                <w:sz w:val="22"/>
              </w:rPr>
            </w:pPr>
            <w:r w:rsidRPr="00600BEC">
              <w:rPr>
                <w:sz w:val="22"/>
              </w:rPr>
              <w:t>- -</w:t>
            </w:r>
          </w:p>
        </w:tc>
        <w:tc>
          <w:tcPr>
            <w:tcW w:w="1440" w:type="dxa"/>
          </w:tcPr>
          <w:p w14:paraId="6BCC96B9" w14:textId="77777777" w:rsidR="009369C6" w:rsidRPr="00600BEC" w:rsidRDefault="009369C6" w:rsidP="00154508">
            <w:pPr>
              <w:spacing w:before="100" w:after="100"/>
              <w:jc w:val="center"/>
              <w:rPr>
                <w:sz w:val="22"/>
              </w:rPr>
            </w:pPr>
            <w:r w:rsidRPr="00600BEC">
              <w:rPr>
                <w:sz w:val="22"/>
              </w:rPr>
              <w:t>- -</w:t>
            </w:r>
          </w:p>
        </w:tc>
        <w:tc>
          <w:tcPr>
            <w:tcW w:w="1350" w:type="dxa"/>
          </w:tcPr>
          <w:p w14:paraId="22BF1792" w14:textId="77777777" w:rsidR="009369C6" w:rsidRPr="00600BEC" w:rsidRDefault="009369C6" w:rsidP="00154508">
            <w:pPr>
              <w:spacing w:before="100" w:after="100"/>
              <w:jc w:val="center"/>
              <w:rPr>
                <w:sz w:val="22"/>
              </w:rPr>
            </w:pPr>
            <w:r w:rsidRPr="00600BEC">
              <w:rPr>
                <w:sz w:val="22"/>
              </w:rPr>
              <w:t>- -</w:t>
            </w:r>
          </w:p>
        </w:tc>
        <w:tc>
          <w:tcPr>
            <w:tcW w:w="1404" w:type="dxa"/>
          </w:tcPr>
          <w:p w14:paraId="17F7F6DC" w14:textId="77777777" w:rsidR="009369C6" w:rsidRPr="00600BEC" w:rsidRDefault="009369C6" w:rsidP="00154508">
            <w:pPr>
              <w:spacing w:before="100" w:after="100"/>
              <w:jc w:val="center"/>
              <w:rPr>
                <w:sz w:val="22"/>
              </w:rPr>
            </w:pPr>
            <w:r w:rsidRPr="00600BEC">
              <w:rPr>
                <w:sz w:val="22"/>
              </w:rPr>
              <w:t>- -</w:t>
            </w:r>
          </w:p>
        </w:tc>
        <w:tc>
          <w:tcPr>
            <w:tcW w:w="1386" w:type="dxa"/>
          </w:tcPr>
          <w:p w14:paraId="1EC61FF4" w14:textId="77777777" w:rsidR="009369C6" w:rsidRPr="00600BEC" w:rsidRDefault="009369C6" w:rsidP="00154508">
            <w:pPr>
              <w:spacing w:before="100" w:after="100"/>
              <w:jc w:val="center"/>
              <w:rPr>
                <w:sz w:val="22"/>
              </w:rPr>
            </w:pPr>
            <w:r w:rsidRPr="00600BEC">
              <w:rPr>
                <w:sz w:val="22"/>
              </w:rPr>
              <w:t>- -</w:t>
            </w:r>
          </w:p>
        </w:tc>
      </w:tr>
      <w:tr w:rsidR="009369C6" w:rsidRPr="00600BEC" w14:paraId="7AFF0869" w14:textId="77777777" w:rsidTr="00154508">
        <w:trPr>
          <w:cantSplit/>
        </w:trPr>
        <w:tc>
          <w:tcPr>
            <w:tcW w:w="720" w:type="dxa"/>
          </w:tcPr>
          <w:p w14:paraId="5E26BD0C" w14:textId="77777777" w:rsidR="009369C6" w:rsidRPr="00600BEC" w:rsidRDefault="009369C6" w:rsidP="00154508">
            <w:pPr>
              <w:spacing w:before="100" w:after="100"/>
              <w:jc w:val="center"/>
              <w:rPr>
                <w:sz w:val="22"/>
              </w:rPr>
            </w:pPr>
            <w:r w:rsidRPr="00600BEC">
              <w:rPr>
                <w:sz w:val="22"/>
              </w:rPr>
              <w:t>1</w:t>
            </w:r>
          </w:p>
        </w:tc>
        <w:tc>
          <w:tcPr>
            <w:tcW w:w="3870" w:type="dxa"/>
          </w:tcPr>
          <w:p w14:paraId="0F2F67A1" w14:textId="77777777" w:rsidR="009369C6" w:rsidRPr="00600BEC" w:rsidRDefault="009369C6" w:rsidP="00154508">
            <w:pPr>
              <w:spacing w:before="100" w:after="100"/>
              <w:jc w:val="left"/>
              <w:rPr>
                <w:sz w:val="22"/>
              </w:rPr>
            </w:pPr>
            <w:r w:rsidRPr="00600BEC">
              <w:rPr>
                <w:sz w:val="22"/>
              </w:rPr>
              <w:t>Subsystem 1</w:t>
            </w:r>
          </w:p>
        </w:tc>
        <w:tc>
          <w:tcPr>
            <w:tcW w:w="1350" w:type="dxa"/>
          </w:tcPr>
          <w:p w14:paraId="28A73F0A" w14:textId="77777777" w:rsidR="009369C6" w:rsidRPr="00600BEC" w:rsidRDefault="009369C6" w:rsidP="00154508">
            <w:pPr>
              <w:spacing w:before="100" w:after="100"/>
              <w:jc w:val="center"/>
              <w:rPr>
                <w:sz w:val="22"/>
              </w:rPr>
            </w:pPr>
            <w:r w:rsidRPr="00600BEC">
              <w:rPr>
                <w:sz w:val="22"/>
              </w:rPr>
              <w:t>1</w:t>
            </w:r>
          </w:p>
        </w:tc>
        <w:tc>
          <w:tcPr>
            <w:tcW w:w="1350" w:type="dxa"/>
          </w:tcPr>
          <w:p w14:paraId="332A3B46" w14:textId="77777777" w:rsidR="009369C6" w:rsidRPr="00600BEC" w:rsidRDefault="009369C6" w:rsidP="00154508">
            <w:pPr>
              <w:spacing w:before="100" w:after="100"/>
              <w:jc w:val="center"/>
              <w:rPr>
                <w:sz w:val="22"/>
              </w:rPr>
            </w:pPr>
          </w:p>
        </w:tc>
        <w:tc>
          <w:tcPr>
            <w:tcW w:w="1440" w:type="dxa"/>
          </w:tcPr>
          <w:p w14:paraId="7630C1B2" w14:textId="77777777" w:rsidR="009369C6" w:rsidRPr="00600BEC" w:rsidRDefault="009369C6" w:rsidP="00154508">
            <w:pPr>
              <w:spacing w:before="100" w:after="100"/>
              <w:jc w:val="center"/>
              <w:rPr>
                <w:sz w:val="22"/>
              </w:rPr>
            </w:pPr>
          </w:p>
        </w:tc>
        <w:tc>
          <w:tcPr>
            <w:tcW w:w="1350" w:type="dxa"/>
          </w:tcPr>
          <w:p w14:paraId="4783BEA1" w14:textId="77777777" w:rsidR="009369C6" w:rsidRPr="00600BEC" w:rsidRDefault="009369C6" w:rsidP="00154508">
            <w:pPr>
              <w:spacing w:before="100" w:after="100"/>
              <w:jc w:val="center"/>
              <w:rPr>
                <w:sz w:val="22"/>
              </w:rPr>
            </w:pPr>
          </w:p>
        </w:tc>
        <w:tc>
          <w:tcPr>
            <w:tcW w:w="1404" w:type="dxa"/>
          </w:tcPr>
          <w:p w14:paraId="2434EECC" w14:textId="77777777" w:rsidR="009369C6" w:rsidRPr="00600BEC" w:rsidRDefault="009369C6" w:rsidP="00154508">
            <w:pPr>
              <w:spacing w:before="100" w:after="100"/>
              <w:jc w:val="center"/>
              <w:rPr>
                <w:sz w:val="22"/>
              </w:rPr>
            </w:pPr>
          </w:p>
        </w:tc>
        <w:tc>
          <w:tcPr>
            <w:tcW w:w="1386" w:type="dxa"/>
          </w:tcPr>
          <w:p w14:paraId="1DB9C674" w14:textId="77777777" w:rsidR="009369C6" w:rsidRPr="00600BEC" w:rsidRDefault="009369C6" w:rsidP="00154508">
            <w:pPr>
              <w:spacing w:before="100" w:after="100"/>
              <w:jc w:val="center"/>
              <w:rPr>
                <w:sz w:val="22"/>
              </w:rPr>
            </w:pPr>
          </w:p>
        </w:tc>
      </w:tr>
      <w:tr w:rsidR="009369C6" w:rsidRPr="00600BEC" w14:paraId="7D327B4C" w14:textId="77777777" w:rsidTr="00154508">
        <w:trPr>
          <w:cantSplit/>
        </w:trPr>
        <w:tc>
          <w:tcPr>
            <w:tcW w:w="7290" w:type="dxa"/>
            <w:gridSpan w:val="4"/>
          </w:tcPr>
          <w:p w14:paraId="24F28DCC" w14:textId="77777777" w:rsidR="009369C6" w:rsidRPr="00600BEC" w:rsidRDefault="009369C6" w:rsidP="00154508">
            <w:pPr>
              <w:spacing w:before="100" w:after="100"/>
              <w:jc w:val="center"/>
              <w:rPr>
                <w:sz w:val="22"/>
              </w:rPr>
            </w:pPr>
            <w:r w:rsidRPr="00600BEC">
              <w:rPr>
                <w:sz w:val="22"/>
              </w:rPr>
              <w:t>SUBTOTALS</w:t>
            </w:r>
          </w:p>
        </w:tc>
        <w:tc>
          <w:tcPr>
            <w:tcW w:w="1440" w:type="dxa"/>
          </w:tcPr>
          <w:p w14:paraId="08368316" w14:textId="77777777" w:rsidR="009369C6" w:rsidRPr="00600BEC" w:rsidRDefault="009369C6" w:rsidP="00154508">
            <w:pPr>
              <w:spacing w:before="100" w:after="100"/>
              <w:jc w:val="center"/>
              <w:rPr>
                <w:sz w:val="22"/>
              </w:rPr>
            </w:pPr>
          </w:p>
        </w:tc>
        <w:tc>
          <w:tcPr>
            <w:tcW w:w="1350" w:type="dxa"/>
          </w:tcPr>
          <w:p w14:paraId="2E4F8A68" w14:textId="77777777" w:rsidR="009369C6" w:rsidRPr="00600BEC" w:rsidRDefault="009369C6" w:rsidP="00154508">
            <w:pPr>
              <w:spacing w:before="100" w:after="100"/>
              <w:jc w:val="center"/>
              <w:rPr>
                <w:sz w:val="22"/>
              </w:rPr>
            </w:pPr>
          </w:p>
        </w:tc>
        <w:tc>
          <w:tcPr>
            <w:tcW w:w="1404" w:type="dxa"/>
          </w:tcPr>
          <w:p w14:paraId="3C7D8016" w14:textId="77777777" w:rsidR="009369C6" w:rsidRPr="00600BEC" w:rsidRDefault="009369C6" w:rsidP="00154508">
            <w:pPr>
              <w:spacing w:before="100" w:after="100"/>
              <w:jc w:val="center"/>
              <w:rPr>
                <w:sz w:val="22"/>
              </w:rPr>
            </w:pPr>
          </w:p>
        </w:tc>
        <w:tc>
          <w:tcPr>
            <w:tcW w:w="1386" w:type="dxa"/>
          </w:tcPr>
          <w:p w14:paraId="35A7B0B2" w14:textId="77777777" w:rsidR="009369C6" w:rsidRPr="00600BEC" w:rsidRDefault="009369C6" w:rsidP="00154508">
            <w:pPr>
              <w:spacing w:before="100" w:after="100"/>
              <w:jc w:val="center"/>
              <w:rPr>
                <w:sz w:val="22"/>
              </w:rPr>
            </w:pPr>
          </w:p>
        </w:tc>
      </w:tr>
      <w:tr w:rsidR="009369C6" w:rsidRPr="00600BEC" w14:paraId="15802378" w14:textId="77777777" w:rsidTr="00154508">
        <w:trPr>
          <w:cantSplit/>
        </w:trPr>
        <w:tc>
          <w:tcPr>
            <w:tcW w:w="7290" w:type="dxa"/>
            <w:gridSpan w:val="4"/>
          </w:tcPr>
          <w:p w14:paraId="14B0FC43" w14:textId="77777777" w:rsidR="009369C6" w:rsidRPr="00600BEC" w:rsidRDefault="009369C6" w:rsidP="00154508">
            <w:pPr>
              <w:widowControl w:val="0"/>
              <w:spacing w:before="100" w:after="100"/>
              <w:jc w:val="center"/>
              <w:rPr>
                <w:sz w:val="22"/>
              </w:rPr>
            </w:pPr>
            <w:r w:rsidRPr="00600BEC">
              <w:rPr>
                <w:sz w:val="22"/>
              </w:rPr>
              <w:t>TOTAL (To Grand Summary Table)</w:t>
            </w:r>
          </w:p>
        </w:tc>
        <w:tc>
          <w:tcPr>
            <w:tcW w:w="1440" w:type="dxa"/>
          </w:tcPr>
          <w:p w14:paraId="64CA4E4F" w14:textId="77777777" w:rsidR="009369C6" w:rsidRPr="00600BEC" w:rsidRDefault="009369C6" w:rsidP="00154508">
            <w:pPr>
              <w:widowControl w:val="0"/>
              <w:spacing w:before="100" w:after="100"/>
              <w:jc w:val="center"/>
              <w:rPr>
                <w:sz w:val="22"/>
              </w:rPr>
            </w:pPr>
          </w:p>
        </w:tc>
        <w:tc>
          <w:tcPr>
            <w:tcW w:w="1350" w:type="dxa"/>
          </w:tcPr>
          <w:p w14:paraId="402B20D7" w14:textId="77777777" w:rsidR="009369C6" w:rsidRPr="00600BEC" w:rsidRDefault="009369C6" w:rsidP="00154508">
            <w:pPr>
              <w:widowControl w:val="0"/>
              <w:spacing w:before="100" w:after="100"/>
              <w:jc w:val="center"/>
              <w:rPr>
                <w:sz w:val="22"/>
              </w:rPr>
            </w:pPr>
          </w:p>
        </w:tc>
        <w:tc>
          <w:tcPr>
            <w:tcW w:w="1404" w:type="dxa"/>
          </w:tcPr>
          <w:p w14:paraId="5197A069" w14:textId="77777777" w:rsidR="009369C6" w:rsidRPr="00600BEC" w:rsidRDefault="009369C6" w:rsidP="00154508">
            <w:pPr>
              <w:widowControl w:val="0"/>
              <w:spacing w:before="100" w:after="100"/>
              <w:jc w:val="center"/>
              <w:rPr>
                <w:sz w:val="22"/>
              </w:rPr>
            </w:pPr>
          </w:p>
        </w:tc>
        <w:tc>
          <w:tcPr>
            <w:tcW w:w="1386" w:type="dxa"/>
          </w:tcPr>
          <w:p w14:paraId="40F1C0D9" w14:textId="77777777" w:rsidR="009369C6" w:rsidRPr="00600BEC" w:rsidRDefault="009369C6" w:rsidP="00154508">
            <w:pPr>
              <w:widowControl w:val="0"/>
              <w:spacing w:before="100" w:after="100"/>
              <w:rPr>
                <w:sz w:val="22"/>
              </w:rPr>
            </w:pPr>
          </w:p>
        </w:tc>
      </w:tr>
    </w:tbl>
    <w:p w14:paraId="6FDD75E0" w14:textId="77777777" w:rsidR="009369C6" w:rsidRPr="00600BEC" w:rsidRDefault="009369C6" w:rsidP="009369C6">
      <w:pPr>
        <w:pStyle w:val="a4"/>
        <w:widowControl w:val="0"/>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before="0" w:after="0"/>
        <w:ind w:right="1440"/>
        <w:rPr>
          <w:sz w:val="22"/>
        </w:rPr>
      </w:pPr>
    </w:p>
    <w:p w14:paraId="1E0016ED" w14:textId="77777777" w:rsidR="009369C6" w:rsidRPr="00600BEC" w:rsidRDefault="009369C6" w:rsidP="009369C6">
      <w:pPr>
        <w:ind w:left="1260" w:right="1440" w:hanging="1260"/>
        <w:rPr>
          <w:sz w:val="22"/>
        </w:rPr>
      </w:pPr>
      <w:r w:rsidRPr="00600BEC">
        <w:rPr>
          <w:b/>
          <w:sz w:val="22"/>
        </w:rPr>
        <w:t>Note:</w:t>
      </w:r>
      <w:r w:rsidRPr="00600BEC">
        <w:rPr>
          <w:sz w:val="22"/>
        </w:rPr>
        <w:tab/>
        <w:t xml:space="preserve">- - indicates not applicable.  </w:t>
      </w:r>
      <w:r w:rsidR="006C38A8" w:rsidRPr="00600BEC">
        <w:rPr>
          <w:sz w:val="22"/>
        </w:rPr>
        <w:t>“Indicates</w:t>
      </w:r>
      <w:r w:rsidRPr="00600BEC">
        <w:rPr>
          <w:sz w:val="22"/>
        </w:rPr>
        <w:t xml:space="preserve"> repetition of table entry above.  Refer to the relevant Supply and Installation Cost Sub-Table for the specific components that constitute each Subsystem or line item in this summary table</w:t>
      </w:r>
    </w:p>
    <w:p w14:paraId="047C4204" w14:textId="77777777" w:rsidR="009369C6" w:rsidRPr="00600BEC" w:rsidRDefault="009369C6" w:rsidP="009369C6">
      <w:pPr>
        <w:pStyle w:val="a4"/>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0"/>
        <w:ind w:right="1440"/>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148"/>
      </w:tblGrid>
      <w:tr w:rsidR="009369C6" w:rsidRPr="00600BEC" w14:paraId="5375D7F6" w14:textId="77777777" w:rsidTr="00154508">
        <w:trPr>
          <w:cantSplit/>
          <w:trHeight w:hRule="exact" w:val="240"/>
          <w:jc w:val="center"/>
        </w:trPr>
        <w:tc>
          <w:tcPr>
            <w:tcW w:w="4320" w:type="dxa"/>
          </w:tcPr>
          <w:p w14:paraId="2DFD449C" w14:textId="77777777" w:rsidR="009369C6" w:rsidRPr="00600BEC" w:rsidRDefault="009369C6" w:rsidP="00154508">
            <w:pPr>
              <w:spacing w:before="100" w:after="100"/>
              <w:rPr>
                <w:sz w:val="22"/>
              </w:rPr>
            </w:pPr>
          </w:p>
        </w:tc>
        <w:tc>
          <w:tcPr>
            <w:tcW w:w="360" w:type="dxa"/>
          </w:tcPr>
          <w:p w14:paraId="683DCE24" w14:textId="77777777" w:rsidR="009369C6" w:rsidRPr="00600BEC" w:rsidRDefault="009369C6" w:rsidP="00154508">
            <w:pPr>
              <w:spacing w:before="100" w:after="100"/>
              <w:jc w:val="center"/>
              <w:rPr>
                <w:sz w:val="22"/>
              </w:rPr>
            </w:pPr>
          </w:p>
        </w:tc>
        <w:tc>
          <w:tcPr>
            <w:tcW w:w="5148" w:type="dxa"/>
          </w:tcPr>
          <w:p w14:paraId="261A2122" w14:textId="77777777" w:rsidR="009369C6" w:rsidRPr="00600BEC" w:rsidRDefault="009369C6" w:rsidP="00154508">
            <w:pPr>
              <w:spacing w:before="100" w:after="100"/>
              <w:jc w:val="center"/>
              <w:rPr>
                <w:sz w:val="22"/>
              </w:rPr>
            </w:pPr>
          </w:p>
        </w:tc>
      </w:tr>
      <w:tr w:rsidR="009369C6" w:rsidRPr="00600BEC" w14:paraId="46B7602F" w14:textId="77777777" w:rsidTr="00154508">
        <w:trPr>
          <w:cantSplit/>
          <w:jc w:val="center"/>
        </w:trPr>
        <w:tc>
          <w:tcPr>
            <w:tcW w:w="4320" w:type="dxa"/>
          </w:tcPr>
          <w:p w14:paraId="6AEAE490" w14:textId="77777777" w:rsidR="009369C6" w:rsidRPr="00600BEC" w:rsidRDefault="009369C6" w:rsidP="00154508">
            <w:pPr>
              <w:spacing w:before="100" w:after="100"/>
              <w:jc w:val="right"/>
              <w:rPr>
                <w:sz w:val="22"/>
              </w:rPr>
            </w:pPr>
            <w:r w:rsidRPr="00600BEC">
              <w:rPr>
                <w:sz w:val="22"/>
              </w:rPr>
              <w:t>Name of Bidder:</w:t>
            </w:r>
          </w:p>
        </w:tc>
        <w:tc>
          <w:tcPr>
            <w:tcW w:w="360" w:type="dxa"/>
          </w:tcPr>
          <w:p w14:paraId="504F4D3E" w14:textId="77777777" w:rsidR="009369C6" w:rsidRPr="00600BEC" w:rsidRDefault="009369C6" w:rsidP="00154508">
            <w:pPr>
              <w:spacing w:before="100" w:after="100"/>
              <w:jc w:val="center"/>
              <w:rPr>
                <w:sz w:val="22"/>
              </w:rPr>
            </w:pPr>
          </w:p>
        </w:tc>
        <w:tc>
          <w:tcPr>
            <w:tcW w:w="5148" w:type="dxa"/>
          </w:tcPr>
          <w:p w14:paraId="0D5310C7" w14:textId="77777777" w:rsidR="009369C6" w:rsidRPr="00600BEC" w:rsidRDefault="009369C6" w:rsidP="00154508">
            <w:pPr>
              <w:spacing w:before="100" w:after="100"/>
              <w:jc w:val="center"/>
              <w:rPr>
                <w:sz w:val="22"/>
              </w:rPr>
            </w:pPr>
          </w:p>
        </w:tc>
      </w:tr>
      <w:tr w:rsidR="009369C6" w:rsidRPr="00600BEC" w14:paraId="4BF887E5" w14:textId="77777777" w:rsidTr="00154508">
        <w:trPr>
          <w:cantSplit/>
          <w:trHeight w:hRule="exact" w:val="240"/>
          <w:jc w:val="center"/>
        </w:trPr>
        <w:tc>
          <w:tcPr>
            <w:tcW w:w="4320" w:type="dxa"/>
          </w:tcPr>
          <w:p w14:paraId="03F1C644" w14:textId="77777777" w:rsidR="009369C6" w:rsidRPr="00600BEC" w:rsidRDefault="009369C6" w:rsidP="00154508">
            <w:pPr>
              <w:spacing w:before="100" w:after="100"/>
              <w:jc w:val="right"/>
              <w:rPr>
                <w:sz w:val="22"/>
              </w:rPr>
            </w:pPr>
          </w:p>
        </w:tc>
        <w:tc>
          <w:tcPr>
            <w:tcW w:w="360" w:type="dxa"/>
          </w:tcPr>
          <w:p w14:paraId="6D4FD459" w14:textId="77777777" w:rsidR="009369C6" w:rsidRPr="00600BEC" w:rsidRDefault="009369C6" w:rsidP="00154508">
            <w:pPr>
              <w:spacing w:before="100" w:after="100"/>
              <w:jc w:val="center"/>
              <w:rPr>
                <w:sz w:val="22"/>
              </w:rPr>
            </w:pPr>
          </w:p>
        </w:tc>
        <w:tc>
          <w:tcPr>
            <w:tcW w:w="5148" w:type="dxa"/>
          </w:tcPr>
          <w:p w14:paraId="2A925CA2" w14:textId="77777777" w:rsidR="009369C6" w:rsidRPr="00600BEC" w:rsidRDefault="009369C6" w:rsidP="00154508">
            <w:pPr>
              <w:spacing w:before="100" w:after="100"/>
              <w:jc w:val="center"/>
              <w:rPr>
                <w:sz w:val="22"/>
              </w:rPr>
            </w:pPr>
          </w:p>
        </w:tc>
      </w:tr>
      <w:tr w:rsidR="009369C6" w:rsidRPr="00600BEC" w14:paraId="05448A97" w14:textId="77777777" w:rsidTr="00154508">
        <w:trPr>
          <w:cantSplit/>
          <w:jc w:val="center"/>
        </w:trPr>
        <w:tc>
          <w:tcPr>
            <w:tcW w:w="4320" w:type="dxa"/>
          </w:tcPr>
          <w:p w14:paraId="18823C41" w14:textId="77777777" w:rsidR="009369C6" w:rsidRPr="00600BEC" w:rsidRDefault="009369C6" w:rsidP="00154508">
            <w:pPr>
              <w:spacing w:before="100" w:after="100"/>
              <w:jc w:val="right"/>
              <w:rPr>
                <w:sz w:val="22"/>
              </w:rPr>
            </w:pPr>
            <w:r w:rsidRPr="00600BEC">
              <w:rPr>
                <w:sz w:val="22"/>
              </w:rPr>
              <w:t>Authorized Signature of Bidder:</w:t>
            </w:r>
          </w:p>
        </w:tc>
        <w:tc>
          <w:tcPr>
            <w:tcW w:w="360" w:type="dxa"/>
          </w:tcPr>
          <w:p w14:paraId="574E37D8" w14:textId="77777777" w:rsidR="009369C6" w:rsidRPr="00600BEC" w:rsidRDefault="009369C6" w:rsidP="00154508">
            <w:pPr>
              <w:spacing w:before="100" w:after="100"/>
              <w:jc w:val="center"/>
              <w:rPr>
                <w:sz w:val="22"/>
              </w:rPr>
            </w:pPr>
          </w:p>
        </w:tc>
        <w:tc>
          <w:tcPr>
            <w:tcW w:w="5148" w:type="dxa"/>
          </w:tcPr>
          <w:p w14:paraId="6EC13614" w14:textId="77777777" w:rsidR="009369C6" w:rsidRPr="00600BEC" w:rsidRDefault="009369C6" w:rsidP="00154508">
            <w:pPr>
              <w:spacing w:before="100" w:after="100"/>
              <w:jc w:val="center"/>
              <w:rPr>
                <w:sz w:val="22"/>
              </w:rPr>
            </w:pPr>
          </w:p>
        </w:tc>
      </w:tr>
      <w:tr w:rsidR="009369C6" w:rsidRPr="00600BEC" w14:paraId="30AC74E2" w14:textId="77777777" w:rsidTr="00154508">
        <w:trPr>
          <w:cantSplit/>
          <w:trHeight w:hRule="exact" w:val="240"/>
          <w:jc w:val="center"/>
        </w:trPr>
        <w:tc>
          <w:tcPr>
            <w:tcW w:w="4320" w:type="dxa"/>
          </w:tcPr>
          <w:p w14:paraId="318576EF" w14:textId="77777777" w:rsidR="009369C6" w:rsidRPr="00600BEC" w:rsidRDefault="009369C6" w:rsidP="00154508">
            <w:pPr>
              <w:spacing w:before="100" w:after="100"/>
              <w:rPr>
                <w:sz w:val="22"/>
              </w:rPr>
            </w:pPr>
          </w:p>
        </w:tc>
        <w:tc>
          <w:tcPr>
            <w:tcW w:w="360" w:type="dxa"/>
          </w:tcPr>
          <w:p w14:paraId="68306B84" w14:textId="77777777" w:rsidR="009369C6" w:rsidRPr="00600BEC" w:rsidRDefault="009369C6" w:rsidP="00154508">
            <w:pPr>
              <w:spacing w:before="100" w:after="100"/>
              <w:jc w:val="center"/>
              <w:rPr>
                <w:sz w:val="22"/>
              </w:rPr>
            </w:pPr>
          </w:p>
        </w:tc>
        <w:tc>
          <w:tcPr>
            <w:tcW w:w="5148" w:type="dxa"/>
          </w:tcPr>
          <w:p w14:paraId="249985BD" w14:textId="77777777" w:rsidR="009369C6" w:rsidRPr="00600BEC" w:rsidRDefault="009369C6" w:rsidP="00154508">
            <w:pPr>
              <w:spacing w:before="100" w:after="100"/>
              <w:jc w:val="center"/>
              <w:rPr>
                <w:sz w:val="22"/>
              </w:rPr>
            </w:pPr>
          </w:p>
        </w:tc>
      </w:tr>
    </w:tbl>
    <w:p w14:paraId="630CD80B" w14:textId="77777777" w:rsidR="009369C6" w:rsidRPr="00600BEC" w:rsidRDefault="009369C6" w:rsidP="009369C6">
      <w:pPr>
        <w:pStyle w:val="Head32"/>
        <w:ind w:right="1440"/>
      </w:pPr>
      <w:r w:rsidRPr="00600BEC">
        <w:rPr>
          <w:sz w:val="22"/>
        </w:rPr>
        <w:br w:type="page"/>
      </w:r>
      <w:bookmarkStart w:id="576" w:name="_Toc521497242"/>
      <w:bookmarkStart w:id="577" w:name="_Toc218673959"/>
      <w:bookmarkStart w:id="578" w:name="_Toc277345594"/>
      <w:r w:rsidRPr="00600BEC">
        <w:lastRenderedPageBreak/>
        <w:t>3.3</w:t>
      </w:r>
      <w:r w:rsidRPr="00600BEC">
        <w:tab/>
      </w:r>
      <w:bookmarkStart w:id="579" w:name="_Hlt529125901"/>
      <w:bookmarkEnd w:id="579"/>
      <w:r w:rsidRPr="00600BEC">
        <w:tab/>
        <w:t>Recurrent Cost Summary Table</w:t>
      </w:r>
      <w:bookmarkEnd w:id="576"/>
      <w:bookmarkEnd w:id="577"/>
      <w:r w:rsidRPr="00600BEC">
        <w:t xml:space="preserve"> </w:t>
      </w:r>
      <w:bookmarkEnd w:id="578"/>
    </w:p>
    <w:p w14:paraId="7EC904F2" w14:textId="77777777" w:rsidR="009369C6" w:rsidRPr="00600BEC" w:rsidRDefault="009369C6" w:rsidP="009369C6">
      <w:pPr>
        <w:ind w:right="1440"/>
        <w:rPr>
          <w:i/>
        </w:rPr>
      </w:pPr>
    </w:p>
    <w:p w14:paraId="00CFA7C9" w14:textId="77777777" w:rsidR="009369C6" w:rsidRPr="00600BEC" w:rsidRDefault="009369C6" w:rsidP="009369C6">
      <w:pPr>
        <w:ind w:right="1440"/>
        <w:jc w:val="center"/>
      </w:pPr>
      <w:r w:rsidRPr="00600BEC">
        <w:t>Costs MUST reflect prices and rates quoted in accordance with ITB </w:t>
      </w:r>
      <w:r w:rsidR="00C26994" w:rsidRPr="00600BEC">
        <w:t xml:space="preserve">17 </w:t>
      </w:r>
      <w:r w:rsidRPr="00600BEC">
        <w:t xml:space="preserve">and </w:t>
      </w:r>
      <w:r w:rsidR="005F0D21" w:rsidRPr="00600BEC">
        <w:t xml:space="preserve">ITB </w:t>
      </w:r>
      <w:r w:rsidR="00C26994" w:rsidRPr="00600BEC">
        <w:t>18</w:t>
      </w:r>
      <w:r w:rsidRPr="00600BEC">
        <w:t>.</w:t>
      </w:r>
    </w:p>
    <w:tbl>
      <w:tblPr>
        <w:tblW w:w="0" w:type="auto"/>
        <w:tblInd w:w="154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738"/>
        <w:gridCol w:w="3042"/>
        <w:gridCol w:w="1350"/>
        <w:gridCol w:w="1260"/>
        <w:gridCol w:w="1440"/>
        <w:gridCol w:w="1440"/>
        <w:gridCol w:w="1440"/>
      </w:tblGrid>
      <w:tr w:rsidR="009369C6" w:rsidRPr="00600BEC" w14:paraId="2986D8FA" w14:textId="77777777" w:rsidTr="00154508">
        <w:trPr>
          <w:cantSplit/>
          <w:tblHeader/>
        </w:trPr>
        <w:tc>
          <w:tcPr>
            <w:tcW w:w="738" w:type="dxa"/>
          </w:tcPr>
          <w:p w14:paraId="396484D7" w14:textId="77777777" w:rsidR="009369C6" w:rsidRPr="00600BEC" w:rsidRDefault="009369C6" w:rsidP="00154508">
            <w:pPr>
              <w:spacing w:before="100" w:after="100"/>
              <w:jc w:val="center"/>
              <w:rPr>
                <w:b/>
                <w:sz w:val="22"/>
                <w:szCs w:val="22"/>
              </w:rPr>
            </w:pPr>
            <w:r w:rsidRPr="00600BEC">
              <w:rPr>
                <w:b/>
                <w:sz w:val="22"/>
                <w:szCs w:val="22"/>
              </w:rPr>
              <w:br/>
              <w:t>Line Item No.</w:t>
            </w:r>
          </w:p>
        </w:tc>
        <w:tc>
          <w:tcPr>
            <w:tcW w:w="3042" w:type="dxa"/>
          </w:tcPr>
          <w:p w14:paraId="6048F622" w14:textId="77777777" w:rsidR="009369C6" w:rsidRPr="00600BEC" w:rsidRDefault="009369C6" w:rsidP="00154508">
            <w:pPr>
              <w:spacing w:before="100" w:after="100"/>
              <w:jc w:val="center"/>
              <w:rPr>
                <w:b/>
                <w:sz w:val="22"/>
                <w:szCs w:val="22"/>
              </w:rPr>
            </w:pPr>
            <w:r w:rsidRPr="00600BEC">
              <w:rPr>
                <w:b/>
                <w:sz w:val="22"/>
                <w:szCs w:val="22"/>
              </w:rPr>
              <w:br/>
            </w:r>
            <w:r w:rsidRPr="00600BEC">
              <w:rPr>
                <w:b/>
                <w:sz w:val="22"/>
                <w:szCs w:val="22"/>
              </w:rPr>
              <w:br/>
            </w:r>
            <w:r w:rsidRPr="00600BEC">
              <w:rPr>
                <w:b/>
                <w:sz w:val="22"/>
                <w:szCs w:val="22"/>
              </w:rPr>
              <w:br/>
              <w:t>Subsystem / Item</w:t>
            </w:r>
          </w:p>
        </w:tc>
        <w:tc>
          <w:tcPr>
            <w:tcW w:w="1350" w:type="dxa"/>
          </w:tcPr>
          <w:p w14:paraId="6A176D56" w14:textId="77777777" w:rsidR="009369C6" w:rsidRPr="00600BEC" w:rsidRDefault="009369C6" w:rsidP="00154508">
            <w:pPr>
              <w:spacing w:before="100" w:after="100"/>
              <w:jc w:val="center"/>
              <w:rPr>
                <w:b/>
                <w:sz w:val="22"/>
                <w:szCs w:val="22"/>
              </w:rPr>
            </w:pPr>
            <w:r w:rsidRPr="00600BEC">
              <w:rPr>
                <w:b/>
                <w:sz w:val="22"/>
                <w:szCs w:val="22"/>
              </w:rPr>
              <w:br/>
              <w:t>Recurrent</w:t>
            </w:r>
            <w:r w:rsidRPr="00600BEC">
              <w:rPr>
                <w:b/>
                <w:sz w:val="22"/>
                <w:szCs w:val="22"/>
              </w:rPr>
              <w:br/>
              <w:t>Cost Sub-Table No.</w:t>
            </w:r>
          </w:p>
        </w:tc>
        <w:tc>
          <w:tcPr>
            <w:tcW w:w="1260" w:type="dxa"/>
          </w:tcPr>
          <w:p w14:paraId="1FCA672B" w14:textId="77777777" w:rsidR="009369C6" w:rsidRPr="00600BEC" w:rsidRDefault="009369C6" w:rsidP="00154508">
            <w:pPr>
              <w:spacing w:before="100" w:after="100"/>
              <w:jc w:val="center"/>
              <w:rPr>
                <w:b/>
                <w:i/>
                <w:sz w:val="22"/>
                <w:szCs w:val="22"/>
              </w:rPr>
            </w:pPr>
            <w:r w:rsidRPr="00600BEC">
              <w:rPr>
                <w:i/>
                <w:sz w:val="22"/>
                <w:szCs w:val="22"/>
              </w:rPr>
              <w:t>[</w:t>
            </w:r>
            <w:r w:rsidRPr="00600BEC">
              <w:rPr>
                <w:b/>
                <w:i/>
                <w:sz w:val="22"/>
                <w:szCs w:val="22"/>
              </w:rPr>
              <w:t> </w:t>
            </w:r>
            <w:r w:rsidRPr="00600BEC">
              <w:rPr>
                <w:i/>
                <w:sz w:val="22"/>
                <w:szCs w:val="22"/>
              </w:rPr>
              <w:t>insert</w:t>
            </w:r>
            <w:r w:rsidRPr="00600BEC">
              <w:rPr>
                <w:b/>
                <w:i/>
                <w:sz w:val="22"/>
                <w:szCs w:val="22"/>
              </w:rPr>
              <w:t>:  Local</w:t>
            </w:r>
            <w:r w:rsidRPr="00600BEC">
              <w:rPr>
                <w:b/>
                <w:i/>
                <w:sz w:val="22"/>
                <w:szCs w:val="22"/>
              </w:rPr>
              <w:br/>
            </w:r>
            <w:proofErr w:type="gramStart"/>
            <w:r w:rsidRPr="00600BEC">
              <w:rPr>
                <w:b/>
                <w:i/>
                <w:sz w:val="22"/>
                <w:szCs w:val="22"/>
              </w:rPr>
              <w:t>Currency </w:t>
            </w:r>
            <w:r w:rsidRPr="00600BEC">
              <w:rPr>
                <w:i/>
                <w:sz w:val="22"/>
                <w:szCs w:val="22"/>
              </w:rPr>
              <w:t>]</w:t>
            </w:r>
            <w:proofErr w:type="gramEnd"/>
            <w:r w:rsidRPr="00600BEC">
              <w:rPr>
                <w:b/>
                <w:i/>
                <w:sz w:val="22"/>
                <w:szCs w:val="22"/>
              </w:rPr>
              <w:br/>
              <w:t>Price</w:t>
            </w:r>
          </w:p>
        </w:tc>
        <w:tc>
          <w:tcPr>
            <w:tcW w:w="1440" w:type="dxa"/>
          </w:tcPr>
          <w:p w14:paraId="32E497D1" w14:textId="77777777" w:rsidR="009369C6" w:rsidRPr="00600BEC" w:rsidRDefault="009369C6" w:rsidP="00154508">
            <w:pPr>
              <w:spacing w:before="100" w:after="100"/>
              <w:jc w:val="center"/>
              <w:rPr>
                <w:b/>
                <w:i/>
                <w:sz w:val="22"/>
                <w:szCs w:val="22"/>
              </w:rPr>
            </w:pPr>
            <w:r w:rsidRPr="00600BEC">
              <w:rPr>
                <w:i/>
                <w:sz w:val="22"/>
                <w:szCs w:val="22"/>
              </w:rPr>
              <w:t>[</w:t>
            </w:r>
            <w:r w:rsidRPr="00600BEC">
              <w:rPr>
                <w:b/>
                <w:i/>
                <w:sz w:val="22"/>
                <w:szCs w:val="22"/>
              </w:rPr>
              <w:t> </w:t>
            </w:r>
            <w:r w:rsidRPr="00600BEC">
              <w:rPr>
                <w:i/>
                <w:sz w:val="22"/>
                <w:szCs w:val="22"/>
              </w:rPr>
              <w:t>insert</w:t>
            </w:r>
            <w:r w:rsidRPr="00600BEC">
              <w:rPr>
                <w:b/>
                <w:i/>
                <w:sz w:val="22"/>
                <w:szCs w:val="22"/>
              </w:rPr>
              <w:t xml:space="preserve">:  Foreign Currency </w:t>
            </w:r>
            <w:proofErr w:type="gramStart"/>
            <w:r w:rsidRPr="00600BEC">
              <w:rPr>
                <w:b/>
                <w:i/>
                <w:sz w:val="22"/>
                <w:szCs w:val="22"/>
              </w:rPr>
              <w:t>A </w:t>
            </w:r>
            <w:r w:rsidRPr="00600BEC">
              <w:rPr>
                <w:i/>
                <w:sz w:val="22"/>
                <w:szCs w:val="22"/>
              </w:rPr>
              <w:t>]</w:t>
            </w:r>
            <w:proofErr w:type="gramEnd"/>
            <w:r w:rsidRPr="00600BEC">
              <w:rPr>
                <w:b/>
                <w:i/>
                <w:sz w:val="22"/>
                <w:szCs w:val="22"/>
              </w:rPr>
              <w:br/>
              <w:t>Price</w:t>
            </w:r>
          </w:p>
        </w:tc>
        <w:tc>
          <w:tcPr>
            <w:tcW w:w="1440" w:type="dxa"/>
          </w:tcPr>
          <w:p w14:paraId="06A0F370" w14:textId="77777777" w:rsidR="009369C6" w:rsidRPr="00600BEC" w:rsidRDefault="009369C6" w:rsidP="00154508">
            <w:pPr>
              <w:spacing w:before="100" w:after="100"/>
              <w:jc w:val="center"/>
              <w:rPr>
                <w:b/>
                <w:i/>
                <w:sz w:val="22"/>
                <w:szCs w:val="22"/>
              </w:rPr>
            </w:pPr>
            <w:r w:rsidRPr="00600BEC">
              <w:rPr>
                <w:i/>
                <w:sz w:val="22"/>
                <w:szCs w:val="22"/>
              </w:rPr>
              <w:t>[</w:t>
            </w:r>
            <w:r w:rsidRPr="00600BEC">
              <w:rPr>
                <w:b/>
                <w:i/>
                <w:sz w:val="22"/>
                <w:szCs w:val="22"/>
              </w:rPr>
              <w:t> </w:t>
            </w:r>
            <w:r w:rsidRPr="00600BEC">
              <w:rPr>
                <w:i/>
                <w:sz w:val="22"/>
                <w:szCs w:val="22"/>
              </w:rPr>
              <w:t>insert</w:t>
            </w:r>
            <w:r w:rsidRPr="00600BEC">
              <w:rPr>
                <w:b/>
                <w:i/>
                <w:sz w:val="22"/>
                <w:szCs w:val="22"/>
              </w:rPr>
              <w:t xml:space="preserve">:  Foreign Currency </w:t>
            </w:r>
            <w:proofErr w:type="gramStart"/>
            <w:r w:rsidRPr="00600BEC">
              <w:rPr>
                <w:b/>
                <w:i/>
                <w:sz w:val="22"/>
                <w:szCs w:val="22"/>
              </w:rPr>
              <w:t>B</w:t>
            </w:r>
            <w:r w:rsidRPr="00600BEC">
              <w:rPr>
                <w:i/>
                <w:sz w:val="22"/>
                <w:szCs w:val="22"/>
              </w:rPr>
              <w:t> ]</w:t>
            </w:r>
            <w:proofErr w:type="gramEnd"/>
            <w:r w:rsidRPr="00600BEC">
              <w:rPr>
                <w:b/>
                <w:i/>
                <w:sz w:val="22"/>
                <w:szCs w:val="22"/>
              </w:rPr>
              <w:br/>
              <w:t>Price</w:t>
            </w:r>
          </w:p>
        </w:tc>
        <w:tc>
          <w:tcPr>
            <w:tcW w:w="1440" w:type="dxa"/>
          </w:tcPr>
          <w:p w14:paraId="67A7C03D" w14:textId="77777777" w:rsidR="009369C6" w:rsidRPr="00600BEC" w:rsidRDefault="009369C6" w:rsidP="00154508">
            <w:pPr>
              <w:spacing w:before="100" w:after="100"/>
              <w:jc w:val="center"/>
              <w:rPr>
                <w:b/>
                <w:i/>
                <w:sz w:val="22"/>
                <w:szCs w:val="22"/>
              </w:rPr>
            </w:pPr>
            <w:r w:rsidRPr="00600BEC">
              <w:rPr>
                <w:i/>
                <w:sz w:val="22"/>
                <w:szCs w:val="22"/>
              </w:rPr>
              <w:t>[</w:t>
            </w:r>
            <w:r w:rsidRPr="00600BEC">
              <w:rPr>
                <w:b/>
                <w:i/>
                <w:sz w:val="22"/>
                <w:szCs w:val="22"/>
              </w:rPr>
              <w:t> </w:t>
            </w:r>
            <w:r w:rsidRPr="00600BEC">
              <w:rPr>
                <w:i/>
                <w:sz w:val="22"/>
                <w:szCs w:val="22"/>
              </w:rPr>
              <w:t>insert</w:t>
            </w:r>
            <w:r w:rsidRPr="00600BEC">
              <w:rPr>
                <w:b/>
                <w:i/>
                <w:sz w:val="22"/>
                <w:szCs w:val="22"/>
              </w:rPr>
              <w:t xml:space="preserve">:  Foreign Currency </w:t>
            </w:r>
            <w:proofErr w:type="gramStart"/>
            <w:r w:rsidRPr="00600BEC">
              <w:rPr>
                <w:b/>
                <w:i/>
                <w:sz w:val="22"/>
                <w:szCs w:val="22"/>
              </w:rPr>
              <w:t>C</w:t>
            </w:r>
            <w:r w:rsidRPr="00600BEC">
              <w:rPr>
                <w:i/>
                <w:sz w:val="22"/>
                <w:szCs w:val="22"/>
              </w:rPr>
              <w:t> </w:t>
            </w:r>
            <w:r w:rsidRPr="00600BEC">
              <w:rPr>
                <w:b/>
                <w:i/>
                <w:sz w:val="22"/>
                <w:szCs w:val="22"/>
              </w:rPr>
              <w:t>]</w:t>
            </w:r>
            <w:proofErr w:type="gramEnd"/>
            <w:r w:rsidRPr="00600BEC">
              <w:rPr>
                <w:b/>
                <w:i/>
                <w:sz w:val="22"/>
                <w:szCs w:val="22"/>
              </w:rPr>
              <w:br/>
              <w:t>Price</w:t>
            </w:r>
          </w:p>
        </w:tc>
      </w:tr>
      <w:tr w:rsidR="009369C6" w:rsidRPr="00600BEC" w14:paraId="0CBB69A5" w14:textId="77777777" w:rsidTr="00154508">
        <w:trPr>
          <w:cantSplit/>
        </w:trPr>
        <w:tc>
          <w:tcPr>
            <w:tcW w:w="738" w:type="dxa"/>
          </w:tcPr>
          <w:p w14:paraId="353EA91E" w14:textId="77777777" w:rsidR="009369C6" w:rsidRPr="00600BEC" w:rsidRDefault="009369C6" w:rsidP="00154508">
            <w:pPr>
              <w:spacing w:before="100" w:after="100"/>
              <w:jc w:val="center"/>
              <w:rPr>
                <w:sz w:val="22"/>
              </w:rPr>
            </w:pPr>
          </w:p>
        </w:tc>
        <w:tc>
          <w:tcPr>
            <w:tcW w:w="3042" w:type="dxa"/>
          </w:tcPr>
          <w:p w14:paraId="3FEAA383" w14:textId="77777777" w:rsidR="009369C6" w:rsidRPr="00600BEC" w:rsidRDefault="009369C6" w:rsidP="00154508">
            <w:pPr>
              <w:spacing w:before="100" w:after="100"/>
              <w:rPr>
                <w:sz w:val="22"/>
              </w:rPr>
            </w:pPr>
          </w:p>
        </w:tc>
        <w:tc>
          <w:tcPr>
            <w:tcW w:w="1350" w:type="dxa"/>
          </w:tcPr>
          <w:p w14:paraId="278FBA99" w14:textId="77777777" w:rsidR="009369C6" w:rsidRPr="00600BEC" w:rsidRDefault="009369C6" w:rsidP="00154508">
            <w:pPr>
              <w:spacing w:before="100" w:after="100"/>
              <w:jc w:val="center"/>
              <w:rPr>
                <w:sz w:val="22"/>
              </w:rPr>
            </w:pPr>
          </w:p>
        </w:tc>
        <w:tc>
          <w:tcPr>
            <w:tcW w:w="1260" w:type="dxa"/>
          </w:tcPr>
          <w:p w14:paraId="4FF64989" w14:textId="77777777" w:rsidR="009369C6" w:rsidRPr="00600BEC" w:rsidRDefault="009369C6" w:rsidP="00154508">
            <w:pPr>
              <w:spacing w:before="100" w:after="100"/>
              <w:jc w:val="center"/>
              <w:rPr>
                <w:sz w:val="22"/>
              </w:rPr>
            </w:pPr>
          </w:p>
        </w:tc>
        <w:tc>
          <w:tcPr>
            <w:tcW w:w="1440" w:type="dxa"/>
          </w:tcPr>
          <w:p w14:paraId="366FF153" w14:textId="77777777" w:rsidR="009369C6" w:rsidRPr="00600BEC" w:rsidRDefault="009369C6" w:rsidP="00154508">
            <w:pPr>
              <w:spacing w:before="100" w:after="100"/>
              <w:jc w:val="center"/>
              <w:rPr>
                <w:sz w:val="22"/>
              </w:rPr>
            </w:pPr>
          </w:p>
        </w:tc>
        <w:tc>
          <w:tcPr>
            <w:tcW w:w="1440" w:type="dxa"/>
          </w:tcPr>
          <w:p w14:paraId="7F89CDD9" w14:textId="77777777" w:rsidR="009369C6" w:rsidRPr="00600BEC" w:rsidRDefault="009369C6" w:rsidP="00154508">
            <w:pPr>
              <w:spacing w:before="100" w:after="100"/>
              <w:jc w:val="center"/>
              <w:rPr>
                <w:sz w:val="22"/>
              </w:rPr>
            </w:pPr>
          </w:p>
        </w:tc>
        <w:tc>
          <w:tcPr>
            <w:tcW w:w="1440" w:type="dxa"/>
          </w:tcPr>
          <w:p w14:paraId="64AAEFB9" w14:textId="77777777" w:rsidR="009369C6" w:rsidRPr="00600BEC" w:rsidRDefault="009369C6" w:rsidP="00154508">
            <w:pPr>
              <w:spacing w:before="100" w:after="100"/>
              <w:jc w:val="center"/>
              <w:rPr>
                <w:sz w:val="22"/>
              </w:rPr>
            </w:pPr>
          </w:p>
        </w:tc>
      </w:tr>
      <w:tr w:rsidR="009369C6" w:rsidRPr="00600BEC" w14:paraId="0D972845" w14:textId="77777777" w:rsidTr="00154508">
        <w:trPr>
          <w:cantSplit/>
        </w:trPr>
        <w:tc>
          <w:tcPr>
            <w:tcW w:w="738" w:type="dxa"/>
          </w:tcPr>
          <w:p w14:paraId="0CD0A5D4" w14:textId="77777777" w:rsidR="009369C6" w:rsidRPr="00600BEC" w:rsidRDefault="009369C6" w:rsidP="00154508">
            <w:pPr>
              <w:spacing w:before="100" w:after="100"/>
              <w:jc w:val="center"/>
              <w:rPr>
                <w:sz w:val="22"/>
              </w:rPr>
            </w:pPr>
            <w:r w:rsidRPr="00600BEC">
              <w:rPr>
                <w:sz w:val="22"/>
              </w:rPr>
              <w:t>y</w:t>
            </w:r>
          </w:p>
        </w:tc>
        <w:tc>
          <w:tcPr>
            <w:tcW w:w="3042" w:type="dxa"/>
          </w:tcPr>
          <w:p w14:paraId="3B76630C" w14:textId="77777777" w:rsidR="009369C6" w:rsidRPr="00600BEC" w:rsidRDefault="009369C6" w:rsidP="00154508">
            <w:pPr>
              <w:spacing w:before="100" w:after="100"/>
              <w:rPr>
                <w:sz w:val="22"/>
              </w:rPr>
            </w:pPr>
            <w:r w:rsidRPr="00600BEC">
              <w:rPr>
                <w:sz w:val="22"/>
              </w:rPr>
              <w:t>Recurrent Cost Items</w:t>
            </w:r>
          </w:p>
        </w:tc>
        <w:tc>
          <w:tcPr>
            <w:tcW w:w="1350" w:type="dxa"/>
          </w:tcPr>
          <w:p w14:paraId="47C2A391" w14:textId="77777777" w:rsidR="009369C6" w:rsidRPr="00600BEC" w:rsidRDefault="009369C6" w:rsidP="00154508">
            <w:pPr>
              <w:spacing w:before="100" w:after="100"/>
              <w:jc w:val="center"/>
              <w:rPr>
                <w:sz w:val="22"/>
              </w:rPr>
            </w:pPr>
          </w:p>
        </w:tc>
        <w:tc>
          <w:tcPr>
            <w:tcW w:w="1260" w:type="dxa"/>
          </w:tcPr>
          <w:p w14:paraId="1109D436" w14:textId="77777777" w:rsidR="009369C6" w:rsidRPr="00600BEC" w:rsidRDefault="009369C6" w:rsidP="00154508">
            <w:pPr>
              <w:spacing w:before="100" w:after="100"/>
              <w:jc w:val="center"/>
              <w:rPr>
                <w:sz w:val="22"/>
              </w:rPr>
            </w:pPr>
          </w:p>
        </w:tc>
        <w:tc>
          <w:tcPr>
            <w:tcW w:w="1440" w:type="dxa"/>
          </w:tcPr>
          <w:p w14:paraId="411EC9A0" w14:textId="77777777" w:rsidR="009369C6" w:rsidRPr="00600BEC" w:rsidRDefault="009369C6" w:rsidP="00154508">
            <w:pPr>
              <w:spacing w:before="100" w:after="100"/>
              <w:jc w:val="center"/>
              <w:rPr>
                <w:sz w:val="22"/>
              </w:rPr>
            </w:pPr>
          </w:p>
        </w:tc>
        <w:tc>
          <w:tcPr>
            <w:tcW w:w="1440" w:type="dxa"/>
          </w:tcPr>
          <w:p w14:paraId="5529C6D5" w14:textId="77777777" w:rsidR="009369C6" w:rsidRPr="00600BEC" w:rsidRDefault="009369C6" w:rsidP="00154508">
            <w:pPr>
              <w:spacing w:before="100" w:after="100"/>
              <w:jc w:val="center"/>
              <w:rPr>
                <w:sz w:val="22"/>
              </w:rPr>
            </w:pPr>
          </w:p>
        </w:tc>
        <w:tc>
          <w:tcPr>
            <w:tcW w:w="1440" w:type="dxa"/>
          </w:tcPr>
          <w:p w14:paraId="3EBDACB3" w14:textId="77777777" w:rsidR="009369C6" w:rsidRPr="00600BEC" w:rsidRDefault="009369C6" w:rsidP="00154508">
            <w:pPr>
              <w:spacing w:before="100" w:after="100"/>
              <w:jc w:val="center"/>
              <w:rPr>
                <w:sz w:val="22"/>
              </w:rPr>
            </w:pPr>
          </w:p>
        </w:tc>
      </w:tr>
      <w:tr w:rsidR="009369C6" w:rsidRPr="00600BEC" w14:paraId="27E4B3F0" w14:textId="77777777" w:rsidTr="00154508">
        <w:trPr>
          <w:cantSplit/>
        </w:trPr>
        <w:tc>
          <w:tcPr>
            <w:tcW w:w="738" w:type="dxa"/>
          </w:tcPr>
          <w:p w14:paraId="7AF09F5A" w14:textId="77777777" w:rsidR="009369C6" w:rsidRPr="00600BEC" w:rsidRDefault="009369C6" w:rsidP="00154508">
            <w:pPr>
              <w:spacing w:before="100" w:after="100"/>
              <w:jc w:val="center"/>
              <w:rPr>
                <w:sz w:val="22"/>
              </w:rPr>
            </w:pPr>
            <w:r w:rsidRPr="00600BEC">
              <w:rPr>
                <w:sz w:val="22"/>
              </w:rPr>
              <w:t>y.1</w:t>
            </w:r>
          </w:p>
        </w:tc>
        <w:tc>
          <w:tcPr>
            <w:tcW w:w="3042" w:type="dxa"/>
          </w:tcPr>
          <w:p w14:paraId="7C1E3A0D" w14:textId="77777777" w:rsidR="009369C6" w:rsidRPr="00600BEC" w:rsidRDefault="009369C6" w:rsidP="00154508">
            <w:pPr>
              <w:spacing w:before="100" w:after="100"/>
              <w:ind w:left="342"/>
              <w:rPr>
                <w:sz w:val="22"/>
              </w:rPr>
            </w:pPr>
            <w:r w:rsidRPr="00600BEC">
              <w:rPr>
                <w:sz w:val="22"/>
              </w:rPr>
              <w:t>____</w:t>
            </w:r>
          </w:p>
        </w:tc>
        <w:tc>
          <w:tcPr>
            <w:tcW w:w="1350" w:type="dxa"/>
          </w:tcPr>
          <w:p w14:paraId="2EA5F664" w14:textId="77777777" w:rsidR="009369C6" w:rsidRPr="00600BEC" w:rsidRDefault="009369C6" w:rsidP="00154508">
            <w:pPr>
              <w:spacing w:before="100" w:after="100"/>
              <w:jc w:val="center"/>
              <w:rPr>
                <w:sz w:val="22"/>
              </w:rPr>
            </w:pPr>
            <w:r w:rsidRPr="00600BEC">
              <w:rPr>
                <w:sz w:val="22"/>
              </w:rPr>
              <w:t>y.1</w:t>
            </w:r>
          </w:p>
        </w:tc>
        <w:tc>
          <w:tcPr>
            <w:tcW w:w="1260" w:type="dxa"/>
          </w:tcPr>
          <w:p w14:paraId="2FEA22EF" w14:textId="77777777" w:rsidR="009369C6" w:rsidRPr="00600BEC" w:rsidRDefault="009369C6" w:rsidP="00154508">
            <w:pPr>
              <w:spacing w:before="100" w:after="100"/>
              <w:jc w:val="center"/>
              <w:rPr>
                <w:sz w:val="22"/>
              </w:rPr>
            </w:pPr>
          </w:p>
        </w:tc>
        <w:tc>
          <w:tcPr>
            <w:tcW w:w="1440" w:type="dxa"/>
          </w:tcPr>
          <w:p w14:paraId="444B050A" w14:textId="77777777" w:rsidR="009369C6" w:rsidRPr="00600BEC" w:rsidRDefault="009369C6" w:rsidP="00154508">
            <w:pPr>
              <w:spacing w:before="100" w:after="100"/>
              <w:jc w:val="center"/>
              <w:rPr>
                <w:sz w:val="22"/>
              </w:rPr>
            </w:pPr>
          </w:p>
        </w:tc>
        <w:tc>
          <w:tcPr>
            <w:tcW w:w="1440" w:type="dxa"/>
          </w:tcPr>
          <w:p w14:paraId="0D0D1EC9" w14:textId="77777777" w:rsidR="009369C6" w:rsidRPr="00600BEC" w:rsidRDefault="009369C6" w:rsidP="00154508">
            <w:pPr>
              <w:spacing w:before="100" w:after="100"/>
              <w:jc w:val="center"/>
              <w:rPr>
                <w:sz w:val="22"/>
              </w:rPr>
            </w:pPr>
          </w:p>
        </w:tc>
        <w:tc>
          <w:tcPr>
            <w:tcW w:w="1440" w:type="dxa"/>
          </w:tcPr>
          <w:p w14:paraId="4B62C9CE" w14:textId="77777777" w:rsidR="009369C6" w:rsidRPr="00600BEC" w:rsidRDefault="009369C6" w:rsidP="00154508">
            <w:pPr>
              <w:spacing w:before="100" w:after="100"/>
              <w:jc w:val="center"/>
              <w:rPr>
                <w:sz w:val="22"/>
              </w:rPr>
            </w:pPr>
          </w:p>
        </w:tc>
      </w:tr>
      <w:tr w:rsidR="009369C6" w:rsidRPr="00600BEC" w14:paraId="172A0340" w14:textId="77777777" w:rsidTr="00154508">
        <w:trPr>
          <w:cantSplit/>
          <w:trHeight w:hRule="exact" w:val="325"/>
        </w:trPr>
        <w:tc>
          <w:tcPr>
            <w:tcW w:w="738" w:type="dxa"/>
          </w:tcPr>
          <w:p w14:paraId="0BD7B856" w14:textId="77777777" w:rsidR="009369C6" w:rsidRPr="00600BEC" w:rsidRDefault="009369C6" w:rsidP="00154508">
            <w:pPr>
              <w:spacing w:before="100" w:after="100"/>
              <w:jc w:val="center"/>
              <w:rPr>
                <w:sz w:val="22"/>
              </w:rPr>
            </w:pPr>
          </w:p>
        </w:tc>
        <w:tc>
          <w:tcPr>
            <w:tcW w:w="3042" w:type="dxa"/>
          </w:tcPr>
          <w:p w14:paraId="6DC76CEB" w14:textId="77777777" w:rsidR="009369C6" w:rsidRPr="00600BEC" w:rsidRDefault="009369C6" w:rsidP="00154508">
            <w:pPr>
              <w:spacing w:before="100" w:after="100"/>
              <w:rPr>
                <w:sz w:val="22"/>
              </w:rPr>
            </w:pPr>
          </w:p>
        </w:tc>
        <w:tc>
          <w:tcPr>
            <w:tcW w:w="1350" w:type="dxa"/>
          </w:tcPr>
          <w:p w14:paraId="16AA5D9F" w14:textId="77777777" w:rsidR="009369C6" w:rsidRPr="00600BEC" w:rsidRDefault="009369C6" w:rsidP="00154508">
            <w:pPr>
              <w:spacing w:before="100" w:after="100"/>
              <w:jc w:val="center"/>
              <w:rPr>
                <w:sz w:val="22"/>
              </w:rPr>
            </w:pPr>
          </w:p>
        </w:tc>
        <w:tc>
          <w:tcPr>
            <w:tcW w:w="1260" w:type="dxa"/>
          </w:tcPr>
          <w:p w14:paraId="20D6661E" w14:textId="77777777" w:rsidR="009369C6" w:rsidRPr="00600BEC" w:rsidRDefault="009369C6" w:rsidP="00154508">
            <w:pPr>
              <w:spacing w:before="100" w:after="100"/>
              <w:jc w:val="center"/>
              <w:rPr>
                <w:sz w:val="22"/>
              </w:rPr>
            </w:pPr>
          </w:p>
        </w:tc>
        <w:tc>
          <w:tcPr>
            <w:tcW w:w="1440" w:type="dxa"/>
          </w:tcPr>
          <w:p w14:paraId="5C186011" w14:textId="77777777" w:rsidR="009369C6" w:rsidRPr="00600BEC" w:rsidRDefault="009369C6" w:rsidP="00154508">
            <w:pPr>
              <w:spacing w:before="100" w:after="100"/>
              <w:jc w:val="center"/>
              <w:rPr>
                <w:sz w:val="22"/>
              </w:rPr>
            </w:pPr>
          </w:p>
        </w:tc>
        <w:tc>
          <w:tcPr>
            <w:tcW w:w="1440" w:type="dxa"/>
          </w:tcPr>
          <w:p w14:paraId="2E2A5DD8" w14:textId="77777777" w:rsidR="009369C6" w:rsidRPr="00600BEC" w:rsidRDefault="009369C6" w:rsidP="00154508">
            <w:pPr>
              <w:spacing w:before="100" w:after="100"/>
              <w:jc w:val="center"/>
              <w:rPr>
                <w:sz w:val="22"/>
              </w:rPr>
            </w:pPr>
          </w:p>
        </w:tc>
        <w:tc>
          <w:tcPr>
            <w:tcW w:w="1440" w:type="dxa"/>
          </w:tcPr>
          <w:p w14:paraId="2A5EF000" w14:textId="77777777" w:rsidR="009369C6" w:rsidRPr="00600BEC" w:rsidRDefault="009369C6" w:rsidP="00154508">
            <w:pPr>
              <w:spacing w:before="100" w:after="100"/>
              <w:jc w:val="center"/>
              <w:rPr>
                <w:sz w:val="22"/>
              </w:rPr>
            </w:pPr>
          </w:p>
        </w:tc>
      </w:tr>
      <w:tr w:rsidR="009369C6" w:rsidRPr="00600BEC" w14:paraId="468EA38D" w14:textId="77777777" w:rsidTr="00154508">
        <w:trPr>
          <w:cantSplit/>
        </w:trPr>
        <w:tc>
          <w:tcPr>
            <w:tcW w:w="738" w:type="dxa"/>
          </w:tcPr>
          <w:p w14:paraId="41CB5A28" w14:textId="77777777" w:rsidR="009369C6" w:rsidRPr="00600BEC" w:rsidRDefault="009369C6" w:rsidP="00154508">
            <w:pPr>
              <w:spacing w:before="100" w:after="100"/>
              <w:jc w:val="center"/>
              <w:rPr>
                <w:sz w:val="22"/>
              </w:rPr>
            </w:pPr>
          </w:p>
        </w:tc>
        <w:tc>
          <w:tcPr>
            <w:tcW w:w="4392" w:type="dxa"/>
            <w:gridSpan w:val="2"/>
          </w:tcPr>
          <w:p w14:paraId="314E9B4E" w14:textId="77777777" w:rsidR="009369C6" w:rsidRPr="00600BEC" w:rsidRDefault="009369C6" w:rsidP="00154508">
            <w:pPr>
              <w:spacing w:before="100" w:after="100"/>
              <w:jc w:val="center"/>
              <w:rPr>
                <w:sz w:val="22"/>
              </w:rPr>
            </w:pPr>
            <w:r w:rsidRPr="00600BEC">
              <w:rPr>
                <w:sz w:val="22"/>
              </w:rPr>
              <w:t>Subtotals (to Grand Summary Table)</w:t>
            </w:r>
          </w:p>
        </w:tc>
        <w:tc>
          <w:tcPr>
            <w:tcW w:w="1260" w:type="dxa"/>
          </w:tcPr>
          <w:p w14:paraId="2FA8D2F5" w14:textId="77777777" w:rsidR="009369C6" w:rsidRPr="00600BEC" w:rsidRDefault="009369C6" w:rsidP="00154508">
            <w:pPr>
              <w:spacing w:before="100" w:after="100"/>
              <w:jc w:val="center"/>
              <w:rPr>
                <w:sz w:val="22"/>
              </w:rPr>
            </w:pPr>
          </w:p>
        </w:tc>
        <w:tc>
          <w:tcPr>
            <w:tcW w:w="1440" w:type="dxa"/>
          </w:tcPr>
          <w:p w14:paraId="7AB1CFC0" w14:textId="77777777" w:rsidR="009369C6" w:rsidRPr="00600BEC" w:rsidRDefault="009369C6" w:rsidP="00154508">
            <w:pPr>
              <w:spacing w:before="100" w:after="100"/>
              <w:jc w:val="center"/>
              <w:rPr>
                <w:sz w:val="22"/>
              </w:rPr>
            </w:pPr>
          </w:p>
        </w:tc>
        <w:tc>
          <w:tcPr>
            <w:tcW w:w="1440" w:type="dxa"/>
          </w:tcPr>
          <w:p w14:paraId="127BF549" w14:textId="77777777" w:rsidR="009369C6" w:rsidRPr="00600BEC" w:rsidRDefault="009369C6" w:rsidP="00154508">
            <w:pPr>
              <w:spacing w:before="100" w:after="100"/>
              <w:jc w:val="center"/>
              <w:rPr>
                <w:sz w:val="22"/>
              </w:rPr>
            </w:pPr>
          </w:p>
        </w:tc>
        <w:tc>
          <w:tcPr>
            <w:tcW w:w="1440" w:type="dxa"/>
          </w:tcPr>
          <w:p w14:paraId="387DA0CD" w14:textId="77777777" w:rsidR="009369C6" w:rsidRPr="00600BEC" w:rsidRDefault="009369C6" w:rsidP="00154508">
            <w:pPr>
              <w:spacing w:before="100" w:after="100"/>
              <w:jc w:val="center"/>
              <w:rPr>
                <w:sz w:val="22"/>
              </w:rPr>
            </w:pPr>
          </w:p>
        </w:tc>
      </w:tr>
    </w:tbl>
    <w:p w14:paraId="69253236" w14:textId="77777777" w:rsidR="009369C6" w:rsidRPr="00600BEC" w:rsidRDefault="009369C6" w:rsidP="009369C6">
      <w:pPr>
        <w:ind w:left="1260" w:right="1440" w:hanging="1260"/>
        <w:rPr>
          <w:b/>
          <w:sz w:val="22"/>
        </w:rPr>
      </w:pPr>
    </w:p>
    <w:p w14:paraId="5304213A" w14:textId="77777777" w:rsidR="009369C6" w:rsidRPr="00600BEC" w:rsidRDefault="009369C6" w:rsidP="009369C6">
      <w:pPr>
        <w:ind w:left="1260" w:right="1440" w:hanging="1260"/>
        <w:rPr>
          <w:sz w:val="22"/>
        </w:rPr>
      </w:pPr>
      <w:r w:rsidRPr="00600BEC">
        <w:rPr>
          <w:b/>
          <w:sz w:val="22"/>
        </w:rPr>
        <w:t>Note:</w:t>
      </w:r>
      <w:r w:rsidRPr="00600BEC">
        <w:rPr>
          <w:sz w:val="22"/>
        </w:rPr>
        <w:tab/>
        <w:t>Refer to the relevant Recurrent Cost Sub-Tables for the specific components that constitute the Subsystem or line item in this summary table.</w:t>
      </w:r>
    </w:p>
    <w:p w14:paraId="607B7F37" w14:textId="77777777" w:rsidR="009369C6" w:rsidRPr="00600BEC" w:rsidRDefault="009369C6" w:rsidP="009369C6">
      <w:pPr>
        <w:ind w:left="1260" w:right="1440" w:hanging="1260"/>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238"/>
      </w:tblGrid>
      <w:tr w:rsidR="009369C6" w:rsidRPr="00600BEC" w14:paraId="619E4BFC" w14:textId="77777777" w:rsidTr="00154508">
        <w:trPr>
          <w:cantSplit/>
          <w:trHeight w:hRule="exact" w:val="240"/>
          <w:jc w:val="center"/>
        </w:trPr>
        <w:tc>
          <w:tcPr>
            <w:tcW w:w="4320" w:type="dxa"/>
          </w:tcPr>
          <w:p w14:paraId="7CCC5651" w14:textId="77777777" w:rsidR="009369C6" w:rsidRPr="00600BEC" w:rsidRDefault="009369C6" w:rsidP="00154508">
            <w:pPr>
              <w:pStyle w:val="a4"/>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00" w:after="100"/>
              <w:rPr>
                <w:sz w:val="22"/>
              </w:rPr>
            </w:pPr>
          </w:p>
        </w:tc>
        <w:tc>
          <w:tcPr>
            <w:tcW w:w="360" w:type="dxa"/>
          </w:tcPr>
          <w:p w14:paraId="46184C80" w14:textId="77777777" w:rsidR="009369C6" w:rsidRPr="00600BEC" w:rsidRDefault="009369C6" w:rsidP="00154508">
            <w:pPr>
              <w:spacing w:before="100" w:after="100"/>
              <w:jc w:val="center"/>
              <w:rPr>
                <w:sz w:val="22"/>
              </w:rPr>
            </w:pPr>
          </w:p>
        </w:tc>
        <w:tc>
          <w:tcPr>
            <w:tcW w:w="5238" w:type="dxa"/>
          </w:tcPr>
          <w:p w14:paraId="2D3B93B5" w14:textId="77777777" w:rsidR="009369C6" w:rsidRPr="00600BEC" w:rsidRDefault="009369C6" w:rsidP="00154508">
            <w:pPr>
              <w:spacing w:before="100" w:after="100"/>
              <w:jc w:val="center"/>
              <w:rPr>
                <w:sz w:val="22"/>
              </w:rPr>
            </w:pPr>
          </w:p>
        </w:tc>
      </w:tr>
      <w:tr w:rsidR="009369C6" w:rsidRPr="00600BEC" w14:paraId="0BB6F865" w14:textId="77777777" w:rsidTr="00154508">
        <w:trPr>
          <w:cantSplit/>
          <w:jc w:val="center"/>
        </w:trPr>
        <w:tc>
          <w:tcPr>
            <w:tcW w:w="4320" w:type="dxa"/>
          </w:tcPr>
          <w:p w14:paraId="10D5FC75" w14:textId="77777777" w:rsidR="009369C6" w:rsidRPr="00600BEC" w:rsidRDefault="009369C6" w:rsidP="00154508">
            <w:pPr>
              <w:spacing w:before="100" w:after="100"/>
              <w:jc w:val="right"/>
              <w:rPr>
                <w:sz w:val="22"/>
              </w:rPr>
            </w:pPr>
            <w:r w:rsidRPr="00600BEC">
              <w:rPr>
                <w:sz w:val="22"/>
              </w:rPr>
              <w:t>Name of Bidder:</w:t>
            </w:r>
          </w:p>
        </w:tc>
        <w:tc>
          <w:tcPr>
            <w:tcW w:w="360" w:type="dxa"/>
          </w:tcPr>
          <w:p w14:paraId="7C42DC48" w14:textId="77777777" w:rsidR="009369C6" w:rsidRPr="00600BEC" w:rsidRDefault="009369C6" w:rsidP="00154508">
            <w:pPr>
              <w:spacing w:before="100" w:after="100"/>
              <w:jc w:val="center"/>
              <w:rPr>
                <w:sz w:val="22"/>
              </w:rPr>
            </w:pPr>
          </w:p>
        </w:tc>
        <w:tc>
          <w:tcPr>
            <w:tcW w:w="5238" w:type="dxa"/>
          </w:tcPr>
          <w:p w14:paraId="2C09B6CF" w14:textId="77777777" w:rsidR="009369C6" w:rsidRPr="00600BEC" w:rsidRDefault="009369C6" w:rsidP="00154508">
            <w:pPr>
              <w:spacing w:before="100" w:after="100"/>
              <w:jc w:val="center"/>
              <w:rPr>
                <w:sz w:val="22"/>
              </w:rPr>
            </w:pPr>
          </w:p>
        </w:tc>
      </w:tr>
      <w:tr w:rsidR="009369C6" w:rsidRPr="00600BEC" w14:paraId="4BD3C0FC" w14:textId="77777777" w:rsidTr="00154508">
        <w:trPr>
          <w:cantSplit/>
          <w:trHeight w:hRule="exact" w:val="240"/>
          <w:jc w:val="center"/>
        </w:trPr>
        <w:tc>
          <w:tcPr>
            <w:tcW w:w="4320" w:type="dxa"/>
          </w:tcPr>
          <w:p w14:paraId="05640254" w14:textId="77777777" w:rsidR="009369C6" w:rsidRPr="00600BEC" w:rsidRDefault="009369C6" w:rsidP="00154508">
            <w:pPr>
              <w:spacing w:before="100" w:after="100"/>
              <w:jc w:val="right"/>
              <w:rPr>
                <w:sz w:val="22"/>
              </w:rPr>
            </w:pPr>
          </w:p>
        </w:tc>
        <w:tc>
          <w:tcPr>
            <w:tcW w:w="360" w:type="dxa"/>
          </w:tcPr>
          <w:p w14:paraId="68B9F681" w14:textId="77777777" w:rsidR="009369C6" w:rsidRPr="00600BEC" w:rsidRDefault="009369C6" w:rsidP="00154508">
            <w:pPr>
              <w:spacing w:before="100" w:after="100"/>
              <w:jc w:val="center"/>
              <w:rPr>
                <w:sz w:val="22"/>
              </w:rPr>
            </w:pPr>
          </w:p>
        </w:tc>
        <w:tc>
          <w:tcPr>
            <w:tcW w:w="5238" w:type="dxa"/>
          </w:tcPr>
          <w:p w14:paraId="41329039" w14:textId="77777777" w:rsidR="009369C6" w:rsidRPr="00600BEC" w:rsidRDefault="009369C6" w:rsidP="00154508">
            <w:pPr>
              <w:spacing w:before="100" w:after="100"/>
              <w:jc w:val="center"/>
              <w:rPr>
                <w:sz w:val="22"/>
              </w:rPr>
            </w:pPr>
          </w:p>
        </w:tc>
      </w:tr>
      <w:tr w:rsidR="009369C6" w:rsidRPr="00600BEC" w14:paraId="799AB03F" w14:textId="77777777" w:rsidTr="00154508">
        <w:trPr>
          <w:cantSplit/>
          <w:jc w:val="center"/>
        </w:trPr>
        <w:tc>
          <w:tcPr>
            <w:tcW w:w="4320" w:type="dxa"/>
          </w:tcPr>
          <w:p w14:paraId="159F5B11" w14:textId="77777777" w:rsidR="009369C6" w:rsidRPr="00600BEC" w:rsidRDefault="009369C6" w:rsidP="00154508">
            <w:pPr>
              <w:spacing w:before="100" w:after="100"/>
              <w:jc w:val="right"/>
              <w:rPr>
                <w:sz w:val="22"/>
              </w:rPr>
            </w:pPr>
            <w:r w:rsidRPr="00600BEC">
              <w:rPr>
                <w:sz w:val="22"/>
              </w:rPr>
              <w:t>Authorized Signature of Bidder:</w:t>
            </w:r>
          </w:p>
        </w:tc>
        <w:tc>
          <w:tcPr>
            <w:tcW w:w="360" w:type="dxa"/>
          </w:tcPr>
          <w:p w14:paraId="1D7554A6" w14:textId="77777777" w:rsidR="009369C6" w:rsidRPr="00600BEC" w:rsidRDefault="009369C6" w:rsidP="00154508">
            <w:pPr>
              <w:spacing w:before="100" w:after="100"/>
              <w:jc w:val="center"/>
              <w:rPr>
                <w:sz w:val="22"/>
              </w:rPr>
            </w:pPr>
          </w:p>
        </w:tc>
        <w:tc>
          <w:tcPr>
            <w:tcW w:w="5238" w:type="dxa"/>
          </w:tcPr>
          <w:p w14:paraId="393D23FF" w14:textId="77777777" w:rsidR="009369C6" w:rsidRPr="00600BEC" w:rsidRDefault="009369C6" w:rsidP="00154508">
            <w:pPr>
              <w:spacing w:before="100" w:after="100"/>
              <w:jc w:val="center"/>
              <w:rPr>
                <w:sz w:val="22"/>
              </w:rPr>
            </w:pPr>
          </w:p>
        </w:tc>
      </w:tr>
    </w:tbl>
    <w:p w14:paraId="3E684D15" w14:textId="77777777" w:rsidR="009369C6" w:rsidRPr="00600BEC" w:rsidRDefault="009369C6" w:rsidP="009369C6">
      <w:pPr>
        <w:suppressAutoHyphens w:val="0"/>
        <w:spacing w:after="0"/>
        <w:jc w:val="left"/>
        <w:rPr>
          <w:b/>
          <w:sz w:val="22"/>
        </w:rPr>
      </w:pPr>
      <w:r w:rsidRPr="00600BEC">
        <w:rPr>
          <w:sz w:val="22"/>
        </w:rPr>
        <w:br w:type="page"/>
      </w:r>
    </w:p>
    <w:p w14:paraId="4262038F" w14:textId="77777777" w:rsidR="009369C6" w:rsidRPr="00600BEC" w:rsidRDefault="009369C6" w:rsidP="003A0F66">
      <w:pPr>
        <w:pStyle w:val="Head32"/>
        <w:ind w:right="1440"/>
        <w:rPr>
          <w:i/>
        </w:rPr>
      </w:pPr>
      <w:bookmarkStart w:id="580" w:name="_Toc521497243"/>
      <w:bookmarkStart w:id="581" w:name="_Toc218673960"/>
      <w:bookmarkStart w:id="582" w:name="_Toc277345595"/>
      <w:r w:rsidRPr="00600BEC">
        <w:lastRenderedPageBreak/>
        <w:t>3.4</w:t>
      </w:r>
      <w:r w:rsidRPr="00600BEC">
        <w:tab/>
      </w:r>
      <w:bookmarkStart w:id="583" w:name="_Hlt529125910"/>
      <w:bookmarkEnd w:id="583"/>
      <w:r w:rsidRPr="00600BEC">
        <w:tab/>
        <w:t>Supply and Installation Cost Sub-</w:t>
      </w:r>
      <w:bookmarkEnd w:id="580"/>
      <w:r w:rsidR="006C38A8" w:rsidRPr="00600BEC">
        <w:t>Table</w:t>
      </w:r>
      <w:r w:rsidR="006C38A8" w:rsidRPr="00600BEC">
        <w:rPr>
          <w:i/>
        </w:rPr>
        <w:t xml:space="preserve"> </w:t>
      </w:r>
      <w:r w:rsidR="006C38A8" w:rsidRPr="00600BEC">
        <w:rPr>
          <w:b w:val="0"/>
          <w:i/>
        </w:rPr>
        <w:t>[insert</w:t>
      </w:r>
      <w:r w:rsidRPr="00600BEC">
        <w:rPr>
          <w:b w:val="0"/>
          <w:i/>
        </w:rPr>
        <w:t xml:space="preserve">: </w:t>
      </w:r>
      <w:r w:rsidRPr="00600BEC">
        <w:rPr>
          <w:i/>
        </w:rPr>
        <w:t xml:space="preserve"> identifying </w:t>
      </w:r>
      <w:bookmarkEnd w:id="581"/>
      <w:bookmarkEnd w:id="582"/>
      <w:r w:rsidR="006C38A8" w:rsidRPr="00600BEC">
        <w:rPr>
          <w:i/>
        </w:rPr>
        <w:t>number</w:t>
      </w:r>
      <w:r w:rsidR="006C38A8" w:rsidRPr="00600BEC">
        <w:rPr>
          <w:b w:val="0"/>
          <w:i/>
        </w:rPr>
        <w:t>]</w:t>
      </w:r>
    </w:p>
    <w:p w14:paraId="452F5220" w14:textId="77777777" w:rsidR="009369C6" w:rsidRPr="00600BEC" w:rsidRDefault="009369C6" w:rsidP="003A0F66">
      <w:pPr>
        <w:ind w:right="1440"/>
        <w:jc w:val="center"/>
        <w:rPr>
          <w:sz w:val="22"/>
        </w:rPr>
      </w:pPr>
      <w:r w:rsidRPr="00600BEC">
        <w:t>Line item number</w:t>
      </w:r>
      <w:proofErr w:type="gramStart"/>
      <w:r w:rsidRPr="00600BEC">
        <w:t xml:space="preserve">:  </w:t>
      </w:r>
      <w:r w:rsidR="006C38A8" w:rsidRPr="00600BEC">
        <w:rPr>
          <w:i/>
        </w:rPr>
        <w:t>[</w:t>
      </w:r>
      <w:proofErr w:type="gramEnd"/>
      <w:r w:rsidR="006C38A8" w:rsidRPr="00600BEC">
        <w:rPr>
          <w:i/>
        </w:rPr>
        <w:t>specify</w:t>
      </w:r>
      <w:r w:rsidRPr="00600BEC">
        <w:rPr>
          <w:i/>
        </w:rPr>
        <w:t xml:space="preserve">:  </w:t>
      </w:r>
      <w:r w:rsidRPr="00600BEC">
        <w:rPr>
          <w:b/>
          <w:i/>
        </w:rPr>
        <w:t>relevant line item number from the Supply and Installation Cost Summary Table</w:t>
      </w:r>
      <w:r w:rsidRPr="00600BEC">
        <w:rPr>
          <w:i/>
        </w:rPr>
        <w:t xml:space="preserve"> (e.g., 1.1</w:t>
      </w:r>
      <w:r w:rsidR="006C38A8" w:rsidRPr="00600BEC">
        <w:rPr>
          <w:i/>
        </w:rPr>
        <w:t>)]</w:t>
      </w:r>
    </w:p>
    <w:p w14:paraId="436E72E9" w14:textId="77777777" w:rsidR="009369C6" w:rsidRPr="00600BEC" w:rsidRDefault="009369C6" w:rsidP="003A0F66">
      <w:pPr>
        <w:ind w:right="1440"/>
        <w:jc w:val="center"/>
      </w:pPr>
    </w:p>
    <w:p w14:paraId="7F3B33F3" w14:textId="77777777" w:rsidR="009369C6" w:rsidRPr="00600BEC" w:rsidRDefault="009369C6" w:rsidP="003A0F66">
      <w:pPr>
        <w:spacing w:after="180"/>
        <w:ind w:right="1440"/>
        <w:jc w:val="center"/>
      </w:pPr>
      <w:r w:rsidRPr="00600BEC">
        <w:t>Prices, rates, and subtotals MUST be quoted in accordance with ITB </w:t>
      </w:r>
      <w:r w:rsidR="00C26994" w:rsidRPr="00600BEC">
        <w:t xml:space="preserve">17 </w:t>
      </w:r>
      <w:r w:rsidRPr="00600BEC">
        <w:t xml:space="preserve">and </w:t>
      </w:r>
      <w:r w:rsidR="005F0D21" w:rsidRPr="00600BEC">
        <w:t xml:space="preserve">ITB </w:t>
      </w:r>
      <w:r w:rsidR="00C26994" w:rsidRPr="00600BEC">
        <w:t>18</w:t>
      </w:r>
      <w:r w:rsidRPr="00600BEC">
        <w:t>.</w:t>
      </w:r>
    </w:p>
    <w:tbl>
      <w:tblPr>
        <w:tblW w:w="1296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9" w:type="dxa"/>
          <w:right w:w="29" w:type="dxa"/>
        </w:tblCellMar>
        <w:tblLook w:val="0000" w:firstRow="0" w:lastRow="0" w:firstColumn="0" w:lastColumn="0" w:noHBand="0" w:noVBand="0"/>
      </w:tblPr>
      <w:tblGrid>
        <w:gridCol w:w="763"/>
        <w:gridCol w:w="1182"/>
        <w:gridCol w:w="846"/>
        <w:gridCol w:w="762"/>
        <w:gridCol w:w="930"/>
        <w:gridCol w:w="972"/>
        <w:gridCol w:w="888"/>
        <w:gridCol w:w="846"/>
        <w:gridCol w:w="886"/>
        <w:gridCol w:w="930"/>
        <w:gridCol w:w="930"/>
        <w:gridCol w:w="930"/>
        <w:gridCol w:w="1058"/>
        <w:gridCol w:w="1037"/>
      </w:tblGrid>
      <w:tr w:rsidR="009369C6" w:rsidRPr="00600BEC" w14:paraId="5D9A7446" w14:textId="77777777" w:rsidTr="003A0F66">
        <w:trPr>
          <w:cantSplit/>
          <w:tblHeader/>
          <w:jc w:val="center"/>
        </w:trPr>
        <w:tc>
          <w:tcPr>
            <w:tcW w:w="810" w:type="dxa"/>
          </w:tcPr>
          <w:p w14:paraId="1D44F348" w14:textId="77777777" w:rsidR="009369C6" w:rsidRPr="00600BEC" w:rsidRDefault="009369C6" w:rsidP="00154508">
            <w:pPr>
              <w:spacing w:before="100" w:after="100"/>
              <w:jc w:val="center"/>
              <w:rPr>
                <w:b/>
                <w:sz w:val="20"/>
              </w:rPr>
            </w:pPr>
          </w:p>
        </w:tc>
        <w:tc>
          <w:tcPr>
            <w:tcW w:w="1260" w:type="dxa"/>
          </w:tcPr>
          <w:p w14:paraId="7935CA53" w14:textId="77777777" w:rsidR="009369C6" w:rsidRPr="00600BEC" w:rsidRDefault="009369C6" w:rsidP="00154508">
            <w:pPr>
              <w:spacing w:before="100" w:after="100"/>
              <w:jc w:val="left"/>
              <w:rPr>
                <w:b/>
                <w:sz w:val="20"/>
              </w:rPr>
            </w:pPr>
          </w:p>
        </w:tc>
        <w:tc>
          <w:tcPr>
            <w:tcW w:w="900" w:type="dxa"/>
          </w:tcPr>
          <w:p w14:paraId="1F9FC2B2" w14:textId="77777777" w:rsidR="009369C6" w:rsidRPr="00600BEC" w:rsidRDefault="009369C6" w:rsidP="00154508">
            <w:pPr>
              <w:spacing w:before="100" w:after="100"/>
              <w:jc w:val="center"/>
              <w:rPr>
                <w:b/>
                <w:sz w:val="20"/>
              </w:rPr>
            </w:pPr>
          </w:p>
        </w:tc>
        <w:tc>
          <w:tcPr>
            <w:tcW w:w="810" w:type="dxa"/>
          </w:tcPr>
          <w:p w14:paraId="4EFCF9E9" w14:textId="77777777" w:rsidR="009369C6" w:rsidRPr="00600BEC" w:rsidRDefault="009369C6" w:rsidP="00154508">
            <w:pPr>
              <w:spacing w:before="100" w:after="100"/>
              <w:jc w:val="center"/>
              <w:rPr>
                <w:b/>
                <w:sz w:val="20"/>
              </w:rPr>
            </w:pPr>
          </w:p>
        </w:tc>
        <w:tc>
          <w:tcPr>
            <w:tcW w:w="4813" w:type="dxa"/>
            <w:gridSpan w:val="5"/>
          </w:tcPr>
          <w:p w14:paraId="5A0C31EA" w14:textId="77777777" w:rsidR="009369C6" w:rsidRPr="00600BEC" w:rsidRDefault="009369C6" w:rsidP="00154508">
            <w:pPr>
              <w:spacing w:before="100" w:after="100"/>
              <w:jc w:val="center"/>
              <w:rPr>
                <w:b/>
                <w:sz w:val="20"/>
              </w:rPr>
            </w:pPr>
            <w:r w:rsidRPr="00600BEC">
              <w:rPr>
                <w:b/>
                <w:sz w:val="20"/>
              </w:rPr>
              <w:t>Unit Prices / Rates</w:t>
            </w:r>
          </w:p>
        </w:tc>
        <w:tc>
          <w:tcPr>
            <w:tcW w:w="5202" w:type="dxa"/>
            <w:gridSpan w:val="5"/>
          </w:tcPr>
          <w:p w14:paraId="20E3C8C8" w14:textId="77777777" w:rsidR="009369C6" w:rsidRPr="00600BEC" w:rsidRDefault="009369C6" w:rsidP="00154508">
            <w:pPr>
              <w:spacing w:before="100" w:after="100"/>
              <w:jc w:val="center"/>
              <w:rPr>
                <w:b/>
                <w:sz w:val="20"/>
              </w:rPr>
            </w:pPr>
            <w:r w:rsidRPr="00600BEC">
              <w:rPr>
                <w:b/>
                <w:sz w:val="20"/>
              </w:rPr>
              <w:t xml:space="preserve">Total Prices </w:t>
            </w:r>
          </w:p>
        </w:tc>
      </w:tr>
      <w:tr w:rsidR="009369C6" w:rsidRPr="00600BEC" w14:paraId="1B65EE2E" w14:textId="77777777" w:rsidTr="003A0F66">
        <w:trPr>
          <w:cantSplit/>
          <w:tblHeader/>
          <w:jc w:val="center"/>
        </w:trPr>
        <w:tc>
          <w:tcPr>
            <w:tcW w:w="810" w:type="dxa"/>
          </w:tcPr>
          <w:p w14:paraId="096B968C" w14:textId="77777777" w:rsidR="009369C6" w:rsidRPr="00600BEC" w:rsidRDefault="009369C6" w:rsidP="00154508">
            <w:pPr>
              <w:spacing w:before="100" w:after="100"/>
              <w:jc w:val="center"/>
              <w:rPr>
                <w:b/>
                <w:sz w:val="20"/>
              </w:rPr>
            </w:pPr>
          </w:p>
        </w:tc>
        <w:tc>
          <w:tcPr>
            <w:tcW w:w="1260" w:type="dxa"/>
          </w:tcPr>
          <w:p w14:paraId="7F7B28A9" w14:textId="77777777" w:rsidR="009369C6" w:rsidRPr="00600BEC" w:rsidRDefault="009369C6" w:rsidP="00154508">
            <w:pPr>
              <w:spacing w:before="100" w:after="100"/>
              <w:jc w:val="left"/>
              <w:rPr>
                <w:b/>
                <w:sz w:val="20"/>
              </w:rPr>
            </w:pPr>
          </w:p>
        </w:tc>
        <w:tc>
          <w:tcPr>
            <w:tcW w:w="900" w:type="dxa"/>
          </w:tcPr>
          <w:p w14:paraId="32D3D741" w14:textId="77777777" w:rsidR="009369C6" w:rsidRPr="00600BEC" w:rsidRDefault="009369C6" w:rsidP="00154508">
            <w:pPr>
              <w:spacing w:before="100" w:after="100"/>
              <w:jc w:val="center"/>
              <w:rPr>
                <w:b/>
                <w:sz w:val="20"/>
              </w:rPr>
            </w:pPr>
          </w:p>
        </w:tc>
        <w:tc>
          <w:tcPr>
            <w:tcW w:w="810" w:type="dxa"/>
          </w:tcPr>
          <w:p w14:paraId="03F595D5" w14:textId="77777777" w:rsidR="009369C6" w:rsidRPr="00600BEC" w:rsidRDefault="009369C6" w:rsidP="00154508">
            <w:pPr>
              <w:spacing w:before="100" w:after="100"/>
              <w:jc w:val="center"/>
              <w:rPr>
                <w:b/>
                <w:sz w:val="20"/>
              </w:rPr>
            </w:pPr>
          </w:p>
        </w:tc>
        <w:tc>
          <w:tcPr>
            <w:tcW w:w="990" w:type="dxa"/>
          </w:tcPr>
          <w:p w14:paraId="7F81CF36" w14:textId="77777777" w:rsidR="009369C6" w:rsidRPr="00600BEC" w:rsidRDefault="009369C6" w:rsidP="00154508">
            <w:pPr>
              <w:spacing w:before="100" w:after="100"/>
              <w:jc w:val="center"/>
              <w:rPr>
                <w:b/>
                <w:sz w:val="20"/>
              </w:rPr>
            </w:pPr>
            <w:r w:rsidRPr="00600BEC">
              <w:rPr>
                <w:b/>
                <w:sz w:val="20"/>
              </w:rPr>
              <w:t xml:space="preserve">Supplied Locally </w:t>
            </w:r>
          </w:p>
        </w:tc>
        <w:tc>
          <w:tcPr>
            <w:tcW w:w="3823" w:type="dxa"/>
            <w:gridSpan w:val="4"/>
          </w:tcPr>
          <w:p w14:paraId="31F74BB8" w14:textId="77777777" w:rsidR="009369C6" w:rsidRPr="00600BEC" w:rsidRDefault="009369C6" w:rsidP="00154508">
            <w:pPr>
              <w:spacing w:before="100" w:after="100"/>
              <w:jc w:val="center"/>
              <w:rPr>
                <w:b/>
                <w:sz w:val="20"/>
              </w:rPr>
            </w:pPr>
            <w:r w:rsidRPr="00600BEC">
              <w:rPr>
                <w:b/>
                <w:sz w:val="20"/>
              </w:rPr>
              <w:t>Supplied from outside the Purchaser’s Country</w:t>
            </w:r>
          </w:p>
        </w:tc>
        <w:tc>
          <w:tcPr>
            <w:tcW w:w="990" w:type="dxa"/>
          </w:tcPr>
          <w:p w14:paraId="7720AA7B" w14:textId="77777777" w:rsidR="009369C6" w:rsidRPr="00600BEC" w:rsidRDefault="009369C6" w:rsidP="00154508">
            <w:pPr>
              <w:spacing w:before="100" w:after="100"/>
              <w:jc w:val="center"/>
              <w:rPr>
                <w:b/>
                <w:sz w:val="20"/>
              </w:rPr>
            </w:pPr>
            <w:r w:rsidRPr="00600BEC">
              <w:rPr>
                <w:b/>
                <w:sz w:val="20"/>
              </w:rPr>
              <w:t>Supplied Locally</w:t>
            </w:r>
          </w:p>
        </w:tc>
        <w:tc>
          <w:tcPr>
            <w:tcW w:w="4212" w:type="dxa"/>
            <w:gridSpan w:val="4"/>
          </w:tcPr>
          <w:p w14:paraId="3B392C51" w14:textId="77777777" w:rsidR="009369C6" w:rsidRPr="00600BEC" w:rsidRDefault="009369C6" w:rsidP="00154508">
            <w:pPr>
              <w:spacing w:before="100" w:after="100"/>
              <w:jc w:val="center"/>
              <w:rPr>
                <w:b/>
                <w:sz w:val="20"/>
              </w:rPr>
            </w:pPr>
            <w:r w:rsidRPr="00600BEC">
              <w:rPr>
                <w:b/>
                <w:sz w:val="20"/>
              </w:rPr>
              <w:t>Supplied from outside the Purchaser’s Country</w:t>
            </w:r>
          </w:p>
        </w:tc>
      </w:tr>
      <w:tr w:rsidR="009369C6" w:rsidRPr="00600BEC" w14:paraId="72575CC4" w14:textId="77777777" w:rsidTr="003A0F66">
        <w:trPr>
          <w:cantSplit/>
          <w:tblHeader/>
          <w:jc w:val="center"/>
        </w:trPr>
        <w:tc>
          <w:tcPr>
            <w:tcW w:w="810" w:type="dxa"/>
          </w:tcPr>
          <w:p w14:paraId="306F0A84" w14:textId="77777777" w:rsidR="009369C6" w:rsidRPr="00600BEC" w:rsidRDefault="009369C6" w:rsidP="00154508">
            <w:pPr>
              <w:spacing w:after="0"/>
              <w:jc w:val="center"/>
              <w:rPr>
                <w:b/>
                <w:sz w:val="20"/>
              </w:rPr>
            </w:pPr>
            <w:r w:rsidRPr="00600BEC">
              <w:rPr>
                <w:b/>
                <w:sz w:val="20"/>
              </w:rPr>
              <w:t>Compo</w:t>
            </w:r>
            <w:r w:rsidRPr="00600BEC">
              <w:rPr>
                <w:b/>
                <w:sz w:val="20"/>
              </w:rPr>
              <w:softHyphen/>
              <w:t xml:space="preserve">nent </w:t>
            </w:r>
            <w:r w:rsidRPr="00600BEC">
              <w:rPr>
                <w:b/>
                <w:sz w:val="20"/>
              </w:rPr>
              <w:br/>
              <w:t>No.</w:t>
            </w:r>
          </w:p>
        </w:tc>
        <w:tc>
          <w:tcPr>
            <w:tcW w:w="1260" w:type="dxa"/>
          </w:tcPr>
          <w:p w14:paraId="2EF33F73" w14:textId="77777777" w:rsidR="009369C6" w:rsidRPr="00600BEC" w:rsidRDefault="009369C6" w:rsidP="00154508">
            <w:pPr>
              <w:spacing w:after="0"/>
              <w:jc w:val="center"/>
              <w:rPr>
                <w:b/>
                <w:sz w:val="20"/>
              </w:rPr>
            </w:pPr>
            <w:r w:rsidRPr="00600BEC">
              <w:rPr>
                <w:b/>
                <w:sz w:val="20"/>
              </w:rPr>
              <w:t>Component Description</w:t>
            </w:r>
          </w:p>
        </w:tc>
        <w:tc>
          <w:tcPr>
            <w:tcW w:w="900" w:type="dxa"/>
          </w:tcPr>
          <w:p w14:paraId="44D5DBEB" w14:textId="77777777" w:rsidR="009369C6" w:rsidRPr="00600BEC" w:rsidRDefault="009369C6" w:rsidP="00154508">
            <w:pPr>
              <w:spacing w:after="0"/>
              <w:jc w:val="center"/>
              <w:rPr>
                <w:b/>
                <w:sz w:val="20"/>
              </w:rPr>
            </w:pPr>
            <w:r w:rsidRPr="00600BEC">
              <w:rPr>
                <w:b/>
                <w:sz w:val="20"/>
              </w:rPr>
              <w:t>Country of Origin Code</w:t>
            </w:r>
          </w:p>
        </w:tc>
        <w:tc>
          <w:tcPr>
            <w:tcW w:w="810" w:type="dxa"/>
          </w:tcPr>
          <w:p w14:paraId="5B62A89A" w14:textId="77777777" w:rsidR="009369C6" w:rsidRPr="00600BEC" w:rsidRDefault="009369C6" w:rsidP="00154508">
            <w:pPr>
              <w:spacing w:after="0"/>
              <w:jc w:val="center"/>
              <w:rPr>
                <w:b/>
                <w:sz w:val="20"/>
              </w:rPr>
            </w:pPr>
            <w:r w:rsidRPr="00600BEC">
              <w:rPr>
                <w:b/>
                <w:sz w:val="20"/>
              </w:rPr>
              <w:t>Quan</w:t>
            </w:r>
            <w:r w:rsidRPr="00600BEC">
              <w:rPr>
                <w:b/>
                <w:sz w:val="20"/>
              </w:rPr>
              <w:softHyphen/>
              <w:t>tity</w:t>
            </w:r>
          </w:p>
        </w:tc>
        <w:tc>
          <w:tcPr>
            <w:tcW w:w="990" w:type="dxa"/>
          </w:tcPr>
          <w:p w14:paraId="72EAFACD" w14:textId="77777777" w:rsidR="009369C6" w:rsidRPr="00600BEC" w:rsidRDefault="009369C6" w:rsidP="00154508">
            <w:pPr>
              <w:spacing w:before="120" w:after="0"/>
              <w:jc w:val="center"/>
              <w:rPr>
                <w:b/>
                <w:i/>
                <w:sz w:val="20"/>
              </w:rPr>
            </w:pPr>
            <w:r w:rsidRPr="00600BEC">
              <w:rPr>
                <w:i/>
                <w:sz w:val="20"/>
              </w:rPr>
              <w:t>[</w:t>
            </w:r>
            <w:r w:rsidRPr="00600BEC">
              <w:rPr>
                <w:b/>
                <w:i/>
                <w:sz w:val="20"/>
              </w:rPr>
              <w:t xml:space="preserve"> </w:t>
            </w:r>
            <w:r w:rsidRPr="00600BEC">
              <w:rPr>
                <w:i/>
                <w:sz w:val="20"/>
              </w:rPr>
              <w:t>insert:</w:t>
            </w:r>
            <w:r w:rsidRPr="00600BEC">
              <w:rPr>
                <w:b/>
                <w:i/>
                <w:sz w:val="20"/>
              </w:rPr>
              <w:t xml:space="preserve"> local currency</w:t>
            </w:r>
            <w:r w:rsidRPr="00600BEC">
              <w:rPr>
                <w:i/>
                <w:sz w:val="20"/>
              </w:rPr>
              <w:t>]</w:t>
            </w:r>
          </w:p>
        </w:tc>
        <w:tc>
          <w:tcPr>
            <w:tcW w:w="1035" w:type="dxa"/>
          </w:tcPr>
          <w:p w14:paraId="3BA48907" w14:textId="77777777" w:rsidR="009369C6" w:rsidRPr="00600BEC" w:rsidRDefault="009369C6" w:rsidP="00154508">
            <w:pPr>
              <w:spacing w:before="100" w:after="100"/>
              <w:jc w:val="center"/>
              <w:rPr>
                <w:b/>
                <w:i/>
                <w:sz w:val="20"/>
              </w:rPr>
            </w:pPr>
            <w:r w:rsidRPr="00600BEC">
              <w:rPr>
                <w:i/>
                <w:sz w:val="20"/>
              </w:rPr>
              <w:t>[ insert:</w:t>
            </w:r>
            <w:r w:rsidRPr="00600BEC">
              <w:rPr>
                <w:b/>
                <w:i/>
                <w:sz w:val="20"/>
              </w:rPr>
              <w:t xml:space="preserve"> local currency</w:t>
            </w:r>
            <w:r w:rsidRPr="00600BEC">
              <w:rPr>
                <w:i/>
                <w:sz w:val="20"/>
              </w:rPr>
              <w:t>]</w:t>
            </w:r>
          </w:p>
        </w:tc>
        <w:tc>
          <w:tcPr>
            <w:tcW w:w="945" w:type="dxa"/>
          </w:tcPr>
          <w:p w14:paraId="3229A371" w14:textId="77777777" w:rsidR="009369C6" w:rsidRPr="00600BEC" w:rsidRDefault="009369C6" w:rsidP="00154508">
            <w:pPr>
              <w:spacing w:after="0"/>
              <w:jc w:val="center"/>
              <w:rPr>
                <w:b/>
                <w:i/>
                <w:sz w:val="20"/>
              </w:rPr>
            </w:pPr>
            <w:r w:rsidRPr="00600BEC">
              <w:rPr>
                <w:i/>
                <w:sz w:val="20"/>
              </w:rPr>
              <w:t>[</w:t>
            </w:r>
            <w:r w:rsidRPr="00600BEC">
              <w:rPr>
                <w:b/>
                <w:i/>
                <w:sz w:val="20"/>
              </w:rPr>
              <w:t xml:space="preserve"> </w:t>
            </w:r>
            <w:r w:rsidRPr="00600BEC">
              <w:rPr>
                <w:i/>
                <w:sz w:val="20"/>
              </w:rPr>
              <w:t>insert:</w:t>
            </w:r>
            <w:r w:rsidRPr="00600BEC">
              <w:rPr>
                <w:b/>
                <w:i/>
                <w:sz w:val="20"/>
              </w:rPr>
              <w:t xml:space="preserve"> foreign currency </w:t>
            </w:r>
            <w:proofErr w:type="gramStart"/>
            <w:r w:rsidRPr="00600BEC">
              <w:rPr>
                <w:b/>
                <w:i/>
                <w:sz w:val="20"/>
              </w:rPr>
              <w:t>A</w:t>
            </w:r>
            <w:r w:rsidRPr="00600BEC">
              <w:rPr>
                <w:i/>
                <w:sz w:val="20"/>
              </w:rPr>
              <w:t> ]</w:t>
            </w:r>
            <w:proofErr w:type="gramEnd"/>
          </w:p>
        </w:tc>
        <w:tc>
          <w:tcPr>
            <w:tcW w:w="900" w:type="dxa"/>
          </w:tcPr>
          <w:p w14:paraId="026FEDFC" w14:textId="77777777" w:rsidR="009369C6" w:rsidRPr="00600BEC" w:rsidRDefault="009369C6" w:rsidP="00154508">
            <w:pPr>
              <w:spacing w:after="0"/>
              <w:jc w:val="center"/>
              <w:rPr>
                <w:b/>
                <w:i/>
                <w:sz w:val="20"/>
              </w:rPr>
            </w:pPr>
            <w:r w:rsidRPr="00600BEC">
              <w:rPr>
                <w:i/>
                <w:sz w:val="20"/>
              </w:rPr>
              <w:t xml:space="preserve">[ insert </w:t>
            </w:r>
            <w:r w:rsidRPr="00600BEC">
              <w:rPr>
                <w:b/>
                <w:i/>
                <w:sz w:val="20"/>
              </w:rPr>
              <w:t xml:space="preserve">foreign currency </w:t>
            </w:r>
            <w:proofErr w:type="gramStart"/>
            <w:r w:rsidRPr="00600BEC">
              <w:rPr>
                <w:b/>
                <w:i/>
                <w:sz w:val="20"/>
              </w:rPr>
              <w:t>B</w:t>
            </w:r>
            <w:r w:rsidRPr="00600BEC">
              <w:rPr>
                <w:i/>
                <w:sz w:val="20"/>
              </w:rPr>
              <w:t> ]</w:t>
            </w:r>
            <w:proofErr w:type="gramEnd"/>
          </w:p>
        </w:tc>
        <w:tc>
          <w:tcPr>
            <w:tcW w:w="943" w:type="dxa"/>
          </w:tcPr>
          <w:p w14:paraId="1B099E69" w14:textId="77777777" w:rsidR="009369C6" w:rsidRPr="00600BEC" w:rsidRDefault="009369C6" w:rsidP="00154508">
            <w:pPr>
              <w:spacing w:after="0"/>
              <w:jc w:val="center"/>
              <w:rPr>
                <w:b/>
                <w:i/>
                <w:sz w:val="20"/>
              </w:rPr>
            </w:pPr>
            <w:r w:rsidRPr="00600BEC">
              <w:rPr>
                <w:i/>
                <w:sz w:val="20"/>
              </w:rPr>
              <w:t>[ insert:</w:t>
            </w:r>
            <w:r w:rsidRPr="00600BEC">
              <w:rPr>
                <w:b/>
                <w:i/>
                <w:sz w:val="20"/>
              </w:rPr>
              <w:t xml:space="preserve"> foreign currency </w:t>
            </w:r>
            <w:proofErr w:type="gramStart"/>
            <w:r w:rsidRPr="00600BEC">
              <w:rPr>
                <w:b/>
                <w:i/>
                <w:sz w:val="20"/>
              </w:rPr>
              <w:t>C</w:t>
            </w:r>
            <w:r w:rsidRPr="00600BEC">
              <w:rPr>
                <w:i/>
                <w:sz w:val="20"/>
              </w:rPr>
              <w:t> ]</w:t>
            </w:r>
            <w:proofErr w:type="gramEnd"/>
          </w:p>
        </w:tc>
        <w:tc>
          <w:tcPr>
            <w:tcW w:w="990" w:type="dxa"/>
          </w:tcPr>
          <w:p w14:paraId="5B0EEF06" w14:textId="77777777" w:rsidR="009369C6" w:rsidRPr="00600BEC" w:rsidRDefault="009369C6" w:rsidP="00154508">
            <w:pPr>
              <w:spacing w:before="100" w:after="100"/>
              <w:jc w:val="center"/>
              <w:rPr>
                <w:b/>
                <w:i/>
                <w:sz w:val="20"/>
              </w:rPr>
            </w:pPr>
            <w:r w:rsidRPr="00600BEC">
              <w:rPr>
                <w:i/>
                <w:sz w:val="20"/>
              </w:rPr>
              <w:t>[ insert:</w:t>
            </w:r>
            <w:r w:rsidRPr="00600BEC">
              <w:rPr>
                <w:b/>
                <w:i/>
                <w:sz w:val="20"/>
              </w:rPr>
              <w:t xml:space="preserve"> local currency</w:t>
            </w:r>
            <w:r w:rsidRPr="00600BEC">
              <w:rPr>
                <w:i/>
                <w:sz w:val="20"/>
              </w:rPr>
              <w:t>]</w:t>
            </w:r>
          </w:p>
        </w:tc>
        <w:tc>
          <w:tcPr>
            <w:tcW w:w="990" w:type="dxa"/>
          </w:tcPr>
          <w:p w14:paraId="66F49198" w14:textId="77777777" w:rsidR="009369C6" w:rsidRPr="00600BEC" w:rsidRDefault="009369C6" w:rsidP="00154508">
            <w:pPr>
              <w:spacing w:before="100" w:after="100"/>
              <w:jc w:val="center"/>
              <w:rPr>
                <w:b/>
                <w:i/>
                <w:sz w:val="20"/>
              </w:rPr>
            </w:pPr>
            <w:r w:rsidRPr="00600BEC">
              <w:rPr>
                <w:i/>
                <w:sz w:val="20"/>
              </w:rPr>
              <w:t>[ insert:</w:t>
            </w:r>
            <w:r w:rsidRPr="00600BEC">
              <w:rPr>
                <w:b/>
                <w:i/>
                <w:sz w:val="20"/>
              </w:rPr>
              <w:t xml:space="preserve"> local currency</w:t>
            </w:r>
            <w:r w:rsidRPr="00600BEC">
              <w:rPr>
                <w:i/>
                <w:sz w:val="20"/>
              </w:rPr>
              <w:t>]</w:t>
            </w:r>
          </w:p>
        </w:tc>
        <w:tc>
          <w:tcPr>
            <w:tcW w:w="990" w:type="dxa"/>
          </w:tcPr>
          <w:p w14:paraId="4F825AF2" w14:textId="77777777" w:rsidR="009369C6" w:rsidRPr="00600BEC" w:rsidRDefault="009369C6" w:rsidP="00154508">
            <w:pPr>
              <w:spacing w:after="0"/>
              <w:jc w:val="center"/>
              <w:rPr>
                <w:b/>
                <w:i/>
                <w:sz w:val="20"/>
              </w:rPr>
            </w:pPr>
            <w:r w:rsidRPr="00600BEC">
              <w:rPr>
                <w:i/>
                <w:sz w:val="20"/>
              </w:rPr>
              <w:t>[ insert:</w:t>
            </w:r>
            <w:r w:rsidRPr="00600BEC">
              <w:rPr>
                <w:b/>
                <w:i/>
                <w:sz w:val="20"/>
              </w:rPr>
              <w:t xml:space="preserve"> foreign currency </w:t>
            </w:r>
            <w:proofErr w:type="gramStart"/>
            <w:r w:rsidRPr="00600BEC">
              <w:rPr>
                <w:b/>
                <w:i/>
                <w:sz w:val="20"/>
              </w:rPr>
              <w:t>A </w:t>
            </w:r>
            <w:r w:rsidRPr="00600BEC">
              <w:rPr>
                <w:i/>
                <w:sz w:val="20"/>
              </w:rPr>
              <w:t>]</w:t>
            </w:r>
            <w:proofErr w:type="gramEnd"/>
          </w:p>
        </w:tc>
        <w:tc>
          <w:tcPr>
            <w:tcW w:w="1127" w:type="dxa"/>
          </w:tcPr>
          <w:p w14:paraId="56E7D0E0" w14:textId="77777777" w:rsidR="009369C6" w:rsidRPr="00600BEC" w:rsidRDefault="009369C6" w:rsidP="00154508">
            <w:pPr>
              <w:spacing w:after="100"/>
              <w:jc w:val="center"/>
              <w:rPr>
                <w:b/>
                <w:i/>
                <w:sz w:val="20"/>
              </w:rPr>
            </w:pPr>
            <w:r w:rsidRPr="00600BEC">
              <w:rPr>
                <w:i/>
                <w:sz w:val="20"/>
              </w:rPr>
              <w:t>[ insert:</w:t>
            </w:r>
            <w:r w:rsidRPr="00600BEC">
              <w:rPr>
                <w:b/>
                <w:i/>
                <w:sz w:val="20"/>
              </w:rPr>
              <w:t xml:space="preserve"> foreign currency</w:t>
            </w:r>
            <w:r w:rsidRPr="00600BEC">
              <w:rPr>
                <w:b/>
                <w:i/>
                <w:sz w:val="20"/>
              </w:rPr>
              <w:br/>
            </w:r>
            <w:proofErr w:type="gramStart"/>
            <w:r w:rsidRPr="00600BEC">
              <w:rPr>
                <w:b/>
                <w:i/>
                <w:sz w:val="20"/>
              </w:rPr>
              <w:t>B</w:t>
            </w:r>
            <w:r w:rsidRPr="00600BEC">
              <w:rPr>
                <w:i/>
                <w:sz w:val="20"/>
              </w:rPr>
              <w:t> ]</w:t>
            </w:r>
            <w:proofErr w:type="gramEnd"/>
          </w:p>
        </w:tc>
        <w:tc>
          <w:tcPr>
            <w:tcW w:w="1105" w:type="dxa"/>
          </w:tcPr>
          <w:p w14:paraId="16450ED9" w14:textId="77777777" w:rsidR="009369C6" w:rsidRPr="00600BEC" w:rsidRDefault="009369C6" w:rsidP="00154508">
            <w:pPr>
              <w:spacing w:after="100"/>
              <w:jc w:val="center"/>
              <w:rPr>
                <w:b/>
                <w:i/>
                <w:sz w:val="20"/>
              </w:rPr>
            </w:pPr>
            <w:r w:rsidRPr="00600BEC">
              <w:rPr>
                <w:i/>
                <w:sz w:val="20"/>
              </w:rPr>
              <w:t>[</w:t>
            </w:r>
            <w:r w:rsidRPr="00600BEC">
              <w:rPr>
                <w:b/>
                <w:i/>
                <w:sz w:val="20"/>
              </w:rPr>
              <w:t xml:space="preserve"> </w:t>
            </w:r>
            <w:r w:rsidRPr="00600BEC">
              <w:rPr>
                <w:i/>
                <w:sz w:val="20"/>
              </w:rPr>
              <w:t>insert:</w:t>
            </w:r>
            <w:r w:rsidRPr="00600BEC">
              <w:rPr>
                <w:b/>
                <w:i/>
                <w:sz w:val="20"/>
              </w:rPr>
              <w:t xml:space="preserve"> foreign currency</w:t>
            </w:r>
            <w:r w:rsidRPr="00600BEC">
              <w:rPr>
                <w:b/>
                <w:i/>
                <w:sz w:val="20"/>
              </w:rPr>
              <w:br/>
            </w:r>
            <w:proofErr w:type="gramStart"/>
            <w:r w:rsidRPr="00600BEC">
              <w:rPr>
                <w:b/>
                <w:i/>
                <w:sz w:val="20"/>
              </w:rPr>
              <w:t>C </w:t>
            </w:r>
            <w:r w:rsidRPr="00600BEC">
              <w:rPr>
                <w:i/>
                <w:sz w:val="20"/>
              </w:rPr>
              <w:t>]</w:t>
            </w:r>
            <w:proofErr w:type="gramEnd"/>
          </w:p>
        </w:tc>
      </w:tr>
      <w:tr w:rsidR="009369C6" w:rsidRPr="00600BEC" w14:paraId="55523835" w14:textId="77777777" w:rsidTr="003A0F66">
        <w:trPr>
          <w:cantSplit/>
          <w:trHeight w:hRule="exact" w:val="171"/>
          <w:tblHeader/>
          <w:jc w:val="center"/>
        </w:trPr>
        <w:tc>
          <w:tcPr>
            <w:tcW w:w="810" w:type="dxa"/>
          </w:tcPr>
          <w:p w14:paraId="1C8EC56A" w14:textId="77777777" w:rsidR="009369C6" w:rsidRPr="00600BEC" w:rsidRDefault="009369C6" w:rsidP="00154508">
            <w:pPr>
              <w:spacing w:before="100" w:after="100"/>
              <w:jc w:val="center"/>
              <w:rPr>
                <w:sz w:val="22"/>
              </w:rPr>
            </w:pPr>
          </w:p>
        </w:tc>
        <w:tc>
          <w:tcPr>
            <w:tcW w:w="1260" w:type="dxa"/>
          </w:tcPr>
          <w:p w14:paraId="2C3830E0" w14:textId="77777777" w:rsidR="009369C6" w:rsidRPr="00600BEC" w:rsidRDefault="009369C6" w:rsidP="00154508">
            <w:pPr>
              <w:spacing w:before="100" w:after="100"/>
              <w:jc w:val="left"/>
              <w:rPr>
                <w:sz w:val="22"/>
              </w:rPr>
            </w:pPr>
          </w:p>
        </w:tc>
        <w:tc>
          <w:tcPr>
            <w:tcW w:w="900" w:type="dxa"/>
          </w:tcPr>
          <w:p w14:paraId="02B7D227" w14:textId="77777777" w:rsidR="009369C6" w:rsidRPr="00600BEC" w:rsidRDefault="009369C6" w:rsidP="00154508">
            <w:pPr>
              <w:spacing w:before="100" w:after="100"/>
              <w:jc w:val="center"/>
              <w:rPr>
                <w:sz w:val="22"/>
              </w:rPr>
            </w:pPr>
          </w:p>
        </w:tc>
        <w:tc>
          <w:tcPr>
            <w:tcW w:w="810" w:type="dxa"/>
          </w:tcPr>
          <w:p w14:paraId="6105CE4D" w14:textId="77777777" w:rsidR="009369C6" w:rsidRPr="00600BEC" w:rsidRDefault="009369C6" w:rsidP="00154508">
            <w:pPr>
              <w:spacing w:before="100" w:after="100"/>
              <w:jc w:val="center"/>
              <w:rPr>
                <w:sz w:val="22"/>
              </w:rPr>
            </w:pPr>
          </w:p>
        </w:tc>
        <w:tc>
          <w:tcPr>
            <w:tcW w:w="990" w:type="dxa"/>
          </w:tcPr>
          <w:p w14:paraId="36C8394A" w14:textId="77777777" w:rsidR="009369C6" w:rsidRPr="00600BEC" w:rsidRDefault="009369C6" w:rsidP="00154508">
            <w:pPr>
              <w:spacing w:before="100" w:after="100"/>
              <w:jc w:val="center"/>
              <w:rPr>
                <w:sz w:val="22"/>
              </w:rPr>
            </w:pPr>
          </w:p>
        </w:tc>
        <w:tc>
          <w:tcPr>
            <w:tcW w:w="1035" w:type="dxa"/>
          </w:tcPr>
          <w:p w14:paraId="3A4AAA25" w14:textId="77777777" w:rsidR="009369C6" w:rsidRPr="00600BEC" w:rsidRDefault="009369C6" w:rsidP="00154508">
            <w:pPr>
              <w:spacing w:before="100" w:after="100"/>
              <w:jc w:val="center"/>
              <w:rPr>
                <w:sz w:val="22"/>
              </w:rPr>
            </w:pPr>
          </w:p>
        </w:tc>
        <w:tc>
          <w:tcPr>
            <w:tcW w:w="945" w:type="dxa"/>
          </w:tcPr>
          <w:p w14:paraId="5D6E143F" w14:textId="77777777" w:rsidR="009369C6" w:rsidRPr="00600BEC" w:rsidRDefault="009369C6" w:rsidP="00154508">
            <w:pPr>
              <w:spacing w:before="100" w:after="100"/>
              <w:jc w:val="center"/>
              <w:rPr>
                <w:sz w:val="22"/>
              </w:rPr>
            </w:pPr>
          </w:p>
        </w:tc>
        <w:tc>
          <w:tcPr>
            <w:tcW w:w="900" w:type="dxa"/>
          </w:tcPr>
          <w:p w14:paraId="630BA7AD" w14:textId="77777777" w:rsidR="009369C6" w:rsidRPr="00600BEC" w:rsidRDefault="009369C6" w:rsidP="00154508">
            <w:pPr>
              <w:spacing w:before="100" w:after="100"/>
              <w:jc w:val="center"/>
              <w:rPr>
                <w:sz w:val="22"/>
              </w:rPr>
            </w:pPr>
          </w:p>
        </w:tc>
        <w:tc>
          <w:tcPr>
            <w:tcW w:w="943" w:type="dxa"/>
          </w:tcPr>
          <w:p w14:paraId="512C7C2D" w14:textId="77777777" w:rsidR="009369C6" w:rsidRPr="00600BEC" w:rsidRDefault="009369C6" w:rsidP="00154508">
            <w:pPr>
              <w:spacing w:before="100" w:after="100"/>
              <w:jc w:val="center"/>
              <w:rPr>
                <w:sz w:val="22"/>
              </w:rPr>
            </w:pPr>
          </w:p>
        </w:tc>
        <w:tc>
          <w:tcPr>
            <w:tcW w:w="990" w:type="dxa"/>
          </w:tcPr>
          <w:p w14:paraId="32A4AC81" w14:textId="77777777" w:rsidR="009369C6" w:rsidRPr="00600BEC" w:rsidRDefault="009369C6" w:rsidP="00154508">
            <w:pPr>
              <w:spacing w:before="100" w:after="100"/>
              <w:jc w:val="center"/>
              <w:rPr>
                <w:sz w:val="22"/>
              </w:rPr>
            </w:pPr>
          </w:p>
        </w:tc>
        <w:tc>
          <w:tcPr>
            <w:tcW w:w="990" w:type="dxa"/>
          </w:tcPr>
          <w:p w14:paraId="727AA8C0" w14:textId="77777777" w:rsidR="009369C6" w:rsidRPr="00600BEC" w:rsidRDefault="009369C6" w:rsidP="00154508">
            <w:pPr>
              <w:spacing w:before="100" w:after="100"/>
              <w:jc w:val="center"/>
              <w:rPr>
                <w:sz w:val="22"/>
              </w:rPr>
            </w:pPr>
          </w:p>
        </w:tc>
        <w:tc>
          <w:tcPr>
            <w:tcW w:w="990" w:type="dxa"/>
          </w:tcPr>
          <w:p w14:paraId="66A8D06C" w14:textId="77777777" w:rsidR="009369C6" w:rsidRPr="00600BEC" w:rsidRDefault="009369C6" w:rsidP="00154508">
            <w:pPr>
              <w:spacing w:before="100" w:after="100"/>
              <w:jc w:val="center"/>
              <w:rPr>
                <w:sz w:val="22"/>
              </w:rPr>
            </w:pPr>
          </w:p>
        </w:tc>
        <w:tc>
          <w:tcPr>
            <w:tcW w:w="1127" w:type="dxa"/>
          </w:tcPr>
          <w:p w14:paraId="7550B70B" w14:textId="77777777" w:rsidR="009369C6" w:rsidRPr="00600BEC" w:rsidRDefault="009369C6" w:rsidP="00154508">
            <w:pPr>
              <w:spacing w:before="100" w:after="100"/>
              <w:jc w:val="center"/>
              <w:rPr>
                <w:sz w:val="22"/>
              </w:rPr>
            </w:pPr>
          </w:p>
        </w:tc>
        <w:tc>
          <w:tcPr>
            <w:tcW w:w="1105" w:type="dxa"/>
          </w:tcPr>
          <w:p w14:paraId="348B0BD8" w14:textId="77777777" w:rsidR="009369C6" w:rsidRPr="00600BEC" w:rsidRDefault="009369C6" w:rsidP="00154508">
            <w:pPr>
              <w:spacing w:before="100" w:after="100"/>
              <w:jc w:val="center"/>
              <w:rPr>
                <w:sz w:val="22"/>
              </w:rPr>
            </w:pPr>
          </w:p>
        </w:tc>
      </w:tr>
      <w:tr w:rsidR="009369C6" w:rsidRPr="00600BEC" w14:paraId="7EC3D451" w14:textId="77777777" w:rsidTr="003A0F66">
        <w:trPr>
          <w:cantSplit/>
          <w:jc w:val="center"/>
        </w:trPr>
        <w:tc>
          <w:tcPr>
            <w:tcW w:w="810" w:type="dxa"/>
          </w:tcPr>
          <w:p w14:paraId="4E4321D2" w14:textId="77777777" w:rsidR="009369C6" w:rsidRPr="00600BEC" w:rsidRDefault="009369C6" w:rsidP="00154508">
            <w:pPr>
              <w:spacing w:before="100" w:after="100"/>
              <w:jc w:val="left"/>
              <w:rPr>
                <w:sz w:val="20"/>
              </w:rPr>
            </w:pPr>
            <w:r w:rsidRPr="00600BEC">
              <w:rPr>
                <w:sz w:val="20"/>
              </w:rPr>
              <w:t>X.1</w:t>
            </w:r>
          </w:p>
        </w:tc>
        <w:tc>
          <w:tcPr>
            <w:tcW w:w="1260" w:type="dxa"/>
          </w:tcPr>
          <w:p w14:paraId="00754398" w14:textId="77777777" w:rsidR="009369C6" w:rsidRPr="00600BEC" w:rsidRDefault="009369C6" w:rsidP="00154508">
            <w:pPr>
              <w:spacing w:before="100" w:after="100"/>
              <w:ind w:left="36"/>
              <w:jc w:val="left"/>
              <w:rPr>
                <w:sz w:val="20"/>
              </w:rPr>
            </w:pPr>
            <w:r w:rsidRPr="00600BEC">
              <w:rPr>
                <w:sz w:val="20"/>
              </w:rPr>
              <w:t>____</w:t>
            </w:r>
          </w:p>
        </w:tc>
        <w:tc>
          <w:tcPr>
            <w:tcW w:w="900" w:type="dxa"/>
          </w:tcPr>
          <w:p w14:paraId="2DAECA94" w14:textId="77777777" w:rsidR="009369C6" w:rsidRPr="00600BEC" w:rsidRDefault="009369C6" w:rsidP="00154508">
            <w:pPr>
              <w:spacing w:before="100" w:after="100"/>
              <w:ind w:left="36"/>
              <w:jc w:val="center"/>
              <w:rPr>
                <w:sz w:val="20"/>
              </w:rPr>
            </w:pPr>
            <w:r w:rsidRPr="00600BEC">
              <w:rPr>
                <w:sz w:val="20"/>
              </w:rPr>
              <w:t>- -</w:t>
            </w:r>
          </w:p>
        </w:tc>
        <w:tc>
          <w:tcPr>
            <w:tcW w:w="810" w:type="dxa"/>
          </w:tcPr>
          <w:p w14:paraId="259E57A0" w14:textId="77777777" w:rsidR="009369C6" w:rsidRPr="00600BEC" w:rsidRDefault="009369C6" w:rsidP="00154508">
            <w:pPr>
              <w:spacing w:before="100" w:after="100"/>
              <w:ind w:left="36"/>
              <w:jc w:val="center"/>
              <w:rPr>
                <w:sz w:val="20"/>
              </w:rPr>
            </w:pPr>
            <w:r w:rsidRPr="00600BEC">
              <w:rPr>
                <w:sz w:val="20"/>
              </w:rPr>
              <w:t>- -</w:t>
            </w:r>
          </w:p>
        </w:tc>
        <w:tc>
          <w:tcPr>
            <w:tcW w:w="990" w:type="dxa"/>
          </w:tcPr>
          <w:p w14:paraId="46945B85" w14:textId="77777777" w:rsidR="009369C6" w:rsidRPr="00600BEC" w:rsidRDefault="009369C6" w:rsidP="00154508">
            <w:pPr>
              <w:spacing w:before="100" w:after="100"/>
              <w:ind w:left="36"/>
              <w:jc w:val="center"/>
              <w:rPr>
                <w:sz w:val="20"/>
              </w:rPr>
            </w:pPr>
            <w:r w:rsidRPr="00600BEC">
              <w:rPr>
                <w:sz w:val="20"/>
              </w:rPr>
              <w:t>- -</w:t>
            </w:r>
          </w:p>
        </w:tc>
        <w:tc>
          <w:tcPr>
            <w:tcW w:w="1035" w:type="dxa"/>
          </w:tcPr>
          <w:p w14:paraId="4487DCF6" w14:textId="77777777" w:rsidR="009369C6" w:rsidRPr="00600BEC" w:rsidRDefault="009369C6" w:rsidP="00154508">
            <w:pPr>
              <w:spacing w:before="100" w:after="100"/>
              <w:ind w:left="36"/>
              <w:jc w:val="center"/>
              <w:rPr>
                <w:sz w:val="20"/>
              </w:rPr>
            </w:pPr>
            <w:r w:rsidRPr="00600BEC">
              <w:rPr>
                <w:sz w:val="20"/>
              </w:rPr>
              <w:t>- -</w:t>
            </w:r>
          </w:p>
        </w:tc>
        <w:tc>
          <w:tcPr>
            <w:tcW w:w="945" w:type="dxa"/>
          </w:tcPr>
          <w:p w14:paraId="2B34B138" w14:textId="77777777" w:rsidR="009369C6" w:rsidRPr="00600BEC" w:rsidRDefault="009369C6" w:rsidP="00154508">
            <w:pPr>
              <w:spacing w:before="100" w:after="100"/>
              <w:ind w:left="36"/>
              <w:jc w:val="center"/>
              <w:rPr>
                <w:sz w:val="20"/>
              </w:rPr>
            </w:pPr>
            <w:r w:rsidRPr="00600BEC">
              <w:rPr>
                <w:sz w:val="20"/>
              </w:rPr>
              <w:t>- -</w:t>
            </w:r>
          </w:p>
        </w:tc>
        <w:tc>
          <w:tcPr>
            <w:tcW w:w="900" w:type="dxa"/>
          </w:tcPr>
          <w:p w14:paraId="1F7F81BE" w14:textId="77777777" w:rsidR="009369C6" w:rsidRPr="00600BEC" w:rsidRDefault="009369C6" w:rsidP="00154508">
            <w:pPr>
              <w:spacing w:before="100" w:after="100"/>
              <w:ind w:left="36"/>
              <w:jc w:val="center"/>
              <w:rPr>
                <w:sz w:val="20"/>
              </w:rPr>
            </w:pPr>
            <w:r w:rsidRPr="00600BEC">
              <w:rPr>
                <w:sz w:val="20"/>
              </w:rPr>
              <w:t>- -</w:t>
            </w:r>
          </w:p>
        </w:tc>
        <w:tc>
          <w:tcPr>
            <w:tcW w:w="943" w:type="dxa"/>
          </w:tcPr>
          <w:p w14:paraId="79A12C0A" w14:textId="77777777" w:rsidR="009369C6" w:rsidRPr="00600BEC" w:rsidRDefault="009369C6" w:rsidP="00154508">
            <w:pPr>
              <w:spacing w:before="100" w:after="100"/>
              <w:ind w:left="36"/>
              <w:jc w:val="center"/>
              <w:rPr>
                <w:sz w:val="20"/>
              </w:rPr>
            </w:pPr>
            <w:r w:rsidRPr="00600BEC">
              <w:rPr>
                <w:sz w:val="20"/>
              </w:rPr>
              <w:t>- -</w:t>
            </w:r>
          </w:p>
        </w:tc>
        <w:tc>
          <w:tcPr>
            <w:tcW w:w="990" w:type="dxa"/>
          </w:tcPr>
          <w:p w14:paraId="3723698E" w14:textId="77777777" w:rsidR="009369C6" w:rsidRPr="00600BEC" w:rsidRDefault="009369C6" w:rsidP="00154508">
            <w:pPr>
              <w:spacing w:before="100" w:after="100"/>
              <w:ind w:left="36"/>
              <w:jc w:val="center"/>
              <w:rPr>
                <w:sz w:val="20"/>
              </w:rPr>
            </w:pPr>
          </w:p>
        </w:tc>
        <w:tc>
          <w:tcPr>
            <w:tcW w:w="990" w:type="dxa"/>
          </w:tcPr>
          <w:p w14:paraId="6495320B" w14:textId="77777777" w:rsidR="009369C6" w:rsidRPr="00600BEC" w:rsidRDefault="009369C6" w:rsidP="00154508">
            <w:pPr>
              <w:spacing w:before="100" w:after="100"/>
              <w:jc w:val="center"/>
              <w:rPr>
                <w:sz w:val="20"/>
              </w:rPr>
            </w:pPr>
          </w:p>
        </w:tc>
        <w:tc>
          <w:tcPr>
            <w:tcW w:w="990" w:type="dxa"/>
          </w:tcPr>
          <w:p w14:paraId="4AADB872" w14:textId="77777777" w:rsidR="009369C6" w:rsidRPr="00600BEC" w:rsidRDefault="009369C6" w:rsidP="00154508">
            <w:pPr>
              <w:spacing w:before="100" w:after="100"/>
              <w:jc w:val="center"/>
              <w:rPr>
                <w:sz w:val="20"/>
              </w:rPr>
            </w:pPr>
          </w:p>
        </w:tc>
        <w:tc>
          <w:tcPr>
            <w:tcW w:w="1127" w:type="dxa"/>
          </w:tcPr>
          <w:p w14:paraId="0589CF33" w14:textId="77777777" w:rsidR="009369C6" w:rsidRPr="00600BEC" w:rsidRDefault="009369C6" w:rsidP="00154508">
            <w:pPr>
              <w:spacing w:before="100" w:after="100"/>
              <w:jc w:val="center"/>
              <w:rPr>
                <w:sz w:val="20"/>
              </w:rPr>
            </w:pPr>
          </w:p>
        </w:tc>
        <w:tc>
          <w:tcPr>
            <w:tcW w:w="1105" w:type="dxa"/>
          </w:tcPr>
          <w:p w14:paraId="12DE8C94" w14:textId="77777777" w:rsidR="009369C6" w:rsidRPr="00600BEC" w:rsidRDefault="009369C6" w:rsidP="00154508">
            <w:pPr>
              <w:spacing w:before="100" w:after="100"/>
              <w:jc w:val="center"/>
              <w:rPr>
                <w:sz w:val="20"/>
              </w:rPr>
            </w:pPr>
          </w:p>
        </w:tc>
      </w:tr>
      <w:tr w:rsidR="009369C6" w:rsidRPr="00600BEC" w14:paraId="26539FC3" w14:textId="77777777" w:rsidTr="003A0F66">
        <w:trPr>
          <w:cantSplit/>
          <w:jc w:val="center"/>
        </w:trPr>
        <w:tc>
          <w:tcPr>
            <w:tcW w:w="810" w:type="dxa"/>
          </w:tcPr>
          <w:p w14:paraId="39B51D5D" w14:textId="77777777" w:rsidR="009369C6" w:rsidRPr="00600BEC" w:rsidRDefault="009369C6" w:rsidP="00154508">
            <w:pPr>
              <w:spacing w:before="100" w:after="100"/>
              <w:jc w:val="left"/>
              <w:rPr>
                <w:sz w:val="20"/>
              </w:rPr>
            </w:pPr>
          </w:p>
        </w:tc>
        <w:tc>
          <w:tcPr>
            <w:tcW w:w="1260" w:type="dxa"/>
          </w:tcPr>
          <w:p w14:paraId="74344F06" w14:textId="77777777" w:rsidR="009369C6" w:rsidRPr="00600BEC" w:rsidRDefault="009369C6" w:rsidP="00154508">
            <w:pPr>
              <w:spacing w:before="100" w:after="100"/>
              <w:ind w:left="36"/>
              <w:jc w:val="left"/>
              <w:rPr>
                <w:sz w:val="20"/>
              </w:rPr>
            </w:pPr>
          </w:p>
        </w:tc>
        <w:tc>
          <w:tcPr>
            <w:tcW w:w="900" w:type="dxa"/>
          </w:tcPr>
          <w:p w14:paraId="15C89C02" w14:textId="77777777" w:rsidR="009369C6" w:rsidRPr="00600BEC" w:rsidRDefault="009369C6" w:rsidP="00154508">
            <w:pPr>
              <w:spacing w:before="100" w:after="100"/>
              <w:ind w:left="36"/>
              <w:jc w:val="center"/>
              <w:rPr>
                <w:sz w:val="20"/>
              </w:rPr>
            </w:pPr>
          </w:p>
        </w:tc>
        <w:tc>
          <w:tcPr>
            <w:tcW w:w="810" w:type="dxa"/>
          </w:tcPr>
          <w:p w14:paraId="4C15B1E5" w14:textId="77777777" w:rsidR="009369C6" w:rsidRPr="00600BEC" w:rsidRDefault="009369C6" w:rsidP="00154508">
            <w:pPr>
              <w:spacing w:before="100" w:after="100"/>
              <w:ind w:left="36"/>
              <w:jc w:val="center"/>
              <w:rPr>
                <w:sz w:val="20"/>
              </w:rPr>
            </w:pPr>
          </w:p>
        </w:tc>
        <w:tc>
          <w:tcPr>
            <w:tcW w:w="990" w:type="dxa"/>
          </w:tcPr>
          <w:p w14:paraId="77568EBB" w14:textId="77777777" w:rsidR="009369C6" w:rsidRPr="00600BEC" w:rsidRDefault="009369C6" w:rsidP="00154508">
            <w:pPr>
              <w:spacing w:before="100" w:after="100"/>
              <w:ind w:left="36"/>
              <w:jc w:val="center"/>
              <w:rPr>
                <w:sz w:val="20"/>
              </w:rPr>
            </w:pPr>
          </w:p>
        </w:tc>
        <w:tc>
          <w:tcPr>
            <w:tcW w:w="1035" w:type="dxa"/>
          </w:tcPr>
          <w:p w14:paraId="4EAE9564" w14:textId="77777777" w:rsidR="009369C6" w:rsidRPr="00600BEC" w:rsidRDefault="009369C6" w:rsidP="00154508">
            <w:pPr>
              <w:spacing w:before="100" w:after="100"/>
              <w:ind w:left="36"/>
              <w:jc w:val="center"/>
              <w:rPr>
                <w:sz w:val="20"/>
              </w:rPr>
            </w:pPr>
          </w:p>
        </w:tc>
        <w:tc>
          <w:tcPr>
            <w:tcW w:w="945" w:type="dxa"/>
          </w:tcPr>
          <w:p w14:paraId="1AA6081B" w14:textId="77777777" w:rsidR="009369C6" w:rsidRPr="00600BEC" w:rsidRDefault="009369C6" w:rsidP="00154508">
            <w:pPr>
              <w:spacing w:before="100" w:after="100"/>
              <w:ind w:left="36"/>
              <w:jc w:val="center"/>
              <w:rPr>
                <w:sz w:val="20"/>
              </w:rPr>
            </w:pPr>
          </w:p>
        </w:tc>
        <w:tc>
          <w:tcPr>
            <w:tcW w:w="900" w:type="dxa"/>
          </w:tcPr>
          <w:p w14:paraId="6E91A110" w14:textId="77777777" w:rsidR="009369C6" w:rsidRPr="00600BEC" w:rsidRDefault="009369C6" w:rsidP="00154508">
            <w:pPr>
              <w:spacing w:before="100" w:after="100"/>
              <w:ind w:left="36"/>
              <w:jc w:val="center"/>
              <w:rPr>
                <w:sz w:val="20"/>
              </w:rPr>
            </w:pPr>
          </w:p>
        </w:tc>
        <w:tc>
          <w:tcPr>
            <w:tcW w:w="943" w:type="dxa"/>
          </w:tcPr>
          <w:p w14:paraId="63DCD7EC" w14:textId="77777777" w:rsidR="009369C6" w:rsidRPr="00600BEC" w:rsidRDefault="009369C6" w:rsidP="00154508">
            <w:pPr>
              <w:spacing w:before="100" w:after="100"/>
              <w:ind w:left="36"/>
              <w:jc w:val="center"/>
              <w:rPr>
                <w:sz w:val="20"/>
              </w:rPr>
            </w:pPr>
          </w:p>
        </w:tc>
        <w:tc>
          <w:tcPr>
            <w:tcW w:w="990" w:type="dxa"/>
          </w:tcPr>
          <w:p w14:paraId="2A547557" w14:textId="77777777" w:rsidR="009369C6" w:rsidRPr="00600BEC" w:rsidRDefault="009369C6" w:rsidP="00154508">
            <w:pPr>
              <w:spacing w:before="100" w:after="100"/>
              <w:ind w:left="36"/>
              <w:jc w:val="center"/>
              <w:rPr>
                <w:sz w:val="20"/>
              </w:rPr>
            </w:pPr>
          </w:p>
        </w:tc>
        <w:tc>
          <w:tcPr>
            <w:tcW w:w="990" w:type="dxa"/>
          </w:tcPr>
          <w:p w14:paraId="05266712" w14:textId="77777777" w:rsidR="009369C6" w:rsidRPr="00600BEC" w:rsidRDefault="009369C6" w:rsidP="00154508">
            <w:pPr>
              <w:spacing w:before="100" w:after="100"/>
              <w:jc w:val="center"/>
              <w:rPr>
                <w:sz w:val="20"/>
              </w:rPr>
            </w:pPr>
          </w:p>
        </w:tc>
        <w:tc>
          <w:tcPr>
            <w:tcW w:w="990" w:type="dxa"/>
          </w:tcPr>
          <w:p w14:paraId="2D4CD690" w14:textId="77777777" w:rsidR="009369C6" w:rsidRPr="00600BEC" w:rsidRDefault="009369C6" w:rsidP="00154508">
            <w:pPr>
              <w:spacing w:before="100" w:after="100"/>
              <w:jc w:val="center"/>
              <w:rPr>
                <w:sz w:val="20"/>
              </w:rPr>
            </w:pPr>
          </w:p>
        </w:tc>
        <w:tc>
          <w:tcPr>
            <w:tcW w:w="1127" w:type="dxa"/>
          </w:tcPr>
          <w:p w14:paraId="77D00E8D" w14:textId="77777777" w:rsidR="009369C6" w:rsidRPr="00600BEC" w:rsidRDefault="009369C6" w:rsidP="00154508">
            <w:pPr>
              <w:spacing w:before="100" w:after="100"/>
              <w:jc w:val="center"/>
              <w:rPr>
                <w:sz w:val="20"/>
              </w:rPr>
            </w:pPr>
          </w:p>
        </w:tc>
        <w:tc>
          <w:tcPr>
            <w:tcW w:w="1105" w:type="dxa"/>
          </w:tcPr>
          <w:p w14:paraId="03CB38ED" w14:textId="77777777" w:rsidR="009369C6" w:rsidRPr="00600BEC" w:rsidRDefault="009369C6" w:rsidP="00154508">
            <w:pPr>
              <w:spacing w:before="100" w:after="100"/>
              <w:jc w:val="center"/>
              <w:rPr>
                <w:sz w:val="20"/>
              </w:rPr>
            </w:pPr>
          </w:p>
        </w:tc>
      </w:tr>
      <w:tr w:rsidR="009369C6" w:rsidRPr="00600BEC" w14:paraId="78741038" w14:textId="77777777" w:rsidTr="003A0F66">
        <w:trPr>
          <w:cantSplit/>
          <w:jc w:val="center"/>
        </w:trPr>
        <w:tc>
          <w:tcPr>
            <w:tcW w:w="8593" w:type="dxa"/>
            <w:gridSpan w:val="9"/>
          </w:tcPr>
          <w:p w14:paraId="7124B023" w14:textId="77777777" w:rsidR="009369C6" w:rsidRPr="00600BEC" w:rsidRDefault="009369C6" w:rsidP="00154508">
            <w:pPr>
              <w:spacing w:before="100" w:after="100"/>
              <w:jc w:val="left"/>
              <w:rPr>
                <w:sz w:val="20"/>
              </w:rPr>
            </w:pPr>
            <w:r w:rsidRPr="00600BEC">
              <w:rPr>
                <w:sz w:val="20"/>
              </w:rPr>
              <w:t xml:space="preserve">Subtotals (to </w:t>
            </w:r>
            <w:r w:rsidRPr="00600BEC">
              <w:rPr>
                <w:i/>
                <w:sz w:val="20"/>
              </w:rPr>
              <w:t xml:space="preserve">[ insert:  </w:t>
            </w:r>
            <w:r w:rsidRPr="00600BEC">
              <w:rPr>
                <w:b/>
                <w:i/>
                <w:sz w:val="20"/>
              </w:rPr>
              <w:t xml:space="preserve">line </w:t>
            </w:r>
            <w:proofErr w:type="gramStart"/>
            <w:r w:rsidRPr="00600BEC">
              <w:rPr>
                <w:b/>
                <w:i/>
                <w:sz w:val="20"/>
              </w:rPr>
              <w:t>item</w:t>
            </w:r>
            <w:r w:rsidRPr="00600BEC">
              <w:rPr>
                <w:i/>
                <w:sz w:val="20"/>
              </w:rPr>
              <w:t> </w:t>
            </w:r>
            <w:r w:rsidRPr="00600BEC">
              <w:rPr>
                <w:sz w:val="20"/>
              </w:rPr>
              <w:t>]</w:t>
            </w:r>
            <w:proofErr w:type="gramEnd"/>
            <w:r w:rsidRPr="00600BEC">
              <w:rPr>
                <w:sz w:val="20"/>
              </w:rPr>
              <w:t xml:space="preserve"> of Supply and Installation Cost Summary Table)</w:t>
            </w:r>
          </w:p>
        </w:tc>
        <w:tc>
          <w:tcPr>
            <w:tcW w:w="990" w:type="dxa"/>
          </w:tcPr>
          <w:p w14:paraId="278626AD" w14:textId="77777777" w:rsidR="009369C6" w:rsidRPr="00600BEC" w:rsidRDefault="009369C6" w:rsidP="00154508">
            <w:pPr>
              <w:spacing w:before="100" w:after="100"/>
              <w:jc w:val="center"/>
              <w:rPr>
                <w:sz w:val="20"/>
              </w:rPr>
            </w:pPr>
          </w:p>
        </w:tc>
        <w:tc>
          <w:tcPr>
            <w:tcW w:w="990" w:type="dxa"/>
          </w:tcPr>
          <w:p w14:paraId="60868D58" w14:textId="77777777" w:rsidR="009369C6" w:rsidRPr="00600BEC" w:rsidRDefault="009369C6" w:rsidP="00154508">
            <w:pPr>
              <w:spacing w:before="100" w:after="100"/>
              <w:jc w:val="center"/>
              <w:rPr>
                <w:sz w:val="20"/>
              </w:rPr>
            </w:pPr>
          </w:p>
        </w:tc>
        <w:tc>
          <w:tcPr>
            <w:tcW w:w="990" w:type="dxa"/>
          </w:tcPr>
          <w:p w14:paraId="24E94249" w14:textId="77777777" w:rsidR="009369C6" w:rsidRPr="00600BEC" w:rsidRDefault="009369C6" w:rsidP="00154508">
            <w:pPr>
              <w:spacing w:before="100" w:after="100"/>
              <w:jc w:val="center"/>
              <w:rPr>
                <w:sz w:val="20"/>
              </w:rPr>
            </w:pPr>
          </w:p>
        </w:tc>
        <w:tc>
          <w:tcPr>
            <w:tcW w:w="1127" w:type="dxa"/>
          </w:tcPr>
          <w:p w14:paraId="23A0B1C7" w14:textId="77777777" w:rsidR="009369C6" w:rsidRPr="00600BEC" w:rsidRDefault="009369C6" w:rsidP="00154508">
            <w:pPr>
              <w:spacing w:before="100" w:after="100"/>
              <w:jc w:val="center"/>
              <w:rPr>
                <w:sz w:val="20"/>
              </w:rPr>
            </w:pPr>
          </w:p>
        </w:tc>
        <w:tc>
          <w:tcPr>
            <w:tcW w:w="1105" w:type="dxa"/>
          </w:tcPr>
          <w:p w14:paraId="66D0EF2A" w14:textId="77777777" w:rsidR="009369C6" w:rsidRPr="00600BEC" w:rsidRDefault="009369C6" w:rsidP="00154508">
            <w:pPr>
              <w:spacing w:before="100" w:after="100"/>
              <w:jc w:val="center"/>
              <w:rPr>
                <w:sz w:val="20"/>
              </w:rPr>
            </w:pPr>
          </w:p>
        </w:tc>
      </w:tr>
    </w:tbl>
    <w:p w14:paraId="179F3F1D" w14:textId="77777777" w:rsidR="009369C6" w:rsidRPr="00600BEC" w:rsidRDefault="009369C6" w:rsidP="009369C6">
      <w:pPr>
        <w:pStyle w:val="explanatorynotes"/>
        <w:spacing w:after="0"/>
        <w:rPr>
          <w:rFonts w:ascii="Times New Roman" w:hAnsi="Times New Roman"/>
        </w:rPr>
      </w:pPr>
    </w:p>
    <w:p w14:paraId="5344FE4C" w14:textId="77777777" w:rsidR="009369C6" w:rsidRPr="00600BEC" w:rsidRDefault="009369C6" w:rsidP="009369C6">
      <w:pPr>
        <w:ind w:right="1440"/>
        <w:rPr>
          <w:sz w:val="22"/>
        </w:rPr>
      </w:pPr>
      <w:r w:rsidRPr="00600BEC">
        <w:rPr>
          <w:b/>
          <w:sz w:val="22"/>
        </w:rPr>
        <w:t>Note:</w:t>
      </w:r>
      <w:r w:rsidRPr="00600BEC">
        <w:rPr>
          <w:sz w:val="22"/>
        </w:rPr>
        <w:tab/>
        <w:t xml:space="preserve">- </w:t>
      </w:r>
      <w:r w:rsidR="006C38A8" w:rsidRPr="00600BEC">
        <w:rPr>
          <w:sz w:val="22"/>
        </w:rPr>
        <w:t>- indicates</w:t>
      </w:r>
      <w:r w:rsidRPr="00600BEC">
        <w:rPr>
          <w:sz w:val="22"/>
        </w:rPr>
        <w:t xml:space="preserve"> not applicable.  </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4698"/>
      </w:tblGrid>
      <w:tr w:rsidR="009369C6" w:rsidRPr="00600BEC" w14:paraId="49D1446C" w14:textId="77777777" w:rsidTr="00154508">
        <w:trPr>
          <w:cantSplit/>
          <w:trHeight w:hRule="exact" w:val="240"/>
          <w:jc w:val="center"/>
        </w:trPr>
        <w:tc>
          <w:tcPr>
            <w:tcW w:w="4320" w:type="dxa"/>
          </w:tcPr>
          <w:p w14:paraId="18DC7D62" w14:textId="77777777" w:rsidR="009369C6" w:rsidRPr="00600BEC" w:rsidRDefault="009369C6" w:rsidP="00154508">
            <w:pPr>
              <w:spacing w:before="100" w:after="100"/>
              <w:rPr>
                <w:sz w:val="22"/>
              </w:rPr>
            </w:pPr>
          </w:p>
        </w:tc>
        <w:tc>
          <w:tcPr>
            <w:tcW w:w="360" w:type="dxa"/>
          </w:tcPr>
          <w:p w14:paraId="5DC2CEEC" w14:textId="77777777" w:rsidR="009369C6" w:rsidRPr="00600BEC" w:rsidRDefault="009369C6" w:rsidP="00154508">
            <w:pPr>
              <w:spacing w:before="100" w:after="100"/>
              <w:jc w:val="center"/>
              <w:rPr>
                <w:sz w:val="22"/>
              </w:rPr>
            </w:pPr>
          </w:p>
        </w:tc>
        <w:tc>
          <w:tcPr>
            <w:tcW w:w="4698" w:type="dxa"/>
          </w:tcPr>
          <w:p w14:paraId="15892807" w14:textId="77777777" w:rsidR="009369C6" w:rsidRPr="00600BEC" w:rsidRDefault="009369C6" w:rsidP="00154508">
            <w:pPr>
              <w:spacing w:before="100" w:after="100"/>
              <w:jc w:val="center"/>
              <w:rPr>
                <w:sz w:val="22"/>
              </w:rPr>
            </w:pPr>
          </w:p>
        </w:tc>
      </w:tr>
      <w:tr w:rsidR="009369C6" w:rsidRPr="00600BEC" w14:paraId="55249C03" w14:textId="77777777" w:rsidTr="00154508">
        <w:trPr>
          <w:cantSplit/>
          <w:jc w:val="center"/>
        </w:trPr>
        <w:tc>
          <w:tcPr>
            <w:tcW w:w="4320" w:type="dxa"/>
          </w:tcPr>
          <w:p w14:paraId="7C3ABFB1" w14:textId="77777777" w:rsidR="009369C6" w:rsidRPr="00600BEC" w:rsidRDefault="009369C6" w:rsidP="00154508">
            <w:pPr>
              <w:spacing w:before="100" w:after="100"/>
              <w:jc w:val="right"/>
              <w:rPr>
                <w:sz w:val="22"/>
              </w:rPr>
            </w:pPr>
            <w:r w:rsidRPr="00600BEC">
              <w:rPr>
                <w:sz w:val="22"/>
              </w:rPr>
              <w:t>Name of Bidder:</w:t>
            </w:r>
          </w:p>
        </w:tc>
        <w:tc>
          <w:tcPr>
            <w:tcW w:w="360" w:type="dxa"/>
          </w:tcPr>
          <w:p w14:paraId="74D8EF0B" w14:textId="77777777" w:rsidR="009369C6" w:rsidRPr="00600BEC" w:rsidRDefault="009369C6" w:rsidP="00154508">
            <w:pPr>
              <w:spacing w:before="100" w:after="100"/>
              <w:jc w:val="center"/>
              <w:rPr>
                <w:sz w:val="22"/>
              </w:rPr>
            </w:pPr>
          </w:p>
        </w:tc>
        <w:tc>
          <w:tcPr>
            <w:tcW w:w="4698" w:type="dxa"/>
          </w:tcPr>
          <w:p w14:paraId="4157820A" w14:textId="77777777" w:rsidR="009369C6" w:rsidRPr="00600BEC" w:rsidRDefault="009369C6" w:rsidP="00154508">
            <w:pPr>
              <w:spacing w:before="100" w:after="100"/>
              <w:jc w:val="center"/>
              <w:rPr>
                <w:sz w:val="22"/>
              </w:rPr>
            </w:pPr>
          </w:p>
        </w:tc>
      </w:tr>
      <w:tr w:rsidR="009369C6" w:rsidRPr="00600BEC" w14:paraId="51C92B6B" w14:textId="77777777" w:rsidTr="00154508">
        <w:trPr>
          <w:cantSplit/>
          <w:trHeight w:hRule="exact" w:val="240"/>
          <w:jc w:val="center"/>
        </w:trPr>
        <w:tc>
          <w:tcPr>
            <w:tcW w:w="4320" w:type="dxa"/>
          </w:tcPr>
          <w:p w14:paraId="78820BE2" w14:textId="77777777" w:rsidR="009369C6" w:rsidRPr="00600BEC" w:rsidRDefault="009369C6" w:rsidP="00154508">
            <w:pPr>
              <w:spacing w:before="100" w:after="100"/>
              <w:jc w:val="right"/>
              <w:rPr>
                <w:sz w:val="22"/>
              </w:rPr>
            </w:pPr>
          </w:p>
        </w:tc>
        <w:tc>
          <w:tcPr>
            <w:tcW w:w="360" w:type="dxa"/>
          </w:tcPr>
          <w:p w14:paraId="300ED36A" w14:textId="77777777" w:rsidR="009369C6" w:rsidRPr="00600BEC" w:rsidRDefault="009369C6" w:rsidP="00154508">
            <w:pPr>
              <w:spacing w:before="100" w:after="100"/>
              <w:jc w:val="center"/>
              <w:rPr>
                <w:sz w:val="22"/>
              </w:rPr>
            </w:pPr>
          </w:p>
        </w:tc>
        <w:tc>
          <w:tcPr>
            <w:tcW w:w="4698" w:type="dxa"/>
          </w:tcPr>
          <w:p w14:paraId="43D15C27" w14:textId="77777777" w:rsidR="009369C6" w:rsidRPr="00600BEC" w:rsidRDefault="009369C6" w:rsidP="00154508">
            <w:pPr>
              <w:spacing w:before="100" w:after="100"/>
              <w:jc w:val="center"/>
              <w:rPr>
                <w:sz w:val="22"/>
              </w:rPr>
            </w:pPr>
          </w:p>
        </w:tc>
      </w:tr>
      <w:tr w:rsidR="009369C6" w:rsidRPr="00600BEC" w14:paraId="644F3361" w14:textId="77777777" w:rsidTr="00154508">
        <w:trPr>
          <w:cantSplit/>
          <w:jc w:val="center"/>
        </w:trPr>
        <w:tc>
          <w:tcPr>
            <w:tcW w:w="4320" w:type="dxa"/>
          </w:tcPr>
          <w:p w14:paraId="2D938D40" w14:textId="77777777" w:rsidR="009369C6" w:rsidRPr="00600BEC" w:rsidRDefault="009369C6" w:rsidP="00154508">
            <w:pPr>
              <w:spacing w:before="100" w:after="100"/>
              <w:jc w:val="right"/>
              <w:rPr>
                <w:sz w:val="22"/>
              </w:rPr>
            </w:pPr>
            <w:r w:rsidRPr="00600BEC">
              <w:rPr>
                <w:sz w:val="22"/>
              </w:rPr>
              <w:t>Authorized Signature of Bidder:</w:t>
            </w:r>
          </w:p>
        </w:tc>
        <w:tc>
          <w:tcPr>
            <w:tcW w:w="360" w:type="dxa"/>
          </w:tcPr>
          <w:p w14:paraId="109EA0E0" w14:textId="77777777" w:rsidR="009369C6" w:rsidRPr="00600BEC" w:rsidRDefault="009369C6" w:rsidP="00154508">
            <w:pPr>
              <w:spacing w:before="100" w:after="100"/>
              <w:jc w:val="center"/>
              <w:rPr>
                <w:sz w:val="22"/>
              </w:rPr>
            </w:pPr>
          </w:p>
        </w:tc>
        <w:tc>
          <w:tcPr>
            <w:tcW w:w="4698" w:type="dxa"/>
          </w:tcPr>
          <w:p w14:paraId="308E75F0" w14:textId="77777777" w:rsidR="009369C6" w:rsidRPr="00600BEC" w:rsidRDefault="009369C6" w:rsidP="00154508">
            <w:pPr>
              <w:spacing w:before="100" w:after="100"/>
              <w:jc w:val="center"/>
              <w:rPr>
                <w:sz w:val="22"/>
              </w:rPr>
            </w:pPr>
          </w:p>
        </w:tc>
      </w:tr>
    </w:tbl>
    <w:p w14:paraId="4D72FD1C" w14:textId="77777777" w:rsidR="009369C6" w:rsidRPr="00600BEC" w:rsidRDefault="009369C6" w:rsidP="009369C6">
      <w:pPr>
        <w:pStyle w:val="Head32"/>
        <w:ind w:right="1440"/>
        <w:rPr>
          <w:i/>
        </w:rPr>
      </w:pPr>
      <w:r w:rsidRPr="00600BEC">
        <w:rPr>
          <w:sz w:val="22"/>
        </w:rPr>
        <w:br w:type="page"/>
      </w:r>
      <w:bookmarkStart w:id="584" w:name="_Toc521497244"/>
      <w:bookmarkStart w:id="585" w:name="_Toc218673961"/>
      <w:bookmarkStart w:id="586" w:name="_Toc277345596"/>
      <w:r w:rsidRPr="00600BEC">
        <w:lastRenderedPageBreak/>
        <w:t>3.5</w:t>
      </w:r>
      <w:r w:rsidRPr="00600BEC">
        <w:tab/>
      </w:r>
      <w:r w:rsidRPr="00600BEC">
        <w:tab/>
      </w:r>
      <w:bookmarkStart w:id="587" w:name="_Hlt529125919"/>
      <w:bookmarkEnd w:id="587"/>
      <w:r w:rsidRPr="00600BEC">
        <w:t>Recurrent Cost Sub-</w:t>
      </w:r>
      <w:r w:rsidR="006C38A8" w:rsidRPr="00600BEC">
        <w:t xml:space="preserve">Table </w:t>
      </w:r>
      <w:r w:rsidR="006C38A8" w:rsidRPr="00600BEC">
        <w:rPr>
          <w:b w:val="0"/>
          <w:i/>
        </w:rPr>
        <w:t>[insert</w:t>
      </w:r>
      <w:r w:rsidRPr="00600BEC">
        <w:rPr>
          <w:b w:val="0"/>
          <w:i/>
        </w:rPr>
        <w:t xml:space="preserve">: </w:t>
      </w:r>
      <w:r w:rsidRPr="00600BEC">
        <w:rPr>
          <w:i/>
        </w:rPr>
        <w:t xml:space="preserve"> identifying </w:t>
      </w:r>
      <w:bookmarkEnd w:id="584"/>
      <w:bookmarkEnd w:id="585"/>
      <w:r w:rsidR="006C38A8" w:rsidRPr="00600BEC">
        <w:rPr>
          <w:i/>
        </w:rPr>
        <w:t>number</w:t>
      </w:r>
      <w:r w:rsidR="006C38A8" w:rsidRPr="00600BEC">
        <w:rPr>
          <w:b w:val="0"/>
          <w:i/>
        </w:rPr>
        <w:t>]</w:t>
      </w:r>
      <w:r w:rsidRPr="00600BEC">
        <w:rPr>
          <w:i/>
        </w:rPr>
        <w:t xml:space="preserve"> -- Warranty Period</w:t>
      </w:r>
      <w:bookmarkEnd w:id="586"/>
    </w:p>
    <w:p w14:paraId="4F64F217" w14:textId="77777777" w:rsidR="00D75C8D" w:rsidRPr="00600BEC" w:rsidRDefault="00D75C8D" w:rsidP="00D75C8D">
      <w:pPr>
        <w:rPr>
          <w:b/>
        </w:rPr>
      </w:pPr>
      <w:r w:rsidRPr="00600BEC">
        <w:t>Lot number</w:t>
      </w:r>
      <w:proofErr w:type="gramStart"/>
      <w:r w:rsidRPr="00600BEC">
        <w:t xml:space="preserve">:  </w:t>
      </w:r>
      <w:r w:rsidR="006C38A8" w:rsidRPr="00600BEC">
        <w:rPr>
          <w:rStyle w:val="preparersnote"/>
          <w:b w:val="0"/>
        </w:rPr>
        <w:t>[</w:t>
      </w:r>
      <w:proofErr w:type="gramEnd"/>
      <w:r w:rsidR="006C38A8" w:rsidRPr="00600BEC">
        <w:rPr>
          <w:rStyle w:val="preparersnote"/>
          <w:b w:val="0"/>
        </w:rPr>
        <w:t>if</w:t>
      </w:r>
      <w:r w:rsidRPr="00600BEC">
        <w:rPr>
          <w:rStyle w:val="preparersnote"/>
          <w:b w:val="0"/>
        </w:rPr>
        <w:t xml:space="preserve"> a multi-lot procurement, insert:</w:t>
      </w:r>
      <w:r w:rsidRPr="00600BEC">
        <w:rPr>
          <w:rStyle w:val="preparersnote"/>
        </w:rPr>
        <w:t xml:space="preserve">  lot number, </w:t>
      </w:r>
      <w:r w:rsidRPr="00600BEC">
        <w:rPr>
          <w:rStyle w:val="preparersnote"/>
          <w:b w:val="0"/>
        </w:rPr>
        <w:t>otherwise state</w:t>
      </w:r>
      <w:r w:rsidRPr="00600BEC">
        <w:rPr>
          <w:rStyle w:val="preparersnote"/>
        </w:rPr>
        <w:t xml:space="preserve"> “single lot procurement</w:t>
      </w:r>
      <w:r w:rsidR="006C38A8" w:rsidRPr="00600BEC">
        <w:rPr>
          <w:rStyle w:val="preparersnote"/>
        </w:rPr>
        <w:t>”]</w:t>
      </w:r>
    </w:p>
    <w:p w14:paraId="6EA82ACE" w14:textId="77777777" w:rsidR="00D75C8D" w:rsidRPr="00600BEC" w:rsidRDefault="00D75C8D" w:rsidP="00D75C8D">
      <w:pPr>
        <w:ind w:right="1440"/>
      </w:pPr>
      <w:r w:rsidRPr="00600BEC">
        <w:t>Line item number</w:t>
      </w:r>
      <w:proofErr w:type="gramStart"/>
      <w:r w:rsidRPr="00600BEC">
        <w:rPr>
          <w:b/>
        </w:rPr>
        <w:t xml:space="preserve">:  </w:t>
      </w:r>
      <w:r w:rsidR="006C38A8" w:rsidRPr="00600BEC">
        <w:rPr>
          <w:i/>
        </w:rPr>
        <w:t>[</w:t>
      </w:r>
      <w:proofErr w:type="gramEnd"/>
      <w:r w:rsidR="006C38A8" w:rsidRPr="00600BEC">
        <w:rPr>
          <w:i/>
        </w:rPr>
        <w:t>specify</w:t>
      </w:r>
      <w:r w:rsidRPr="00600BEC">
        <w:rPr>
          <w:i/>
        </w:rPr>
        <w:t xml:space="preserve">:  </w:t>
      </w:r>
      <w:r w:rsidRPr="00600BEC">
        <w:rPr>
          <w:b/>
          <w:i/>
        </w:rPr>
        <w:t xml:space="preserve">relevant line item number from the Recurrent Cost Summary </w:t>
      </w:r>
      <w:r w:rsidR="006C38A8" w:rsidRPr="00600BEC">
        <w:rPr>
          <w:b/>
          <w:i/>
        </w:rPr>
        <w:t>Table</w:t>
      </w:r>
      <w:r w:rsidR="006C38A8" w:rsidRPr="00600BEC">
        <w:rPr>
          <w:i/>
        </w:rPr>
        <w:t xml:space="preserve"> </w:t>
      </w:r>
      <w:r w:rsidR="006C38A8" w:rsidRPr="00600BEC">
        <w:rPr>
          <w:b/>
          <w:i/>
        </w:rPr>
        <w:t>–</w:t>
      </w:r>
      <w:r w:rsidRPr="00600BEC">
        <w:rPr>
          <w:b/>
          <w:i/>
        </w:rPr>
        <w:t xml:space="preserve"> </w:t>
      </w:r>
      <w:r w:rsidRPr="00600BEC">
        <w:rPr>
          <w:i/>
        </w:rPr>
        <w:t>(e.g., y.1</w:t>
      </w:r>
      <w:r w:rsidR="006C38A8" w:rsidRPr="00600BEC">
        <w:rPr>
          <w:i/>
        </w:rPr>
        <w:t>)]</w:t>
      </w:r>
    </w:p>
    <w:p w14:paraId="447F017E" w14:textId="77777777" w:rsidR="00D75C8D" w:rsidRPr="00600BEC" w:rsidRDefault="00D75C8D" w:rsidP="00D75C8D">
      <w:pPr>
        <w:ind w:right="1440"/>
        <w:rPr>
          <w:i/>
        </w:rPr>
      </w:pPr>
      <w:r w:rsidRPr="00600BEC">
        <w:t>Currency</w:t>
      </w:r>
      <w:proofErr w:type="gramStart"/>
      <w:r w:rsidRPr="00600BEC">
        <w:t xml:space="preserve">: </w:t>
      </w:r>
      <w:r w:rsidRPr="00600BEC">
        <w:rPr>
          <w:b/>
        </w:rPr>
        <w:t xml:space="preserve"> </w:t>
      </w:r>
      <w:r w:rsidR="006C38A8" w:rsidRPr="00600BEC">
        <w:rPr>
          <w:i/>
        </w:rPr>
        <w:t>[</w:t>
      </w:r>
      <w:proofErr w:type="gramEnd"/>
      <w:r w:rsidR="006C38A8" w:rsidRPr="00600BEC">
        <w:rPr>
          <w:i/>
        </w:rPr>
        <w:t>specify</w:t>
      </w:r>
      <w:r w:rsidRPr="00600BEC">
        <w:rPr>
          <w:i/>
        </w:rPr>
        <w:t xml:space="preserve">:  </w:t>
      </w:r>
      <w:r w:rsidRPr="00600BEC">
        <w:rPr>
          <w:b/>
          <w:i/>
        </w:rPr>
        <w:t xml:space="preserve">the currency of the Recurrent Costs in which the costs expressed in this Sub-Table are </w:t>
      </w:r>
      <w:r w:rsidR="006C38A8" w:rsidRPr="00600BEC">
        <w:rPr>
          <w:b/>
          <w:i/>
        </w:rPr>
        <w:t>expressed</w:t>
      </w:r>
      <w:r w:rsidR="006C38A8" w:rsidRPr="00600BEC">
        <w:rPr>
          <w:i/>
        </w:rPr>
        <w:t>]</w:t>
      </w:r>
    </w:p>
    <w:p w14:paraId="576924E6" w14:textId="77777777" w:rsidR="00D75C8D" w:rsidRPr="00600BEC" w:rsidRDefault="006C38A8" w:rsidP="00D75C8D">
      <w:pPr>
        <w:rPr>
          <w:rStyle w:val="preparersnote"/>
        </w:rPr>
      </w:pPr>
      <w:r w:rsidRPr="00600BEC">
        <w:rPr>
          <w:rStyle w:val="preparersnote"/>
          <w:b w:val="0"/>
        </w:rPr>
        <w:t>[As</w:t>
      </w:r>
      <w:r w:rsidR="00D75C8D" w:rsidRPr="00600BEC">
        <w:rPr>
          <w:rStyle w:val="preparersnote"/>
          <w:b w:val="0"/>
        </w:rPr>
        <w:t xml:space="preserve"> necessary for operation of the System, specify:</w:t>
      </w:r>
      <w:r w:rsidR="00D75C8D" w:rsidRPr="00600BEC">
        <w:rPr>
          <w:rStyle w:val="preparersnote"/>
        </w:rPr>
        <w:t xml:space="preserve">  the detailed components and quantities in the Sub-Table below for the line item specified above, modifying the sample components and sample table entries as needed.  </w:t>
      </w:r>
      <w:r w:rsidR="00D75C8D" w:rsidRPr="00600BEC">
        <w:rPr>
          <w:rStyle w:val="preparersnote"/>
          <w:b w:val="0"/>
        </w:rPr>
        <w:t>Repeat the Sub-Table as needed to cover each and every line item in the Recurrent Cost Summary Table that requires elaboration</w:t>
      </w:r>
      <w:proofErr w:type="gramStart"/>
      <w:r w:rsidR="00D75C8D" w:rsidRPr="00600BEC">
        <w:rPr>
          <w:rStyle w:val="preparersnote"/>
          <w:b w:val="0"/>
        </w:rPr>
        <w:t>.</w:t>
      </w:r>
      <w:r w:rsidR="00D75C8D" w:rsidRPr="00600BEC">
        <w:rPr>
          <w:rStyle w:val="preparersnote"/>
        </w:rPr>
        <w:t xml:space="preserve"> </w:t>
      </w:r>
      <w:r w:rsidR="00D75C8D" w:rsidRPr="00600BEC">
        <w:rPr>
          <w:rStyle w:val="preparersnote"/>
          <w:b w:val="0"/>
        </w:rPr>
        <w:t>]</w:t>
      </w:r>
      <w:proofErr w:type="gramEnd"/>
    </w:p>
    <w:p w14:paraId="77B97B7F" w14:textId="77777777" w:rsidR="009369C6" w:rsidRPr="00600BEC" w:rsidRDefault="009369C6" w:rsidP="009369C6">
      <w:pPr>
        <w:ind w:right="1440"/>
        <w:jc w:val="center"/>
      </w:pPr>
    </w:p>
    <w:p w14:paraId="21C39F37" w14:textId="77777777" w:rsidR="009369C6" w:rsidRPr="00600BEC" w:rsidRDefault="009369C6" w:rsidP="009369C6">
      <w:pPr>
        <w:ind w:right="1440"/>
        <w:jc w:val="center"/>
      </w:pPr>
      <w:r w:rsidRPr="00600BEC">
        <w:t>Costs MUST reflect prices and rates quoted in accordance with ITB </w:t>
      </w:r>
      <w:r w:rsidR="00C26994" w:rsidRPr="00600BEC">
        <w:t xml:space="preserve">17 </w:t>
      </w:r>
      <w:r w:rsidRPr="00600BEC">
        <w:t xml:space="preserve">and </w:t>
      </w:r>
      <w:r w:rsidR="005F0D21" w:rsidRPr="00600BEC">
        <w:t xml:space="preserve">ITB </w:t>
      </w:r>
      <w:r w:rsidR="00C26994" w:rsidRPr="00600BEC">
        <w:t>18</w:t>
      </w:r>
      <w:r w:rsidRPr="00600BEC">
        <w:t>.</w:t>
      </w:r>
      <w:bookmarkStart w:id="588" w:name="_Hlt529126519"/>
      <w:bookmarkEnd w:id="588"/>
    </w:p>
    <w:p w14:paraId="68BFBFFE" w14:textId="77777777" w:rsidR="00D75C8D" w:rsidRPr="00600BEC" w:rsidRDefault="00D75C8D" w:rsidP="009369C6">
      <w:pPr>
        <w:ind w:right="1440"/>
        <w:jc w:val="cente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188"/>
        <w:gridCol w:w="2880"/>
        <w:gridCol w:w="1095"/>
        <w:gridCol w:w="1095"/>
        <w:gridCol w:w="1140"/>
        <w:gridCol w:w="1050"/>
        <w:gridCol w:w="1095"/>
        <w:gridCol w:w="1095"/>
        <w:gridCol w:w="2250"/>
      </w:tblGrid>
      <w:tr w:rsidR="00D75C8D" w:rsidRPr="00600BEC" w14:paraId="0453440C" w14:textId="77777777" w:rsidTr="00950BAE">
        <w:trPr>
          <w:cantSplit/>
          <w:tblHeader/>
        </w:trPr>
        <w:tc>
          <w:tcPr>
            <w:tcW w:w="1188" w:type="dxa"/>
          </w:tcPr>
          <w:p w14:paraId="1F356A43" w14:textId="77777777" w:rsidR="00D75C8D" w:rsidRPr="00600BEC" w:rsidRDefault="00D75C8D" w:rsidP="00950BAE">
            <w:pPr>
              <w:spacing w:before="100" w:after="100"/>
              <w:jc w:val="center"/>
            </w:pPr>
          </w:p>
        </w:tc>
        <w:tc>
          <w:tcPr>
            <w:tcW w:w="2880" w:type="dxa"/>
          </w:tcPr>
          <w:p w14:paraId="5F3A50E6" w14:textId="77777777" w:rsidR="00D75C8D" w:rsidRPr="00600BEC" w:rsidRDefault="00D75C8D" w:rsidP="00950BAE">
            <w:pPr>
              <w:spacing w:before="100" w:after="100"/>
              <w:jc w:val="left"/>
            </w:pPr>
          </w:p>
        </w:tc>
        <w:tc>
          <w:tcPr>
            <w:tcW w:w="8820" w:type="dxa"/>
            <w:gridSpan w:val="7"/>
          </w:tcPr>
          <w:p w14:paraId="5B3E691C" w14:textId="77777777" w:rsidR="00D75C8D" w:rsidRPr="00600BEC" w:rsidRDefault="00D75C8D" w:rsidP="00950BAE">
            <w:pPr>
              <w:spacing w:before="100" w:after="100"/>
              <w:jc w:val="center"/>
            </w:pPr>
            <w:r w:rsidRPr="00600BEC">
              <w:t xml:space="preserve">Maximum all-inclusive costs (for costs in </w:t>
            </w:r>
            <w:r w:rsidRPr="00600BEC">
              <w:rPr>
                <w:i/>
              </w:rPr>
              <w:t xml:space="preserve">[ insert:  </w:t>
            </w:r>
            <w:r w:rsidRPr="00600BEC">
              <w:rPr>
                <w:b/>
                <w:i/>
              </w:rPr>
              <w:t>currency</w:t>
            </w:r>
            <w:r w:rsidRPr="00600BEC">
              <w:rPr>
                <w:i/>
              </w:rPr>
              <w:t> ]</w:t>
            </w:r>
            <w:r w:rsidRPr="00600BEC">
              <w:t>)</w:t>
            </w:r>
          </w:p>
        </w:tc>
      </w:tr>
      <w:tr w:rsidR="00D75C8D" w:rsidRPr="00600BEC" w14:paraId="3E028DA1" w14:textId="77777777" w:rsidTr="00950BAE">
        <w:trPr>
          <w:cantSplit/>
          <w:tblHeader/>
        </w:trPr>
        <w:tc>
          <w:tcPr>
            <w:tcW w:w="1188" w:type="dxa"/>
          </w:tcPr>
          <w:p w14:paraId="096630EB" w14:textId="77777777" w:rsidR="00D75C8D" w:rsidRPr="00600BEC" w:rsidRDefault="00D75C8D" w:rsidP="00950BAE">
            <w:pPr>
              <w:spacing w:before="100" w:after="100"/>
              <w:rPr>
                <w:lang w:val="es-ES"/>
              </w:rPr>
            </w:pPr>
            <w:r w:rsidRPr="00600BEC">
              <w:t xml:space="preserve">Component </w:t>
            </w:r>
            <w:r w:rsidRPr="00600BEC">
              <w:rPr>
                <w:lang w:val="es-ES"/>
              </w:rPr>
              <w:br/>
              <w:t>No.</w:t>
            </w:r>
          </w:p>
        </w:tc>
        <w:tc>
          <w:tcPr>
            <w:tcW w:w="2880" w:type="dxa"/>
          </w:tcPr>
          <w:p w14:paraId="306F4F76" w14:textId="77777777" w:rsidR="00D75C8D" w:rsidRPr="00600BEC" w:rsidRDefault="00D75C8D" w:rsidP="00950BAE">
            <w:pPr>
              <w:spacing w:before="100" w:after="100"/>
              <w:jc w:val="center"/>
            </w:pPr>
            <w:r w:rsidRPr="00600BEC">
              <w:rPr>
                <w:lang w:val="es-ES"/>
              </w:rPr>
              <w:br/>
            </w:r>
            <w:r w:rsidRPr="00600BEC">
              <w:t>Component</w:t>
            </w:r>
          </w:p>
        </w:tc>
        <w:tc>
          <w:tcPr>
            <w:tcW w:w="1095" w:type="dxa"/>
          </w:tcPr>
          <w:p w14:paraId="39481C2A" w14:textId="77777777" w:rsidR="00D75C8D" w:rsidRPr="00600BEC" w:rsidRDefault="00D75C8D" w:rsidP="00950BAE">
            <w:pPr>
              <w:spacing w:before="100" w:after="100"/>
              <w:jc w:val="center"/>
              <w:rPr>
                <w:lang w:val="es-ES"/>
              </w:rPr>
            </w:pPr>
            <w:r w:rsidRPr="00600BEC">
              <w:rPr>
                <w:lang w:val="es-ES"/>
              </w:rPr>
              <w:br/>
              <w:t>Y1</w:t>
            </w:r>
          </w:p>
        </w:tc>
        <w:tc>
          <w:tcPr>
            <w:tcW w:w="1095" w:type="dxa"/>
          </w:tcPr>
          <w:p w14:paraId="1E6D36E0" w14:textId="77777777" w:rsidR="00D75C8D" w:rsidRPr="00600BEC" w:rsidRDefault="00D75C8D" w:rsidP="00950BAE">
            <w:pPr>
              <w:spacing w:before="100" w:after="100"/>
              <w:jc w:val="center"/>
              <w:rPr>
                <w:lang w:val="es-ES"/>
              </w:rPr>
            </w:pPr>
            <w:r w:rsidRPr="00600BEC">
              <w:rPr>
                <w:lang w:val="es-ES"/>
              </w:rPr>
              <w:br/>
              <w:t>Y2</w:t>
            </w:r>
          </w:p>
        </w:tc>
        <w:tc>
          <w:tcPr>
            <w:tcW w:w="1140" w:type="dxa"/>
          </w:tcPr>
          <w:p w14:paraId="5EDEEB04" w14:textId="77777777" w:rsidR="00D75C8D" w:rsidRPr="00600BEC" w:rsidRDefault="00D75C8D" w:rsidP="00950BAE">
            <w:pPr>
              <w:spacing w:before="100" w:after="100"/>
              <w:jc w:val="center"/>
              <w:rPr>
                <w:lang w:val="es-ES"/>
              </w:rPr>
            </w:pPr>
            <w:r w:rsidRPr="00600BEC">
              <w:rPr>
                <w:lang w:val="es-ES"/>
              </w:rPr>
              <w:br/>
              <w:t>Y3</w:t>
            </w:r>
          </w:p>
        </w:tc>
        <w:tc>
          <w:tcPr>
            <w:tcW w:w="1050" w:type="dxa"/>
          </w:tcPr>
          <w:p w14:paraId="28EAE8C6" w14:textId="77777777" w:rsidR="00D75C8D" w:rsidRPr="00600BEC" w:rsidRDefault="00D75C8D" w:rsidP="00950BAE">
            <w:pPr>
              <w:spacing w:before="100" w:after="100"/>
              <w:jc w:val="center"/>
            </w:pPr>
            <w:r w:rsidRPr="00600BEC">
              <w:br/>
              <w:t>Y4</w:t>
            </w:r>
          </w:p>
        </w:tc>
        <w:tc>
          <w:tcPr>
            <w:tcW w:w="1095" w:type="dxa"/>
          </w:tcPr>
          <w:p w14:paraId="56F0B21E" w14:textId="77777777" w:rsidR="00D75C8D" w:rsidRPr="00600BEC" w:rsidRDefault="00D75C8D" w:rsidP="00950BAE">
            <w:pPr>
              <w:spacing w:before="100" w:after="100"/>
              <w:jc w:val="center"/>
            </w:pPr>
            <w:r w:rsidRPr="00600BEC">
              <w:br/>
              <w:t>...</w:t>
            </w:r>
          </w:p>
        </w:tc>
        <w:tc>
          <w:tcPr>
            <w:tcW w:w="1095" w:type="dxa"/>
          </w:tcPr>
          <w:p w14:paraId="6AEE1FF5" w14:textId="77777777" w:rsidR="00D75C8D" w:rsidRPr="00600BEC" w:rsidRDefault="00D75C8D" w:rsidP="00950BAE">
            <w:pPr>
              <w:spacing w:before="100" w:after="100"/>
              <w:jc w:val="center"/>
            </w:pPr>
            <w:r w:rsidRPr="00600BEC">
              <w:br/>
              <w:t>Yn</w:t>
            </w:r>
          </w:p>
        </w:tc>
        <w:tc>
          <w:tcPr>
            <w:tcW w:w="2250" w:type="dxa"/>
          </w:tcPr>
          <w:p w14:paraId="4C4CEBE5" w14:textId="77777777" w:rsidR="00D75C8D" w:rsidRPr="00600BEC" w:rsidRDefault="00D75C8D" w:rsidP="00950BAE">
            <w:pPr>
              <w:spacing w:before="100" w:after="100"/>
              <w:jc w:val="center"/>
            </w:pPr>
            <w:r w:rsidRPr="00600BEC">
              <w:t xml:space="preserve">Sub-total for </w:t>
            </w:r>
            <w:r w:rsidRPr="00600BEC">
              <w:rPr>
                <w:i/>
              </w:rPr>
              <w:t xml:space="preserve">[ insert:  </w:t>
            </w:r>
            <w:proofErr w:type="gramStart"/>
            <w:r w:rsidRPr="00600BEC">
              <w:rPr>
                <w:b/>
                <w:i/>
              </w:rPr>
              <w:t>currency</w:t>
            </w:r>
            <w:r w:rsidRPr="00600BEC">
              <w:rPr>
                <w:i/>
              </w:rPr>
              <w:t> ]</w:t>
            </w:r>
            <w:proofErr w:type="gramEnd"/>
          </w:p>
        </w:tc>
      </w:tr>
      <w:tr w:rsidR="00D75C8D" w:rsidRPr="00600BEC" w14:paraId="54F69FD4" w14:textId="77777777" w:rsidTr="00950BAE">
        <w:trPr>
          <w:cantSplit/>
        </w:trPr>
        <w:tc>
          <w:tcPr>
            <w:tcW w:w="1188" w:type="dxa"/>
          </w:tcPr>
          <w:p w14:paraId="03002060" w14:textId="77777777" w:rsidR="00D75C8D" w:rsidRPr="00600BEC" w:rsidRDefault="00D75C8D" w:rsidP="00950BAE">
            <w:pPr>
              <w:spacing w:before="100" w:after="100"/>
              <w:jc w:val="center"/>
              <w:rPr>
                <w:sz w:val="22"/>
              </w:rPr>
            </w:pPr>
            <w:r w:rsidRPr="00600BEC">
              <w:rPr>
                <w:sz w:val="22"/>
              </w:rPr>
              <w:t>1.</w:t>
            </w:r>
          </w:p>
        </w:tc>
        <w:tc>
          <w:tcPr>
            <w:tcW w:w="2880" w:type="dxa"/>
          </w:tcPr>
          <w:p w14:paraId="36E6AFE8" w14:textId="77777777" w:rsidR="00D75C8D" w:rsidRPr="00600BEC" w:rsidRDefault="00D75C8D" w:rsidP="00950BAE">
            <w:pPr>
              <w:spacing w:before="100" w:after="100"/>
              <w:jc w:val="left"/>
              <w:rPr>
                <w:sz w:val="22"/>
              </w:rPr>
            </w:pPr>
            <w:r w:rsidRPr="00600BEC">
              <w:rPr>
                <w:sz w:val="22"/>
              </w:rPr>
              <w:t xml:space="preserve">Hardware Maintenance </w:t>
            </w:r>
          </w:p>
        </w:tc>
        <w:tc>
          <w:tcPr>
            <w:tcW w:w="1095" w:type="dxa"/>
          </w:tcPr>
          <w:p w14:paraId="4AF7377E" w14:textId="77777777" w:rsidR="00D75C8D" w:rsidRPr="00600BEC" w:rsidRDefault="00D75C8D" w:rsidP="00950BAE">
            <w:pPr>
              <w:spacing w:before="100" w:after="100"/>
              <w:jc w:val="center"/>
              <w:rPr>
                <w:sz w:val="22"/>
              </w:rPr>
            </w:pPr>
            <w:r w:rsidRPr="00600BEC">
              <w:rPr>
                <w:sz w:val="22"/>
              </w:rPr>
              <w:t>Incl. in Warranty</w:t>
            </w:r>
          </w:p>
        </w:tc>
        <w:tc>
          <w:tcPr>
            <w:tcW w:w="1095" w:type="dxa"/>
          </w:tcPr>
          <w:p w14:paraId="0918AFF3" w14:textId="77777777" w:rsidR="00D75C8D" w:rsidRPr="00600BEC" w:rsidRDefault="00D75C8D" w:rsidP="00950BAE">
            <w:pPr>
              <w:spacing w:before="100" w:after="100"/>
              <w:jc w:val="center"/>
              <w:rPr>
                <w:sz w:val="22"/>
              </w:rPr>
            </w:pPr>
            <w:r w:rsidRPr="00600BEC">
              <w:rPr>
                <w:sz w:val="22"/>
              </w:rPr>
              <w:t>Incl. in Warranty</w:t>
            </w:r>
          </w:p>
        </w:tc>
        <w:tc>
          <w:tcPr>
            <w:tcW w:w="1140" w:type="dxa"/>
          </w:tcPr>
          <w:p w14:paraId="1322A238" w14:textId="77777777" w:rsidR="00D75C8D" w:rsidRPr="00600BEC" w:rsidRDefault="00D75C8D" w:rsidP="00950BAE">
            <w:pPr>
              <w:spacing w:before="100" w:after="100"/>
              <w:jc w:val="center"/>
              <w:rPr>
                <w:sz w:val="22"/>
              </w:rPr>
            </w:pPr>
            <w:r w:rsidRPr="00600BEC">
              <w:rPr>
                <w:sz w:val="22"/>
              </w:rPr>
              <w:t>Incl. in Warranty</w:t>
            </w:r>
          </w:p>
        </w:tc>
        <w:tc>
          <w:tcPr>
            <w:tcW w:w="1050" w:type="dxa"/>
          </w:tcPr>
          <w:p w14:paraId="32B606E0" w14:textId="77777777" w:rsidR="00D75C8D" w:rsidRPr="00600BEC" w:rsidRDefault="00D75C8D" w:rsidP="00950BAE">
            <w:pPr>
              <w:spacing w:before="100" w:after="100"/>
              <w:jc w:val="center"/>
              <w:rPr>
                <w:sz w:val="22"/>
              </w:rPr>
            </w:pPr>
          </w:p>
        </w:tc>
        <w:tc>
          <w:tcPr>
            <w:tcW w:w="1095" w:type="dxa"/>
          </w:tcPr>
          <w:p w14:paraId="0C3292A0" w14:textId="77777777" w:rsidR="00D75C8D" w:rsidRPr="00600BEC" w:rsidRDefault="00D75C8D" w:rsidP="00950BAE">
            <w:pPr>
              <w:spacing w:before="100" w:after="100"/>
              <w:jc w:val="center"/>
              <w:rPr>
                <w:sz w:val="22"/>
              </w:rPr>
            </w:pPr>
          </w:p>
        </w:tc>
        <w:tc>
          <w:tcPr>
            <w:tcW w:w="1095" w:type="dxa"/>
          </w:tcPr>
          <w:p w14:paraId="0B2FB009" w14:textId="77777777" w:rsidR="00D75C8D" w:rsidRPr="00600BEC" w:rsidRDefault="00D75C8D" w:rsidP="00950BAE">
            <w:pPr>
              <w:spacing w:before="100" w:after="100"/>
              <w:jc w:val="center"/>
              <w:rPr>
                <w:sz w:val="22"/>
              </w:rPr>
            </w:pPr>
          </w:p>
        </w:tc>
        <w:tc>
          <w:tcPr>
            <w:tcW w:w="2250" w:type="dxa"/>
          </w:tcPr>
          <w:p w14:paraId="3F810DAE" w14:textId="77777777" w:rsidR="00D75C8D" w:rsidRPr="00600BEC" w:rsidRDefault="00D75C8D" w:rsidP="00950BAE">
            <w:pPr>
              <w:spacing w:before="100" w:after="100"/>
              <w:jc w:val="center"/>
              <w:rPr>
                <w:sz w:val="22"/>
              </w:rPr>
            </w:pPr>
          </w:p>
        </w:tc>
      </w:tr>
      <w:tr w:rsidR="00D75C8D" w:rsidRPr="00600BEC" w14:paraId="027DE1AA" w14:textId="77777777" w:rsidTr="00950BAE">
        <w:trPr>
          <w:cantSplit/>
        </w:trPr>
        <w:tc>
          <w:tcPr>
            <w:tcW w:w="1188" w:type="dxa"/>
          </w:tcPr>
          <w:p w14:paraId="145E7D22" w14:textId="77777777" w:rsidR="00D75C8D" w:rsidRPr="00600BEC" w:rsidRDefault="00D75C8D" w:rsidP="00950BAE">
            <w:pPr>
              <w:spacing w:before="100" w:after="100"/>
              <w:jc w:val="center"/>
              <w:rPr>
                <w:sz w:val="22"/>
              </w:rPr>
            </w:pPr>
            <w:r w:rsidRPr="00600BEC">
              <w:rPr>
                <w:sz w:val="22"/>
              </w:rPr>
              <w:t>2.</w:t>
            </w:r>
          </w:p>
        </w:tc>
        <w:tc>
          <w:tcPr>
            <w:tcW w:w="2880" w:type="dxa"/>
          </w:tcPr>
          <w:p w14:paraId="07F33129" w14:textId="77777777" w:rsidR="00D75C8D" w:rsidRPr="00600BEC" w:rsidRDefault="00D75C8D" w:rsidP="00950BAE">
            <w:pPr>
              <w:spacing w:before="100" w:after="100"/>
              <w:jc w:val="left"/>
              <w:rPr>
                <w:sz w:val="22"/>
              </w:rPr>
            </w:pPr>
            <w:r w:rsidRPr="00600BEC">
              <w:rPr>
                <w:sz w:val="22"/>
              </w:rPr>
              <w:t xml:space="preserve">Software Licenses &amp; Updates </w:t>
            </w:r>
          </w:p>
        </w:tc>
        <w:tc>
          <w:tcPr>
            <w:tcW w:w="1095" w:type="dxa"/>
          </w:tcPr>
          <w:p w14:paraId="17B1A107" w14:textId="77777777" w:rsidR="00D75C8D" w:rsidRPr="00600BEC" w:rsidRDefault="00D75C8D" w:rsidP="00950BAE">
            <w:pPr>
              <w:spacing w:before="100" w:after="100"/>
              <w:jc w:val="center"/>
              <w:rPr>
                <w:sz w:val="22"/>
              </w:rPr>
            </w:pPr>
            <w:r w:rsidRPr="00600BEC">
              <w:rPr>
                <w:sz w:val="22"/>
              </w:rPr>
              <w:t>Incl. in Warranty</w:t>
            </w:r>
          </w:p>
        </w:tc>
        <w:tc>
          <w:tcPr>
            <w:tcW w:w="1095" w:type="dxa"/>
          </w:tcPr>
          <w:p w14:paraId="147B46B0" w14:textId="77777777" w:rsidR="00D75C8D" w:rsidRPr="00600BEC" w:rsidRDefault="00D75C8D" w:rsidP="00950BAE">
            <w:pPr>
              <w:spacing w:before="100" w:after="100"/>
              <w:jc w:val="center"/>
              <w:rPr>
                <w:sz w:val="22"/>
              </w:rPr>
            </w:pPr>
          </w:p>
        </w:tc>
        <w:tc>
          <w:tcPr>
            <w:tcW w:w="1140" w:type="dxa"/>
          </w:tcPr>
          <w:p w14:paraId="585389CE" w14:textId="77777777" w:rsidR="00D75C8D" w:rsidRPr="00600BEC" w:rsidRDefault="00D75C8D" w:rsidP="00950BAE">
            <w:pPr>
              <w:spacing w:before="100" w:after="100"/>
              <w:jc w:val="center"/>
              <w:rPr>
                <w:sz w:val="22"/>
              </w:rPr>
            </w:pPr>
          </w:p>
        </w:tc>
        <w:tc>
          <w:tcPr>
            <w:tcW w:w="1050" w:type="dxa"/>
          </w:tcPr>
          <w:p w14:paraId="17DA82B3" w14:textId="77777777" w:rsidR="00D75C8D" w:rsidRPr="00600BEC" w:rsidRDefault="00D75C8D" w:rsidP="00950BAE">
            <w:pPr>
              <w:spacing w:before="100" w:after="100"/>
              <w:jc w:val="center"/>
              <w:rPr>
                <w:sz w:val="22"/>
              </w:rPr>
            </w:pPr>
          </w:p>
        </w:tc>
        <w:tc>
          <w:tcPr>
            <w:tcW w:w="1095" w:type="dxa"/>
          </w:tcPr>
          <w:p w14:paraId="34D4BEDB" w14:textId="77777777" w:rsidR="00D75C8D" w:rsidRPr="00600BEC" w:rsidRDefault="00D75C8D" w:rsidP="00950BAE">
            <w:pPr>
              <w:spacing w:before="100" w:after="100"/>
              <w:jc w:val="center"/>
              <w:rPr>
                <w:sz w:val="22"/>
              </w:rPr>
            </w:pPr>
          </w:p>
        </w:tc>
        <w:tc>
          <w:tcPr>
            <w:tcW w:w="1095" w:type="dxa"/>
          </w:tcPr>
          <w:p w14:paraId="60AAA961" w14:textId="77777777" w:rsidR="00D75C8D" w:rsidRPr="00600BEC" w:rsidRDefault="00D75C8D" w:rsidP="00950BAE">
            <w:pPr>
              <w:spacing w:before="100" w:after="100"/>
              <w:jc w:val="center"/>
              <w:rPr>
                <w:sz w:val="22"/>
              </w:rPr>
            </w:pPr>
          </w:p>
        </w:tc>
        <w:tc>
          <w:tcPr>
            <w:tcW w:w="2250" w:type="dxa"/>
          </w:tcPr>
          <w:p w14:paraId="0E30D591" w14:textId="77777777" w:rsidR="00D75C8D" w:rsidRPr="00600BEC" w:rsidRDefault="00D75C8D" w:rsidP="00950BAE">
            <w:pPr>
              <w:spacing w:before="100" w:after="100"/>
              <w:jc w:val="center"/>
              <w:rPr>
                <w:sz w:val="22"/>
              </w:rPr>
            </w:pPr>
          </w:p>
        </w:tc>
      </w:tr>
      <w:tr w:rsidR="00D75C8D" w:rsidRPr="00600BEC" w14:paraId="4CC4D51D" w14:textId="77777777" w:rsidTr="00950BAE">
        <w:trPr>
          <w:cantSplit/>
        </w:trPr>
        <w:tc>
          <w:tcPr>
            <w:tcW w:w="1188" w:type="dxa"/>
          </w:tcPr>
          <w:p w14:paraId="3246DCE6" w14:textId="77777777" w:rsidR="00D75C8D" w:rsidRPr="00600BEC" w:rsidRDefault="00D75C8D" w:rsidP="00950BAE">
            <w:pPr>
              <w:spacing w:before="100" w:after="100"/>
              <w:jc w:val="center"/>
              <w:rPr>
                <w:sz w:val="22"/>
              </w:rPr>
            </w:pPr>
            <w:r w:rsidRPr="00600BEC">
              <w:rPr>
                <w:sz w:val="22"/>
              </w:rPr>
              <w:t>2.1</w:t>
            </w:r>
          </w:p>
        </w:tc>
        <w:tc>
          <w:tcPr>
            <w:tcW w:w="2880" w:type="dxa"/>
          </w:tcPr>
          <w:p w14:paraId="6395287D" w14:textId="77777777" w:rsidR="00D75C8D" w:rsidRPr="00600BEC" w:rsidRDefault="00D75C8D" w:rsidP="00950BAE">
            <w:pPr>
              <w:spacing w:before="100" w:after="100"/>
              <w:ind w:left="302"/>
              <w:jc w:val="left"/>
              <w:rPr>
                <w:sz w:val="22"/>
              </w:rPr>
            </w:pPr>
            <w:r w:rsidRPr="00600BEC">
              <w:rPr>
                <w:sz w:val="22"/>
              </w:rPr>
              <w:t>System and General-Purpose Software</w:t>
            </w:r>
          </w:p>
        </w:tc>
        <w:tc>
          <w:tcPr>
            <w:tcW w:w="1095" w:type="dxa"/>
          </w:tcPr>
          <w:p w14:paraId="6C3F3872" w14:textId="77777777" w:rsidR="00D75C8D" w:rsidRPr="00600BEC" w:rsidRDefault="00D75C8D" w:rsidP="00950BAE">
            <w:pPr>
              <w:spacing w:before="100" w:after="100"/>
              <w:jc w:val="center"/>
              <w:rPr>
                <w:sz w:val="22"/>
              </w:rPr>
            </w:pPr>
            <w:r w:rsidRPr="00600BEC">
              <w:rPr>
                <w:sz w:val="22"/>
              </w:rPr>
              <w:t>Incl. in Warranty</w:t>
            </w:r>
          </w:p>
        </w:tc>
        <w:tc>
          <w:tcPr>
            <w:tcW w:w="1095" w:type="dxa"/>
          </w:tcPr>
          <w:p w14:paraId="506562FA" w14:textId="77777777" w:rsidR="00D75C8D" w:rsidRPr="00600BEC" w:rsidRDefault="00D75C8D" w:rsidP="00950BAE">
            <w:pPr>
              <w:spacing w:before="100" w:after="100"/>
              <w:jc w:val="center"/>
              <w:rPr>
                <w:sz w:val="22"/>
              </w:rPr>
            </w:pPr>
          </w:p>
        </w:tc>
        <w:tc>
          <w:tcPr>
            <w:tcW w:w="1140" w:type="dxa"/>
          </w:tcPr>
          <w:p w14:paraId="5C92EA82" w14:textId="77777777" w:rsidR="00D75C8D" w:rsidRPr="00600BEC" w:rsidRDefault="00D75C8D" w:rsidP="00950BAE">
            <w:pPr>
              <w:spacing w:before="100" w:after="100"/>
              <w:jc w:val="center"/>
              <w:rPr>
                <w:sz w:val="22"/>
              </w:rPr>
            </w:pPr>
          </w:p>
        </w:tc>
        <w:tc>
          <w:tcPr>
            <w:tcW w:w="1050" w:type="dxa"/>
          </w:tcPr>
          <w:p w14:paraId="0B3B6754" w14:textId="77777777" w:rsidR="00D75C8D" w:rsidRPr="00600BEC" w:rsidRDefault="00D75C8D" w:rsidP="00950BAE">
            <w:pPr>
              <w:spacing w:before="100" w:after="100"/>
              <w:jc w:val="center"/>
              <w:rPr>
                <w:sz w:val="22"/>
              </w:rPr>
            </w:pPr>
          </w:p>
        </w:tc>
        <w:tc>
          <w:tcPr>
            <w:tcW w:w="1095" w:type="dxa"/>
          </w:tcPr>
          <w:p w14:paraId="00F7BCCA" w14:textId="77777777" w:rsidR="00D75C8D" w:rsidRPr="00600BEC" w:rsidRDefault="00D75C8D" w:rsidP="00950BAE">
            <w:pPr>
              <w:spacing w:before="100" w:after="100"/>
              <w:jc w:val="center"/>
              <w:rPr>
                <w:sz w:val="22"/>
              </w:rPr>
            </w:pPr>
          </w:p>
        </w:tc>
        <w:tc>
          <w:tcPr>
            <w:tcW w:w="1095" w:type="dxa"/>
          </w:tcPr>
          <w:p w14:paraId="3B12387F" w14:textId="77777777" w:rsidR="00D75C8D" w:rsidRPr="00600BEC" w:rsidRDefault="00D75C8D" w:rsidP="00950BAE">
            <w:pPr>
              <w:spacing w:before="100" w:after="100"/>
              <w:jc w:val="center"/>
              <w:rPr>
                <w:sz w:val="22"/>
              </w:rPr>
            </w:pPr>
          </w:p>
        </w:tc>
        <w:tc>
          <w:tcPr>
            <w:tcW w:w="2250" w:type="dxa"/>
          </w:tcPr>
          <w:p w14:paraId="450E32EF" w14:textId="77777777" w:rsidR="00D75C8D" w:rsidRPr="00600BEC" w:rsidRDefault="00D75C8D" w:rsidP="00950BAE">
            <w:pPr>
              <w:spacing w:before="100" w:after="100"/>
              <w:jc w:val="center"/>
              <w:rPr>
                <w:sz w:val="22"/>
              </w:rPr>
            </w:pPr>
          </w:p>
        </w:tc>
      </w:tr>
      <w:tr w:rsidR="00D75C8D" w:rsidRPr="00600BEC" w14:paraId="1C8BAAD7" w14:textId="77777777" w:rsidTr="00950BAE">
        <w:trPr>
          <w:cantSplit/>
        </w:trPr>
        <w:tc>
          <w:tcPr>
            <w:tcW w:w="1188" w:type="dxa"/>
          </w:tcPr>
          <w:p w14:paraId="36308EA8" w14:textId="77777777" w:rsidR="00D75C8D" w:rsidRPr="00600BEC" w:rsidRDefault="00D75C8D" w:rsidP="00950BAE">
            <w:pPr>
              <w:spacing w:before="100" w:after="100"/>
              <w:jc w:val="center"/>
              <w:rPr>
                <w:sz w:val="22"/>
              </w:rPr>
            </w:pPr>
            <w:r w:rsidRPr="00600BEC">
              <w:rPr>
                <w:sz w:val="22"/>
              </w:rPr>
              <w:t>2.2</w:t>
            </w:r>
          </w:p>
        </w:tc>
        <w:tc>
          <w:tcPr>
            <w:tcW w:w="2880" w:type="dxa"/>
          </w:tcPr>
          <w:p w14:paraId="7FDD83B1" w14:textId="77777777" w:rsidR="00D75C8D" w:rsidRPr="00600BEC" w:rsidRDefault="00D75C8D" w:rsidP="00950BAE">
            <w:pPr>
              <w:spacing w:before="100" w:after="100"/>
              <w:ind w:left="302"/>
              <w:jc w:val="left"/>
              <w:rPr>
                <w:sz w:val="22"/>
              </w:rPr>
            </w:pPr>
            <w:r w:rsidRPr="00600BEC">
              <w:rPr>
                <w:sz w:val="22"/>
              </w:rPr>
              <w:t>Application, Standard and Custom Software</w:t>
            </w:r>
          </w:p>
        </w:tc>
        <w:tc>
          <w:tcPr>
            <w:tcW w:w="1095" w:type="dxa"/>
          </w:tcPr>
          <w:p w14:paraId="70121422" w14:textId="77777777" w:rsidR="00D75C8D" w:rsidRPr="00600BEC" w:rsidRDefault="00D75C8D" w:rsidP="00950BAE">
            <w:pPr>
              <w:spacing w:before="100" w:after="100"/>
              <w:jc w:val="center"/>
              <w:rPr>
                <w:sz w:val="22"/>
              </w:rPr>
            </w:pPr>
            <w:r w:rsidRPr="00600BEC">
              <w:rPr>
                <w:sz w:val="22"/>
              </w:rPr>
              <w:t>Incl. in Warranty</w:t>
            </w:r>
          </w:p>
        </w:tc>
        <w:tc>
          <w:tcPr>
            <w:tcW w:w="1095" w:type="dxa"/>
          </w:tcPr>
          <w:p w14:paraId="009B5FDB" w14:textId="77777777" w:rsidR="00D75C8D" w:rsidRPr="00600BEC" w:rsidRDefault="00D75C8D" w:rsidP="00950BAE">
            <w:pPr>
              <w:spacing w:before="100" w:after="100"/>
              <w:jc w:val="center"/>
              <w:rPr>
                <w:sz w:val="22"/>
              </w:rPr>
            </w:pPr>
          </w:p>
        </w:tc>
        <w:tc>
          <w:tcPr>
            <w:tcW w:w="1140" w:type="dxa"/>
          </w:tcPr>
          <w:p w14:paraId="63B8FFA4" w14:textId="77777777" w:rsidR="00D75C8D" w:rsidRPr="00600BEC" w:rsidRDefault="00D75C8D" w:rsidP="00950BAE">
            <w:pPr>
              <w:spacing w:before="100" w:after="100"/>
              <w:jc w:val="center"/>
              <w:rPr>
                <w:sz w:val="22"/>
              </w:rPr>
            </w:pPr>
          </w:p>
        </w:tc>
        <w:tc>
          <w:tcPr>
            <w:tcW w:w="1050" w:type="dxa"/>
          </w:tcPr>
          <w:p w14:paraId="4B34216D" w14:textId="77777777" w:rsidR="00D75C8D" w:rsidRPr="00600BEC" w:rsidRDefault="00D75C8D" w:rsidP="00950BAE">
            <w:pPr>
              <w:spacing w:before="100" w:after="100"/>
              <w:jc w:val="center"/>
              <w:rPr>
                <w:sz w:val="22"/>
              </w:rPr>
            </w:pPr>
          </w:p>
        </w:tc>
        <w:tc>
          <w:tcPr>
            <w:tcW w:w="1095" w:type="dxa"/>
          </w:tcPr>
          <w:p w14:paraId="29F338A7" w14:textId="77777777" w:rsidR="00D75C8D" w:rsidRPr="00600BEC" w:rsidRDefault="00D75C8D" w:rsidP="00950BAE">
            <w:pPr>
              <w:spacing w:before="100" w:after="100"/>
              <w:jc w:val="center"/>
              <w:rPr>
                <w:sz w:val="22"/>
              </w:rPr>
            </w:pPr>
          </w:p>
        </w:tc>
        <w:tc>
          <w:tcPr>
            <w:tcW w:w="1095" w:type="dxa"/>
          </w:tcPr>
          <w:p w14:paraId="72D12147" w14:textId="77777777" w:rsidR="00D75C8D" w:rsidRPr="00600BEC" w:rsidRDefault="00D75C8D" w:rsidP="00950BAE">
            <w:pPr>
              <w:spacing w:before="100" w:after="100"/>
              <w:jc w:val="center"/>
              <w:rPr>
                <w:sz w:val="22"/>
              </w:rPr>
            </w:pPr>
          </w:p>
        </w:tc>
        <w:tc>
          <w:tcPr>
            <w:tcW w:w="2250" w:type="dxa"/>
          </w:tcPr>
          <w:p w14:paraId="5BF68CFD" w14:textId="77777777" w:rsidR="00D75C8D" w:rsidRPr="00600BEC" w:rsidRDefault="00D75C8D" w:rsidP="00950BAE">
            <w:pPr>
              <w:spacing w:before="100" w:after="100"/>
              <w:jc w:val="center"/>
              <w:rPr>
                <w:sz w:val="22"/>
              </w:rPr>
            </w:pPr>
          </w:p>
        </w:tc>
      </w:tr>
      <w:tr w:rsidR="00D75C8D" w:rsidRPr="00600BEC" w14:paraId="5E3A857E" w14:textId="77777777" w:rsidTr="00950BAE">
        <w:trPr>
          <w:cantSplit/>
        </w:trPr>
        <w:tc>
          <w:tcPr>
            <w:tcW w:w="1188" w:type="dxa"/>
          </w:tcPr>
          <w:p w14:paraId="3525C748" w14:textId="77777777" w:rsidR="00D75C8D" w:rsidRPr="00600BEC" w:rsidRDefault="00D75C8D" w:rsidP="00950BAE">
            <w:pPr>
              <w:spacing w:before="100" w:after="100"/>
              <w:jc w:val="center"/>
              <w:rPr>
                <w:sz w:val="22"/>
              </w:rPr>
            </w:pPr>
            <w:r w:rsidRPr="00600BEC">
              <w:rPr>
                <w:sz w:val="22"/>
              </w:rPr>
              <w:t>3.</w:t>
            </w:r>
          </w:p>
        </w:tc>
        <w:tc>
          <w:tcPr>
            <w:tcW w:w="2880" w:type="dxa"/>
          </w:tcPr>
          <w:p w14:paraId="055AF272" w14:textId="77777777" w:rsidR="00D75C8D" w:rsidRPr="00600BEC" w:rsidRDefault="00D75C8D" w:rsidP="00950BAE">
            <w:pPr>
              <w:spacing w:before="100" w:after="100"/>
              <w:jc w:val="left"/>
              <w:rPr>
                <w:sz w:val="22"/>
              </w:rPr>
            </w:pPr>
            <w:r w:rsidRPr="00600BEC">
              <w:rPr>
                <w:sz w:val="22"/>
              </w:rPr>
              <w:t>Technical Services</w:t>
            </w:r>
          </w:p>
        </w:tc>
        <w:tc>
          <w:tcPr>
            <w:tcW w:w="1095" w:type="dxa"/>
          </w:tcPr>
          <w:p w14:paraId="0D13B85D" w14:textId="77777777" w:rsidR="00D75C8D" w:rsidRPr="00600BEC" w:rsidRDefault="00D75C8D" w:rsidP="00950BAE">
            <w:pPr>
              <w:spacing w:before="100" w:after="100"/>
              <w:jc w:val="center"/>
              <w:rPr>
                <w:sz w:val="22"/>
              </w:rPr>
            </w:pPr>
          </w:p>
        </w:tc>
        <w:tc>
          <w:tcPr>
            <w:tcW w:w="1095" w:type="dxa"/>
          </w:tcPr>
          <w:p w14:paraId="48947D0F" w14:textId="77777777" w:rsidR="00D75C8D" w:rsidRPr="00600BEC" w:rsidRDefault="00D75C8D" w:rsidP="00950BAE">
            <w:pPr>
              <w:spacing w:before="100" w:after="100"/>
              <w:jc w:val="center"/>
              <w:rPr>
                <w:sz w:val="22"/>
              </w:rPr>
            </w:pPr>
          </w:p>
        </w:tc>
        <w:tc>
          <w:tcPr>
            <w:tcW w:w="1140" w:type="dxa"/>
          </w:tcPr>
          <w:p w14:paraId="038E87E9" w14:textId="77777777" w:rsidR="00D75C8D" w:rsidRPr="00600BEC" w:rsidRDefault="00D75C8D" w:rsidP="00950BAE">
            <w:pPr>
              <w:spacing w:before="100" w:after="100"/>
              <w:jc w:val="center"/>
              <w:rPr>
                <w:sz w:val="22"/>
              </w:rPr>
            </w:pPr>
          </w:p>
        </w:tc>
        <w:tc>
          <w:tcPr>
            <w:tcW w:w="1050" w:type="dxa"/>
          </w:tcPr>
          <w:p w14:paraId="0E00B8DC" w14:textId="77777777" w:rsidR="00D75C8D" w:rsidRPr="00600BEC" w:rsidRDefault="00D75C8D" w:rsidP="00950BAE">
            <w:pPr>
              <w:spacing w:before="100" w:after="100"/>
              <w:jc w:val="center"/>
              <w:rPr>
                <w:sz w:val="22"/>
              </w:rPr>
            </w:pPr>
          </w:p>
        </w:tc>
        <w:tc>
          <w:tcPr>
            <w:tcW w:w="1095" w:type="dxa"/>
          </w:tcPr>
          <w:p w14:paraId="4CC080C6" w14:textId="77777777" w:rsidR="00D75C8D" w:rsidRPr="00600BEC" w:rsidRDefault="00D75C8D" w:rsidP="00950BAE">
            <w:pPr>
              <w:spacing w:before="100" w:after="100"/>
              <w:jc w:val="center"/>
              <w:rPr>
                <w:sz w:val="22"/>
              </w:rPr>
            </w:pPr>
          </w:p>
        </w:tc>
        <w:tc>
          <w:tcPr>
            <w:tcW w:w="1095" w:type="dxa"/>
          </w:tcPr>
          <w:p w14:paraId="10191642" w14:textId="77777777" w:rsidR="00D75C8D" w:rsidRPr="00600BEC" w:rsidRDefault="00D75C8D" w:rsidP="00950BAE">
            <w:pPr>
              <w:spacing w:before="100" w:after="100"/>
              <w:jc w:val="center"/>
              <w:rPr>
                <w:sz w:val="22"/>
              </w:rPr>
            </w:pPr>
          </w:p>
        </w:tc>
        <w:tc>
          <w:tcPr>
            <w:tcW w:w="2250" w:type="dxa"/>
          </w:tcPr>
          <w:p w14:paraId="2D778BCA" w14:textId="77777777" w:rsidR="00D75C8D" w:rsidRPr="00600BEC" w:rsidRDefault="00D75C8D" w:rsidP="00950BAE">
            <w:pPr>
              <w:spacing w:before="100" w:after="100"/>
              <w:jc w:val="center"/>
              <w:rPr>
                <w:sz w:val="22"/>
              </w:rPr>
            </w:pPr>
          </w:p>
        </w:tc>
      </w:tr>
      <w:tr w:rsidR="00D75C8D" w:rsidRPr="00600BEC" w14:paraId="2C1262F9" w14:textId="77777777" w:rsidTr="00950BAE">
        <w:trPr>
          <w:cantSplit/>
        </w:trPr>
        <w:tc>
          <w:tcPr>
            <w:tcW w:w="1188" w:type="dxa"/>
          </w:tcPr>
          <w:p w14:paraId="06202D0F" w14:textId="77777777" w:rsidR="00D75C8D" w:rsidRPr="00600BEC" w:rsidRDefault="00D75C8D" w:rsidP="00950BAE">
            <w:pPr>
              <w:spacing w:before="100" w:after="100"/>
              <w:jc w:val="center"/>
              <w:rPr>
                <w:sz w:val="22"/>
              </w:rPr>
            </w:pPr>
            <w:r w:rsidRPr="00600BEC">
              <w:rPr>
                <w:sz w:val="22"/>
              </w:rPr>
              <w:t>3.1</w:t>
            </w:r>
          </w:p>
        </w:tc>
        <w:tc>
          <w:tcPr>
            <w:tcW w:w="2880" w:type="dxa"/>
          </w:tcPr>
          <w:p w14:paraId="1B6D5CB6" w14:textId="77777777" w:rsidR="00D75C8D" w:rsidRPr="00600BEC" w:rsidRDefault="00D75C8D" w:rsidP="00950BAE">
            <w:pPr>
              <w:spacing w:before="100" w:after="100"/>
              <w:ind w:left="302"/>
              <w:jc w:val="left"/>
              <w:rPr>
                <w:sz w:val="22"/>
              </w:rPr>
            </w:pPr>
            <w:r w:rsidRPr="00600BEC">
              <w:rPr>
                <w:sz w:val="22"/>
              </w:rPr>
              <w:t>Sr. Systems Analyst</w:t>
            </w:r>
          </w:p>
        </w:tc>
        <w:tc>
          <w:tcPr>
            <w:tcW w:w="1095" w:type="dxa"/>
          </w:tcPr>
          <w:p w14:paraId="4D8A77CD" w14:textId="77777777" w:rsidR="00D75C8D" w:rsidRPr="00600BEC" w:rsidRDefault="00D75C8D" w:rsidP="00950BAE">
            <w:pPr>
              <w:spacing w:before="100" w:after="100"/>
              <w:jc w:val="center"/>
              <w:rPr>
                <w:sz w:val="22"/>
              </w:rPr>
            </w:pPr>
          </w:p>
        </w:tc>
        <w:tc>
          <w:tcPr>
            <w:tcW w:w="1095" w:type="dxa"/>
          </w:tcPr>
          <w:p w14:paraId="5422CA77" w14:textId="77777777" w:rsidR="00D75C8D" w:rsidRPr="00600BEC" w:rsidRDefault="00D75C8D" w:rsidP="00950BAE">
            <w:pPr>
              <w:spacing w:before="100" w:after="100"/>
              <w:jc w:val="center"/>
              <w:rPr>
                <w:sz w:val="22"/>
              </w:rPr>
            </w:pPr>
          </w:p>
        </w:tc>
        <w:tc>
          <w:tcPr>
            <w:tcW w:w="1140" w:type="dxa"/>
          </w:tcPr>
          <w:p w14:paraId="55BE0CA6" w14:textId="77777777" w:rsidR="00D75C8D" w:rsidRPr="00600BEC" w:rsidRDefault="00D75C8D" w:rsidP="00950BAE">
            <w:pPr>
              <w:spacing w:before="100" w:after="100"/>
              <w:jc w:val="center"/>
              <w:rPr>
                <w:sz w:val="22"/>
              </w:rPr>
            </w:pPr>
          </w:p>
        </w:tc>
        <w:tc>
          <w:tcPr>
            <w:tcW w:w="1050" w:type="dxa"/>
          </w:tcPr>
          <w:p w14:paraId="76F818D7" w14:textId="77777777" w:rsidR="00D75C8D" w:rsidRPr="00600BEC" w:rsidRDefault="00D75C8D" w:rsidP="00950BAE">
            <w:pPr>
              <w:spacing w:before="100" w:after="100"/>
              <w:jc w:val="center"/>
              <w:rPr>
                <w:sz w:val="22"/>
              </w:rPr>
            </w:pPr>
          </w:p>
        </w:tc>
        <w:tc>
          <w:tcPr>
            <w:tcW w:w="1095" w:type="dxa"/>
          </w:tcPr>
          <w:p w14:paraId="26DDD676" w14:textId="77777777" w:rsidR="00D75C8D" w:rsidRPr="00600BEC" w:rsidRDefault="00D75C8D" w:rsidP="00950BAE">
            <w:pPr>
              <w:spacing w:before="100" w:after="100"/>
              <w:jc w:val="center"/>
              <w:rPr>
                <w:sz w:val="22"/>
              </w:rPr>
            </w:pPr>
          </w:p>
        </w:tc>
        <w:tc>
          <w:tcPr>
            <w:tcW w:w="1095" w:type="dxa"/>
          </w:tcPr>
          <w:p w14:paraId="27792524" w14:textId="77777777" w:rsidR="00D75C8D" w:rsidRPr="00600BEC" w:rsidRDefault="00D75C8D" w:rsidP="00950BAE">
            <w:pPr>
              <w:spacing w:before="100" w:after="100"/>
              <w:jc w:val="center"/>
              <w:rPr>
                <w:sz w:val="22"/>
              </w:rPr>
            </w:pPr>
          </w:p>
        </w:tc>
        <w:tc>
          <w:tcPr>
            <w:tcW w:w="2250" w:type="dxa"/>
          </w:tcPr>
          <w:p w14:paraId="6D92995C" w14:textId="77777777" w:rsidR="00D75C8D" w:rsidRPr="00600BEC" w:rsidRDefault="00D75C8D" w:rsidP="00950BAE">
            <w:pPr>
              <w:spacing w:before="100" w:after="100"/>
              <w:jc w:val="center"/>
              <w:rPr>
                <w:sz w:val="22"/>
              </w:rPr>
            </w:pPr>
          </w:p>
        </w:tc>
      </w:tr>
      <w:tr w:rsidR="00D75C8D" w:rsidRPr="00600BEC" w14:paraId="747BF14A" w14:textId="77777777" w:rsidTr="00950BAE">
        <w:trPr>
          <w:cantSplit/>
        </w:trPr>
        <w:tc>
          <w:tcPr>
            <w:tcW w:w="1188" w:type="dxa"/>
          </w:tcPr>
          <w:p w14:paraId="586BAA5F" w14:textId="77777777" w:rsidR="00D75C8D" w:rsidRPr="00600BEC" w:rsidRDefault="00D75C8D" w:rsidP="00950BAE">
            <w:pPr>
              <w:spacing w:before="100" w:after="100"/>
              <w:jc w:val="center"/>
              <w:rPr>
                <w:sz w:val="22"/>
              </w:rPr>
            </w:pPr>
            <w:r w:rsidRPr="00600BEC">
              <w:rPr>
                <w:sz w:val="22"/>
              </w:rPr>
              <w:lastRenderedPageBreak/>
              <w:t>3.2</w:t>
            </w:r>
          </w:p>
        </w:tc>
        <w:tc>
          <w:tcPr>
            <w:tcW w:w="2880" w:type="dxa"/>
          </w:tcPr>
          <w:p w14:paraId="3573D607" w14:textId="77777777" w:rsidR="00D75C8D" w:rsidRPr="00600BEC" w:rsidRDefault="00D75C8D" w:rsidP="00950BAE">
            <w:pPr>
              <w:spacing w:before="100" w:after="100"/>
              <w:ind w:left="302"/>
              <w:jc w:val="left"/>
              <w:rPr>
                <w:sz w:val="22"/>
              </w:rPr>
            </w:pPr>
            <w:r w:rsidRPr="00600BEC">
              <w:rPr>
                <w:sz w:val="22"/>
              </w:rPr>
              <w:t>Sr. Programmer</w:t>
            </w:r>
          </w:p>
        </w:tc>
        <w:tc>
          <w:tcPr>
            <w:tcW w:w="1095" w:type="dxa"/>
          </w:tcPr>
          <w:p w14:paraId="37E6AA61" w14:textId="77777777" w:rsidR="00D75C8D" w:rsidRPr="00600BEC" w:rsidRDefault="00D75C8D" w:rsidP="00950BAE">
            <w:pPr>
              <w:spacing w:before="100" w:after="100"/>
              <w:jc w:val="center"/>
              <w:rPr>
                <w:sz w:val="22"/>
              </w:rPr>
            </w:pPr>
          </w:p>
        </w:tc>
        <w:tc>
          <w:tcPr>
            <w:tcW w:w="1095" w:type="dxa"/>
          </w:tcPr>
          <w:p w14:paraId="27230AEE" w14:textId="77777777" w:rsidR="00D75C8D" w:rsidRPr="00600BEC" w:rsidRDefault="00D75C8D" w:rsidP="00950BAE">
            <w:pPr>
              <w:spacing w:before="100" w:after="100"/>
              <w:jc w:val="center"/>
              <w:rPr>
                <w:sz w:val="22"/>
              </w:rPr>
            </w:pPr>
          </w:p>
        </w:tc>
        <w:tc>
          <w:tcPr>
            <w:tcW w:w="1140" w:type="dxa"/>
          </w:tcPr>
          <w:p w14:paraId="06670F13" w14:textId="77777777" w:rsidR="00D75C8D" w:rsidRPr="00600BEC" w:rsidRDefault="00D75C8D" w:rsidP="00950BAE">
            <w:pPr>
              <w:spacing w:before="100" w:after="100"/>
              <w:jc w:val="center"/>
              <w:rPr>
                <w:sz w:val="22"/>
              </w:rPr>
            </w:pPr>
          </w:p>
        </w:tc>
        <w:tc>
          <w:tcPr>
            <w:tcW w:w="1050" w:type="dxa"/>
          </w:tcPr>
          <w:p w14:paraId="3ABA11BC" w14:textId="77777777" w:rsidR="00D75C8D" w:rsidRPr="00600BEC" w:rsidRDefault="00D75C8D" w:rsidP="00950BAE">
            <w:pPr>
              <w:spacing w:before="100" w:after="100"/>
              <w:jc w:val="center"/>
              <w:rPr>
                <w:sz w:val="22"/>
              </w:rPr>
            </w:pPr>
          </w:p>
        </w:tc>
        <w:tc>
          <w:tcPr>
            <w:tcW w:w="1095" w:type="dxa"/>
          </w:tcPr>
          <w:p w14:paraId="0F473E3B" w14:textId="77777777" w:rsidR="00D75C8D" w:rsidRPr="00600BEC" w:rsidRDefault="00D75C8D" w:rsidP="00950BAE">
            <w:pPr>
              <w:spacing w:before="100" w:after="100"/>
              <w:jc w:val="center"/>
              <w:rPr>
                <w:sz w:val="22"/>
              </w:rPr>
            </w:pPr>
          </w:p>
        </w:tc>
        <w:tc>
          <w:tcPr>
            <w:tcW w:w="1095" w:type="dxa"/>
          </w:tcPr>
          <w:p w14:paraId="3B2B043F" w14:textId="77777777" w:rsidR="00D75C8D" w:rsidRPr="00600BEC" w:rsidRDefault="00D75C8D" w:rsidP="00950BAE">
            <w:pPr>
              <w:spacing w:before="100" w:after="100"/>
              <w:jc w:val="center"/>
              <w:rPr>
                <w:sz w:val="22"/>
              </w:rPr>
            </w:pPr>
          </w:p>
        </w:tc>
        <w:tc>
          <w:tcPr>
            <w:tcW w:w="2250" w:type="dxa"/>
          </w:tcPr>
          <w:p w14:paraId="7C4EC22B" w14:textId="77777777" w:rsidR="00D75C8D" w:rsidRPr="00600BEC" w:rsidRDefault="00D75C8D" w:rsidP="00950BAE">
            <w:pPr>
              <w:spacing w:before="100" w:after="100"/>
              <w:jc w:val="center"/>
              <w:rPr>
                <w:sz w:val="22"/>
              </w:rPr>
            </w:pPr>
          </w:p>
        </w:tc>
      </w:tr>
      <w:tr w:rsidR="00D75C8D" w:rsidRPr="00600BEC" w14:paraId="649994A0" w14:textId="77777777" w:rsidTr="00950BAE">
        <w:trPr>
          <w:cantSplit/>
        </w:trPr>
        <w:tc>
          <w:tcPr>
            <w:tcW w:w="1188" w:type="dxa"/>
          </w:tcPr>
          <w:p w14:paraId="51E4A5E2" w14:textId="77777777" w:rsidR="00D75C8D" w:rsidRPr="00600BEC" w:rsidRDefault="00D75C8D" w:rsidP="00950BAE">
            <w:pPr>
              <w:spacing w:before="100" w:after="100"/>
              <w:jc w:val="center"/>
              <w:rPr>
                <w:sz w:val="22"/>
              </w:rPr>
            </w:pPr>
            <w:r w:rsidRPr="00600BEC">
              <w:rPr>
                <w:sz w:val="22"/>
              </w:rPr>
              <w:t>3.3</w:t>
            </w:r>
          </w:p>
        </w:tc>
        <w:tc>
          <w:tcPr>
            <w:tcW w:w="2880" w:type="dxa"/>
          </w:tcPr>
          <w:p w14:paraId="4BBCAEA2" w14:textId="77777777" w:rsidR="00D75C8D" w:rsidRPr="00600BEC" w:rsidRDefault="00D75C8D" w:rsidP="00950BAE">
            <w:pPr>
              <w:spacing w:before="100" w:after="100"/>
              <w:ind w:left="302"/>
              <w:jc w:val="left"/>
              <w:rPr>
                <w:sz w:val="22"/>
              </w:rPr>
            </w:pPr>
            <w:r w:rsidRPr="00600BEC">
              <w:rPr>
                <w:sz w:val="22"/>
              </w:rPr>
              <w:t xml:space="preserve">Sr. Network Specialist, </w:t>
            </w:r>
            <w:proofErr w:type="gramStart"/>
            <w:r w:rsidRPr="00600BEC">
              <w:rPr>
                <w:sz w:val="22"/>
              </w:rPr>
              <w:t>…..</w:t>
            </w:r>
            <w:proofErr w:type="gramEnd"/>
            <w:r w:rsidRPr="00600BEC">
              <w:rPr>
                <w:sz w:val="22"/>
              </w:rPr>
              <w:t xml:space="preserve">  etc.</w:t>
            </w:r>
          </w:p>
        </w:tc>
        <w:tc>
          <w:tcPr>
            <w:tcW w:w="1095" w:type="dxa"/>
          </w:tcPr>
          <w:p w14:paraId="20846D65" w14:textId="77777777" w:rsidR="00D75C8D" w:rsidRPr="00600BEC" w:rsidRDefault="00D75C8D" w:rsidP="00950BAE">
            <w:pPr>
              <w:spacing w:before="100" w:after="100"/>
              <w:jc w:val="center"/>
              <w:rPr>
                <w:sz w:val="22"/>
              </w:rPr>
            </w:pPr>
          </w:p>
        </w:tc>
        <w:tc>
          <w:tcPr>
            <w:tcW w:w="1095" w:type="dxa"/>
          </w:tcPr>
          <w:p w14:paraId="13658ECA" w14:textId="77777777" w:rsidR="00D75C8D" w:rsidRPr="00600BEC" w:rsidRDefault="00D75C8D" w:rsidP="00950BAE">
            <w:pPr>
              <w:spacing w:before="100" w:after="100"/>
              <w:jc w:val="center"/>
              <w:rPr>
                <w:sz w:val="22"/>
              </w:rPr>
            </w:pPr>
          </w:p>
        </w:tc>
        <w:tc>
          <w:tcPr>
            <w:tcW w:w="1140" w:type="dxa"/>
          </w:tcPr>
          <w:p w14:paraId="3A239FB8" w14:textId="77777777" w:rsidR="00D75C8D" w:rsidRPr="00600BEC" w:rsidRDefault="00D75C8D" w:rsidP="00950BAE">
            <w:pPr>
              <w:spacing w:before="100" w:after="100"/>
              <w:jc w:val="center"/>
              <w:rPr>
                <w:sz w:val="22"/>
              </w:rPr>
            </w:pPr>
          </w:p>
        </w:tc>
        <w:tc>
          <w:tcPr>
            <w:tcW w:w="1050" w:type="dxa"/>
          </w:tcPr>
          <w:p w14:paraId="03B32280" w14:textId="77777777" w:rsidR="00D75C8D" w:rsidRPr="00600BEC" w:rsidRDefault="00D75C8D" w:rsidP="00950BAE">
            <w:pPr>
              <w:spacing w:before="100" w:after="100"/>
              <w:jc w:val="center"/>
              <w:rPr>
                <w:sz w:val="22"/>
              </w:rPr>
            </w:pPr>
          </w:p>
        </w:tc>
        <w:tc>
          <w:tcPr>
            <w:tcW w:w="1095" w:type="dxa"/>
          </w:tcPr>
          <w:p w14:paraId="0A3F3503" w14:textId="77777777" w:rsidR="00D75C8D" w:rsidRPr="00600BEC" w:rsidRDefault="00D75C8D" w:rsidP="00950BAE">
            <w:pPr>
              <w:spacing w:before="100" w:after="100"/>
              <w:jc w:val="center"/>
              <w:rPr>
                <w:sz w:val="22"/>
              </w:rPr>
            </w:pPr>
          </w:p>
        </w:tc>
        <w:tc>
          <w:tcPr>
            <w:tcW w:w="1095" w:type="dxa"/>
          </w:tcPr>
          <w:p w14:paraId="35E16385" w14:textId="77777777" w:rsidR="00D75C8D" w:rsidRPr="00600BEC" w:rsidRDefault="00D75C8D" w:rsidP="00950BAE">
            <w:pPr>
              <w:spacing w:before="100" w:after="100"/>
              <w:jc w:val="center"/>
              <w:rPr>
                <w:sz w:val="22"/>
              </w:rPr>
            </w:pPr>
          </w:p>
        </w:tc>
        <w:tc>
          <w:tcPr>
            <w:tcW w:w="2250" w:type="dxa"/>
          </w:tcPr>
          <w:p w14:paraId="22B3BE55" w14:textId="77777777" w:rsidR="00D75C8D" w:rsidRPr="00600BEC" w:rsidRDefault="00D75C8D" w:rsidP="00950BAE">
            <w:pPr>
              <w:spacing w:before="100" w:after="100"/>
              <w:jc w:val="center"/>
              <w:rPr>
                <w:sz w:val="22"/>
              </w:rPr>
            </w:pPr>
          </w:p>
        </w:tc>
      </w:tr>
      <w:tr w:rsidR="00D75C8D" w:rsidRPr="00600BEC" w14:paraId="3E40EC08" w14:textId="77777777" w:rsidTr="00950BAE">
        <w:trPr>
          <w:cantSplit/>
        </w:trPr>
        <w:tc>
          <w:tcPr>
            <w:tcW w:w="1188" w:type="dxa"/>
          </w:tcPr>
          <w:p w14:paraId="72E79E7B" w14:textId="77777777" w:rsidR="00D75C8D" w:rsidRPr="00600BEC" w:rsidRDefault="00D75C8D" w:rsidP="00950BAE">
            <w:pPr>
              <w:spacing w:before="100" w:after="100"/>
              <w:jc w:val="center"/>
              <w:rPr>
                <w:sz w:val="22"/>
              </w:rPr>
            </w:pPr>
            <w:r w:rsidRPr="00600BEC">
              <w:rPr>
                <w:sz w:val="22"/>
              </w:rPr>
              <w:t>4.</w:t>
            </w:r>
          </w:p>
        </w:tc>
        <w:tc>
          <w:tcPr>
            <w:tcW w:w="2880" w:type="dxa"/>
          </w:tcPr>
          <w:p w14:paraId="3AB7C527" w14:textId="77777777" w:rsidR="00D75C8D" w:rsidRPr="00600BEC" w:rsidRDefault="00D75C8D" w:rsidP="00950BAE">
            <w:pPr>
              <w:pStyle w:val="tabletxt"/>
              <w:spacing w:before="100" w:after="100"/>
            </w:pPr>
            <w:r w:rsidRPr="00600BEC">
              <w:t>Telecommunications costs [to be detailed]</w:t>
            </w:r>
          </w:p>
        </w:tc>
        <w:tc>
          <w:tcPr>
            <w:tcW w:w="1095" w:type="dxa"/>
          </w:tcPr>
          <w:p w14:paraId="3713355F" w14:textId="77777777" w:rsidR="00D75C8D" w:rsidRPr="00600BEC" w:rsidRDefault="00D75C8D" w:rsidP="00950BAE">
            <w:pPr>
              <w:spacing w:before="100" w:after="100"/>
              <w:jc w:val="center"/>
              <w:rPr>
                <w:sz w:val="22"/>
              </w:rPr>
            </w:pPr>
          </w:p>
        </w:tc>
        <w:tc>
          <w:tcPr>
            <w:tcW w:w="1095" w:type="dxa"/>
          </w:tcPr>
          <w:p w14:paraId="76F34CEF" w14:textId="77777777" w:rsidR="00D75C8D" w:rsidRPr="00600BEC" w:rsidRDefault="00D75C8D" w:rsidP="00950BAE">
            <w:pPr>
              <w:spacing w:before="100" w:after="100"/>
              <w:jc w:val="center"/>
              <w:rPr>
                <w:sz w:val="22"/>
              </w:rPr>
            </w:pPr>
          </w:p>
        </w:tc>
        <w:tc>
          <w:tcPr>
            <w:tcW w:w="1140" w:type="dxa"/>
          </w:tcPr>
          <w:p w14:paraId="6EDB5B57" w14:textId="77777777" w:rsidR="00D75C8D" w:rsidRPr="00600BEC" w:rsidRDefault="00D75C8D" w:rsidP="00950BAE">
            <w:pPr>
              <w:spacing w:before="100" w:after="100"/>
              <w:jc w:val="center"/>
              <w:rPr>
                <w:sz w:val="22"/>
              </w:rPr>
            </w:pPr>
          </w:p>
        </w:tc>
        <w:tc>
          <w:tcPr>
            <w:tcW w:w="1050" w:type="dxa"/>
          </w:tcPr>
          <w:p w14:paraId="704C15CF" w14:textId="77777777" w:rsidR="00D75C8D" w:rsidRPr="00600BEC" w:rsidRDefault="00D75C8D" w:rsidP="00950BAE">
            <w:pPr>
              <w:spacing w:before="100" w:after="100"/>
              <w:jc w:val="center"/>
              <w:rPr>
                <w:sz w:val="22"/>
              </w:rPr>
            </w:pPr>
          </w:p>
        </w:tc>
        <w:tc>
          <w:tcPr>
            <w:tcW w:w="1095" w:type="dxa"/>
          </w:tcPr>
          <w:p w14:paraId="31ED941F" w14:textId="77777777" w:rsidR="00D75C8D" w:rsidRPr="00600BEC" w:rsidRDefault="00D75C8D" w:rsidP="00950BAE">
            <w:pPr>
              <w:spacing w:before="100" w:after="100"/>
              <w:jc w:val="center"/>
              <w:rPr>
                <w:sz w:val="22"/>
              </w:rPr>
            </w:pPr>
          </w:p>
        </w:tc>
        <w:tc>
          <w:tcPr>
            <w:tcW w:w="1095" w:type="dxa"/>
          </w:tcPr>
          <w:p w14:paraId="02582EB9" w14:textId="77777777" w:rsidR="00D75C8D" w:rsidRPr="00600BEC" w:rsidRDefault="00D75C8D" w:rsidP="00950BAE">
            <w:pPr>
              <w:spacing w:before="100" w:after="100"/>
              <w:jc w:val="center"/>
              <w:rPr>
                <w:sz w:val="22"/>
              </w:rPr>
            </w:pPr>
          </w:p>
        </w:tc>
        <w:tc>
          <w:tcPr>
            <w:tcW w:w="2250" w:type="dxa"/>
          </w:tcPr>
          <w:p w14:paraId="0C05314C" w14:textId="77777777" w:rsidR="00D75C8D" w:rsidRPr="00600BEC" w:rsidRDefault="00D75C8D" w:rsidP="00950BAE">
            <w:pPr>
              <w:spacing w:before="100" w:after="100"/>
              <w:jc w:val="center"/>
              <w:rPr>
                <w:sz w:val="22"/>
              </w:rPr>
            </w:pPr>
          </w:p>
        </w:tc>
      </w:tr>
      <w:tr w:rsidR="00D75C8D" w:rsidRPr="00600BEC" w14:paraId="7155C490" w14:textId="77777777" w:rsidTr="00950BAE">
        <w:trPr>
          <w:cantSplit/>
        </w:trPr>
        <w:tc>
          <w:tcPr>
            <w:tcW w:w="1188" w:type="dxa"/>
          </w:tcPr>
          <w:p w14:paraId="5BABBAF3" w14:textId="77777777" w:rsidR="00D75C8D" w:rsidRPr="00600BEC" w:rsidRDefault="00D75C8D" w:rsidP="00950BAE">
            <w:pPr>
              <w:spacing w:before="100" w:after="100"/>
              <w:jc w:val="center"/>
              <w:rPr>
                <w:sz w:val="22"/>
              </w:rPr>
            </w:pPr>
            <w:r w:rsidRPr="00600BEC">
              <w:rPr>
                <w:sz w:val="22"/>
              </w:rPr>
              <w:t>5.</w:t>
            </w:r>
          </w:p>
        </w:tc>
        <w:tc>
          <w:tcPr>
            <w:tcW w:w="2880" w:type="dxa"/>
          </w:tcPr>
          <w:p w14:paraId="662FD4D7" w14:textId="77777777" w:rsidR="00D75C8D" w:rsidRPr="00600BEC" w:rsidRDefault="00D75C8D" w:rsidP="00950BAE">
            <w:pPr>
              <w:pStyle w:val="tabletxt"/>
              <w:spacing w:before="100" w:after="100"/>
            </w:pPr>
            <w:r w:rsidRPr="00600BEC">
              <w:t>[Identify other recurrent costs as may apply]</w:t>
            </w:r>
          </w:p>
        </w:tc>
        <w:tc>
          <w:tcPr>
            <w:tcW w:w="1095" w:type="dxa"/>
          </w:tcPr>
          <w:p w14:paraId="540530C5" w14:textId="77777777" w:rsidR="00D75C8D" w:rsidRPr="00600BEC" w:rsidRDefault="00D75C8D" w:rsidP="00950BAE">
            <w:pPr>
              <w:spacing w:before="100" w:after="100"/>
              <w:jc w:val="center"/>
              <w:rPr>
                <w:sz w:val="22"/>
              </w:rPr>
            </w:pPr>
          </w:p>
        </w:tc>
        <w:tc>
          <w:tcPr>
            <w:tcW w:w="1095" w:type="dxa"/>
          </w:tcPr>
          <w:p w14:paraId="662CC849" w14:textId="77777777" w:rsidR="00D75C8D" w:rsidRPr="00600BEC" w:rsidRDefault="00D75C8D" w:rsidP="00950BAE">
            <w:pPr>
              <w:spacing w:before="100" w:after="100"/>
              <w:jc w:val="center"/>
              <w:rPr>
                <w:sz w:val="22"/>
              </w:rPr>
            </w:pPr>
          </w:p>
        </w:tc>
        <w:tc>
          <w:tcPr>
            <w:tcW w:w="1140" w:type="dxa"/>
          </w:tcPr>
          <w:p w14:paraId="5F0C86BD" w14:textId="77777777" w:rsidR="00D75C8D" w:rsidRPr="00600BEC" w:rsidRDefault="00D75C8D" w:rsidP="00950BAE">
            <w:pPr>
              <w:spacing w:before="100" w:after="100"/>
              <w:jc w:val="center"/>
              <w:rPr>
                <w:sz w:val="22"/>
              </w:rPr>
            </w:pPr>
          </w:p>
        </w:tc>
        <w:tc>
          <w:tcPr>
            <w:tcW w:w="1050" w:type="dxa"/>
          </w:tcPr>
          <w:p w14:paraId="7E99E1EA" w14:textId="77777777" w:rsidR="00D75C8D" w:rsidRPr="00600BEC" w:rsidRDefault="00D75C8D" w:rsidP="00950BAE">
            <w:pPr>
              <w:spacing w:before="100" w:after="100"/>
              <w:jc w:val="center"/>
              <w:rPr>
                <w:sz w:val="22"/>
              </w:rPr>
            </w:pPr>
          </w:p>
        </w:tc>
        <w:tc>
          <w:tcPr>
            <w:tcW w:w="1095" w:type="dxa"/>
          </w:tcPr>
          <w:p w14:paraId="707CC55E" w14:textId="77777777" w:rsidR="00D75C8D" w:rsidRPr="00600BEC" w:rsidRDefault="00D75C8D" w:rsidP="00950BAE">
            <w:pPr>
              <w:spacing w:before="100" w:after="100"/>
              <w:jc w:val="center"/>
              <w:rPr>
                <w:sz w:val="22"/>
              </w:rPr>
            </w:pPr>
          </w:p>
        </w:tc>
        <w:tc>
          <w:tcPr>
            <w:tcW w:w="1095" w:type="dxa"/>
          </w:tcPr>
          <w:p w14:paraId="7DAC8E9F" w14:textId="77777777" w:rsidR="00D75C8D" w:rsidRPr="00600BEC" w:rsidRDefault="00D75C8D" w:rsidP="00950BAE">
            <w:pPr>
              <w:spacing w:before="100" w:after="100"/>
              <w:jc w:val="center"/>
              <w:rPr>
                <w:sz w:val="22"/>
              </w:rPr>
            </w:pPr>
          </w:p>
        </w:tc>
        <w:tc>
          <w:tcPr>
            <w:tcW w:w="2250" w:type="dxa"/>
          </w:tcPr>
          <w:p w14:paraId="5FE8641E" w14:textId="77777777" w:rsidR="00D75C8D" w:rsidRPr="00600BEC" w:rsidRDefault="00D75C8D" w:rsidP="00950BAE">
            <w:pPr>
              <w:spacing w:before="100" w:after="100"/>
              <w:jc w:val="center"/>
              <w:rPr>
                <w:sz w:val="22"/>
              </w:rPr>
            </w:pPr>
          </w:p>
        </w:tc>
      </w:tr>
      <w:tr w:rsidR="00D75C8D" w:rsidRPr="00600BEC" w14:paraId="22A18ABB" w14:textId="77777777" w:rsidTr="00950BAE">
        <w:trPr>
          <w:cantSplit/>
        </w:trPr>
        <w:tc>
          <w:tcPr>
            <w:tcW w:w="1188" w:type="dxa"/>
          </w:tcPr>
          <w:p w14:paraId="0262B736" w14:textId="77777777" w:rsidR="00D75C8D" w:rsidRPr="00600BEC" w:rsidRDefault="00D75C8D" w:rsidP="00950BAE">
            <w:pPr>
              <w:spacing w:before="100" w:after="100"/>
              <w:jc w:val="center"/>
              <w:rPr>
                <w:sz w:val="22"/>
              </w:rPr>
            </w:pPr>
          </w:p>
        </w:tc>
        <w:tc>
          <w:tcPr>
            <w:tcW w:w="2880" w:type="dxa"/>
          </w:tcPr>
          <w:p w14:paraId="201B3F80" w14:textId="77777777" w:rsidR="00D75C8D" w:rsidRPr="00600BEC" w:rsidRDefault="00D75C8D" w:rsidP="00950BAE">
            <w:pPr>
              <w:spacing w:before="100" w:after="100"/>
              <w:jc w:val="left"/>
              <w:rPr>
                <w:sz w:val="22"/>
              </w:rPr>
            </w:pPr>
            <w:r w:rsidRPr="00600BEC">
              <w:rPr>
                <w:sz w:val="22"/>
              </w:rPr>
              <w:t>Annual Subtotals:</w:t>
            </w:r>
          </w:p>
        </w:tc>
        <w:tc>
          <w:tcPr>
            <w:tcW w:w="1095" w:type="dxa"/>
          </w:tcPr>
          <w:p w14:paraId="505FE3C6" w14:textId="77777777" w:rsidR="00D75C8D" w:rsidRPr="00600BEC" w:rsidRDefault="00D75C8D" w:rsidP="00950BAE">
            <w:pPr>
              <w:spacing w:before="100" w:after="100"/>
              <w:jc w:val="center"/>
              <w:rPr>
                <w:sz w:val="22"/>
              </w:rPr>
            </w:pPr>
          </w:p>
        </w:tc>
        <w:tc>
          <w:tcPr>
            <w:tcW w:w="1095" w:type="dxa"/>
          </w:tcPr>
          <w:p w14:paraId="09B1FE59" w14:textId="77777777" w:rsidR="00D75C8D" w:rsidRPr="00600BEC" w:rsidRDefault="00D75C8D" w:rsidP="00950BAE">
            <w:pPr>
              <w:spacing w:before="100" w:after="100"/>
              <w:jc w:val="center"/>
              <w:rPr>
                <w:sz w:val="22"/>
              </w:rPr>
            </w:pPr>
          </w:p>
        </w:tc>
        <w:tc>
          <w:tcPr>
            <w:tcW w:w="1140" w:type="dxa"/>
          </w:tcPr>
          <w:p w14:paraId="0C774087" w14:textId="77777777" w:rsidR="00D75C8D" w:rsidRPr="00600BEC" w:rsidRDefault="00D75C8D" w:rsidP="00950BAE">
            <w:pPr>
              <w:spacing w:before="100" w:after="100"/>
              <w:jc w:val="center"/>
              <w:rPr>
                <w:sz w:val="22"/>
              </w:rPr>
            </w:pPr>
          </w:p>
        </w:tc>
        <w:tc>
          <w:tcPr>
            <w:tcW w:w="1050" w:type="dxa"/>
          </w:tcPr>
          <w:p w14:paraId="55F32441" w14:textId="77777777" w:rsidR="00D75C8D" w:rsidRPr="00600BEC" w:rsidRDefault="00D75C8D" w:rsidP="00950BAE">
            <w:pPr>
              <w:spacing w:before="100" w:after="100"/>
              <w:jc w:val="center"/>
              <w:rPr>
                <w:sz w:val="22"/>
              </w:rPr>
            </w:pPr>
          </w:p>
        </w:tc>
        <w:tc>
          <w:tcPr>
            <w:tcW w:w="1095" w:type="dxa"/>
          </w:tcPr>
          <w:p w14:paraId="6BC2A7B4" w14:textId="77777777" w:rsidR="00D75C8D" w:rsidRPr="00600BEC" w:rsidRDefault="00D75C8D" w:rsidP="00950BAE">
            <w:pPr>
              <w:spacing w:before="100" w:after="100"/>
              <w:jc w:val="center"/>
              <w:rPr>
                <w:sz w:val="22"/>
              </w:rPr>
            </w:pPr>
          </w:p>
        </w:tc>
        <w:tc>
          <w:tcPr>
            <w:tcW w:w="1095" w:type="dxa"/>
          </w:tcPr>
          <w:p w14:paraId="25A89948" w14:textId="77777777" w:rsidR="00D75C8D" w:rsidRPr="00600BEC" w:rsidRDefault="00D75C8D" w:rsidP="00950BAE">
            <w:pPr>
              <w:spacing w:before="100" w:after="100"/>
              <w:jc w:val="center"/>
              <w:rPr>
                <w:sz w:val="22"/>
              </w:rPr>
            </w:pPr>
          </w:p>
        </w:tc>
        <w:tc>
          <w:tcPr>
            <w:tcW w:w="2250" w:type="dxa"/>
          </w:tcPr>
          <w:p w14:paraId="500D206B" w14:textId="77777777" w:rsidR="00D75C8D" w:rsidRPr="00600BEC" w:rsidRDefault="00D75C8D" w:rsidP="00950BAE">
            <w:pPr>
              <w:spacing w:before="100" w:after="100"/>
              <w:jc w:val="center"/>
              <w:rPr>
                <w:sz w:val="22"/>
              </w:rPr>
            </w:pPr>
            <w:r w:rsidRPr="00600BEC">
              <w:rPr>
                <w:sz w:val="22"/>
              </w:rPr>
              <w:t>- -</w:t>
            </w:r>
          </w:p>
        </w:tc>
      </w:tr>
      <w:tr w:rsidR="00D75C8D" w:rsidRPr="00600BEC" w14:paraId="565A7EDA" w14:textId="77777777" w:rsidTr="00950BAE">
        <w:trPr>
          <w:cantSplit/>
        </w:trPr>
        <w:tc>
          <w:tcPr>
            <w:tcW w:w="10638" w:type="dxa"/>
            <w:gridSpan w:val="8"/>
          </w:tcPr>
          <w:p w14:paraId="2A53E3F4" w14:textId="77777777" w:rsidR="00D75C8D" w:rsidRPr="00600BEC" w:rsidRDefault="00D75C8D" w:rsidP="00950BAE">
            <w:pPr>
              <w:spacing w:before="100" w:after="100"/>
              <w:jc w:val="right"/>
              <w:rPr>
                <w:sz w:val="22"/>
              </w:rPr>
            </w:pPr>
            <w:r w:rsidRPr="00600BEC">
              <w:rPr>
                <w:sz w:val="22"/>
              </w:rPr>
              <w:t xml:space="preserve">Cumulative Subtotal (to </w:t>
            </w:r>
            <w:r w:rsidRPr="00600BEC">
              <w:rPr>
                <w:i/>
                <w:sz w:val="22"/>
              </w:rPr>
              <w:t xml:space="preserve">[ insert: </w:t>
            </w:r>
            <w:proofErr w:type="gramStart"/>
            <w:r w:rsidRPr="00600BEC">
              <w:rPr>
                <w:b/>
                <w:i/>
                <w:sz w:val="22"/>
              </w:rPr>
              <w:t>currency </w:t>
            </w:r>
            <w:r w:rsidRPr="00600BEC">
              <w:rPr>
                <w:sz w:val="22"/>
              </w:rPr>
              <w:t>]</w:t>
            </w:r>
            <w:proofErr w:type="gramEnd"/>
            <w:r w:rsidRPr="00600BEC">
              <w:rPr>
                <w:sz w:val="22"/>
              </w:rPr>
              <w:t xml:space="preserve"> entry for </w:t>
            </w:r>
            <w:r w:rsidRPr="00600BEC">
              <w:rPr>
                <w:i/>
                <w:sz w:val="22"/>
              </w:rPr>
              <w:t xml:space="preserve">[ insert:  </w:t>
            </w:r>
            <w:r w:rsidRPr="00600BEC">
              <w:rPr>
                <w:b/>
                <w:i/>
                <w:sz w:val="22"/>
              </w:rPr>
              <w:t>line item</w:t>
            </w:r>
            <w:r w:rsidRPr="00600BEC">
              <w:rPr>
                <w:sz w:val="22"/>
              </w:rPr>
              <w:t> </w:t>
            </w:r>
            <w:r w:rsidRPr="00600BEC">
              <w:rPr>
                <w:i/>
                <w:sz w:val="22"/>
              </w:rPr>
              <w:t>]</w:t>
            </w:r>
            <w:r w:rsidRPr="00600BEC">
              <w:rPr>
                <w:sz w:val="22"/>
              </w:rPr>
              <w:t xml:space="preserve"> in the Recurrent Cost Summary Table)</w:t>
            </w:r>
          </w:p>
        </w:tc>
        <w:tc>
          <w:tcPr>
            <w:tcW w:w="2250" w:type="dxa"/>
          </w:tcPr>
          <w:p w14:paraId="6F5CCE12" w14:textId="77777777" w:rsidR="00D75C8D" w:rsidRPr="00600BEC" w:rsidRDefault="00D75C8D" w:rsidP="00950BAE">
            <w:pPr>
              <w:spacing w:before="100" w:after="100"/>
              <w:jc w:val="center"/>
              <w:rPr>
                <w:sz w:val="22"/>
              </w:rPr>
            </w:pPr>
          </w:p>
        </w:tc>
      </w:tr>
    </w:tbl>
    <w:p w14:paraId="68C143D7" w14:textId="77777777" w:rsidR="009369C6" w:rsidRPr="00600BEC" w:rsidRDefault="009369C6" w:rsidP="009369C6">
      <w:pPr>
        <w:jc w:val="center"/>
      </w:pPr>
    </w:p>
    <w:p w14:paraId="5954765B" w14:textId="77777777" w:rsidR="009369C6" w:rsidRPr="00600BEC" w:rsidRDefault="009369C6" w:rsidP="009369C6">
      <w:pPr>
        <w:spacing w:before="80" w:after="80"/>
        <w:ind w:left="1267" w:right="1440" w:hanging="1267"/>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4248"/>
      </w:tblGrid>
      <w:tr w:rsidR="009369C6" w:rsidRPr="00600BEC" w14:paraId="6E2DF164" w14:textId="77777777" w:rsidTr="00154508">
        <w:trPr>
          <w:cantSplit/>
          <w:jc w:val="center"/>
        </w:trPr>
        <w:tc>
          <w:tcPr>
            <w:tcW w:w="4320" w:type="dxa"/>
          </w:tcPr>
          <w:p w14:paraId="184D6670" w14:textId="77777777" w:rsidR="009369C6" w:rsidRPr="00600BEC" w:rsidRDefault="009369C6" w:rsidP="00154508">
            <w:pPr>
              <w:spacing w:before="100" w:after="100"/>
              <w:jc w:val="right"/>
              <w:rPr>
                <w:sz w:val="22"/>
              </w:rPr>
            </w:pPr>
            <w:r w:rsidRPr="00600BEC">
              <w:rPr>
                <w:sz w:val="22"/>
              </w:rPr>
              <w:t>Name of Bidder:</w:t>
            </w:r>
          </w:p>
        </w:tc>
        <w:tc>
          <w:tcPr>
            <w:tcW w:w="360" w:type="dxa"/>
          </w:tcPr>
          <w:p w14:paraId="6C5FA74F" w14:textId="77777777" w:rsidR="009369C6" w:rsidRPr="00600BEC" w:rsidRDefault="009369C6" w:rsidP="00154508">
            <w:pPr>
              <w:spacing w:before="100" w:after="100"/>
              <w:jc w:val="center"/>
              <w:rPr>
                <w:sz w:val="22"/>
              </w:rPr>
            </w:pPr>
          </w:p>
        </w:tc>
        <w:tc>
          <w:tcPr>
            <w:tcW w:w="4248" w:type="dxa"/>
          </w:tcPr>
          <w:p w14:paraId="2CA26CA0" w14:textId="77777777" w:rsidR="009369C6" w:rsidRPr="00600BEC" w:rsidRDefault="009369C6" w:rsidP="00154508">
            <w:pPr>
              <w:spacing w:before="100" w:after="100"/>
              <w:jc w:val="center"/>
              <w:rPr>
                <w:sz w:val="22"/>
              </w:rPr>
            </w:pPr>
          </w:p>
        </w:tc>
      </w:tr>
      <w:tr w:rsidR="009369C6" w:rsidRPr="00600BEC" w14:paraId="0AF42D75" w14:textId="77777777" w:rsidTr="00154508">
        <w:trPr>
          <w:cantSplit/>
          <w:trHeight w:hRule="exact" w:val="240"/>
          <w:jc w:val="center"/>
        </w:trPr>
        <w:tc>
          <w:tcPr>
            <w:tcW w:w="4320" w:type="dxa"/>
          </w:tcPr>
          <w:p w14:paraId="73927D2A" w14:textId="77777777" w:rsidR="009369C6" w:rsidRPr="00600BEC" w:rsidRDefault="009369C6" w:rsidP="00154508">
            <w:pPr>
              <w:spacing w:before="100" w:after="100"/>
              <w:jc w:val="right"/>
              <w:rPr>
                <w:sz w:val="22"/>
              </w:rPr>
            </w:pPr>
          </w:p>
        </w:tc>
        <w:tc>
          <w:tcPr>
            <w:tcW w:w="360" w:type="dxa"/>
          </w:tcPr>
          <w:p w14:paraId="55D8AD91" w14:textId="77777777" w:rsidR="009369C6" w:rsidRPr="00600BEC" w:rsidRDefault="009369C6" w:rsidP="00154508">
            <w:pPr>
              <w:spacing w:before="100" w:after="100"/>
              <w:jc w:val="center"/>
              <w:rPr>
                <w:sz w:val="22"/>
              </w:rPr>
            </w:pPr>
          </w:p>
        </w:tc>
        <w:tc>
          <w:tcPr>
            <w:tcW w:w="4248" w:type="dxa"/>
          </w:tcPr>
          <w:p w14:paraId="74877082" w14:textId="77777777" w:rsidR="009369C6" w:rsidRPr="00600BEC" w:rsidRDefault="009369C6" w:rsidP="00154508">
            <w:pPr>
              <w:spacing w:before="100" w:after="100"/>
              <w:jc w:val="center"/>
              <w:rPr>
                <w:sz w:val="22"/>
              </w:rPr>
            </w:pPr>
          </w:p>
        </w:tc>
      </w:tr>
      <w:tr w:rsidR="009369C6" w:rsidRPr="00600BEC" w14:paraId="7D745CDE" w14:textId="77777777" w:rsidTr="00154508">
        <w:trPr>
          <w:cantSplit/>
          <w:jc w:val="center"/>
        </w:trPr>
        <w:tc>
          <w:tcPr>
            <w:tcW w:w="4320" w:type="dxa"/>
          </w:tcPr>
          <w:p w14:paraId="5480894A" w14:textId="77777777" w:rsidR="009369C6" w:rsidRPr="00600BEC" w:rsidRDefault="009369C6" w:rsidP="00154508">
            <w:pPr>
              <w:spacing w:before="100" w:after="100"/>
              <w:jc w:val="right"/>
              <w:rPr>
                <w:sz w:val="22"/>
              </w:rPr>
            </w:pPr>
            <w:r w:rsidRPr="00600BEC">
              <w:rPr>
                <w:sz w:val="22"/>
              </w:rPr>
              <w:t>Authorized Signature of Bidder:</w:t>
            </w:r>
          </w:p>
        </w:tc>
        <w:tc>
          <w:tcPr>
            <w:tcW w:w="360" w:type="dxa"/>
          </w:tcPr>
          <w:p w14:paraId="621FC707" w14:textId="77777777" w:rsidR="009369C6" w:rsidRPr="00600BEC" w:rsidRDefault="009369C6" w:rsidP="00154508">
            <w:pPr>
              <w:spacing w:before="100" w:after="100"/>
              <w:jc w:val="center"/>
              <w:rPr>
                <w:sz w:val="22"/>
              </w:rPr>
            </w:pPr>
          </w:p>
        </w:tc>
        <w:tc>
          <w:tcPr>
            <w:tcW w:w="4248" w:type="dxa"/>
          </w:tcPr>
          <w:p w14:paraId="78234E00" w14:textId="77777777" w:rsidR="009369C6" w:rsidRPr="00600BEC" w:rsidRDefault="009369C6" w:rsidP="00154508">
            <w:pPr>
              <w:spacing w:before="100" w:after="100"/>
              <w:jc w:val="center"/>
              <w:rPr>
                <w:sz w:val="22"/>
              </w:rPr>
            </w:pPr>
          </w:p>
        </w:tc>
      </w:tr>
      <w:tr w:rsidR="009369C6" w:rsidRPr="00600BEC" w14:paraId="57B1C4C0" w14:textId="77777777" w:rsidTr="00154508">
        <w:trPr>
          <w:cantSplit/>
          <w:trHeight w:hRule="exact" w:val="240"/>
          <w:jc w:val="center"/>
        </w:trPr>
        <w:tc>
          <w:tcPr>
            <w:tcW w:w="4320" w:type="dxa"/>
          </w:tcPr>
          <w:p w14:paraId="741BAF0D" w14:textId="77777777" w:rsidR="009369C6" w:rsidRPr="00600BEC" w:rsidRDefault="009369C6" w:rsidP="00154508">
            <w:pPr>
              <w:spacing w:before="100" w:after="100"/>
              <w:rPr>
                <w:sz w:val="22"/>
              </w:rPr>
            </w:pPr>
          </w:p>
        </w:tc>
        <w:tc>
          <w:tcPr>
            <w:tcW w:w="360" w:type="dxa"/>
          </w:tcPr>
          <w:p w14:paraId="6517700B" w14:textId="77777777" w:rsidR="009369C6" w:rsidRPr="00600BEC" w:rsidRDefault="009369C6" w:rsidP="00154508">
            <w:pPr>
              <w:spacing w:before="100" w:after="100"/>
              <w:jc w:val="center"/>
              <w:rPr>
                <w:sz w:val="22"/>
              </w:rPr>
            </w:pPr>
          </w:p>
        </w:tc>
        <w:tc>
          <w:tcPr>
            <w:tcW w:w="4248" w:type="dxa"/>
          </w:tcPr>
          <w:p w14:paraId="4F324C9B" w14:textId="77777777" w:rsidR="009369C6" w:rsidRPr="00600BEC" w:rsidRDefault="009369C6" w:rsidP="00154508">
            <w:pPr>
              <w:spacing w:before="100" w:after="100"/>
              <w:jc w:val="center"/>
              <w:rPr>
                <w:sz w:val="22"/>
              </w:rPr>
            </w:pPr>
          </w:p>
        </w:tc>
      </w:tr>
    </w:tbl>
    <w:p w14:paraId="59D5EFE9" w14:textId="77777777" w:rsidR="009369C6" w:rsidRPr="00600BEC" w:rsidRDefault="009369C6" w:rsidP="009369C6">
      <w:pPr>
        <w:pStyle w:val="Head32"/>
        <w:ind w:right="1440"/>
      </w:pPr>
      <w:bookmarkStart w:id="589" w:name="_Toc521497245"/>
      <w:bookmarkStart w:id="590" w:name="_Toc218673962"/>
      <w:r w:rsidRPr="00600BEC">
        <w:rPr>
          <w:sz w:val="22"/>
        </w:rPr>
        <w:br w:type="page"/>
      </w:r>
      <w:bookmarkStart w:id="591" w:name="_Toc277345597"/>
      <w:r w:rsidRPr="00600BEC">
        <w:lastRenderedPageBreak/>
        <w:t>3.6</w:t>
      </w:r>
      <w:r w:rsidRPr="00600BEC">
        <w:tab/>
      </w:r>
      <w:r w:rsidRPr="00600BEC">
        <w:tab/>
        <w:t>Country of Origin Code Table</w:t>
      </w:r>
      <w:bookmarkEnd w:id="589"/>
      <w:bookmarkEnd w:id="590"/>
      <w:bookmarkEnd w:id="591"/>
    </w:p>
    <w:p w14:paraId="7F61A8A3" w14:textId="77777777" w:rsidR="009369C6" w:rsidRPr="00600BEC" w:rsidRDefault="009369C6" w:rsidP="009369C6">
      <w:pPr>
        <w:ind w:right="1440"/>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880"/>
        <w:gridCol w:w="1440"/>
        <w:gridCol w:w="360"/>
        <w:gridCol w:w="2628"/>
        <w:gridCol w:w="1530"/>
        <w:gridCol w:w="360"/>
        <w:gridCol w:w="2250"/>
        <w:gridCol w:w="1440"/>
      </w:tblGrid>
      <w:tr w:rsidR="009369C6" w:rsidRPr="00600BEC" w14:paraId="7D8507E6" w14:textId="77777777" w:rsidTr="00154508">
        <w:trPr>
          <w:cantSplit/>
          <w:tblHeader/>
        </w:trPr>
        <w:tc>
          <w:tcPr>
            <w:tcW w:w="2880" w:type="dxa"/>
          </w:tcPr>
          <w:p w14:paraId="608F841A" w14:textId="77777777" w:rsidR="009369C6" w:rsidRPr="00600BEC" w:rsidRDefault="009369C6" w:rsidP="00154508">
            <w:pPr>
              <w:spacing w:before="100" w:after="100"/>
              <w:jc w:val="center"/>
              <w:rPr>
                <w:sz w:val="22"/>
              </w:rPr>
            </w:pPr>
            <w:r w:rsidRPr="00600BEC">
              <w:rPr>
                <w:sz w:val="22"/>
              </w:rPr>
              <w:t>Country of Origin</w:t>
            </w:r>
          </w:p>
        </w:tc>
        <w:tc>
          <w:tcPr>
            <w:tcW w:w="1440" w:type="dxa"/>
          </w:tcPr>
          <w:p w14:paraId="7CCBC244" w14:textId="77777777" w:rsidR="009369C6" w:rsidRPr="00600BEC" w:rsidRDefault="009369C6" w:rsidP="00154508">
            <w:pPr>
              <w:spacing w:before="100" w:after="100"/>
              <w:jc w:val="center"/>
              <w:rPr>
                <w:sz w:val="22"/>
              </w:rPr>
            </w:pPr>
            <w:r w:rsidRPr="00600BEC">
              <w:rPr>
                <w:sz w:val="22"/>
              </w:rPr>
              <w:t>Country Code</w:t>
            </w:r>
          </w:p>
        </w:tc>
        <w:tc>
          <w:tcPr>
            <w:tcW w:w="360" w:type="dxa"/>
          </w:tcPr>
          <w:p w14:paraId="2FE8AF54" w14:textId="77777777" w:rsidR="009369C6" w:rsidRPr="00600BEC" w:rsidRDefault="009369C6" w:rsidP="00154508">
            <w:pPr>
              <w:spacing w:before="100" w:after="100"/>
              <w:jc w:val="center"/>
              <w:rPr>
                <w:sz w:val="22"/>
              </w:rPr>
            </w:pPr>
          </w:p>
        </w:tc>
        <w:tc>
          <w:tcPr>
            <w:tcW w:w="2628" w:type="dxa"/>
          </w:tcPr>
          <w:p w14:paraId="0C9AF07A" w14:textId="77777777" w:rsidR="009369C6" w:rsidRPr="00600BEC" w:rsidRDefault="009369C6" w:rsidP="00154508">
            <w:pPr>
              <w:spacing w:before="100" w:after="100"/>
              <w:jc w:val="center"/>
              <w:rPr>
                <w:sz w:val="22"/>
              </w:rPr>
            </w:pPr>
            <w:r w:rsidRPr="00600BEC">
              <w:rPr>
                <w:sz w:val="22"/>
              </w:rPr>
              <w:t>Country of Origin</w:t>
            </w:r>
          </w:p>
        </w:tc>
        <w:tc>
          <w:tcPr>
            <w:tcW w:w="1530" w:type="dxa"/>
          </w:tcPr>
          <w:p w14:paraId="2F082C52" w14:textId="77777777" w:rsidR="009369C6" w:rsidRPr="00600BEC" w:rsidRDefault="009369C6" w:rsidP="00154508">
            <w:pPr>
              <w:spacing w:before="100" w:after="100"/>
              <w:jc w:val="center"/>
              <w:rPr>
                <w:sz w:val="22"/>
              </w:rPr>
            </w:pPr>
            <w:r w:rsidRPr="00600BEC">
              <w:rPr>
                <w:sz w:val="22"/>
              </w:rPr>
              <w:t>Country Code</w:t>
            </w:r>
          </w:p>
        </w:tc>
        <w:tc>
          <w:tcPr>
            <w:tcW w:w="360" w:type="dxa"/>
          </w:tcPr>
          <w:p w14:paraId="679921E0" w14:textId="77777777" w:rsidR="009369C6" w:rsidRPr="00600BEC" w:rsidRDefault="009369C6" w:rsidP="00154508">
            <w:pPr>
              <w:spacing w:before="100" w:after="100"/>
              <w:jc w:val="center"/>
              <w:rPr>
                <w:sz w:val="22"/>
              </w:rPr>
            </w:pPr>
          </w:p>
        </w:tc>
        <w:tc>
          <w:tcPr>
            <w:tcW w:w="2250" w:type="dxa"/>
          </w:tcPr>
          <w:p w14:paraId="78B57147" w14:textId="77777777" w:rsidR="009369C6" w:rsidRPr="00600BEC" w:rsidRDefault="009369C6" w:rsidP="00154508">
            <w:pPr>
              <w:spacing w:before="100" w:after="100"/>
              <w:jc w:val="center"/>
              <w:rPr>
                <w:sz w:val="22"/>
              </w:rPr>
            </w:pPr>
            <w:r w:rsidRPr="00600BEC">
              <w:rPr>
                <w:sz w:val="22"/>
              </w:rPr>
              <w:t>Country of Origin</w:t>
            </w:r>
          </w:p>
        </w:tc>
        <w:tc>
          <w:tcPr>
            <w:tcW w:w="1440" w:type="dxa"/>
          </w:tcPr>
          <w:p w14:paraId="63C7A801" w14:textId="77777777" w:rsidR="009369C6" w:rsidRPr="00600BEC" w:rsidRDefault="009369C6" w:rsidP="00154508">
            <w:pPr>
              <w:spacing w:before="100" w:after="100"/>
              <w:jc w:val="center"/>
              <w:rPr>
                <w:sz w:val="22"/>
              </w:rPr>
            </w:pPr>
            <w:r w:rsidRPr="00600BEC">
              <w:rPr>
                <w:sz w:val="22"/>
              </w:rPr>
              <w:t>Country Code</w:t>
            </w:r>
          </w:p>
        </w:tc>
      </w:tr>
      <w:tr w:rsidR="009369C6" w:rsidRPr="00600BEC" w14:paraId="0BF31E2B" w14:textId="77777777" w:rsidTr="00154508">
        <w:trPr>
          <w:cantSplit/>
          <w:trHeight w:hRule="exact" w:val="240"/>
          <w:tblHeader/>
        </w:trPr>
        <w:tc>
          <w:tcPr>
            <w:tcW w:w="2880" w:type="dxa"/>
          </w:tcPr>
          <w:p w14:paraId="738D0514" w14:textId="77777777" w:rsidR="009369C6" w:rsidRPr="00600BEC" w:rsidRDefault="009369C6" w:rsidP="00154508">
            <w:pPr>
              <w:spacing w:before="100" w:after="100"/>
              <w:jc w:val="center"/>
              <w:rPr>
                <w:sz w:val="22"/>
              </w:rPr>
            </w:pPr>
          </w:p>
        </w:tc>
        <w:tc>
          <w:tcPr>
            <w:tcW w:w="1440" w:type="dxa"/>
          </w:tcPr>
          <w:p w14:paraId="0408BA4B" w14:textId="77777777" w:rsidR="009369C6" w:rsidRPr="00600BEC" w:rsidRDefault="009369C6" w:rsidP="00154508">
            <w:pPr>
              <w:spacing w:before="100" w:after="100"/>
              <w:jc w:val="center"/>
              <w:rPr>
                <w:sz w:val="22"/>
              </w:rPr>
            </w:pPr>
          </w:p>
        </w:tc>
        <w:tc>
          <w:tcPr>
            <w:tcW w:w="360" w:type="dxa"/>
          </w:tcPr>
          <w:p w14:paraId="5DDF839F" w14:textId="77777777" w:rsidR="009369C6" w:rsidRPr="00600BEC" w:rsidRDefault="009369C6" w:rsidP="00154508">
            <w:pPr>
              <w:spacing w:before="100" w:after="100"/>
              <w:jc w:val="center"/>
              <w:rPr>
                <w:sz w:val="22"/>
              </w:rPr>
            </w:pPr>
          </w:p>
        </w:tc>
        <w:tc>
          <w:tcPr>
            <w:tcW w:w="2628" w:type="dxa"/>
          </w:tcPr>
          <w:p w14:paraId="62C94353" w14:textId="77777777" w:rsidR="009369C6" w:rsidRPr="00600BEC" w:rsidRDefault="009369C6" w:rsidP="00154508">
            <w:pPr>
              <w:spacing w:before="100" w:after="100"/>
              <w:jc w:val="center"/>
              <w:rPr>
                <w:sz w:val="22"/>
              </w:rPr>
            </w:pPr>
          </w:p>
        </w:tc>
        <w:tc>
          <w:tcPr>
            <w:tcW w:w="1530" w:type="dxa"/>
          </w:tcPr>
          <w:p w14:paraId="5E28BBD0" w14:textId="77777777" w:rsidR="009369C6" w:rsidRPr="00600BEC" w:rsidRDefault="009369C6" w:rsidP="00154508">
            <w:pPr>
              <w:spacing w:before="100" w:after="100"/>
              <w:jc w:val="center"/>
              <w:rPr>
                <w:sz w:val="22"/>
              </w:rPr>
            </w:pPr>
          </w:p>
        </w:tc>
        <w:tc>
          <w:tcPr>
            <w:tcW w:w="360" w:type="dxa"/>
          </w:tcPr>
          <w:p w14:paraId="5BBA13A5" w14:textId="77777777" w:rsidR="009369C6" w:rsidRPr="00600BEC" w:rsidRDefault="009369C6" w:rsidP="00154508">
            <w:pPr>
              <w:spacing w:before="100" w:after="100"/>
              <w:jc w:val="center"/>
              <w:rPr>
                <w:sz w:val="22"/>
              </w:rPr>
            </w:pPr>
          </w:p>
        </w:tc>
        <w:tc>
          <w:tcPr>
            <w:tcW w:w="2250" w:type="dxa"/>
          </w:tcPr>
          <w:p w14:paraId="0C908F2A" w14:textId="77777777" w:rsidR="009369C6" w:rsidRPr="00600BEC" w:rsidRDefault="009369C6" w:rsidP="00154508">
            <w:pPr>
              <w:spacing w:before="100" w:after="100"/>
              <w:jc w:val="center"/>
              <w:rPr>
                <w:sz w:val="22"/>
              </w:rPr>
            </w:pPr>
          </w:p>
        </w:tc>
        <w:tc>
          <w:tcPr>
            <w:tcW w:w="1440" w:type="dxa"/>
          </w:tcPr>
          <w:p w14:paraId="20D0F927" w14:textId="77777777" w:rsidR="009369C6" w:rsidRPr="00600BEC" w:rsidRDefault="009369C6" w:rsidP="00154508">
            <w:pPr>
              <w:spacing w:before="100" w:after="100"/>
              <w:jc w:val="center"/>
              <w:rPr>
                <w:sz w:val="22"/>
              </w:rPr>
            </w:pPr>
          </w:p>
        </w:tc>
      </w:tr>
      <w:tr w:rsidR="009369C6" w:rsidRPr="00600BEC" w14:paraId="3C47508E" w14:textId="77777777" w:rsidTr="00154508">
        <w:trPr>
          <w:cantSplit/>
        </w:trPr>
        <w:tc>
          <w:tcPr>
            <w:tcW w:w="2880" w:type="dxa"/>
          </w:tcPr>
          <w:p w14:paraId="08D918AA" w14:textId="77777777" w:rsidR="009369C6" w:rsidRPr="00600BEC" w:rsidRDefault="009369C6" w:rsidP="00154508">
            <w:pPr>
              <w:spacing w:before="100" w:after="100"/>
              <w:jc w:val="center"/>
              <w:rPr>
                <w:sz w:val="22"/>
              </w:rPr>
            </w:pPr>
          </w:p>
        </w:tc>
        <w:tc>
          <w:tcPr>
            <w:tcW w:w="1440" w:type="dxa"/>
          </w:tcPr>
          <w:p w14:paraId="0B93D859" w14:textId="77777777" w:rsidR="009369C6" w:rsidRPr="00600BEC" w:rsidRDefault="009369C6" w:rsidP="00154508">
            <w:pPr>
              <w:spacing w:before="100" w:after="100"/>
              <w:jc w:val="center"/>
              <w:rPr>
                <w:sz w:val="22"/>
              </w:rPr>
            </w:pPr>
          </w:p>
        </w:tc>
        <w:tc>
          <w:tcPr>
            <w:tcW w:w="360" w:type="dxa"/>
          </w:tcPr>
          <w:p w14:paraId="41DF96B7" w14:textId="77777777" w:rsidR="009369C6" w:rsidRPr="00600BEC" w:rsidRDefault="009369C6" w:rsidP="00154508">
            <w:pPr>
              <w:spacing w:before="100" w:after="100"/>
              <w:jc w:val="center"/>
              <w:rPr>
                <w:sz w:val="22"/>
              </w:rPr>
            </w:pPr>
          </w:p>
        </w:tc>
        <w:tc>
          <w:tcPr>
            <w:tcW w:w="2628" w:type="dxa"/>
          </w:tcPr>
          <w:p w14:paraId="39A5AFCA" w14:textId="77777777" w:rsidR="009369C6" w:rsidRPr="00600BEC" w:rsidRDefault="009369C6" w:rsidP="00154508">
            <w:pPr>
              <w:spacing w:before="100" w:after="100"/>
              <w:jc w:val="center"/>
              <w:rPr>
                <w:sz w:val="22"/>
              </w:rPr>
            </w:pPr>
          </w:p>
        </w:tc>
        <w:tc>
          <w:tcPr>
            <w:tcW w:w="1530" w:type="dxa"/>
          </w:tcPr>
          <w:p w14:paraId="2455B2E6" w14:textId="77777777" w:rsidR="009369C6" w:rsidRPr="00600BEC" w:rsidRDefault="009369C6" w:rsidP="00154508">
            <w:pPr>
              <w:spacing w:before="100" w:after="100"/>
              <w:jc w:val="center"/>
              <w:rPr>
                <w:sz w:val="22"/>
              </w:rPr>
            </w:pPr>
          </w:p>
        </w:tc>
        <w:tc>
          <w:tcPr>
            <w:tcW w:w="360" w:type="dxa"/>
          </w:tcPr>
          <w:p w14:paraId="06BCE538" w14:textId="77777777" w:rsidR="009369C6" w:rsidRPr="00600BEC" w:rsidRDefault="009369C6" w:rsidP="00154508">
            <w:pPr>
              <w:spacing w:before="100" w:after="100"/>
              <w:jc w:val="center"/>
              <w:rPr>
                <w:sz w:val="22"/>
              </w:rPr>
            </w:pPr>
          </w:p>
        </w:tc>
        <w:tc>
          <w:tcPr>
            <w:tcW w:w="2250" w:type="dxa"/>
          </w:tcPr>
          <w:p w14:paraId="17B249A6" w14:textId="77777777" w:rsidR="009369C6" w:rsidRPr="00600BEC" w:rsidRDefault="009369C6" w:rsidP="00154508">
            <w:pPr>
              <w:spacing w:before="100" w:after="100"/>
              <w:jc w:val="center"/>
              <w:rPr>
                <w:sz w:val="22"/>
              </w:rPr>
            </w:pPr>
          </w:p>
        </w:tc>
        <w:tc>
          <w:tcPr>
            <w:tcW w:w="1440" w:type="dxa"/>
          </w:tcPr>
          <w:p w14:paraId="2DC0108A" w14:textId="77777777" w:rsidR="009369C6" w:rsidRPr="00600BEC" w:rsidRDefault="009369C6" w:rsidP="00154508">
            <w:pPr>
              <w:spacing w:before="100" w:after="100"/>
              <w:jc w:val="center"/>
              <w:rPr>
                <w:sz w:val="22"/>
              </w:rPr>
            </w:pPr>
          </w:p>
        </w:tc>
      </w:tr>
      <w:tr w:rsidR="009369C6" w:rsidRPr="00600BEC" w14:paraId="4EA30E31" w14:textId="77777777" w:rsidTr="00154508">
        <w:trPr>
          <w:cantSplit/>
        </w:trPr>
        <w:tc>
          <w:tcPr>
            <w:tcW w:w="2880" w:type="dxa"/>
          </w:tcPr>
          <w:p w14:paraId="16EA29EF" w14:textId="77777777" w:rsidR="009369C6" w:rsidRPr="00600BEC" w:rsidRDefault="009369C6" w:rsidP="00154508">
            <w:pPr>
              <w:spacing w:before="100" w:after="100"/>
              <w:jc w:val="center"/>
              <w:rPr>
                <w:sz w:val="22"/>
              </w:rPr>
            </w:pPr>
          </w:p>
        </w:tc>
        <w:tc>
          <w:tcPr>
            <w:tcW w:w="1440" w:type="dxa"/>
          </w:tcPr>
          <w:p w14:paraId="30578134" w14:textId="77777777" w:rsidR="009369C6" w:rsidRPr="00600BEC" w:rsidRDefault="009369C6" w:rsidP="00154508">
            <w:pPr>
              <w:spacing w:before="100" w:after="100"/>
              <w:jc w:val="center"/>
              <w:rPr>
                <w:sz w:val="22"/>
              </w:rPr>
            </w:pPr>
          </w:p>
        </w:tc>
        <w:tc>
          <w:tcPr>
            <w:tcW w:w="360" w:type="dxa"/>
          </w:tcPr>
          <w:p w14:paraId="28047764" w14:textId="77777777" w:rsidR="009369C6" w:rsidRPr="00600BEC" w:rsidRDefault="009369C6" w:rsidP="00154508">
            <w:pPr>
              <w:spacing w:before="100" w:after="100"/>
              <w:jc w:val="center"/>
              <w:rPr>
                <w:sz w:val="22"/>
              </w:rPr>
            </w:pPr>
          </w:p>
        </w:tc>
        <w:tc>
          <w:tcPr>
            <w:tcW w:w="2628" w:type="dxa"/>
          </w:tcPr>
          <w:p w14:paraId="4E650674" w14:textId="77777777" w:rsidR="009369C6" w:rsidRPr="00600BEC" w:rsidRDefault="009369C6" w:rsidP="00154508">
            <w:pPr>
              <w:spacing w:before="100" w:after="100"/>
              <w:jc w:val="center"/>
              <w:rPr>
                <w:sz w:val="22"/>
              </w:rPr>
            </w:pPr>
          </w:p>
        </w:tc>
        <w:tc>
          <w:tcPr>
            <w:tcW w:w="1530" w:type="dxa"/>
          </w:tcPr>
          <w:p w14:paraId="14B562CA" w14:textId="77777777" w:rsidR="009369C6" w:rsidRPr="00600BEC" w:rsidRDefault="009369C6" w:rsidP="00154508">
            <w:pPr>
              <w:spacing w:before="100" w:after="100"/>
              <w:jc w:val="center"/>
              <w:rPr>
                <w:sz w:val="22"/>
              </w:rPr>
            </w:pPr>
          </w:p>
        </w:tc>
        <w:tc>
          <w:tcPr>
            <w:tcW w:w="360" w:type="dxa"/>
          </w:tcPr>
          <w:p w14:paraId="0D9BA046" w14:textId="77777777" w:rsidR="009369C6" w:rsidRPr="00600BEC" w:rsidRDefault="009369C6" w:rsidP="00154508">
            <w:pPr>
              <w:spacing w:before="100" w:after="100"/>
              <w:jc w:val="center"/>
              <w:rPr>
                <w:sz w:val="22"/>
              </w:rPr>
            </w:pPr>
          </w:p>
        </w:tc>
        <w:tc>
          <w:tcPr>
            <w:tcW w:w="2250" w:type="dxa"/>
          </w:tcPr>
          <w:p w14:paraId="26605C72" w14:textId="77777777" w:rsidR="009369C6" w:rsidRPr="00600BEC" w:rsidRDefault="009369C6" w:rsidP="00154508">
            <w:pPr>
              <w:spacing w:before="100" w:after="100"/>
              <w:jc w:val="center"/>
              <w:rPr>
                <w:sz w:val="22"/>
              </w:rPr>
            </w:pPr>
          </w:p>
        </w:tc>
        <w:tc>
          <w:tcPr>
            <w:tcW w:w="1440" w:type="dxa"/>
          </w:tcPr>
          <w:p w14:paraId="59C75209" w14:textId="77777777" w:rsidR="009369C6" w:rsidRPr="00600BEC" w:rsidRDefault="009369C6" w:rsidP="00154508">
            <w:pPr>
              <w:spacing w:before="100" w:after="100"/>
              <w:jc w:val="center"/>
              <w:rPr>
                <w:sz w:val="22"/>
              </w:rPr>
            </w:pPr>
          </w:p>
        </w:tc>
      </w:tr>
      <w:tr w:rsidR="009369C6" w:rsidRPr="00600BEC" w14:paraId="2DD4EE06" w14:textId="77777777" w:rsidTr="00154508">
        <w:trPr>
          <w:cantSplit/>
        </w:trPr>
        <w:tc>
          <w:tcPr>
            <w:tcW w:w="2880" w:type="dxa"/>
          </w:tcPr>
          <w:p w14:paraId="60644F5B" w14:textId="77777777" w:rsidR="009369C6" w:rsidRPr="00600BEC" w:rsidRDefault="009369C6" w:rsidP="00154508">
            <w:pPr>
              <w:spacing w:before="100" w:after="100"/>
              <w:jc w:val="center"/>
              <w:rPr>
                <w:sz w:val="22"/>
              </w:rPr>
            </w:pPr>
          </w:p>
        </w:tc>
        <w:tc>
          <w:tcPr>
            <w:tcW w:w="1440" w:type="dxa"/>
          </w:tcPr>
          <w:p w14:paraId="034542EF" w14:textId="77777777" w:rsidR="009369C6" w:rsidRPr="00600BEC" w:rsidRDefault="009369C6" w:rsidP="00154508">
            <w:pPr>
              <w:spacing w:before="100" w:after="100"/>
              <w:jc w:val="center"/>
              <w:rPr>
                <w:sz w:val="22"/>
              </w:rPr>
            </w:pPr>
          </w:p>
        </w:tc>
        <w:tc>
          <w:tcPr>
            <w:tcW w:w="360" w:type="dxa"/>
          </w:tcPr>
          <w:p w14:paraId="13257B61" w14:textId="77777777" w:rsidR="009369C6" w:rsidRPr="00600BEC" w:rsidRDefault="009369C6" w:rsidP="00154508">
            <w:pPr>
              <w:spacing w:before="100" w:after="100"/>
              <w:jc w:val="center"/>
              <w:rPr>
                <w:sz w:val="22"/>
              </w:rPr>
            </w:pPr>
          </w:p>
        </w:tc>
        <w:tc>
          <w:tcPr>
            <w:tcW w:w="2628" w:type="dxa"/>
          </w:tcPr>
          <w:p w14:paraId="1FFB06B1" w14:textId="77777777" w:rsidR="009369C6" w:rsidRPr="00600BEC" w:rsidRDefault="009369C6" w:rsidP="00154508">
            <w:pPr>
              <w:spacing w:before="100" w:after="100"/>
              <w:jc w:val="center"/>
              <w:rPr>
                <w:sz w:val="22"/>
              </w:rPr>
            </w:pPr>
          </w:p>
        </w:tc>
        <w:tc>
          <w:tcPr>
            <w:tcW w:w="1530" w:type="dxa"/>
          </w:tcPr>
          <w:p w14:paraId="7C3C8598" w14:textId="77777777" w:rsidR="009369C6" w:rsidRPr="00600BEC" w:rsidRDefault="009369C6" w:rsidP="00154508">
            <w:pPr>
              <w:spacing w:before="100" w:after="100"/>
              <w:jc w:val="center"/>
              <w:rPr>
                <w:sz w:val="22"/>
              </w:rPr>
            </w:pPr>
          </w:p>
        </w:tc>
        <w:tc>
          <w:tcPr>
            <w:tcW w:w="360" w:type="dxa"/>
          </w:tcPr>
          <w:p w14:paraId="38DE1B7E" w14:textId="77777777" w:rsidR="009369C6" w:rsidRPr="00600BEC" w:rsidRDefault="009369C6" w:rsidP="00154508">
            <w:pPr>
              <w:spacing w:before="100" w:after="100"/>
              <w:jc w:val="center"/>
              <w:rPr>
                <w:sz w:val="22"/>
              </w:rPr>
            </w:pPr>
          </w:p>
        </w:tc>
        <w:tc>
          <w:tcPr>
            <w:tcW w:w="2250" w:type="dxa"/>
          </w:tcPr>
          <w:p w14:paraId="3BD1939B" w14:textId="77777777" w:rsidR="009369C6" w:rsidRPr="00600BEC" w:rsidRDefault="009369C6" w:rsidP="00154508">
            <w:pPr>
              <w:spacing w:before="100" w:after="100"/>
              <w:jc w:val="center"/>
              <w:rPr>
                <w:sz w:val="22"/>
              </w:rPr>
            </w:pPr>
          </w:p>
        </w:tc>
        <w:tc>
          <w:tcPr>
            <w:tcW w:w="1440" w:type="dxa"/>
          </w:tcPr>
          <w:p w14:paraId="72186B2F" w14:textId="77777777" w:rsidR="009369C6" w:rsidRPr="00600BEC" w:rsidRDefault="009369C6" w:rsidP="00154508">
            <w:pPr>
              <w:spacing w:before="100" w:after="100"/>
              <w:jc w:val="center"/>
              <w:rPr>
                <w:sz w:val="22"/>
              </w:rPr>
            </w:pPr>
          </w:p>
        </w:tc>
      </w:tr>
      <w:tr w:rsidR="009369C6" w:rsidRPr="00600BEC" w14:paraId="28C6B710" w14:textId="77777777" w:rsidTr="00154508">
        <w:trPr>
          <w:cantSplit/>
        </w:trPr>
        <w:tc>
          <w:tcPr>
            <w:tcW w:w="2880" w:type="dxa"/>
          </w:tcPr>
          <w:p w14:paraId="5CBC3112" w14:textId="77777777" w:rsidR="009369C6" w:rsidRPr="00600BEC" w:rsidRDefault="009369C6" w:rsidP="00154508">
            <w:pPr>
              <w:spacing w:before="100" w:after="100"/>
              <w:jc w:val="center"/>
              <w:rPr>
                <w:sz w:val="22"/>
              </w:rPr>
            </w:pPr>
          </w:p>
        </w:tc>
        <w:tc>
          <w:tcPr>
            <w:tcW w:w="1440" w:type="dxa"/>
          </w:tcPr>
          <w:p w14:paraId="3AB37806" w14:textId="77777777" w:rsidR="009369C6" w:rsidRPr="00600BEC" w:rsidRDefault="009369C6" w:rsidP="00154508">
            <w:pPr>
              <w:spacing w:before="100" w:after="100"/>
              <w:jc w:val="center"/>
              <w:rPr>
                <w:sz w:val="22"/>
              </w:rPr>
            </w:pPr>
          </w:p>
        </w:tc>
        <w:tc>
          <w:tcPr>
            <w:tcW w:w="360" w:type="dxa"/>
          </w:tcPr>
          <w:p w14:paraId="12105B05" w14:textId="77777777" w:rsidR="009369C6" w:rsidRPr="00600BEC" w:rsidRDefault="009369C6" w:rsidP="00154508">
            <w:pPr>
              <w:spacing w:before="100" w:after="100"/>
              <w:jc w:val="center"/>
              <w:rPr>
                <w:sz w:val="22"/>
              </w:rPr>
            </w:pPr>
          </w:p>
        </w:tc>
        <w:tc>
          <w:tcPr>
            <w:tcW w:w="2628" w:type="dxa"/>
          </w:tcPr>
          <w:p w14:paraId="18808451" w14:textId="77777777" w:rsidR="009369C6" w:rsidRPr="00600BEC" w:rsidRDefault="009369C6" w:rsidP="00154508">
            <w:pPr>
              <w:spacing w:before="100" w:after="100"/>
              <w:jc w:val="center"/>
              <w:rPr>
                <w:sz w:val="22"/>
              </w:rPr>
            </w:pPr>
          </w:p>
        </w:tc>
        <w:tc>
          <w:tcPr>
            <w:tcW w:w="1530" w:type="dxa"/>
          </w:tcPr>
          <w:p w14:paraId="1560E56E" w14:textId="77777777" w:rsidR="009369C6" w:rsidRPr="00600BEC" w:rsidRDefault="009369C6" w:rsidP="00154508">
            <w:pPr>
              <w:spacing w:before="100" w:after="100"/>
              <w:jc w:val="center"/>
              <w:rPr>
                <w:sz w:val="22"/>
              </w:rPr>
            </w:pPr>
          </w:p>
        </w:tc>
        <w:tc>
          <w:tcPr>
            <w:tcW w:w="360" w:type="dxa"/>
          </w:tcPr>
          <w:p w14:paraId="414E63CF" w14:textId="77777777" w:rsidR="009369C6" w:rsidRPr="00600BEC" w:rsidRDefault="009369C6" w:rsidP="00154508">
            <w:pPr>
              <w:spacing w:before="100" w:after="100"/>
              <w:jc w:val="center"/>
              <w:rPr>
                <w:sz w:val="22"/>
              </w:rPr>
            </w:pPr>
          </w:p>
        </w:tc>
        <w:tc>
          <w:tcPr>
            <w:tcW w:w="2250" w:type="dxa"/>
          </w:tcPr>
          <w:p w14:paraId="7757D489" w14:textId="77777777" w:rsidR="009369C6" w:rsidRPr="00600BEC" w:rsidRDefault="009369C6" w:rsidP="00154508">
            <w:pPr>
              <w:spacing w:before="100" w:after="100"/>
              <w:jc w:val="center"/>
              <w:rPr>
                <w:sz w:val="22"/>
              </w:rPr>
            </w:pPr>
          </w:p>
        </w:tc>
        <w:tc>
          <w:tcPr>
            <w:tcW w:w="1440" w:type="dxa"/>
          </w:tcPr>
          <w:p w14:paraId="7F8191E3" w14:textId="77777777" w:rsidR="009369C6" w:rsidRPr="00600BEC" w:rsidRDefault="009369C6" w:rsidP="00154508">
            <w:pPr>
              <w:spacing w:before="100" w:after="100"/>
              <w:jc w:val="center"/>
              <w:rPr>
                <w:sz w:val="22"/>
              </w:rPr>
            </w:pPr>
          </w:p>
        </w:tc>
      </w:tr>
      <w:tr w:rsidR="009369C6" w:rsidRPr="00600BEC" w14:paraId="7CD407D8" w14:textId="77777777" w:rsidTr="00154508">
        <w:trPr>
          <w:cantSplit/>
        </w:trPr>
        <w:tc>
          <w:tcPr>
            <w:tcW w:w="2880" w:type="dxa"/>
          </w:tcPr>
          <w:p w14:paraId="6A69B58E" w14:textId="77777777" w:rsidR="009369C6" w:rsidRPr="00600BEC" w:rsidRDefault="009369C6" w:rsidP="00154508">
            <w:pPr>
              <w:spacing w:before="100" w:after="100"/>
              <w:jc w:val="center"/>
              <w:rPr>
                <w:sz w:val="22"/>
              </w:rPr>
            </w:pPr>
          </w:p>
        </w:tc>
        <w:tc>
          <w:tcPr>
            <w:tcW w:w="1440" w:type="dxa"/>
          </w:tcPr>
          <w:p w14:paraId="7466F322" w14:textId="77777777" w:rsidR="009369C6" w:rsidRPr="00600BEC" w:rsidRDefault="009369C6" w:rsidP="00154508">
            <w:pPr>
              <w:spacing w:before="100" w:after="100"/>
              <w:jc w:val="center"/>
              <w:rPr>
                <w:sz w:val="22"/>
              </w:rPr>
            </w:pPr>
          </w:p>
        </w:tc>
        <w:tc>
          <w:tcPr>
            <w:tcW w:w="360" w:type="dxa"/>
          </w:tcPr>
          <w:p w14:paraId="2C8A446E" w14:textId="77777777" w:rsidR="009369C6" w:rsidRPr="00600BEC" w:rsidRDefault="009369C6" w:rsidP="00154508">
            <w:pPr>
              <w:spacing w:before="100" w:after="100"/>
              <w:jc w:val="center"/>
              <w:rPr>
                <w:sz w:val="22"/>
              </w:rPr>
            </w:pPr>
          </w:p>
        </w:tc>
        <w:tc>
          <w:tcPr>
            <w:tcW w:w="2628" w:type="dxa"/>
          </w:tcPr>
          <w:p w14:paraId="4F700B26" w14:textId="77777777" w:rsidR="009369C6" w:rsidRPr="00600BEC" w:rsidRDefault="009369C6" w:rsidP="00154508">
            <w:pPr>
              <w:spacing w:before="100" w:after="100"/>
              <w:jc w:val="center"/>
              <w:rPr>
                <w:sz w:val="22"/>
              </w:rPr>
            </w:pPr>
          </w:p>
        </w:tc>
        <w:tc>
          <w:tcPr>
            <w:tcW w:w="1530" w:type="dxa"/>
          </w:tcPr>
          <w:p w14:paraId="18688CD2" w14:textId="77777777" w:rsidR="009369C6" w:rsidRPr="00600BEC" w:rsidRDefault="009369C6" w:rsidP="00154508">
            <w:pPr>
              <w:spacing w:before="100" w:after="100"/>
              <w:jc w:val="center"/>
              <w:rPr>
                <w:sz w:val="22"/>
              </w:rPr>
            </w:pPr>
          </w:p>
        </w:tc>
        <w:tc>
          <w:tcPr>
            <w:tcW w:w="360" w:type="dxa"/>
          </w:tcPr>
          <w:p w14:paraId="7DEF09DC" w14:textId="77777777" w:rsidR="009369C6" w:rsidRPr="00600BEC" w:rsidRDefault="009369C6" w:rsidP="00154508">
            <w:pPr>
              <w:spacing w:before="100" w:after="100"/>
              <w:jc w:val="center"/>
              <w:rPr>
                <w:sz w:val="22"/>
              </w:rPr>
            </w:pPr>
          </w:p>
        </w:tc>
        <w:tc>
          <w:tcPr>
            <w:tcW w:w="2250" w:type="dxa"/>
          </w:tcPr>
          <w:p w14:paraId="565A3841" w14:textId="77777777" w:rsidR="009369C6" w:rsidRPr="00600BEC" w:rsidRDefault="009369C6" w:rsidP="00154508">
            <w:pPr>
              <w:spacing w:before="100" w:after="100"/>
              <w:jc w:val="center"/>
              <w:rPr>
                <w:sz w:val="22"/>
              </w:rPr>
            </w:pPr>
          </w:p>
        </w:tc>
        <w:tc>
          <w:tcPr>
            <w:tcW w:w="1440" w:type="dxa"/>
          </w:tcPr>
          <w:p w14:paraId="5E2CEEDA" w14:textId="77777777" w:rsidR="009369C6" w:rsidRPr="00600BEC" w:rsidRDefault="009369C6" w:rsidP="00154508">
            <w:pPr>
              <w:spacing w:before="100" w:after="100"/>
              <w:jc w:val="center"/>
              <w:rPr>
                <w:sz w:val="22"/>
              </w:rPr>
            </w:pPr>
          </w:p>
        </w:tc>
      </w:tr>
      <w:tr w:rsidR="009369C6" w:rsidRPr="00600BEC" w14:paraId="1C19ACEC" w14:textId="77777777" w:rsidTr="00154508">
        <w:trPr>
          <w:cantSplit/>
        </w:trPr>
        <w:tc>
          <w:tcPr>
            <w:tcW w:w="2880" w:type="dxa"/>
          </w:tcPr>
          <w:p w14:paraId="6D3DE3D3" w14:textId="77777777" w:rsidR="009369C6" w:rsidRPr="00600BEC" w:rsidRDefault="009369C6" w:rsidP="00154508">
            <w:pPr>
              <w:spacing w:before="100" w:after="100"/>
              <w:jc w:val="center"/>
              <w:rPr>
                <w:sz w:val="22"/>
              </w:rPr>
            </w:pPr>
          </w:p>
        </w:tc>
        <w:tc>
          <w:tcPr>
            <w:tcW w:w="1440" w:type="dxa"/>
          </w:tcPr>
          <w:p w14:paraId="7A5A0751" w14:textId="77777777" w:rsidR="009369C6" w:rsidRPr="00600BEC" w:rsidRDefault="009369C6" w:rsidP="00154508">
            <w:pPr>
              <w:spacing w:before="100" w:after="100"/>
              <w:jc w:val="center"/>
              <w:rPr>
                <w:sz w:val="22"/>
              </w:rPr>
            </w:pPr>
          </w:p>
        </w:tc>
        <w:tc>
          <w:tcPr>
            <w:tcW w:w="360" w:type="dxa"/>
          </w:tcPr>
          <w:p w14:paraId="6AD79D64" w14:textId="77777777" w:rsidR="009369C6" w:rsidRPr="00600BEC" w:rsidRDefault="009369C6" w:rsidP="00154508">
            <w:pPr>
              <w:spacing w:before="100" w:after="100"/>
              <w:jc w:val="center"/>
              <w:rPr>
                <w:sz w:val="22"/>
              </w:rPr>
            </w:pPr>
          </w:p>
        </w:tc>
        <w:tc>
          <w:tcPr>
            <w:tcW w:w="2628" w:type="dxa"/>
          </w:tcPr>
          <w:p w14:paraId="6CBE05FA" w14:textId="77777777" w:rsidR="009369C6" w:rsidRPr="00600BEC" w:rsidRDefault="009369C6" w:rsidP="00154508">
            <w:pPr>
              <w:spacing w:before="100" w:after="100"/>
              <w:jc w:val="center"/>
              <w:rPr>
                <w:sz w:val="22"/>
              </w:rPr>
            </w:pPr>
          </w:p>
        </w:tc>
        <w:tc>
          <w:tcPr>
            <w:tcW w:w="1530" w:type="dxa"/>
          </w:tcPr>
          <w:p w14:paraId="50F84360" w14:textId="77777777" w:rsidR="009369C6" w:rsidRPr="00600BEC" w:rsidRDefault="009369C6" w:rsidP="00154508">
            <w:pPr>
              <w:spacing w:before="100" w:after="100"/>
              <w:jc w:val="center"/>
              <w:rPr>
                <w:sz w:val="22"/>
              </w:rPr>
            </w:pPr>
          </w:p>
        </w:tc>
        <w:tc>
          <w:tcPr>
            <w:tcW w:w="360" w:type="dxa"/>
          </w:tcPr>
          <w:p w14:paraId="5F3DA7F1" w14:textId="77777777" w:rsidR="009369C6" w:rsidRPr="00600BEC" w:rsidRDefault="009369C6" w:rsidP="00154508">
            <w:pPr>
              <w:spacing w:before="100" w:after="100"/>
              <w:jc w:val="center"/>
              <w:rPr>
                <w:sz w:val="22"/>
              </w:rPr>
            </w:pPr>
          </w:p>
        </w:tc>
        <w:tc>
          <w:tcPr>
            <w:tcW w:w="2250" w:type="dxa"/>
          </w:tcPr>
          <w:p w14:paraId="5B60C23C" w14:textId="77777777" w:rsidR="009369C6" w:rsidRPr="00600BEC" w:rsidRDefault="009369C6" w:rsidP="00154508">
            <w:pPr>
              <w:spacing w:before="100" w:after="100"/>
              <w:jc w:val="center"/>
              <w:rPr>
                <w:sz w:val="22"/>
              </w:rPr>
            </w:pPr>
          </w:p>
        </w:tc>
        <w:tc>
          <w:tcPr>
            <w:tcW w:w="1440" w:type="dxa"/>
          </w:tcPr>
          <w:p w14:paraId="2A08510A" w14:textId="77777777" w:rsidR="009369C6" w:rsidRPr="00600BEC" w:rsidRDefault="009369C6" w:rsidP="00154508">
            <w:pPr>
              <w:spacing w:before="100" w:after="100"/>
              <w:jc w:val="center"/>
              <w:rPr>
                <w:sz w:val="22"/>
              </w:rPr>
            </w:pPr>
          </w:p>
        </w:tc>
      </w:tr>
      <w:tr w:rsidR="009369C6" w:rsidRPr="00600BEC" w14:paraId="00FD04DA" w14:textId="77777777" w:rsidTr="00154508">
        <w:trPr>
          <w:cantSplit/>
        </w:trPr>
        <w:tc>
          <w:tcPr>
            <w:tcW w:w="2880" w:type="dxa"/>
          </w:tcPr>
          <w:p w14:paraId="200BADBB" w14:textId="77777777" w:rsidR="009369C6" w:rsidRPr="00600BEC" w:rsidRDefault="009369C6" w:rsidP="00154508">
            <w:pPr>
              <w:spacing w:before="100" w:after="100"/>
              <w:jc w:val="center"/>
              <w:rPr>
                <w:sz w:val="22"/>
              </w:rPr>
            </w:pPr>
          </w:p>
        </w:tc>
        <w:tc>
          <w:tcPr>
            <w:tcW w:w="1440" w:type="dxa"/>
          </w:tcPr>
          <w:p w14:paraId="7B14AA29" w14:textId="77777777" w:rsidR="009369C6" w:rsidRPr="00600BEC" w:rsidRDefault="009369C6" w:rsidP="00154508">
            <w:pPr>
              <w:spacing w:before="100" w:after="100"/>
              <w:jc w:val="center"/>
              <w:rPr>
                <w:sz w:val="22"/>
              </w:rPr>
            </w:pPr>
          </w:p>
        </w:tc>
        <w:tc>
          <w:tcPr>
            <w:tcW w:w="360" w:type="dxa"/>
          </w:tcPr>
          <w:p w14:paraId="62D0CED1" w14:textId="77777777" w:rsidR="009369C6" w:rsidRPr="00600BEC" w:rsidRDefault="009369C6" w:rsidP="00154508">
            <w:pPr>
              <w:spacing w:before="100" w:after="100"/>
              <w:jc w:val="center"/>
              <w:rPr>
                <w:sz w:val="22"/>
              </w:rPr>
            </w:pPr>
          </w:p>
        </w:tc>
        <w:tc>
          <w:tcPr>
            <w:tcW w:w="2628" w:type="dxa"/>
          </w:tcPr>
          <w:p w14:paraId="7F9B25BA" w14:textId="77777777" w:rsidR="009369C6" w:rsidRPr="00600BEC" w:rsidRDefault="009369C6" w:rsidP="00154508">
            <w:pPr>
              <w:spacing w:before="100" w:after="100"/>
              <w:jc w:val="center"/>
              <w:rPr>
                <w:sz w:val="22"/>
              </w:rPr>
            </w:pPr>
          </w:p>
        </w:tc>
        <w:tc>
          <w:tcPr>
            <w:tcW w:w="1530" w:type="dxa"/>
          </w:tcPr>
          <w:p w14:paraId="7E034FCC" w14:textId="77777777" w:rsidR="009369C6" w:rsidRPr="00600BEC" w:rsidRDefault="009369C6" w:rsidP="00154508">
            <w:pPr>
              <w:spacing w:before="100" w:after="100"/>
              <w:jc w:val="center"/>
              <w:rPr>
                <w:sz w:val="22"/>
              </w:rPr>
            </w:pPr>
          </w:p>
        </w:tc>
        <w:tc>
          <w:tcPr>
            <w:tcW w:w="360" w:type="dxa"/>
          </w:tcPr>
          <w:p w14:paraId="60192F6E" w14:textId="77777777" w:rsidR="009369C6" w:rsidRPr="00600BEC" w:rsidRDefault="009369C6" w:rsidP="00154508">
            <w:pPr>
              <w:spacing w:before="100" w:after="100"/>
              <w:jc w:val="center"/>
              <w:rPr>
                <w:sz w:val="22"/>
              </w:rPr>
            </w:pPr>
          </w:p>
        </w:tc>
        <w:tc>
          <w:tcPr>
            <w:tcW w:w="2250" w:type="dxa"/>
          </w:tcPr>
          <w:p w14:paraId="413D8593" w14:textId="77777777" w:rsidR="009369C6" w:rsidRPr="00600BEC" w:rsidRDefault="009369C6" w:rsidP="00154508">
            <w:pPr>
              <w:spacing w:before="100" w:after="100"/>
              <w:jc w:val="center"/>
              <w:rPr>
                <w:sz w:val="22"/>
              </w:rPr>
            </w:pPr>
          </w:p>
        </w:tc>
        <w:tc>
          <w:tcPr>
            <w:tcW w:w="1440" w:type="dxa"/>
          </w:tcPr>
          <w:p w14:paraId="703A207B" w14:textId="77777777" w:rsidR="009369C6" w:rsidRPr="00600BEC" w:rsidRDefault="009369C6" w:rsidP="00154508">
            <w:pPr>
              <w:spacing w:before="100" w:after="100"/>
              <w:jc w:val="center"/>
              <w:rPr>
                <w:sz w:val="22"/>
              </w:rPr>
            </w:pPr>
          </w:p>
        </w:tc>
      </w:tr>
      <w:tr w:rsidR="009369C6" w:rsidRPr="00600BEC" w14:paraId="62B62037" w14:textId="77777777" w:rsidTr="00154508">
        <w:trPr>
          <w:cantSplit/>
        </w:trPr>
        <w:tc>
          <w:tcPr>
            <w:tcW w:w="2880" w:type="dxa"/>
          </w:tcPr>
          <w:p w14:paraId="05AFBD8C" w14:textId="77777777" w:rsidR="009369C6" w:rsidRPr="00600BEC" w:rsidRDefault="009369C6" w:rsidP="00154508">
            <w:pPr>
              <w:spacing w:before="100" w:after="100"/>
              <w:jc w:val="center"/>
              <w:rPr>
                <w:sz w:val="22"/>
              </w:rPr>
            </w:pPr>
          </w:p>
        </w:tc>
        <w:tc>
          <w:tcPr>
            <w:tcW w:w="1440" w:type="dxa"/>
          </w:tcPr>
          <w:p w14:paraId="420746A1" w14:textId="77777777" w:rsidR="009369C6" w:rsidRPr="00600BEC" w:rsidRDefault="009369C6" w:rsidP="00154508">
            <w:pPr>
              <w:spacing w:before="100" w:after="100"/>
              <w:jc w:val="center"/>
              <w:rPr>
                <w:sz w:val="22"/>
              </w:rPr>
            </w:pPr>
          </w:p>
        </w:tc>
        <w:tc>
          <w:tcPr>
            <w:tcW w:w="360" w:type="dxa"/>
          </w:tcPr>
          <w:p w14:paraId="2C2D5841" w14:textId="77777777" w:rsidR="009369C6" w:rsidRPr="00600BEC" w:rsidRDefault="009369C6" w:rsidP="00154508">
            <w:pPr>
              <w:spacing w:before="100" w:after="100"/>
              <w:jc w:val="center"/>
              <w:rPr>
                <w:sz w:val="22"/>
              </w:rPr>
            </w:pPr>
          </w:p>
        </w:tc>
        <w:tc>
          <w:tcPr>
            <w:tcW w:w="2628" w:type="dxa"/>
          </w:tcPr>
          <w:p w14:paraId="629F6DF5" w14:textId="77777777" w:rsidR="009369C6" w:rsidRPr="00600BEC" w:rsidRDefault="009369C6" w:rsidP="00154508">
            <w:pPr>
              <w:spacing w:before="100" w:after="100"/>
              <w:jc w:val="center"/>
              <w:rPr>
                <w:sz w:val="22"/>
              </w:rPr>
            </w:pPr>
          </w:p>
        </w:tc>
        <w:tc>
          <w:tcPr>
            <w:tcW w:w="1530" w:type="dxa"/>
          </w:tcPr>
          <w:p w14:paraId="194A40A0" w14:textId="77777777" w:rsidR="009369C6" w:rsidRPr="00600BEC" w:rsidRDefault="009369C6" w:rsidP="00154508">
            <w:pPr>
              <w:spacing w:before="100" w:after="100"/>
              <w:jc w:val="center"/>
              <w:rPr>
                <w:sz w:val="22"/>
              </w:rPr>
            </w:pPr>
          </w:p>
        </w:tc>
        <w:tc>
          <w:tcPr>
            <w:tcW w:w="360" w:type="dxa"/>
          </w:tcPr>
          <w:p w14:paraId="509DEDD3" w14:textId="77777777" w:rsidR="009369C6" w:rsidRPr="00600BEC" w:rsidRDefault="009369C6" w:rsidP="00154508">
            <w:pPr>
              <w:spacing w:before="100" w:after="100"/>
              <w:jc w:val="center"/>
              <w:rPr>
                <w:sz w:val="22"/>
              </w:rPr>
            </w:pPr>
          </w:p>
        </w:tc>
        <w:tc>
          <w:tcPr>
            <w:tcW w:w="2250" w:type="dxa"/>
          </w:tcPr>
          <w:p w14:paraId="55B99E3A" w14:textId="77777777" w:rsidR="009369C6" w:rsidRPr="00600BEC" w:rsidRDefault="009369C6" w:rsidP="00154508">
            <w:pPr>
              <w:spacing w:before="100" w:after="100"/>
              <w:jc w:val="center"/>
              <w:rPr>
                <w:sz w:val="22"/>
              </w:rPr>
            </w:pPr>
          </w:p>
        </w:tc>
        <w:tc>
          <w:tcPr>
            <w:tcW w:w="1440" w:type="dxa"/>
          </w:tcPr>
          <w:p w14:paraId="4CF80A76" w14:textId="77777777" w:rsidR="009369C6" w:rsidRPr="00600BEC" w:rsidRDefault="009369C6" w:rsidP="00154508">
            <w:pPr>
              <w:spacing w:before="100" w:after="100"/>
              <w:jc w:val="center"/>
              <w:rPr>
                <w:sz w:val="22"/>
              </w:rPr>
            </w:pPr>
          </w:p>
        </w:tc>
      </w:tr>
      <w:tr w:rsidR="009369C6" w:rsidRPr="00600BEC" w14:paraId="62DBAF13" w14:textId="77777777" w:rsidTr="00154508">
        <w:trPr>
          <w:cantSplit/>
        </w:trPr>
        <w:tc>
          <w:tcPr>
            <w:tcW w:w="2880" w:type="dxa"/>
          </w:tcPr>
          <w:p w14:paraId="7FFEC587" w14:textId="77777777" w:rsidR="009369C6" w:rsidRPr="00600BEC" w:rsidRDefault="009369C6" w:rsidP="00154508">
            <w:pPr>
              <w:spacing w:before="100" w:after="100"/>
              <w:jc w:val="center"/>
              <w:rPr>
                <w:sz w:val="22"/>
              </w:rPr>
            </w:pPr>
          </w:p>
        </w:tc>
        <w:tc>
          <w:tcPr>
            <w:tcW w:w="1440" w:type="dxa"/>
          </w:tcPr>
          <w:p w14:paraId="6BECCD4B" w14:textId="77777777" w:rsidR="009369C6" w:rsidRPr="00600BEC" w:rsidRDefault="009369C6" w:rsidP="00154508">
            <w:pPr>
              <w:spacing w:before="100" w:after="100"/>
              <w:jc w:val="center"/>
              <w:rPr>
                <w:sz w:val="22"/>
              </w:rPr>
            </w:pPr>
          </w:p>
        </w:tc>
        <w:tc>
          <w:tcPr>
            <w:tcW w:w="360" w:type="dxa"/>
          </w:tcPr>
          <w:p w14:paraId="768C9CD2" w14:textId="77777777" w:rsidR="009369C6" w:rsidRPr="00600BEC" w:rsidRDefault="009369C6" w:rsidP="00154508">
            <w:pPr>
              <w:spacing w:before="100" w:after="100"/>
              <w:jc w:val="center"/>
              <w:rPr>
                <w:sz w:val="22"/>
              </w:rPr>
            </w:pPr>
          </w:p>
        </w:tc>
        <w:tc>
          <w:tcPr>
            <w:tcW w:w="2628" w:type="dxa"/>
          </w:tcPr>
          <w:p w14:paraId="0B6917C2" w14:textId="77777777" w:rsidR="009369C6" w:rsidRPr="00600BEC" w:rsidRDefault="009369C6" w:rsidP="00154508">
            <w:pPr>
              <w:spacing w:before="100" w:after="100"/>
              <w:jc w:val="center"/>
              <w:rPr>
                <w:sz w:val="22"/>
              </w:rPr>
            </w:pPr>
          </w:p>
        </w:tc>
        <w:tc>
          <w:tcPr>
            <w:tcW w:w="1530" w:type="dxa"/>
          </w:tcPr>
          <w:p w14:paraId="59C11D81" w14:textId="77777777" w:rsidR="009369C6" w:rsidRPr="00600BEC" w:rsidRDefault="009369C6" w:rsidP="00154508">
            <w:pPr>
              <w:spacing w:before="100" w:after="100"/>
              <w:jc w:val="center"/>
              <w:rPr>
                <w:sz w:val="22"/>
              </w:rPr>
            </w:pPr>
          </w:p>
        </w:tc>
        <w:tc>
          <w:tcPr>
            <w:tcW w:w="360" w:type="dxa"/>
          </w:tcPr>
          <w:p w14:paraId="6095C843" w14:textId="77777777" w:rsidR="009369C6" w:rsidRPr="00600BEC" w:rsidRDefault="009369C6" w:rsidP="00154508">
            <w:pPr>
              <w:spacing w:before="100" w:after="100"/>
              <w:jc w:val="center"/>
              <w:rPr>
                <w:sz w:val="22"/>
              </w:rPr>
            </w:pPr>
          </w:p>
        </w:tc>
        <w:tc>
          <w:tcPr>
            <w:tcW w:w="2250" w:type="dxa"/>
          </w:tcPr>
          <w:p w14:paraId="6D30897B" w14:textId="77777777" w:rsidR="009369C6" w:rsidRPr="00600BEC" w:rsidRDefault="009369C6" w:rsidP="00154508">
            <w:pPr>
              <w:spacing w:before="100" w:after="100"/>
              <w:jc w:val="center"/>
              <w:rPr>
                <w:sz w:val="22"/>
              </w:rPr>
            </w:pPr>
          </w:p>
        </w:tc>
        <w:tc>
          <w:tcPr>
            <w:tcW w:w="1440" w:type="dxa"/>
          </w:tcPr>
          <w:p w14:paraId="7A171709" w14:textId="77777777" w:rsidR="009369C6" w:rsidRPr="00600BEC" w:rsidRDefault="009369C6" w:rsidP="00154508">
            <w:pPr>
              <w:spacing w:before="100" w:after="100"/>
              <w:jc w:val="center"/>
              <w:rPr>
                <w:sz w:val="22"/>
              </w:rPr>
            </w:pPr>
          </w:p>
        </w:tc>
      </w:tr>
      <w:tr w:rsidR="009369C6" w:rsidRPr="00600BEC" w14:paraId="760BAF53" w14:textId="77777777" w:rsidTr="00154508">
        <w:trPr>
          <w:cantSplit/>
        </w:trPr>
        <w:tc>
          <w:tcPr>
            <w:tcW w:w="2880" w:type="dxa"/>
          </w:tcPr>
          <w:p w14:paraId="20D86104" w14:textId="77777777" w:rsidR="009369C6" w:rsidRPr="00600BEC" w:rsidRDefault="009369C6" w:rsidP="00154508">
            <w:pPr>
              <w:spacing w:before="100" w:after="100"/>
              <w:jc w:val="center"/>
              <w:rPr>
                <w:sz w:val="22"/>
              </w:rPr>
            </w:pPr>
          </w:p>
        </w:tc>
        <w:tc>
          <w:tcPr>
            <w:tcW w:w="1440" w:type="dxa"/>
          </w:tcPr>
          <w:p w14:paraId="280EAC9F" w14:textId="77777777" w:rsidR="009369C6" w:rsidRPr="00600BEC" w:rsidRDefault="009369C6" w:rsidP="00154508">
            <w:pPr>
              <w:spacing w:before="100" w:after="100"/>
              <w:jc w:val="center"/>
              <w:rPr>
                <w:sz w:val="22"/>
              </w:rPr>
            </w:pPr>
          </w:p>
        </w:tc>
        <w:tc>
          <w:tcPr>
            <w:tcW w:w="360" w:type="dxa"/>
          </w:tcPr>
          <w:p w14:paraId="56012541" w14:textId="77777777" w:rsidR="009369C6" w:rsidRPr="00600BEC" w:rsidRDefault="009369C6" w:rsidP="00154508">
            <w:pPr>
              <w:spacing w:before="100" w:after="100"/>
              <w:jc w:val="center"/>
              <w:rPr>
                <w:sz w:val="22"/>
              </w:rPr>
            </w:pPr>
          </w:p>
        </w:tc>
        <w:tc>
          <w:tcPr>
            <w:tcW w:w="2628" w:type="dxa"/>
          </w:tcPr>
          <w:p w14:paraId="04FF121F" w14:textId="77777777" w:rsidR="009369C6" w:rsidRPr="00600BEC" w:rsidRDefault="009369C6" w:rsidP="00154508">
            <w:pPr>
              <w:spacing w:before="100" w:after="100"/>
              <w:jc w:val="center"/>
              <w:rPr>
                <w:sz w:val="22"/>
              </w:rPr>
            </w:pPr>
          </w:p>
        </w:tc>
        <w:tc>
          <w:tcPr>
            <w:tcW w:w="1530" w:type="dxa"/>
          </w:tcPr>
          <w:p w14:paraId="4866EB21" w14:textId="77777777" w:rsidR="009369C6" w:rsidRPr="00600BEC" w:rsidRDefault="009369C6" w:rsidP="00154508">
            <w:pPr>
              <w:spacing w:before="100" w:after="100"/>
              <w:jc w:val="center"/>
              <w:rPr>
                <w:sz w:val="22"/>
              </w:rPr>
            </w:pPr>
          </w:p>
        </w:tc>
        <w:tc>
          <w:tcPr>
            <w:tcW w:w="360" w:type="dxa"/>
          </w:tcPr>
          <w:p w14:paraId="2F572FD9" w14:textId="77777777" w:rsidR="009369C6" w:rsidRPr="00600BEC" w:rsidRDefault="009369C6" w:rsidP="00154508">
            <w:pPr>
              <w:spacing w:before="100" w:after="100"/>
              <w:jc w:val="center"/>
              <w:rPr>
                <w:sz w:val="22"/>
              </w:rPr>
            </w:pPr>
          </w:p>
        </w:tc>
        <w:tc>
          <w:tcPr>
            <w:tcW w:w="2250" w:type="dxa"/>
          </w:tcPr>
          <w:p w14:paraId="3ED37006" w14:textId="77777777" w:rsidR="009369C6" w:rsidRPr="00600BEC" w:rsidRDefault="009369C6" w:rsidP="00154508">
            <w:pPr>
              <w:spacing w:before="100" w:after="100"/>
              <w:jc w:val="center"/>
              <w:rPr>
                <w:sz w:val="22"/>
              </w:rPr>
            </w:pPr>
          </w:p>
        </w:tc>
        <w:tc>
          <w:tcPr>
            <w:tcW w:w="1440" w:type="dxa"/>
          </w:tcPr>
          <w:p w14:paraId="507D6800" w14:textId="77777777" w:rsidR="009369C6" w:rsidRPr="00600BEC" w:rsidRDefault="009369C6" w:rsidP="00154508">
            <w:pPr>
              <w:spacing w:before="100" w:after="100"/>
              <w:jc w:val="center"/>
              <w:rPr>
                <w:sz w:val="22"/>
              </w:rPr>
            </w:pPr>
          </w:p>
        </w:tc>
      </w:tr>
      <w:tr w:rsidR="009369C6" w:rsidRPr="00600BEC" w14:paraId="797D1E82" w14:textId="77777777" w:rsidTr="00154508">
        <w:trPr>
          <w:cantSplit/>
        </w:trPr>
        <w:tc>
          <w:tcPr>
            <w:tcW w:w="2880" w:type="dxa"/>
          </w:tcPr>
          <w:p w14:paraId="3951EF80" w14:textId="77777777" w:rsidR="009369C6" w:rsidRPr="00600BEC" w:rsidRDefault="009369C6" w:rsidP="00154508">
            <w:pPr>
              <w:spacing w:before="100" w:after="100"/>
              <w:jc w:val="center"/>
              <w:rPr>
                <w:sz w:val="22"/>
              </w:rPr>
            </w:pPr>
          </w:p>
        </w:tc>
        <w:tc>
          <w:tcPr>
            <w:tcW w:w="1440" w:type="dxa"/>
          </w:tcPr>
          <w:p w14:paraId="175DCE28" w14:textId="77777777" w:rsidR="009369C6" w:rsidRPr="00600BEC" w:rsidRDefault="009369C6" w:rsidP="00154508">
            <w:pPr>
              <w:spacing w:before="100" w:after="100"/>
              <w:jc w:val="center"/>
              <w:rPr>
                <w:sz w:val="22"/>
              </w:rPr>
            </w:pPr>
          </w:p>
        </w:tc>
        <w:tc>
          <w:tcPr>
            <w:tcW w:w="360" w:type="dxa"/>
          </w:tcPr>
          <w:p w14:paraId="04BA810B" w14:textId="77777777" w:rsidR="009369C6" w:rsidRPr="00600BEC" w:rsidRDefault="009369C6" w:rsidP="00154508">
            <w:pPr>
              <w:spacing w:before="100" w:after="100"/>
              <w:jc w:val="center"/>
              <w:rPr>
                <w:sz w:val="22"/>
              </w:rPr>
            </w:pPr>
          </w:p>
        </w:tc>
        <w:tc>
          <w:tcPr>
            <w:tcW w:w="2628" w:type="dxa"/>
          </w:tcPr>
          <w:p w14:paraId="01F5326E" w14:textId="77777777" w:rsidR="009369C6" w:rsidRPr="00600BEC" w:rsidRDefault="009369C6" w:rsidP="00154508">
            <w:pPr>
              <w:spacing w:before="100" w:after="100"/>
              <w:jc w:val="center"/>
              <w:rPr>
                <w:sz w:val="22"/>
              </w:rPr>
            </w:pPr>
          </w:p>
        </w:tc>
        <w:tc>
          <w:tcPr>
            <w:tcW w:w="1530" w:type="dxa"/>
          </w:tcPr>
          <w:p w14:paraId="369C589D" w14:textId="77777777" w:rsidR="009369C6" w:rsidRPr="00600BEC" w:rsidRDefault="009369C6" w:rsidP="00154508">
            <w:pPr>
              <w:spacing w:before="100" w:after="100"/>
              <w:jc w:val="center"/>
              <w:rPr>
                <w:sz w:val="22"/>
              </w:rPr>
            </w:pPr>
          </w:p>
        </w:tc>
        <w:tc>
          <w:tcPr>
            <w:tcW w:w="360" w:type="dxa"/>
          </w:tcPr>
          <w:p w14:paraId="270050C9" w14:textId="77777777" w:rsidR="009369C6" w:rsidRPr="00600BEC" w:rsidRDefault="009369C6" w:rsidP="00154508">
            <w:pPr>
              <w:spacing w:before="100" w:after="100"/>
              <w:jc w:val="center"/>
              <w:rPr>
                <w:sz w:val="22"/>
              </w:rPr>
            </w:pPr>
          </w:p>
        </w:tc>
        <w:tc>
          <w:tcPr>
            <w:tcW w:w="2250" w:type="dxa"/>
          </w:tcPr>
          <w:p w14:paraId="52280004" w14:textId="77777777" w:rsidR="009369C6" w:rsidRPr="00600BEC" w:rsidRDefault="009369C6" w:rsidP="00154508">
            <w:pPr>
              <w:spacing w:before="100" w:after="100"/>
              <w:jc w:val="center"/>
              <w:rPr>
                <w:sz w:val="22"/>
              </w:rPr>
            </w:pPr>
          </w:p>
        </w:tc>
        <w:tc>
          <w:tcPr>
            <w:tcW w:w="1440" w:type="dxa"/>
          </w:tcPr>
          <w:p w14:paraId="639580DA" w14:textId="77777777" w:rsidR="009369C6" w:rsidRPr="00600BEC" w:rsidRDefault="009369C6" w:rsidP="00154508">
            <w:pPr>
              <w:spacing w:before="100" w:after="100"/>
              <w:jc w:val="center"/>
              <w:rPr>
                <w:sz w:val="22"/>
              </w:rPr>
            </w:pPr>
          </w:p>
        </w:tc>
      </w:tr>
      <w:tr w:rsidR="009369C6" w:rsidRPr="00600BEC" w14:paraId="705ACD4B" w14:textId="77777777" w:rsidTr="00154508">
        <w:trPr>
          <w:cantSplit/>
        </w:trPr>
        <w:tc>
          <w:tcPr>
            <w:tcW w:w="2880" w:type="dxa"/>
          </w:tcPr>
          <w:p w14:paraId="50084FF8" w14:textId="77777777" w:rsidR="009369C6" w:rsidRPr="00600BEC" w:rsidRDefault="009369C6" w:rsidP="00154508">
            <w:pPr>
              <w:spacing w:before="100" w:after="100"/>
              <w:jc w:val="center"/>
              <w:rPr>
                <w:sz w:val="22"/>
              </w:rPr>
            </w:pPr>
          </w:p>
        </w:tc>
        <w:tc>
          <w:tcPr>
            <w:tcW w:w="1440" w:type="dxa"/>
          </w:tcPr>
          <w:p w14:paraId="69F0C8EA" w14:textId="77777777" w:rsidR="009369C6" w:rsidRPr="00600BEC" w:rsidRDefault="009369C6" w:rsidP="00154508">
            <w:pPr>
              <w:spacing w:before="100" w:after="100"/>
              <w:jc w:val="center"/>
              <w:rPr>
                <w:sz w:val="22"/>
              </w:rPr>
            </w:pPr>
          </w:p>
        </w:tc>
        <w:tc>
          <w:tcPr>
            <w:tcW w:w="360" w:type="dxa"/>
          </w:tcPr>
          <w:p w14:paraId="5558A175" w14:textId="77777777" w:rsidR="009369C6" w:rsidRPr="00600BEC" w:rsidRDefault="009369C6" w:rsidP="00154508">
            <w:pPr>
              <w:spacing w:before="100" w:after="100"/>
              <w:jc w:val="center"/>
              <w:rPr>
                <w:sz w:val="22"/>
              </w:rPr>
            </w:pPr>
          </w:p>
        </w:tc>
        <w:tc>
          <w:tcPr>
            <w:tcW w:w="2628" w:type="dxa"/>
          </w:tcPr>
          <w:p w14:paraId="4436E749" w14:textId="77777777" w:rsidR="009369C6" w:rsidRPr="00600BEC" w:rsidRDefault="009369C6" w:rsidP="00154508">
            <w:pPr>
              <w:spacing w:before="100" w:after="100"/>
              <w:jc w:val="center"/>
              <w:rPr>
                <w:sz w:val="22"/>
              </w:rPr>
            </w:pPr>
          </w:p>
        </w:tc>
        <w:tc>
          <w:tcPr>
            <w:tcW w:w="1530" w:type="dxa"/>
          </w:tcPr>
          <w:p w14:paraId="0953B6F0" w14:textId="77777777" w:rsidR="009369C6" w:rsidRPr="00600BEC" w:rsidRDefault="009369C6" w:rsidP="00154508">
            <w:pPr>
              <w:spacing w:before="100" w:after="100"/>
              <w:jc w:val="center"/>
              <w:rPr>
                <w:sz w:val="22"/>
              </w:rPr>
            </w:pPr>
          </w:p>
        </w:tc>
        <w:tc>
          <w:tcPr>
            <w:tcW w:w="360" w:type="dxa"/>
          </w:tcPr>
          <w:p w14:paraId="6B9DB960" w14:textId="77777777" w:rsidR="009369C6" w:rsidRPr="00600BEC" w:rsidRDefault="009369C6" w:rsidP="00154508">
            <w:pPr>
              <w:spacing w:before="100" w:after="100"/>
              <w:jc w:val="center"/>
              <w:rPr>
                <w:sz w:val="22"/>
              </w:rPr>
            </w:pPr>
          </w:p>
        </w:tc>
        <w:tc>
          <w:tcPr>
            <w:tcW w:w="2250" w:type="dxa"/>
          </w:tcPr>
          <w:p w14:paraId="1CDD8DD1" w14:textId="77777777" w:rsidR="009369C6" w:rsidRPr="00600BEC" w:rsidRDefault="009369C6" w:rsidP="00154508">
            <w:pPr>
              <w:spacing w:before="100" w:after="100"/>
              <w:jc w:val="center"/>
              <w:rPr>
                <w:sz w:val="22"/>
              </w:rPr>
            </w:pPr>
          </w:p>
        </w:tc>
        <w:tc>
          <w:tcPr>
            <w:tcW w:w="1440" w:type="dxa"/>
          </w:tcPr>
          <w:p w14:paraId="7A963ACD" w14:textId="77777777" w:rsidR="009369C6" w:rsidRPr="00600BEC" w:rsidRDefault="009369C6" w:rsidP="00154508">
            <w:pPr>
              <w:spacing w:before="100" w:after="100"/>
              <w:jc w:val="center"/>
              <w:rPr>
                <w:sz w:val="22"/>
              </w:rPr>
            </w:pPr>
          </w:p>
        </w:tc>
      </w:tr>
    </w:tbl>
    <w:p w14:paraId="6682BC24" w14:textId="77777777" w:rsidR="009369C6" w:rsidRPr="00600BEC" w:rsidRDefault="009369C6" w:rsidP="009369C6">
      <w:pPr>
        <w:rPr>
          <w:sz w:val="22"/>
        </w:rPr>
      </w:pPr>
    </w:p>
    <w:p w14:paraId="4078A1B2" w14:textId="77777777" w:rsidR="009369C6" w:rsidRPr="00600BEC" w:rsidRDefault="009369C6" w:rsidP="009369C6">
      <w:pPr>
        <w:rPr>
          <w:sz w:val="22"/>
        </w:rPr>
      </w:pPr>
    </w:p>
    <w:bookmarkEnd w:id="560"/>
    <w:p w14:paraId="6EE003BA" w14:textId="621BAF32" w:rsidR="009369C6" w:rsidRPr="00600BEC" w:rsidRDefault="009369C6">
      <w:pPr>
        <w:suppressAutoHyphens w:val="0"/>
        <w:spacing w:after="0"/>
        <w:jc w:val="left"/>
        <w:rPr>
          <w:sz w:val="20"/>
        </w:rPr>
        <w:sectPr w:rsidR="009369C6" w:rsidRPr="00600BEC" w:rsidSect="00E3054C">
          <w:headerReference w:type="even" r:id="rId36"/>
          <w:headerReference w:type="default" r:id="rId37"/>
          <w:headerReference w:type="first" r:id="rId38"/>
          <w:footnotePr>
            <w:numRestart w:val="eachSect"/>
          </w:footnotePr>
          <w:pgSz w:w="15840" w:h="12240" w:orient="landscape" w:code="1"/>
          <w:pgMar w:top="1440" w:right="1440" w:bottom="1440" w:left="1440" w:header="720" w:footer="720" w:gutter="0"/>
          <w:cols w:space="720"/>
          <w:titlePg/>
          <w:docGrid w:linePitch="326"/>
        </w:sectPr>
      </w:pPr>
    </w:p>
    <w:p w14:paraId="335FC7E8" w14:textId="3F534763" w:rsidR="00C10A6A" w:rsidRPr="00600BEC" w:rsidRDefault="00FA7174" w:rsidP="009C4206">
      <w:pPr>
        <w:pStyle w:val="S4-header1"/>
        <w:rPr>
          <w:smallCaps/>
        </w:rPr>
      </w:pPr>
      <w:bookmarkStart w:id="592" w:name="_Toc73977648"/>
      <w:r w:rsidRPr="00600BEC">
        <w:rPr>
          <w:smallCaps/>
        </w:rPr>
        <w:lastRenderedPageBreak/>
        <w:t xml:space="preserve">Form ELI </w:t>
      </w:r>
      <w:r w:rsidR="001B017C" w:rsidRPr="00600BEC">
        <w:rPr>
          <w:smallCaps/>
        </w:rPr>
        <w:t>5</w:t>
      </w:r>
      <w:r w:rsidRPr="00600BEC">
        <w:rPr>
          <w:smallCaps/>
        </w:rPr>
        <w:t>.1.1</w:t>
      </w:r>
      <w:r w:rsidR="009C4206" w:rsidRPr="00600BEC">
        <w:rPr>
          <w:smallCaps/>
        </w:rPr>
        <w:t xml:space="preserve">- </w:t>
      </w:r>
      <w:r w:rsidR="00C10A6A" w:rsidRPr="00600BEC">
        <w:rPr>
          <w:smallCaps/>
        </w:rPr>
        <w:t>Bidder Information Form</w:t>
      </w:r>
      <w:bookmarkEnd w:id="592"/>
    </w:p>
    <w:p w14:paraId="7C84E598" w14:textId="50D01662" w:rsidR="00C10A6A" w:rsidRPr="00600BEC" w:rsidRDefault="00C10A6A" w:rsidP="003938BB">
      <w:pPr>
        <w:suppressAutoHyphens w:val="0"/>
        <w:spacing w:before="120"/>
        <w:rPr>
          <w:i/>
          <w:iCs/>
        </w:rPr>
      </w:pPr>
      <w:r w:rsidRPr="00600BEC">
        <w:rPr>
          <w:i/>
          <w:iCs/>
        </w:rPr>
        <w:t>[</w:t>
      </w:r>
      <w:r w:rsidR="00F35ABF" w:rsidRPr="00600BEC">
        <w:rPr>
          <w:b/>
          <w:i/>
          <w:iCs/>
        </w:rPr>
        <w:t>Note</w:t>
      </w:r>
      <w:r w:rsidR="00F35ABF" w:rsidRPr="00600BEC">
        <w:rPr>
          <w:i/>
          <w:iCs/>
        </w:rPr>
        <w:t xml:space="preserve">:  </w:t>
      </w:r>
      <w:r w:rsidRPr="00600BEC">
        <w:rPr>
          <w:i/>
          <w:iCs/>
        </w:rPr>
        <w:t>The Bidder shall fill in this Form in accordance with the instructions indicated below. No alterations to its format shall be permitted and no substitutions shall be accepted.]</w:t>
      </w:r>
    </w:p>
    <w:p w14:paraId="11690204" w14:textId="77777777" w:rsidR="00C10A6A" w:rsidRPr="00600BEC" w:rsidRDefault="00C10A6A" w:rsidP="003938BB">
      <w:pPr>
        <w:suppressAutoHyphens w:val="0"/>
        <w:spacing w:before="120"/>
        <w:ind w:left="720" w:hanging="720"/>
        <w:jc w:val="left"/>
      </w:pPr>
      <w:r w:rsidRPr="00600BEC">
        <w:t xml:space="preserve">Date: </w:t>
      </w:r>
      <w:r w:rsidRPr="00600BEC">
        <w:rPr>
          <w:i/>
        </w:rPr>
        <w:t xml:space="preserve">[insert </w:t>
      </w:r>
      <w:r w:rsidRPr="00600BEC">
        <w:rPr>
          <w:b/>
          <w:i/>
        </w:rPr>
        <w:t>date (as day, month and year) of Bid submission</w:t>
      </w:r>
      <w:r w:rsidRPr="00600BEC">
        <w:t xml:space="preserve">] </w:t>
      </w:r>
    </w:p>
    <w:p w14:paraId="047F086E" w14:textId="77777777" w:rsidR="00C10A6A" w:rsidRPr="00600BEC" w:rsidRDefault="00C10A6A" w:rsidP="003938BB">
      <w:pPr>
        <w:tabs>
          <w:tab w:val="right" w:pos="9360"/>
        </w:tabs>
        <w:suppressAutoHyphens w:val="0"/>
        <w:spacing w:before="120"/>
        <w:ind w:left="720" w:hanging="720"/>
        <w:jc w:val="left"/>
        <w:rPr>
          <w:i/>
        </w:rPr>
      </w:pPr>
      <w:r w:rsidRPr="00600BEC">
        <w:t xml:space="preserve">RFB No.: </w:t>
      </w:r>
      <w:r w:rsidRPr="00600BEC">
        <w:rPr>
          <w:i/>
        </w:rPr>
        <w:t xml:space="preserve">[insert </w:t>
      </w:r>
      <w:r w:rsidRPr="00600BEC">
        <w:rPr>
          <w:b/>
          <w:i/>
        </w:rPr>
        <w:t>number of Bidding process</w:t>
      </w:r>
      <w:r w:rsidRPr="00600BEC">
        <w:rPr>
          <w:i/>
        </w:rPr>
        <w:t>]</w:t>
      </w:r>
    </w:p>
    <w:p w14:paraId="1873278D" w14:textId="2382A7C5" w:rsidR="00C10A6A" w:rsidRPr="00600BEC" w:rsidRDefault="00C10A6A" w:rsidP="003938BB">
      <w:pPr>
        <w:tabs>
          <w:tab w:val="right" w:pos="9360"/>
        </w:tabs>
        <w:suppressAutoHyphens w:val="0"/>
        <w:spacing w:before="120"/>
        <w:ind w:left="720" w:hanging="720"/>
        <w:jc w:val="left"/>
        <w:rPr>
          <w:b/>
        </w:rPr>
      </w:pPr>
      <w:r w:rsidRPr="00600BEC">
        <w:t xml:space="preserve">Alternative No.: </w:t>
      </w:r>
      <w:r w:rsidRPr="00600BEC">
        <w:rPr>
          <w:i/>
          <w:iCs/>
        </w:rPr>
        <w:t xml:space="preserve">[insert </w:t>
      </w:r>
      <w:r w:rsidRPr="00600BEC">
        <w:rPr>
          <w:b/>
          <w:i/>
          <w:iCs/>
        </w:rPr>
        <w:t>identification No if this is a Bid for an alternative]</w:t>
      </w:r>
      <w:r w:rsidR="00A11718" w:rsidRPr="00600BEC">
        <w:rPr>
          <w:b/>
          <w:i/>
          <w:iCs/>
        </w:rPr>
        <w:t xml:space="preserve"> </w:t>
      </w:r>
      <w:r w:rsidR="00461B82" w:rsidRPr="00600BEC">
        <w:rPr>
          <w:i/>
          <w:iCs/>
        </w:rPr>
        <w:t>otherwise state</w:t>
      </w:r>
      <w:r w:rsidR="00461B82" w:rsidRPr="00600BEC">
        <w:rPr>
          <w:b/>
          <w:i/>
          <w:iCs/>
        </w:rPr>
        <w:t xml:space="preserve"> “not applicable”</w:t>
      </w:r>
    </w:p>
    <w:p w14:paraId="4A32924E" w14:textId="77777777" w:rsidR="00C10A6A" w:rsidRPr="00600BEC" w:rsidRDefault="00C10A6A" w:rsidP="003938BB">
      <w:pPr>
        <w:suppressAutoHyphens w:val="0"/>
        <w:spacing w:before="120"/>
        <w:ind w:left="720" w:hanging="720"/>
        <w:jc w:val="right"/>
      </w:pPr>
      <w:r w:rsidRPr="00600BEC">
        <w:t>Page ________ of_ ______ pages</w:t>
      </w:r>
    </w:p>
    <w:p w14:paraId="11238C63" w14:textId="77777777" w:rsidR="00C10A6A" w:rsidRPr="00600BEC" w:rsidRDefault="00C10A6A" w:rsidP="00711EE1">
      <w:pPr>
        <w:spacing w:after="0"/>
        <w:ind w:right="-720"/>
        <w:jc w:val="left"/>
        <w:rPr>
          <w:spacing w:val="-2"/>
        </w:rPr>
      </w:pPr>
    </w:p>
    <w:tbl>
      <w:tblPr>
        <w:tblW w:w="86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C10A6A" w:rsidRPr="00600BEC" w14:paraId="31211894" w14:textId="77777777" w:rsidTr="00A11718">
        <w:trPr>
          <w:cantSplit/>
          <w:trHeight w:val="440"/>
        </w:trPr>
        <w:tc>
          <w:tcPr>
            <w:tcW w:w="9450" w:type="dxa"/>
            <w:tcBorders>
              <w:bottom w:val="nil"/>
            </w:tcBorders>
          </w:tcPr>
          <w:p w14:paraId="1BCD6179" w14:textId="77777777" w:rsidR="00C10A6A" w:rsidRPr="00600BEC" w:rsidRDefault="00C10A6A" w:rsidP="00A11718">
            <w:pPr>
              <w:spacing w:after="200"/>
              <w:ind w:left="360" w:right="612" w:hanging="360"/>
              <w:jc w:val="left"/>
            </w:pPr>
            <w:r w:rsidRPr="00600BEC">
              <w:rPr>
                <w:spacing w:val="-2"/>
              </w:rPr>
              <w:t xml:space="preserve">1.  </w:t>
            </w:r>
            <w:proofErr w:type="gramStart"/>
            <w:r w:rsidRPr="00600BEC">
              <w:rPr>
                <w:spacing w:val="-2"/>
              </w:rPr>
              <w:t>Bidder’s</w:t>
            </w:r>
            <w:r w:rsidRPr="00600BEC">
              <w:t xml:space="preserve">  Name</w:t>
            </w:r>
            <w:proofErr w:type="gramEnd"/>
            <w:r w:rsidRPr="00600BEC">
              <w:t xml:space="preserve">  </w:t>
            </w:r>
            <w:r w:rsidRPr="00600BEC">
              <w:rPr>
                <w:bCs/>
                <w:i/>
                <w:iCs/>
              </w:rPr>
              <w:t xml:space="preserve">[insert </w:t>
            </w:r>
            <w:r w:rsidRPr="00600BEC">
              <w:rPr>
                <w:b/>
                <w:bCs/>
                <w:i/>
                <w:iCs/>
              </w:rPr>
              <w:t>Bidder’s legal name</w:t>
            </w:r>
            <w:r w:rsidRPr="00600BEC">
              <w:rPr>
                <w:bCs/>
                <w:i/>
                <w:iCs/>
              </w:rPr>
              <w:t>]</w:t>
            </w:r>
          </w:p>
        </w:tc>
      </w:tr>
      <w:tr w:rsidR="00C10A6A" w:rsidRPr="00600BEC" w14:paraId="11C6E410" w14:textId="77777777" w:rsidTr="00A11718">
        <w:trPr>
          <w:cantSplit/>
        </w:trPr>
        <w:tc>
          <w:tcPr>
            <w:tcW w:w="9450" w:type="dxa"/>
            <w:tcBorders>
              <w:left w:val="single" w:sz="4" w:space="0" w:color="auto"/>
            </w:tcBorders>
          </w:tcPr>
          <w:p w14:paraId="5DB8B364" w14:textId="77777777" w:rsidR="00C10A6A" w:rsidRPr="00600BEC" w:rsidRDefault="00C10A6A" w:rsidP="00A11718">
            <w:pPr>
              <w:spacing w:after="200"/>
              <w:ind w:left="360" w:right="612" w:hanging="360"/>
              <w:jc w:val="left"/>
              <w:rPr>
                <w:spacing w:val="-2"/>
              </w:rPr>
            </w:pPr>
            <w:r w:rsidRPr="00600BEC">
              <w:rPr>
                <w:spacing w:val="-2"/>
              </w:rPr>
              <w:t xml:space="preserve">2.  In case of JV, legal name of each </w:t>
            </w:r>
            <w:proofErr w:type="gramStart"/>
            <w:r w:rsidRPr="00600BEC">
              <w:rPr>
                <w:spacing w:val="-2"/>
              </w:rPr>
              <w:t>member :</w:t>
            </w:r>
            <w:proofErr w:type="gramEnd"/>
            <w:r w:rsidRPr="00600BEC">
              <w:rPr>
                <w:spacing w:val="-2"/>
              </w:rPr>
              <w:t xml:space="preserve"> </w:t>
            </w:r>
            <w:r w:rsidRPr="00600BEC">
              <w:rPr>
                <w:bCs/>
                <w:i/>
                <w:iCs/>
                <w:spacing w:val="-2"/>
              </w:rPr>
              <w:t xml:space="preserve">[insert </w:t>
            </w:r>
            <w:r w:rsidRPr="00600BEC">
              <w:rPr>
                <w:b/>
                <w:bCs/>
                <w:i/>
                <w:iCs/>
                <w:spacing w:val="-2"/>
              </w:rPr>
              <w:t>legal name of each member  in JV</w:t>
            </w:r>
            <w:r w:rsidRPr="00600BEC">
              <w:rPr>
                <w:bCs/>
                <w:i/>
                <w:iCs/>
                <w:spacing w:val="-2"/>
              </w:rPr>
              <w:t>]</w:t>
            </w:r>
          </w:p>
        </w:tc>
      </w:tr>
      <w:tr w:rsidR="00C10A6A" w:rsidRPr="00600BEC" w14:paraId="17A40094" w14:textId="77777777" w:rsidTr="00A11718">
        <w:trPr>
          <w:cantSplit/>
          <w:trHeight w:val="674"/>
        </w:trPr>
        <w:tc>
          <w:tcPr>
            <w:tcW w:w="9450" w:type="dxa"/>
            <w:tcBorders>
              <w:left w:val="single" w:sz="4" w:space="0" w:color="auto"/>
            </w:tcBorders>
          </w:tcPr>
          <w:p w14:paraId="16280066" w14:textId="77777777" w:rsidR="00C10A6A" w:rsidRPr="00600BEC" w:rsidRDefault="00C10A6A" w:rsidP="00A11718">
            <w:pPr>
              <w:spacing w:after="200"/>
              <w:ind w:right="612"/>
              <w:jc w:val="left"/>
              <w:rPr>
                <w:b/>
              </w:rPr>
            </w:pPr>
            <w:r w:rsidRPr="00600BEC">
              <w:t>3.  Bidder’s</w:t>
            </w:r>
            <w:r w:rsidRPr="00600BEC">
              <w:rPr>
                <w:spacing w:val="-2"/>
              </w:rPr>
              <w:t xml:space="preserve"> actual or intended country of registration: </w:t>
            </w:r>
            <w:r w:rsidRPr="00600BEC">
              <w:rPr>
                <w:bCs/>
                <w:i/>
                <w:iCs/>
                <w:spacing w:val="-2"/>
              </w:rPr>
              <w:t xml:space="preserve">[insert </w:t>
            </w:r>
            <w:r w:rsidRPr="00600BEC">
              <w:rPr>
                <w:b/>
                <w:bCs/>
                <w:i/>
                <w:iCs/>
                <w:spacing w:val="-2"/>
              </w:rPr>
              <w:t>actual or intended country of registration</w:t>
            </w:r>
            <w:r w:rsidRPr="00600BEC">
              <w:rPr>
                <w:bCs/>
                <w:i/>
                <w:iCs/>
                <w:spacing w:val="-2"/>
              </w:rPr>
              <w:t>]</w:t>
            </w:r>
          </w:p>
        </w:tc>
      </w:tr>
      <w:tr w:rsidR="00C10A6A" w:rsidRPr="00600BEC" w14:paraId="4B5891C0" w14:textId="77777777" w:rsidTr="00A11718">
        <w:trPr>
          <w:cantSplit/>
          <w:trHeight w:val="404"/>
        </w:trPr>
        <w:tc>
          <w:tcPr>
            <w:tcW w:w="9450" w:type="dxa"/>
            <w:tcBorders>
              <w:left w:val="single" w:sz="4" w:space="0" w:color="auto"/>
            </w:tcBorders>
          </w:tcPr>
          <w:p w14:paraId="09B6F819" w14:textId="77777777" w:rsidR="00C10A6A" w:rsidRPr="00600BEC" w:rsidRDefault="00C10A6A" w:rsidP="00A11718">
            <w:pPr>
              <w:spacing w:after="200"/>
              <w:ind w:right="612"/>
              <w:jc w:val="left"/>
              <w:rPr>
                <w:b/>
                <w:spacing w:val="-2"/>
              </w:rPr>
            </w:pPr>
            <w:r w:rsidRPr="00600BEC">
              <w:rPr>
                <w:spacing w:val="-2"/>
              </w:rPr>
              <w:t xml:space="preserve">4.  Bidder’s year of registration: </w:t>
            </w:r>
            <w:r w:rsidRPr="00600BEC">
              <w:rPr>
                <w:bCs/>
                <w:i/>
                <w:iCs/>
                <w:spacing w:val="-2"/>
              </w:rPr>
              <w:t xml:space="preserve">[insert </w:t>
            </w:r>
            <w:r w:rsidRPr="00600BEC">
              <w:rPr>
                <w:b/>
                <w:bCs/>
                <w:i/>
                <w:iCs/>
                <w:spacing w:val="-2"/>
              </w:rPr>
              <w:t>Bidder’s year of registration</w:t>
            </w:r>
            <w:r w:rsidRPr="00600BEC">
              <w:rPr>
                <w:bCs/>
                <w:i/>
                <w:iCs/>
                <w:spacing w:val="-2"/>
              </w:rPr>
              <w:t>]</w:t>
            </w:r>
          </w:p>
        </w:tc>
      </w:tr>
      <w:tr w:rsidR="00C10A6A" w:rsidRPr="00600BEC" w14:paraId="62BD9FA7" w14:textId="77777777" w:rsidTr="00A11718">
        <w:trPr>
          <w:cantSplit/>
        </w:trPr>
        <w:tc>
          <w:tcPr>
            <w:tcW w:w="9450" w:type="dxa"/>
            <w:tcBorders>
              <w:left w:val="single" w:sz="4" w:space="0" w:color="auto"/>
            </w:tcBorders>
          </w:tcPr>
          <w:p w14:paraId="1FDC5535" w14:textId="77777777" w:rsidR="00C10A6A" w:rsidRPr="00600BEC" w:rsidRDefault="00C10A6A" w:rsidP="00A11718">
            <w:pPr>
              <w:spacing w:after="200"/>
              <w:ind w:right="612"/>
              <w:jc w:val="left"/>
              <w:rPr>
                <w:spacing w:val="-2"/>
              </w:rPr>
            </w:pPr>
            <w:r w:rsidRPr="00600BEC">
              <w:rPr>
                <w:spacing w:val="-2"/>
              </w:rPr>
              <w:t xml:space="preserve">5.  </w:t>
            </w:r>
            <w:proofErr w:type="gramStart"/>
            <w:r w:rsidRPr="00600BEC">
              <w:rPr>
                <w:spacing w:val="-2"/>
              </w:rPr>
              <w:t>Bidder’s  Address</w:t>
            </w:r>
            <w:proofErr w:type="gramEnd"/>
            <w:r w:rsidRPr="00600BEC">
              <w:rPr>
                <w:spacing w:val="-2"/>
              </w:rPr>
              <w:t xml:space="preserve"> in country of registration: </w:t>
            </w:r>
            <w:r w:rsidRPr="00600BEC">
              <w:rPr>
                <w:bCs/>
                <w:i/>
                <w:iCs/>
                <w:spacing w:val="-2"/>
              </w:rPr>
              <w:t xml:space="preserve">[insert </w:t>
            </w:r>
            <w:r w:rsidRPr="00600BEC">
              <w:rPr>
                <w:b/>
                <w:bCs/>
                <w:i/>
                <w:iCs/>
                <w:spacing w:val="-2"/>
              </w:rPr>
              <w:t>Bidder’s legal address in country of registration</w:t>
            </w:r>
            <w:r w:rsidRPr="00600BEC">
              <w:rPr>
                <w:bCs/>
                <w:i/>
                <w:iCs/>
                <w:spacing w:val="-2"/>
              </w:rPr>
              <w:t>]</w:t>
            </w:r>
          </w:p>
        </w:tc>
      </w:tr>
      <w:tr w:rsidR="00C10A6A" w:rsidRPr="00600BEC" w14:paraId="252FBCF4" w14:textId="77777777" w:rsidTr="00A11718">
        <w:trPr>
          <w:cantSplit/>
        </w:trPr>
        <w:tc>
          <w:tcPr>
            <w:tcW w:w="9450" w:type="dxa"/>
          </w:tcPr>
          <w:p w14:paraId="1FA2BBDC" w14:textId="77777777" w:rsidR="00C10A6A" w:rsidRPr="00600BEC" w:rsidRDefault="00C10A6A" w:rsidP="00A11718">
            <w:pPr>
              <w:spacing w:after="200"/>
              <w:ind w:right="612"/>
              <w:jc w:val="left"/>
              <w:rPr>
                <w:spacing w:val="-2"/>
              </w:rPr>
            </w:pPr>
            <w:r w:rsidRPr="00600BEC">
              <w:rPr>
                <w:spacing w:val="-2"/>
              </w:rPr>
              <w:t>6.  Bidder’s Authorized Representative Information</w:t>
            </w:r>
          </w:p>
          <w:p w14:paraId="410DB9DE" w14:textId="77777777" w:rsidR="00C10A6A" w:rsidRPr="00600BEC" w:rsidRDefault="00C10A6A" w:rsidP="00A11718">
            <w:pPr>
              <w:ind w:left="360" w:right="612" w:hanging="360"/>
              <w:jc w:val="left"/>
              <w:rPr>
                <w:b/>
                <w:spacing w:val="-2"/>
              </w:rPr>
            </w:pPr>
            <w:r w:rsidRPr="00600BEC">
              <w:rPr>
                <w:spacing w:val="-2"/>
              </w:rPr>
              <w:t xml:space="preserve">     Name: </w:t>
            </w:r>
            <w:r w:rsidRPr="00600BEC">
              <w:rPr>
                <w:i/>
                <w:spacing w:val="-2"/>
              </w:rPr>
              <w:t xml:space="preserve">[insert </w:t>
            </w:r>
            <w:r w:rsidRPr="00600BEC">
              <w:rPr>
                <w:b/>
                <w:i/>
                <w:spacing w:val="-2"/>
              </w:rPr>
              <w:t>Authorized Representative’s name</w:t>
            </w:r>
            <w:r w:rsidRPr="00600BEC">
              <w:rPr>
                <w:i/>
                <w:spacing w:val="-2"/>
              </w:rPr>
              <w:t>]</w:t>
            </w:r>
          </w:p>
          <w:p w14:paraId="46A05669" w14:textId="77777777" w:rsidR="00C10A6A" w:rsidRPr="00600BEC" w:rsidRDefault="00C10A6A" w:rsidP="00A11718">
            <w:pPr>
              <w:ind w:right="612"/>
              <w:jc w:val="left"/>
              <w:rPr>
                <w:b/>
                <w:spacing w:val="-2"/>
              </w:rPr>
            </w:pPr>
            <w:r w:rsidRPr="00600BEC">
              <w:rPr>
                <w:spacing w:val="-2"/>
              </w:rPr>
              <w:t xml:space="preserve">     Address: </w:t>
            </w:r>
            <w:r w:rsidRPr="00600BEC">
              <w:rPr>
                <w:i/>
                <w:spacing w:val="-2"/>
              </w:rPr>
              <w:t xml:space="preserve">[insert </w:t>
            </w:r>
            <w:r w:rsidRPr="00600BEC">
              <w:rPr>
                <w:b/>
                <w:i/>
                <w:spacing w:val="-2"/>
              </w:rPr>
              <w:t>Authorized Representative’s Address</w:t>
            </w:r>
            <w:r w:rsidRPr="00600BEC">
              <w:rPr>
                <w:i/>
                <w:spacing w:val="-2"/>
              </w:rPr>
              <w:t>]</w:t>
            </w:r>
          </w:p>
          <w:p w14:paraId="101FCF0B" w14:textId="77777777" w:rsidR="00C10A6A" w:rsidRPr="00600BEC" w:rsidRDefault="00C10A6A" w:rsidP="00A11718">
            <w:pPr>
              <w:ind w:right="612"/>
              <w:jc w:val="left"/>
              <w:rPr>
                <w:b/>
                <w:spacing w:val="-2"/>
              </w:rPr>
            </w:pPr>
            <w:r w:rsidRPr="00600BEC">
              <w:rPr>
                <w:spacing w:val="-2"/>
              </w:rPr>
              <w:t xml:space="preserve">     Telephone/Fax numbers: </w:t>
            </w:r>
            <w:r w:rsidRPr="00600BEC">
              <w:rPr>
                <w:i/>
                <w:spacing w:val="-2"/>
              </w:rPr>
              <w:t xml:space="preserve">[insert </w:t>
            </w:r>
            <w:r w:rsidRPr="00600BEC">
              <w:rPr>
                <w:b/>
                <w:i/>
                <w:spacing w:val="-2"/>
              </w:rPr>
              <w:t>Authorized Representative’s telephone/fax numbers</w:t>
            </w:r>
            <w:r w:rsidRPr="00600BEC">
              <w:rPr>
                <w:i/>
                <w:spacing w:val="-2"/>
              </w:rPr>
              <w:t>]</w:t>
            </w:r>
          </w:p>
          <w:p w14:paraId="2F5684C1" w14:textId="77777777" w:rsidR="00C10A6A" w:rsidRPr="00600BEC" w:rsidRDefault="00C10A6A" w:rsidP="00A11718">
            <w:pPr>
              <w:spacing w:after="200"/>
              <w:ind w:right="612"/>
              <w:jc w:val="left"/>
              <w:rPr>
                <w:spacing w:val="-2"/>
              </w:rPr>
            </w:pPr>
            <w:r w:rsidRPr="00600BEC">
              <w:rPr>
                <w:spacing w:val="-2"/>
              </w:rPr>
              <w:t xml:space="preserve">     Email Address: </w:t>
            </w:r>
            <w:r w:rsidRPr="00600BEC">
              <w:rPr>
                <w:i/>
                <w:spacing w:val="-2"/>
              </w:rPr>
              <w:t xml:space="preserve">[insert </w:t>
            </w:r>
            <w:r w:rsidRPr="00600BEC">
              <w:rPr>
                <w:b/>
                <w:i/>
                <w:spacing w:val="-2"/>
              </w:rPr>
              <w:t>Authorized Representative’s email address</w:t>
            </w:r>
            <w:r w:rsidRPr="00600BEC">
              <w:rPr>
                <w:i/>
                <w:spacing w:val="-2"/>
              </w:rPr>
              <w:t>]</w:t>
            </w:r>
          </w:p>
        </w:tc>
      </w:tr>
      <w:tr w:rsidR="00C10A6A" w:rsidRPr="00600BEC" w14:paraId="4773EEDF" w14:textId="77777777" w:rsidTr="00A11718">
        <w:tc>
          <w:tcPr>
            <w:tcW w:w="9450" w:type="dxa"/>
          </w:tcPr>
          <w:p w14:paraId="33709224" w14:textId="77777777" w:rsidR="00C10A6A" w:rsidRPr="00600BEC" w:rsidRDefault="00C10A6A" w:rsidP="00A11718">
            <w:pPr>
              <w:suppressAutoHyphens w:val="0"/>
              <w:spacing w:before="40"/>
              <w:ind w:left="90" w:right="612"/>
              <w:jc w:val="left"/>
              <w:rPr>
                <w:spacing w:val="-2"/>
              </w:rPr>
            </w:pPr>
            <w:r w:rsidRPr="00600BEC">
              <w:t xml:space="preserve">7. </w:t>
            </w:r>
            <w:r w:rsidRPr="00600BEC">
              <w:tab/>
            </w:r>
            <w:r w:rsidRPr="00600BEC">
              <w:rPr>
                <w:spacing w:val="-2"/>
              </w:rPr>
              <w:t xml:space="preserve">Attached are copies of original documents of </w:t>
            </w:r>
            <w:r w:rsidRPr="00600BEC">
              <w:rPr>
                <w:i/>
                <w:spacing w:val="-2"/>
              </w:rPr>
              <w:t>[check the box(es) of the attached original documents]</w:t>
            </w:r>
          </w:p>
          <w:p w14:paraId="00A33D15" w14:textId="77777777" w:rsidR="00C10A6A" w:rsidRPr="00600BEC" w:rsidRDefault="00C10A6A" w:rsidP="00A11718">
            <w:pPr>
              <w:suppressAutoHyphens w:val="0"/>
              <w:spacing w:before="40"/>
              <w:ind w:left="540" w:right="612" w:hanging="450"/>
              <w:jc w:val="left"/>
              <w:rPr>
                <w:spacing w:val="-8"/>
              </w:rPr>
            </w:pPr>
            <w:r w:rsidRPr="00600BEC">
              <w:rPr>
                <w:rFonts w:eastAsia="MS Mincho"/>
                <w:spacing w:val="-2"/>
              </w:rPr>
              <w:sym w:font="Wingdings" w:char="F0A8"/>
            </w:r>
            <w:r w:rsidRPr="00600BEC">
              <w:rPr>
                <w:rFonts w:eastAsia="MS Mincho"/>
                <w:spacing w:val="-2"/>
              </w:rPr>
              <w:tab/>
            </w:r>
            <w:r w:rsidRPr="00600BEC">
              <w:rPr>
                <w:spacing w:val="-2"/>
              </w:rPr>
              <w:t xml:space="preserve">Articles of Incorporation (or equivalent documents of constitution or association), and/or documents of registration of </w:t>
            </w:r>
            <w:r w:rsidRPr="00600BEC">
              <w:rPr>
                <w:spacing w:val="-8"/>
              </w:rPr>
              <w:t>the legal entity named above, in accordance with ITB 4.4.</w:t>
            </w:r>
          </w:p>
          <w:p w14:paraId="116B057B" w14:textId="77777777" w:rsidR="00C10A6A" w:rsidRPr="00600BEC" w:rsidRDefault="00C10A6A" w:rsidP="00A11718">
            <w:pPr>
              <w:suppressAutoHyphens w:val="0"/>
              <w:spacing w:before="40"/>
              <w:ind w:left="540" w:right="612" w:hanging="450"/>
              <w:jc w:val="left"/>
              <w:rPr>
                <w:spacing w:val="-2"/>
              </w:rPr>
            </w:pPr>
            <w:r w:rsidRPr="00600BEC">
              <w:rPr>
                <w:rFonts w:eastAsia="MS Mincho"/>
                <w:spacing w:val="-2"/>
              </w:rPr>
              <w:sym w:font="Wingdings" w:char="F0A8"/>
            </w:r>
            <w:r w:rsidRPr="00600BEC">
              <w:rPr>
                <w:spacing w:val="-2"/>
              </w:rPr>
              <w:tab/>
              <w:t>In case of JV, letter of intent to form JV or JV agreement, in accordance with ITB 4.1.</w:t>
            </w:r>
          </w:p>
          <w:p w14:paraId="51BDF1A9" w14:textId="77777777" w:rsidR="00C10A6A" w:rsidRPr="00600BEC" w:rsidRDefault="00C10A6A" w:rsidP="00A11718">
            <w:pPr>
              <w:suppressAutoHyphens w:val="0"/>
              <w:spacing w:before="40"/>
              <w:ind w:left="540" w:right="612" w:hanging="450"/>
              <w:jc w:val="left"/>
              <w:rPr>
                <w:spacing w:val="-2"/>
              </w:rPr>
            </w:pPr>
            <w:r w:rsidRPr="00600BEC">
              <w:rPr>
                <w:rFonts w:eastAsia="MS Mincho"/>
                <w:spacing w:val="-2"/>
              </w:rPr>
              <w:sym w:font="Wingdings" w:char="F0A8"/>
            </w:r>
            <w:r w:rsidRPr="00600BEC">
              <w:rPr>
                <w:rFonts w:eastAsia="MS Mincho"/>
                <w:spacing w:val="-2"/>
              </w:rPr>
              <w:tab/>
            </w:r>
            <w:r w:rsidRPr="00600BEC">
              <w:rPr>
                <w:spacing w:val="-2"/>
              </w:rPr>
              <w:t>In case of state-owned enterprise or institution, in accordance with ITB 4.6 documents establishing:</w:t>
            </w:r>
          </w:p>
          <w:p w14:paraId="7EECCBA7" w14:textId="77777777" w:rsidR="00C10A6A" w:rsidRPr="00600BEC" w:rsidRDefault="00C10A6A">
            <w:pPr>
              <w:widowControl w:val="0"/>
              <w:numPr>
                <w:ilvl w:val="0"/>
                <w:numId w:val="14"/>
              </w:numPr>
              <w:suppressAutoHyphens w:val="0"/>
              <w:autoSpaceDE w:val="0"/>
              <w:autoSpaceDN w:val="0"/>
              <w:spacing w:before="40" w:after="0"/>
              <w:ind w:right="612"/>
              <w:contextualSpacing/>
              <w:jc w:val="left"/>
              <w:rPr>
                <w:spacing w:val="-8"/>
              </w:rPr>
            </w:pPr>
            <w:r w:rsidRPr="00600BEC">
              <w:rPr>
                <w:spacing w:val="-2"/>
              </w:rPr>
              <w:t>Legal and financial autonomy</w:t>
            </w:r>
          </w:p>
          <w:p w14:paraId="5D4DB35D" w14:textId="77777777" w:rsidR="00C10A6A" w:rsidRPr="00600BEC" w:rsidRDefault="00C10A6A">
            <w:pPr>
              <w:widowControl w:val="0"/>
              <w:numPr>
                <w:ilvl w:val="0"/>
                <w:numId w:val="14"/>
              </w:numPr>
              <w:suppressAutoHyphens w:val="0"/>
              <w:autoSpaceDE w:val="0"/>
              <w:autoSpaceDN w:val="0"/>
              <w:spacing w:before="40" w:after="0"/>
              <w:ind w:right="612"/>
              <w:contextualSpacing/>
              <w:jc w:val="left"/>
              <w:rPr>
                <w:spacing w:val="-8"/>
              </w:rPr>
            </w:pPr>
            <w:r w:rsidRPr="00600BEC">
              <w:rPr>
                <w:spacing w:val="-2"/>
              </w:rPr>
              <w:lastRenderedPageBreak/>
              <w:t>Operation under commercial law</w:t>
            </w:r>
          </w:p>
          <w:p w14:paraId="08E6CDA1" w14:textId="77777777" w:rsidR="00C10A6A" w:rsidRPr="00600BEC" w:rsidRDefault="00C10A6A">
            <w:pPr>
              <w:widowControl w:val="0"/>
              <w:numPr>
                <w:ilvl w:val="0"/>
                <w:numId w:val="14"/>
              </w:numPr>
              <w:suppressAutoHyphens w:val="0"/>
              <w:autoSpaceDE w:val="0"/>
              <w:autoSpaceDN w:val="0"/>
              <w:spacing w:before="40" w:after="0"/>
              <w:ind w:right="612"/>
              <w:contextualSpacing/>
              <w:jc w:val="left"/>
              <w:rPr>
                <w:spacing w:val="-8"/>
              </w:rPr>
            </w:pPr>
            <w:r w:rsidRPr="00600BEC">
              <w:rPr>
                <w:spacing w:val="-2"/>
              </w:rPr>
              <w:t>Establishing that the Bidder is not under the supervision of the Purchaser</w:t>
            </w:r>
          </w:p>
          <w:p w14:paraId="196B60F9" w14:textId="77777777" w:rsidR="00C10A6A" w:rsidRPr="00600BEC" w:rsidRDefault="001761D7" w:rsidP="00A11718">
            <w:pPr>
              <w:suppressAutoHyphens w:val="0"/>
              <w:spacing w:after="200"/>
              <w:ind w:left="325" w:right="612" w:hanging="270"/>
              <w:jc w:val="left"/>
            </w:pPr>
            <w:r w:rsidRPr="00600BEC">
              <w:rPr>
                <w:rFonts w:eastAsia="MS Mincho"/>
                <w:spacing w:val="-2"/>
              </w:rPr>
              <w:t xml:space="preserve">8.  </w:t>
            </w:r>
            <w:r w:rsidR="00C10A6A" w:rsidRPr="00600BEC">
              <w:rPr>
                <w:spacing w:val="-2"/>
              </w:rPr>
              <w:t>Included are the organizational chart, a list of Board of Directors, and the beneficial ownership.</w:t>
            </w:r>
            <w:r w:rsidR="00696D4E" w:rsidRPr="00600BEC">
              <w:rPr>
                <w:spacing w:val="-2"/>
              </w:rPr>
              <w:t xml:space="preserve"> </w:t>
            </w:r>
            <w:r w:rsidR="00696D4E" w:rsidRPr="00600BEC">
              <w:rPr>
                <w:i/>
                <w:spacing w:val="-2"/>
              </w:rPr>
              <w:t>[If required under BDS ITB 47.1, the successful Bidder shall provide additional information on beneficial ownership, using the Beneficial Ownership Disclosure Form.]</w:t>
            </w:r>
          </w:p>
        </w:tc>
      </w:tr>
    </w:tbl>
    <w:p w14:paraId="1D935A91" w14:textId="5DA2F636" w:rsidR="00C10A6A" w:rsidRPr="00600BEC" w:rsidRDefault="00FA7174" w:rsidP="00FF05B4">
      <w:pPr>
        <w:pStyle w:val="S4-header1"/>
        <w:rPr>
          <w:b w:val="0"/>
        </w:rPr>
      </w:pPr>
      <w:r w:rsidRPr="00600BEC">
        <w:rPr>
          <w:b w:val="0"/>
        </w:rPr>
        <w:lastRenderedPageBreak/>
        <w:br w:type="page"/>
      </w:r>
      <w:bookmarkStart w:id="593" w:name="_Toc73977649"/>
      <w:r w:rsidRPr="00600BEC">
        <w:rPr>
          <w:smallCaps/>
        </w:rPr>
        <w:lastRenderedPageBreak/>
        <w:t xml:space="preserve">Form ELI </w:t>
      </w:r>
      <w:r w:rsidR="001B017C" w:rsidRPr="00600BEC">
        <w:rPr>
          <w:smallCaps/>
        </w:rPr>
        <w:t>5</w:t>
      </w:r>
      <w:r w:rsidRPr="00600BEC">
        <w:rPr>
          <w:smallCaps/>
        </w:rPr>
        <w:t>.1.2</w:t>
      </w:r>
      <w:r w:rsidR="009C4206" w:rsidRPr="00600BEC">
        <w:rPr>
          <w:smallCaps/>
        </w:rPr>
        <w:t xml:space="preserve">- </w:t>
      </w:r>
      <w:r w:rsidR="00C10A6A" w:rsidRPr="00600BEC">
        <w:rPr>
          <w:smallCaps/>
        </w:rPr>
        <w:t>Bidder’s JV Members Information Form</w:t>
      </w:r>
      <w:bookmarkEnd w:id="593"/>
    </w:p>
    <w:p w14:paraId="62178E6F" w14:textId="3CC02D5D" w:rsidR="00A11718" w:rsidRPr="00600BEC" w:rsidRDefault="00C10A6A" w:rsidP="003938BB">
      <w:pPr>
        <w:suppressAutoHyphens w:val="0"/>
        <w:spacing w:before="120"/>
        <w:jc w:val="center"/>
        <w:rPr>
          <w:i/>
          <w:iCs/>
        </w:rPr>
      </w:pPr>
      <w:r w:rsidRPr="00600BEC">
        <w:rPr>
          <w:i/>
          <w:iCs/>
        </w:rPr>
        <w:t xml:space="preserve">[The Bidder shall fill in this Form in accordance with the instructions indicated below. </w:t>
      </w:r>
      <w:r w:rsidRPr="00600BEC">
        <w:rPr>
          <w:bCs/>
          <w:i/>
          <w:iCs/>
        </w:rPr>
        <w:t xml:space="preserve">The following table shall be filled in for the Bidder and for each member of a Joint </w:t>
      </w:r>
      <w:r w:rsidRPr="00600BEC">
        <w:rPr>
          <w:bCs/>
          <w:i/>
          <w:iCs/>
          <w:spacing w:val="-4"/>
        </w:rPr>
        <w:t>Venture</w:t>
      </w:r>
      <w:r w:rsidRPr="00600BEC">
        <w:rPr>
          <w:i/>
          <w:iCs/>
        </w:rPr>
        <w:t>].</w:t>
      </w:r>
    </w:p>
    <w:p w14:paraId="04CDA59C" w14:textId="77777777" w:rsidR="00C10A6A" w:rsidRPr="00600BEC" w:rsidRDefault="00C10A6A" w:rsidP="003938BB">
      <w:pPr>
        <w:suppressAutoHyphens w:val="0"/>
        <w:spacing w:before="120"/>
        <w:ind w:left="720" w:hanging="720"/>
        <w:jc w:val="left"/>
      </w:pPr>
      <w:r w:rsidRPr="00600BEC">
        <w:t xml:space="preserve">Date: </w:t>
      </w:r>
      <w:r w:rsidRPr="00600BEC">
        <w:rPr>
          <w:i/>
        </w:rPr>
        <w:t xml:space="preserve">[insert </w:t>
      </w:r>
      <w:r w:rsidRPr="00600BEC">
        <w:rPr>
          <w:b/>
          <w:i/>
        </w:rPr>
        <w:t>date (as day, month and year) of Bid submission</w:t>
      </w:r>
      <w:r w:rsidRPr="00600BEC">
        <w:t xml:space="preserve">] </w:t>
      </w:r>
    </w:p>
    <w:p w14:paraId="60571122" w14:textId="77777777" w:rsidR="00C10A6A" w:rsidRPr="00600BEC" w:rsidRDefault="00C10A6A" w:rsidP="003938BB">
      <w:pPr>
        <w:tabs>
          <w:tab w:val="right" w:pos="9360"/>
        </w:tabs>
        <w:suppressAutoHyphens w:val="0"/>
        <w:spacing w:before="120"/>
        <w:ind w:left="720" w:hanging="720"/>
        <w:jc w:val="left"/>
        <w:rPr>
          <w:i/>
        </w:rPr>
      </w:pPr>
      <w:r w:rsidRPr="00600BEC">
        <w:t xml:space="preserve">RFB No.: </w:t>
      </w:r>
      <w:r w:rsidRPr="00600BEC">
        <w:rPr>
          <w:i/>
        </w:rPr>
        <w:t xml:space="preserve">[insert </w:t>
      </w:r>
      <w:r w:rsidRPr="00600BEC">
        <w:rPr>
          <w:b/>
          <w:i/>
        </w:rPr>
        <w:t>number of Bidding process</w:t>
      </w:r>
      <w:r w:rsidRPr="00600BEC">
        <w:rPr>
          <w:i/>
        </w:rPr>
        <w:t>]</w:t>
      </w:r>
    </w:p>
    <w:p w14:paraId="07393FCA" w14:textId="3153DB4E" w:rsidR="00C10A6A" w:rsidRPr="00600BEC" w:rsidRDefault="00C10A6A" w:rsidP="003938BB">
      <w:pPr>
        <w:tabs>
          <w:tab w:val="right" w:pos="9360"/>
        </w:tabs>
        <w:suppressAutoHyphens w:val="0"/>
        <w:spacing w:before="120"/>
        <w:ind w:left="720" w:hanging="720"/>
        <w:jc w:val="left"/>
      </w:pPr>
      <w:r w:rsidRPr="00600BEC">
        <w:t xml:space="preserve">Alternative No.: </w:t>
      </w:r>
      <w:r w:rsidRPr="00600BEC">
        <w:rPr>
          <w:i/>
          <w:iCs/>
        </w:rPr>
        <w:t xml:space="preserve">[insert </w:t>
      </w:r>
      <w:r w:rsidRPr="00600BEC">
        <w:rPr>
          <w:b/>
          <w:i/>
          <w:iCs/>
        </w:rPr>
        <w:t>identification No if this is a Bid for an alternative</w:t>
      </w:r>
      <w:r w:rsidR="00461B82" w:rsidRPr="00600BEC">
        <w:rPr>
          <w:b/>
          <w:i/>
          <w:iCs/>
        </w:rPr>
        <w:t xml:space="preserve">, </w:t>
      </w:r>
      <w:r w:rsidR="00461B82" w:rsidRPr="00600BEC">
        <w:rPr>
          <w:i/>
          <w:iCs/>
        </w:rPr>
        <w:t>otherwise state</w:t>
      </w:r>
      <w:r w:rsidR="00461B82" w:rsidRPr="00600BEC">
        <w:rPr>
          <w:b/>
          <w:i/>
          <w:iCs/>
        </w:rPr>
        <w:t xml:space="preserve"> “not applicable”</w:t>
      </w:r>
      <w:r w:rsidRPr="00600BEC">
        <w:rPr>
          <w:i/>
          <w:iCs/>
        </w:rPr>
        <w:t>]</w:t>
      </w:r>
    </w:p>
    <w:p w14:paraId="49EA25C9" w14:textId="77777777" w:rsidR="00C10A6A" w:rsidRPr="00600BEC" w:rsidRDefault="00C10A6A" w:rsidP="003938BB">
      <w:pPr>
        <w:suppressAutoHyphens w:val="0"/>
        <w:spacing w:before="120"/>
        <w:ind w:left="720" w:hanging="720"/>
        <w:jc w:val="right"/>
      </w:pPr>
      <w:r w:rsidRPr="00600BEC">
        <w:t>Page ________ of_ ______ pages</w:t>
      </w:r>
    </w:p>
    <w:p w14:paraId="36B867C3" w14:textId="77777777" w:rsidR="00C10A6A" w:rsidRPr="00600BEC" w:rsidRDefault="00C10A6A" w:rsidP="00C10A6A">
      <w:pPr>
        <w:spacing w:after="0"/>
        <w:jc w:val="left"/>
        <w:rPr>
          <w:spacing w:val="-2"/>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C10A6A" w:rsidRPr="00600BEC" w14:paraId="2A3781AC" w14:textId="77777777" w:rsidTr="000F1795">
        <w:trPr>
          <w:trHeight w:val="440"/>
        </w:trPr>
        <w:tc>
          <w:tcPr>
            <w:tcW w:w="9517" w:type="dxa"/>
            <w:tcBorders>
              <w:bottom w:val="nil"/>
            </w:tcBorders>
          </w:tcPr>
          <w:p w14:paraId="5B717237" w14:textId="77777777" w:rsidR="00C10A6A" w:rsidRPr="00600BEC" w:rsidRDefault="00C10A6A" w:rsidP="00803EC1">
            <w:pPr>
              <w:suppressAutoHyphens w:val="0"/>
              <w:spacing w:before="40" w:after="160"/>
              <w:ind w:left="360" w:hanging="360"/>
            </w:pPr>
            <w:r w:rsidRPr="00600BEC">
              <w:t>1.</w:t>
            </w:r>
            <w:r w:rsidRPr="00600BEC">
              <w:tab/>
              <w:t xml:space="preserve">Bidder’s Name: </w:t>
            </w:r>
            <w:r w:rsidRPr="00600BEC">
              <w:rPr>
                <w:i/>
              </w:rPr>
              <w:t xml:space="preserve">[insert </w:t>
            </w:r>
            <w:r w:rsidRPr="00600BEC">
              <w:rPr>
                <w:b/>
                <w:i/>
              </w:rPr>
              <w:t>Bidder’s legal name</w:t>
            </w:r>
            <w:r w:rsidRPr="00600BEC">
              <w:rPr>
                <w:i/>
              </w:rPr>
              <w:t>]</w:t>
            </w:r>
          </w:p>
        </w:tc>
      </w:tr>
      <w:tr w:rsidR="00C10A6A" w:rsidRPr="00600BEC" w14:paraId="0F62B0FB" w14:textId="77777777" w:rsidTr="000F1795">
        <w:trPr>
          <w:trHeight w:val="674"/>
        </w:trPr>
        <w:tc>
          <w:tcPr>
            <w:tcW w:w="9517" w:type="dxa"/>
            <w:tcBorders>
              <w:left w:val="single" w:sz="4" w:space="0" w:color="auto"/>
            </w:tcBorders>
          </w:tcPr>
          <w:p w14:paraId="2E766739" w14:textId="2B2078B5" w:rsidR="00C10A6A" w:rsidRPr="00600BEC" w:rsidRDefault="00C10A6A" w:rsidP="00461B82">
            <w:pPr>
              <w:suppressAutoHyphens w:val="0"/>
              <w:spacing w:before="40" w:after="160"/>
              <w:ind w:left="360" w:hanging="360"/>
              <w:rPr>
                <w:b/>
              </w:rPr>
            </w:pPr>
            <w:r w:rsidRPr="00600BEC">
              <w:t>2.</w:t>
            </w:r>
            <w:r w:rsidRPr="00600BEC">
              <w:tab/>
              <w:t xml:space="preserve">Bidder’s JV Member’s   name: </w:t>
            </w:r>
            <w:r w:rsidRPr="00600BEC">
              <w:rPr>
                <w:i/>
              </w:rPr>
              <w:t xml:space="preserve">[insert </w:t>
            </w:r>
            <w:r w:rsidRPr="00600BEC">
              <w:rPr>
                <w:b/>
                <w:i/>
              </w:rPr>
              <w:t>JV’s Member legal name</w:t>
            </w:r>
            <w:r w:rsidRPr="00600BEC">
              <w:rPr>
                <w:i/>
              </w:rPr>
              <w:t>]</w:t>
            </w:r>
          </w:p>
        </w:tc>
      </w:tr>
      <w:tr w:rsidR="00C10A6A" w:rsidRPr="00600BEC" w14:paraId="32DF1A68" w14:textId="77777777" w:rsidTr="000F1795">
        <w:trPr>
          <w:trHeight w:val="674"/>
        </w:trPr>
        <w:tc>
          <w:tcPr>
            <w:tcW w:w="9517" w:type="dxa"/>
            <w:tcBorders>
              <w:left w:val="single" w:sz="4" w:space="0" w:color="auto"/>
            </w:tcBorders>
          </w:tcPr>
          <w:p w14:paraId="582C344C" w14:textId="17C37B6B" w:rsidR="00C10A6A" w:rsidRPr="00600BEC" w:rsidRDefault="00C10A6A" w:rsidP="00461B82">
            <w:pPr>
              <w:suppressAutoHyphens w:val="0"/>
              <w:spacing w:before="40" w:after="160"/>
              <w:ind w:left="360" w:hanging="360"/>
              <w:rPr>
                <w:b/>
              </w:rPr>
            </w:pPr>
            <w:r w:rsidRPr="00600BEC">
              <w:t>3.</w:t>
            </w:r>
            <w:r w:rsidRPr="00600BEC">
              <w:tab/>
              <w:t xml:space="preserve">Bidder’s JV Member’s country of registration: </w:t>
            </w:r>
            <w:r w:rsidRPr="00600BEC">
              <w:rPr>
                <w:i/>
              </w:rPr>
              <w:t xml:space="preserve">[insert </w:t>
            </w:r>
            <w:r w:rsidRPr="00600BEC">
              <w:rPr>
                <w:b/>
                <w:i/>
              </w:rPr>
              <w:t xml:space="preserve">JV’s </w:t>
            </w:r>
            <w:proofErr w:type="gramStart"/>
            <w:r w:rsidRPr="00600BEC">
              <w:rPr>
                <w:b/>
                <w:i/>
              </w:rPr>
              <w:t>Member  country</w:t>
            </w:r>
            <w:proofErr w:type="gramEnd"/>
            <w:r w:rsidRPr="00600BEC">
              <w:rPr>
                <w:b/>
                <w:i/>
              </w:rPr>
              <w:t xml:space="preserve"> of registration</w:t>
            </w:r>
            <w:r w:rsidRPr="00600BEC">
              <w:rPr>
                <w:i/>
              </w:rPr>
              <w:t>]</w:t>
            </w:r>
          </w:p>
        </w:tc>
      </w:tr>
      <w:tr w:rsidR="00C10A6A" w:rsidRPr="00600BEC" w14:paraId="38A9D572" w14:textId="77777777" w:rsidTr="000F1795">
        <w:tc>
          <w:tcPr>
            <w:tcW w:w="9517" w:type="dxa"/>
            <w:tcBorders>
              <w:left w:val="single" w:sz="4" w:space="0" w:color="auto"/>
            </w:tcBorders>
          </w:tcPr>
          <w:p w14:paraId="3404D69B" w14:textId="77777777" w:rsidR="00C10A6A" w:rsidRPr="00600BEC" w:rsidRDefault="00C10A6A" w:rsidP="00803EC1">
            <w:pPr>
              <w:suppressAutoHyphens w:val="0"/>
              <w:spacing w:before="40" w:after="160"/>
              <w:ind w:left="360" w:hanging="360"/>
            </w:pPr>
            <w:r w:rsidRPr="00600BEC">
              <w:t>4.</w:t>
            </w:r>
            <w:r w:rsidRPr="00600BEC">
              <w:tab/>
              <w:t xml:space="preserve">Bidder’s JV </w:t>
            </w:r>
            <w:proofErr w:type="gramStart"/>
            <w:r w:rsidRPr="00600BEC">
              <w:t>Member’s  year</w:t>
            </w:r>
            <w:proofErr w:type="gramEnd"/>
            <w:r w:rsidRPr="00600BEC">
              <w:t xml:space="preserve"> of registration: </w:t>
            </w:r>
            <w:r w:rsidRPr="00600BEC">
              <w:rPr>
                <w:i/>
              </w:rPr>
              <w:t xml:space="preserve">[insert </w:t>
            </w:r>
            <w:r w:rsidRPr="00600BEC">
              <w:rPr>
                <w:b/>
                <w:i/>
              </w:rPr>
              <w:t>JV’s Member year of registration</w:t>
            </w:r>
            <w:r w:rsidRPr="00600BEC">
              <w:rPr>
                <w:i/>
              </w:rPr>
              <w:t>]</w:t>
            </w:r>
          </w:p>
        </w:tc>
      </w:tr>
      <w:tr w:rsidR="00C10A6A" w:rsidRPr="00600BEC" w14:paraId="2FC4CDE6" w14:textId="77777777" w:rsidTr="000F1795">
        <w:tc>
          <w:tcPr>
            <w:tcW w:w="9517" w:type="dxa"/>
            <w:tcBorders>
              <w:left w:val="single" w:sz="4" w:space="0" w:color="auto"/>
            </w:tcBorders>
          </w:tcPr>
          <w:p w14:paraId="666E47C9" w14:textId="77777777" w:rsidR="00C10A6A" w:rsidRPr="00600BEC" w:rsidRDefault="00C10A6A" w:rsidP="00803EC1">
            <w:pPr>
              <w:suppressAutoHyphens w:val="0"/>
              <w:spacing w:before="40" w:after="160"/>
              <w:ind w:left="360" w:hanging="360"/>
            </w:pPr>
            <w:r w:rsidRPr="00600BEC">
              <w:t>5.</w:t>
            </w:r>
            <w:r w:rsidRPr="00600BEC">
              <w:tab/>
              <w:t xml:space="preserve">Bidder’s JV Member’s legal address in country of registration: </w:t>
            </w:r>
            <w:r w:rsidRPr="00600BEC">
              <w:rPr>
                <w:i/>
              </w:rPr>
              <w:t xml:space="preserve">[insert </w:t>
            </w:r>
            <w:r w:rsidRPr="00600BEC">
              <w:rPr>
                <w:b/>
                <w:i/>
              </w:rPr>
              <w:t>JV’s Member legal address in country of registration</w:t>
            </w:r>
            <w:r w:rsidRPr="00600BEC">
              <w:rPr>
                <w:i/>
              </w:rPr>
              <w:t>]</w:t>
            </w:r>
          </w:p>
        </w:tc>
      </w:tr>
      <w:tr w:rsidR="00C10A6A" w:rsidRPr="00600BEC" w14:paraId="33585D4D" w14:textId="77777777" w:rsidTr="000F1795">
        <w:tc>
          <w:tcPr>
            <w:tcW w:w="9517" w:type="dxa"/>
          </w:tcPr>
          <w:p w14:paraId="2C1BCF44" w14:textId="77777777" w:rsidR="00C10A6A" w:rsidRPr="00600BEC" w:rsidRDefault="00C10A6A" w:rsidP="00803EC1">
            <w:pPr>
              <w:suppressAutoHyphens w:val="0"/>
              <w:spacing w:before="40" w:after="160"/>
              <w:ind w:left="360" w:hanging="360"/>
            </w:pPr>
            <w:r w:rsidRPr="00600BEC">
              <w:t>6.</w:t>
            </w:r>
            <w:r w:rsidRPr="00600BEC">
              <w:tab/>
              <w:t>Bidder’s JV Member’s authorized representative information</w:t>
            </w:r>
          </w:p>
          <w:p w14:paraId="41EB2DF5" w14:textId="77777777" w:rsidR="00C10A6A" w:rsidRPr="00600BEC" w:rsidRDefault="00C10A6A" w:rsidP="00803EC1">
            <w:pPr>
              <w:suppressAutoHyphens w:val="0"/>
              <w:spacing w:before="40" w:after="160"/>
              <w:ind w:left="360" w:hanging="360"/>
              <w:rPr>
                <w:b/>
              </w:rPr>
            </w:pPr>
            <w:r w:rsidRPr="00600BEC">
              <w:t xml:space="preserve">Name: </w:t>
            </w:r>
            <w:r w:rsidRPr="00600BEC">
              <w:rPr>
                <w:i/>
              </w:rPr>
              <w:t xml:space="preserve">[insert </w:t>
            </w:r>
            <w:r w:rsidRPr="00600BEC">
              <w:rPr>
                <w:b/>
                <w:i/>
              </w:rPr>
              <w:t>name of JV’s Member authorized representative</w:t>
            </w:r>
            <w:r w:rsidRPr="00600BEC">
              <w:rPr>
                <w:i/>
              </w:rPr>
              <w:t>]</w:t>
            </w:r>
          </w:p>
          <w:p w14:paraId="764EEA11" w14:textId="77777777" w:rsidR="00C10A6A" w:rsidRPr="00600BEC" w:rsidRDefault="00C10A6A" w:rsidP="00803EC1">
            <w:pPr>
              <w:suppressAutoHyphens w:val="0"/>
              <w:spacing w:before="40" w:after="160"/>
              <w:ind w:left="360" w:hanging="360"/>
              <w:rPr>
                <w:b/>
              </w:rPr>
            </w:pPr>
            <w:r w:rsidRPr="00600BEC">
              <w:t xml:space="preserve">Address: </w:t>
            </w:r>
            <w:r w:rsidRPr="00600BEC">
              <w:rPr>
                <w:i/>
              </w:rPr>
              <w:t xml:space="preserve">[insert </w:t>
            </w:r>
            <w:r w:rsidRPr="00600BEC">
              <w:rPr>
                <w:b/>
                <w:i/>
              </w:rPr>
              <w:t>address of JV’s Member authorized representative</w:t>
            </w:r>
            <w:r w:rsidRPr="00600BEC">
              <w:rPr>
                <w:i/>
              </w:rPr>
              <w:t>]</w:t>
            </w:r>
          </w:p>
          <w:p w14:paraId="4C7674C1" w14:textId="77777777" w:rsidR="00C10A6A" w:rsidRPr="00600BEC" w:rsidRDefault="00C10A6A" w:rsidP="00803EC1">
            <w:pPr>
              <w:suppressAutoHyphens w:val="0"/>
              <w:spacing w:before="40" w:after="160"/>
              <w:ind w:left="360" w:hanging="360"/>
              <w:rPr>
                <w:i/>
              </w:rPr>
            </w:pPr>
            <w:r w:rsidRPr="00600BEC">
              <w:t xml:space="preserve">Telephone/Fax numbers: </w:t>
            </w:r>
            <w:r w:rsidRPr="00600BEC">
              <w:rPr>
                <w:i/>
              </w:rPr>
              <w:t xml:space="preserve">[insert </w:t>
            </w:r>
            <w:r w:rsidRPr="00600BEC">
              <w:rPr>
                <w:b/>
                <w:i/>
              </w:rPr>
              <w:t>telephone/fax numbers of JV’s Member authorized representative</w:t>
            </w:r>
            <w:r w:rsidRPr="00600BEC">
              <w:rPr>
                <w:i/>
              </w:rPr>
              <w:t>]</w:t>
            </w:r>
          </w:p>
          <w:p w14:paraId="7769DD36" w14:textId="41626C2C" w:rsidR="00C10A6A" w:rsidRPr="00600BEC" w:rsidRDefault="00C10A6A" w:rsidP="00F56617">
            <w:pPr>
              <w:suppressAutoHyphens w:val="0"/>
              <w:spacing w:before="40" w:after="160"/>
              <w:ind w:left="360" w:hanging="360"/>
            </w:pPr>
            <w:r w:rsidRPr="00600BEC">
              <w:t xml:space="preserve">Email Address: </w:t>
            </w:r>
            <w:r w:rsidRPr="00600BEC">
              <w:rPr>
                <w:i/>
              </w:rPr>
              <w:t xml:space="preserve">[insert </w:t>
            </w:r>
            <w:r w:rsidRPr="00600BEC">
              <w:rPr>
                <w:b/>
                <w:i/>
              </w:rPr>
              <w:t>email address of JV’s Member authorized representative</w:t>
            </w:r>
            <w:r w:rsidRPr="00600BEC">
              <w:rPr>
                <w:i/>
              </w:rPr>
              <w:t>]</w:t>
            </w:r>
          </w:p>
        </w:tc>
      </w:tr>
      <w:tr w:rsidR="00C10A6A" w:rsidRPr="00600BEC" w14:paraId="78B31F41" w14:textId="77777777" w:rsidTr="000F1795">
        <w:trPr>
          <w:trHeight w:val="3248"/>
        </w:trPr>
        <w:tc>
          <w:tcPr>
            <w:tcW w:w="9517" w:type="dxa"/>
          </w:tcPr>
          <w:p w14:paraId="6000100A" w14:textId="77777777" w:rsidR="00C10A6A" w:rsidRPr="00600BEC" w:rsidRDefault="00C10A6A" w:rsidP="00803EC1">
            <w:pPr>
              <w:suppressAutoHyphens w:val="0"/>
              <w:spacing w:before="40"/>
              <w:ind w:left="540" w:hanging="450"/>
              <w:jc w:val="left"/>
              <w:rPr>
                <w:spacing w:val="-2"/>
                <w:sz w:val="22"/>
                <w:szCs w:val="22"/>
              </w:rPr>
            </w:pPr>
            <w:r w:rsidRPr="00600BEC">
              <w:rPr>
                <w:spacing w:val="-2"/>
              </w:rPr>
              <w:lastRenderedPageBreak/>
              <w:t>7.</w:t>
            </w:r>
            <w:r w:rsidRPr="00600BEC">
              <w:rPr>
                <w:spacing w:val="-2"/>
              </w:rPr>
              <w:tab/>
            </w:r>
            <w:r w:rsidRPr="00600BEC">
              <w:rPr>
                <w:spacing w:val="-2"/>
                <w:sz w:val="22"/>
                <w:szCs w:val="22"/>
              </w:rPr>
              <w:t xml:space="preserve"> Attached are copies of original documents of </w:t>
            </w:r>
            <w:r w:rsidRPr="00600BEC">
              <w:rPr>
                <w:i/>
              </w:rPr>
              <w:t>[check the box(es) of the attached original documents]</w:t>
            </w:r>
          </w:p>
          <w:p w14:paraId="7D742AE4" w14:textId="77777777" w:rsidR="00C10A6A" w:rsidRPr="00600BEC" w:rsidRDefault="00C10A6A" w:rsidP="00803EC1">
            <w:pPr>
              <w:suppressAutoHyphens w:val="0"/>
              <w:spacing w:before="40"/>
              <w:ind w:left="540" w:hanging="450"/>
              <w:jc w:val="left"/>
              <w:rPr>
                <w:spacing w:val="-8"/>
                <w:sz w:val="22"/>
                <w:szCs w:val="22"/>
              </w:rPr>
            </w:pPr>
            <w:r w:rsidRPr="00600BEC">
              <w:rPr>
                <w:rFonts w:eastAsia="MS Mincho"/>
                <w:spacing w:val="-2"/>
              </w:rPr>
              <w:sym w:font="Wingdings" w:char="F0A8"/>
            </w:r>
            <w:r w:rsidRPr="00600BEC">
              <w:rPr>
                <w:rFonts w:eastAsia="MS Mincho"/>
                <w:spacing w:val="-2"/>
              </w:rPr>
              <w:tab/>
            </w:r>
            <w:r w:rsidRPr="00600BEC">
              <w:rPr>
                <w:spacing w:val="-2"/>
                <w:sz w:val="22"/>
                <w:szCs w:val="22"/>
              </w:rPr>
              <w:t xml:space="preserve">Articles of Incorporation (or equivalent documents of constitution or association), and/or registration documents of the </w:t>
            </w:r>
            <w:r w:rsidRPr="00600BEC">
              <w:rPr>
                <w:spacing w:val="-8"/>
                <w:sz w:val="22"/>
                <w:szCs w:val="22"/>
              </w:rPr>
              <w:t>legal entity named above, in accordance with ITB 4.4.</w:t>
            </w:r>
          </w:p>
          <w:p w14:paraId="6C9E762B" w14:textId="77777777" w:rsidR="00C10A6A" w:rsidRPr="00600BEC" w:rsidRDefault="00C10A6A" w:rsidP="00803EC1">
            <w:pPr>
              <w:suppressAutoHyphens w:val="0"/>
              <w:spacing w:before="40"/>
              <w:ind w:left="540" w:hanging="450"/>
              <w:jc w:val="left"/>
              <w:rPr>
                <w:spacing w:val="-2"/>
                <w:sz w:val="22"/>
                <w:szCs w:val="22"/>
              </w:rPr>
            </w:pPr>
            <w:r w:rsidRPr="00600BEC">
              <w:rPr>
                <w:rFonts w:eastAsia="MS Mincho"/>
                <w:spacing w:val="-2"/>
              </w:rPr>
              <w:sym w:font="Wingdings" w:char="F0A8"/>
            </w:r>
            <w:r w:rsidRPr="00600BEC">
              <w:rPr>
                <w:spacing w:val="-2"/>
                <w:sz w:val="22"/>
                <w:szCs w:val="22"/>
              </w:rPr>
              <w:t xml:space="preserve"> </w:t>
            </w:r>
            <w:r w:rsidRPr="00600BEC">
              <w:rPr>
                <w:spacing w:val="-2"/>
                <w:sz w:val="22"/>
                <w:szCs w:val="22"/>
              </w:rPr>
              <w:tab/>
              <w:t>In case of a state-owned enterprise or institution, documents establishing legal and financial autonomy, operation in accordance with commercial law, and they are not under the supervision of the Purchaser in accordance with ITB 4.6.</w:t>
            </w:r>
          </w:p>
          <w:p w14:paraId="234066C3" w14:textId="47221F9F" w:rsidR="00C10A6A" w:rsidRPr="00600BEC" w:rsidRDefault="00696D4E" w:rsidP="00B40A19">
            <w:pPr>
              <w:suppressAutoHyphens w:val="0"/>
              <w:spacing w:before="40"/>
              <w:ind w:left="540" w:hanging="450"/>
              <w:jc w:val="left"/>
              <w:rPr>
                <w:spacing w:val="-2"/>
              </w:rPr>
            </w:pPr>
            <w:r w:rsidRPr="00600BEC">
              <w:rPr>
                <w:spacing w:val="-2"/>
                <w:sz w:val="22"/>
                <w:szCs w:val="22"/>
              </w:rPr>
              <w:t>8.</w:t>
            </w:r>
            <w:r w:rsidR="00C10A6A" w:rsidRPr="00600BEC">
              <w:rPr>
                <w:spacing w:val="-2"/>
                <w:sz w:val="22"/>
                <w:szCs w:val="22"/>
              </w:rPr>
              <w:t xml:space="preserve"> Included are the organizational chart, a list of Board of Directors, and the beneficial ownership.</w:t>
            </w:r>
            <w:r w:rsidRPr="00600BEC">
              <w:rPr>
                <w:spacing w:val="-2"/>
                <w:sz w:val="22"/>
                <w:szCs w:val="22"/>
              </w:rPr>
              <w:t xml:space="preserve"> </w:t>
            </w:r>
            <w:r w:rsidRPr="00600BEC">
              <w:rPr>
                <w:i/>
                <w:spacing w:val="-2"/>
                <w:sz w:val="22"/>
                <w:szCs w:val="22"/>
              </w:rPr>
              <w:t>[If required under BDS ITB 47.1, the successful Bidder shall provide additional information on beneficial ownership for each JV member using the Beneficial Ownership Disclosure Form.]</w:t>
            </w:r>
          </w:p>
        </w:tc>
      </w:tr>
    </w:tbl>
    <w:p w14:paraId="6A5659A1" w14:textId="77777777" w:rsidR="00B40A19" w:rsidRPr="00600BEC" w:rsidRDefault="00B40A19">
      <w:pPr>
        <w:suppressAutoHyphens w:val="0"/>
        <w:spacing w:after="0"/>
        <w:jc w:val="left"/>
        <w:rPr>
          <w:b/>
        </w:rPr>
      </w:pPr>
      <w:r w:rsidRPr="00600BEC">
        <w:rPr>
          <w:b/>
        </w:rPr>
        <w:br w:type="page"/>
      </w:r>
    </w:p>
    <w:p w14:paraId="7BF7BB03" w14:textId="461C0445" w:rsidR="00FA7174" w:rsidRPr="00600BEC" w:rsidRDefault="00FA7174" w:rsidP="00FF05B4">
      <w:pPr>
        <w:pStyle w:val="S4-header1"/>
        <w:rPr>
          <w:smallCaps/>
        </w:rPr>
      </w:pPr>
      <w:bookmarkStart w:id="594" w:name="_Toc73977650"/>
      <w:r w:rsidRPr="00600BEC">
        <w:rPr>
          <w:smallCaps/>
        </w:rPr>
        <w:lastRenderedPageBreak/>
        <w:t>Form CON – 2</w:t>
      </w:r>
      <w:r w:rsidR="009C4206" w:rsidRPr="00600BEC">
        <w:rPr>
          <w:smallCaps/>
        </w:rPr>
        <w:t xml:space="preserve">- </w:t>
      </w:r>
      <w:r w:rsidRPr="00600BEC">
        <w:rPr>
          <w:smallCaps/>
        </w:rPr>
        <w:t>Historical Contract Non-Performance</w:t>
      </w:r>
      <w:r w:rsidR="00804835" w:rsidRPr="00600BEC">
        <w:rPr>
          <w:smallCaps/>
        </w:rPr>
        <w:t>,</w:t>
      </w:r>
      <w:r w:rsidR="00FD4697" w:rsidRPr="00600BEC">
        <w:rPr>
          <w:smallCaps/>
        </w:rPr>
        <w:t xml:space="preserve"> Pending Litigation</w:t>
      </w:r>
      <w:r w:rsidR="00804835" w:rsidRPr="00600BEC">
        <w:rPr>
          <w:smallCaps/>
        </w:rPr>
        <w:t xml:space="preserve"> and Litigation History</w:t>
      </w:r>
      <w:bookmarkEnd w:id="594"/>
    </w:p>
    <w:p w14:paraId="69CE6CC8" w14:textId="77777777" w:rsidR="00FA7174" w:rsidRPr="00600BEC" w:rsidRDefault="00FA7174" w:rsidP="00FA7174">
      <w:pPr>
        <w:jc w:val="left"/>
      </w:pPr>
      <w:r w:rsidRPr="00600BEC">
        <w:t>In case a prequalification process was conducted this form should be used only if the information submitted at the time of prequalification requires updating</w:t>
      </w:r>
    </w:p>
    <w:p w14:paraId="7AB0BB0F" w14:textId="0B201CF6" w:rsidR="00F56617" w:rsidRPr="00600BEC" w:rsidRDefault="00FA7174" w:rsidP="003938BB">
      <w:pPr>
        <w:tabs>
          <w:tab w:val="right" w:pos="9000"/>
          <w:tab w:val="right" w:pos="9630"/>
        </w:tabs>
        <w:spacing w:before="120"/>
        <w:jc w:val="left"/>
      </w:pPr>
      <w:r w:rsidRPr="00600BEC">
        <w:t xml:space="preserve">Bidder’s Legal Name: </w:t>
      </w:r>
      <w:r w:rsidR="00F56617" w:rsidRPr="00600BEC">
        <w:rPr>
          <w:i/>
        </w:rPr>
        <w:t xml:space="preserve">[insert </w:t>
      </w:r>
      <w:r w:rsidR="00F56617" w:rsidRPr="00600BEC">
        <w:rPr>
          <w:b/>
          <w:i/>
        </w:rPr>
        <w:t>Bidder’s Legal Name</w:t>
      </w:r>
      <w:r w:rsidR="00F56617" w:rsidRPr="00600BEC">
        <w:rPr>
          <w:i/>
        </w:rPr>
        <w:t>]</w:t>
      </w:r>
      <w:r w:rsidRPr="00600BEC">
        <w:t xml:space="preserve">  </w:t>
      </w:r>
    </w:p>
    <w:p w14:paraId="62EAE152" w14:textId="1A1AEF26" w:rsidR="00FA7174" w:rsidRPr="00600BEC" w:rsidRDefault="00FA7174" w:rsidP="003938BB">
      <w:pPr>
        <w:tabs>
          <w:tab w:val="right" w:pos="9000"/>
          <w:tab w:val="right" w:pos="9630"/>
        </w:tabs>
        <w:spacing w:before="120"/>
        <w:jc w:val="left"/>
      </w:pPr>
      <w:r w:rsidRPr="00600BEC">
        <w:t xml:space="preserve">Date: </w:t>
      </w:r>
      <w:r w:rsidR="003938BB" w:rsidRPr="00600BEC">
        <w:rPr>
          <w:u w:val="single"/>
        </w:rPr>
        <w:t xml:space="preserve">              </w:t>
      </w:r>
      <w:proofErr w:type="gramStart"/>
      <w:r w:rsidR="003938BB" w:rsidRPr="00600BEC">
        <w:rPr>
          <w:u w:val="single"/>
        </w:rPr>
        <w:t xml:space="preserve">   </w:t>
      </w:r>
      <w:r w:rsidR="00F56617" w:rsidRPr="00600BEC">
        <w:rPr>
          <w:i/>
        </w:rPr>
        <w:t>[</w:t>
      </w:r>
      <w:proofErr w:type="gramEnd"/>
      <w:r w:rsidR="00F56617" w:rsidRPr="00600BEC">
        <w:rPr>
          <w:i/>
        </w:rPr>
        <w:t xml:space="preserve">insert </w:t>
      </w:r>
      <w:r w:rsidR="00F56617" w:rsidRPr="00600BEC">
        <w:rPr>
          <w:b/>
          <w:i/>
        </w:rPr>
        <w:t>date</w:t>
      </w:r>
      <w:r w:rsidR="00F56617" w:rsidRPr="00600BEC">
        <w:rPr>
          <w:i/>
        </w:rPr>
        <w:t>]</w:t>
      </w:r>
    </w:p>
    <w:p w14:paraId="1A60D087" w14:textId="54CC70D3" w:rsidR="00F56617" w:rsidRPr="00600BEC" w:rsidRDefault="00FA7174" w:rsidP="003938BB">
      <w:pPr>
        <w:tabs>
          <w:tab w:val="right" w:pos="9000"/>
          <w:tab w:val="right" w:pos="9630"/>
        </w:tabs>
        <w:spacing w:before="120"/>
        <w:jc w:val="left"/>
      </w:pPr>
      <w:r w:rsidRPr="00600BEC">
        <w:t>JV member Legal Name</w:t>
      </w:r>
      <w:proofErr w:type="gramStart"/>
      <w:r w:rsidRPr="00600BEC">
        <w:t xml:space="preserve">:  </w:t>
      </w:r>
      <w:r w:rsidR="00F56617" w:rsidRPr="00600BEC">
        <w:rPr>
          <w:i/>
        </w:rPr>
        <w:t>[</w:t>
      </w:r>
      <w:proofErr w:type="gramEnd"/>
      <w:r w:rsidR="00F56617" w:rsidRPr="00600BEC">
        <w:rPr>
          <w:i/>
        </w:rPr>
        <w:t xml:space="preserve">insert </w:t>
      </w:r>
      <w:r w:rsidR="00F56617" w:rsidRPr="00600BEC">
        <w:rPr>
          <w:b/>
          <w:i/>
        </w:rPr>
        <w:t>JV Member Legal Name</w:t>
      </w:r>
      <w:r w:rsidR="00F56617" w:rsidRPr="00600BEC">
        <w:rPr>
          <w:i/>
        </w:rPr>
        <w:t>]</w:t>
      </w:r>
    </w:p>
    <w:p w14:paraId="2580D2CB" w14:textId="421128DE" w:rsidR="00FA7174" w:rsidRPr="00600BEC" w:rsidRDefault="00FA7174" w:rsidP="003938BB">
      <w:pPr>
        <w:tabs>
          <w:tab w:val="right" w:pos="9000"/>
          <w:tab w:val="right" w:pos="9630"/>
        </w:tabs>
        <w:spacing w:before="120"/>
        <w:jc w:val="left"/>
      </w:pPr>
      <w:r w:rsidRPr="00600BEC">
        <w:t>RFB No.</w:t>
      </w:r>
      <w:proofErr w:type="gramStart"/>
      <w:r w:rsidRPr="00600BEC">
        <w:t xml:space="preserve">:  </w:t>
      </w:r>
      <w:r w:rsidR="00F56617" w:rsidRPr="00600BEC">
        <w:rPr>
          <w:i/>
        </w:rPr>
        <w:t>[</w:t>
      </w:r>
      <w:proofErr w:type="gramEnd"/>
      <w:r w:rsidR="00F56617" w:rsidRPr="00600BEC">
        <w:rPr>
          <w:i/>
        </w:rPr>
        <w:t xml:space="preserve">insert </w:t>
      </w:r>
      <w:r w:rsidR="00F56617" w:rsidRPr="00600BEC">
        <w:rPr>
          <w:b/>
          <w:i/>
        </w:rPr>
        <w:t>RFB number</w:t>
      </w:r>
      <w:r w:rsidR="00F56617" w:rsidRPr="00600BEC">
        <w:rPr>
          <w:i/>
        </w:rPr>
        <w:t>]</w:t>
      </w:r>
      <w:r w:rsidR="00F56617" w:rsidRPr="00600BEC">
        <w:t xml:space="preserve"> </w:t>
      </w:r>
    </w:p>
    <w:p w14:paraId="5A2376B5" w14:textId="77777777" w:rsidR="00FA7174" w:rsidRPr="00600BEC" w:rsidRDefault="00FA7174" w:rsidP="003938BB">
      <w:pPr>
        <w:tabs>
          <w:tab w:val="right" w:pos="9000"/>
        </w:tabs>
        <w:spacing w:before="120"/>
        <w:jc w:val="right"/>
      </w:pPr>
      <w:r w:rsidRPr="00600BEC">
        <w:t xml:space="preserve">Page _______ of _______ pages </w:t>
      </w:r>
    </w:p>
    <w:tbl>
      <w:tblPr>
        <w:tblW w:w="8640" w:type="dxa"/>
        <w:tblInd w:w="3" w:type="dxa"/>
        <w:tblLayout w:type="fixed"/>
        <w:tblCellMar>
          <w:left w:w="0" w:type="dxa"/>
          <w:right w:w="0" w:type="dxa"/>
        </w:tblCellMar>
        <w:tblLook w:val="0000" w:firstRow="0" w:lastRow="0" w:firstColumn="0" w:lastColumn="0" w:noHBand="0" w:noVBand="0"/>
      </w:tblPr>
      <w:tblGrid>
        <w:gridCol w:w="891"/>
        <w:gridCol w:w="1409"/>
        <w:gridCol w:w="4717"/>
        <w:gridCol w:w="1623"/>
      </w:tblGrid>
      <w:tr w:rsidR="001764DD" w:rsidRPr="00600BEC" w14:paraId="7906F268" w14:textId="77777777" w:rsidTr="000F1795">
        <w:tc>
          <w:tcPr>
            <w:tcW w:w="9389" w:type="dxa"/>
            <w:gridSpan w:val="4"/>
            <w:tcBorders>
              <w:top w:val="single" w:sz="2" w:space="0" w:color="auto"/>
              <w:left w:val="single" w:sz="2" w:space="0" w:color="auto"/>
              <w:bottom w:val="single" w:sz="2" w:space="0" w:color="auto"/>
              <w:right w:val="single" w:sz="2" w:space="0" w:color="auto"/>
            </w:tcBorders>
          </w:tcPr>
          <w:p w14:paraId="66557F71" w14:textId="77777777" w:rsidR="001764DD" w:rsidRPr="00600BEC" w:rsidRDefault="001764DD" w:rsidP="00762D2D">
            <w:pPr>
              <w:spacing w:before="60" w:after="60"/>
              <w:jc w:val="left"/>
              <w:rPr>
                <w:spacing w:val="-4"/>
              </w:rPr>
            </w:pPr>
            <w:r w:rsidRPr="00600BEC">
              <w:rPr>
                <w:spacing w:val="-4"/>
              </w:rPr>
              <w:t xml:space="preserve">Non-Performed Contracts in accordance with Section III, Evaluation and Qualification Criteria </w:t>
            </w:r>
          </w:p>
        </w:tc>
      </w:tr>
      <w:tr w:rsidR="001764DD" w:rsidRPr="00600BEC" w14:paraId="57781890" w14:textId="77777777" w:rsidTr="000F1795">
        <w:tc>
          <w:tcPr>
            <w:tcW w:w="9389" w:type="dxa"/>
            <w:gridSpan w:val="4"/>
            <w:tcBorders>
              <w:top w:val="single" w:sz="2" w:space="0" w:color="auto"/>
              <w:left w:val="single" w:sz="2" w:space="0" w:color="auto"/>
              <w:bottom w:val="single" w:sz="2" w:space="0" w:color="auto"/>
              <w:right w:val="single" w:sz="2" w:space="0" w:color="auto"/>
            </w:tcBorders>
          </w:tcPr>
          <w:p w14:paraId="1A8E7040" w14:textId="133C1E9F" w:rsidR="001764DD" w:rsidRPr="00600BEC" w:rsidRDefault="001764DD" w:rsidP="00762D2D">
            <w:pPr>
              <w:spacing w:before="60" w:after="60"/>
              <w:ind w:left="540" w:hanging="441"/>
              <w:rPr>
                <w:spacing w:val="-4"/>
              </w:rPr>
            </w:pPr>
            <w:r w:rsidRPr="00600BEC">
              <w:rPr>
                <w:rFonts w:ascii="Wingdings" w:eastAsia="Wingdings" w:hAnsi="Wingdings" w:cs="Wingdings"/>
                <w:spacing w:val="-2"/>
              </w:rPr>
              <w:t></w:t>
            </w:r>
            <w:r w:rsidRPr="00600BEC">
              <w:rPr>
                <w:rFonts w:ascii="MS Mincho" w:eastAsia="MS Mincho" w:hAnsi="MS Mincho" w:cs="MS Mincho"/>
                <w:spacing w:val="-2"/>
              </w:rPr>
              <w:tab/>
            </w:r>
            <w:r w:rsidRPr="00600BEC">
              <w:rPr>
                <w:spacing w:val="-6"/>
              </w:rPr>
              <w:t>Contract non-performance did not occur since 1</w:t>
            </w:r>
            <w:r w:rsidRPr="00600BEC">
              <w:rPr>
                <w:spacing w:val="-6"/>
                <w:vertAlign w:val="superscript"/>
              </w:rPr>
              <w:t>st</w:t>
            </w:r>
            <w:r w:rsidRPr="00600BEC">
              <w:rPr>
                <w:spacing w:val="-6"/>
              </w:rPr>
              <w:t xml:space="preserve"> January </w:t>
            </w:r>
            <w:r w:rsidRPr="00600BEC">
              <w:rPr>
                <w:i/>
                <w:spacing w:val="-6"/>
              </w:rPr>
              <w:t>[insert year]</w:t>
            </w:r>
            <w:r w:rsidRPr="00600BEC">
              <w:rPr>
                <w:i/>
                <w:iCs/>
                <w:spacing w:val="-6"/>
              </w:rPr>
              <w:t xml:space="preserve"> </w:t>
            </w:r>
            <w:r w:rsidRPr="00600BEC">
              <w:rPr>
                <w:spacing w:val="-4"/>
              </w:rPr>
              <w:t xml:space="preserve">specified in Section III, Evaluation and </w:t>
            </w:r>
            <w:r w:rsidRPr="00600BEC">
              <w:rPr>
                <w:spacing w:val="-7"/>
              </w:rPr>
              <w:t xml:space="preserve">Qualification Criteria, Sub-Factor </w:t>
            </w:r>
            <w:r w:rsidR="001B017C" w:rsidRPr="00600BEC">
              <w:rPr>
                <w:spacing w:val="-4"/>
              </w:rPr>
              <w:t>5</w:t>
            </w:r>
            <w:r w:rsidRPr="00600BEC">
              <w:rPr>
                <w:spacing w:val="-4"/>
              </w:rPr>
              <w:t>.2.1.</w:t>
            </w:r>
          </w:p>
          <w:p w14:paraId="65751373" w14:textId="44061494" w:rsidR="001764DD" w:rsidRPr="00600BEC" w:rsidRDefault="001764DD" w:rsidP="00762D2D">
            <w:pPr>
              <w:spacing w:before="60" w:after="60"/>
              <w:ind w:left="540" w:hanging="441"/>
              <w:rPr>
                <w:spacing w:val="-4"/>
              </w:rPr>
            </w:pPr>
            <w:r w:rsidRPr="00600BEC">
              <w:rPr>
                <w:rFonts w:ascii="Wingdings" w:eastAsia="Wingdings" w:hAnsi="Wingdings" w:cs="Wingdings"/>
                <w:spacing w:val="-2"/>
              </w:rPr>
              <w:t></w:t>
            </w:r>
            <w:r w:rsidRPr="00600BEC">
              <w:rPr>
                <w:spacing w:val="-4"/>
              </w:rPr>
              <w:tab/>
              <w:t xml:space="preserve">Contract(s) not performed </w:t>
            </w:r>
            <w:r w:rsidRPr="00600BEC">
              <w:rPr>
                <w:spacing w:val="-6"/>
              </w:rPr>
              <w:t>since 1</w:t>
            </w:r>
            <w:r w:rsidRPr="00600BEC">
              <w:rPr>
                <w:spacing w:val="-6"/>
                <w:vertAlign w:val="superscript"/>
              </w:rPr>
              <w:t>st</w:t>
            </w:r>
            <w:r w:rsidRPr="00600BEC">
              <w:rPr>
                <w:spacing w:val="-6"/>
              </w:rPr>
              <w:t xml:space="preserve"> January </w:t>
            </w:r>
            <w:r w:rsidRPr="00600BEC">
              <w:rPr>
                <w:i/>
                <w:spacing w:val="-6"/>
              </w:rPr>
              <w:t>[insert year]</w:t>
            </w:r>
            <w:r w:rsidRPr="00600BEC">
              <w:rPr>
                <w:spacing w:val="-4"/>
              </w:rPr>
              <w:t xml:space="preserve"> specified in Section III, Evaluation and Qualification Criteria, requirement </w:t>
            </w:r>
            <w:r w:rsidR="001B017C" w:rsidRPr="00600BEC">
              <w:rPr>
                <w:spacing w:val="-4"/>
              </w:rPr>
              <w:t>5</w:t>
            </w:r>
            <w:r w:rsidRPr="00600BEC">
              <w:rPr>
                <w:spacing w:val="-4"/>
              </w:rPr>
              <w:t>.2.1</w:t>
            </w:r>
          </w:p>
        </w:tc>
      </w:tr>
      <w:tr w:rsidR="001764DD" w:rsidRPr="00600BEC" w14:paraId="2F1D0D4A" w14:textId="77777777" w:rsidTr="000F1795">
        <w:tc>
          <w:tcPr>
            <w:tcW w:w="968" w:type="dxa"/>
            <w:tcBorders>
              <w:top w:val="single" w:sz="2" w:space="0" w:color="auto"/>
              <w:left w:val="single" w:sz="2" w:space="0" w:color="auto"/>
              <w:bottom w:val="single" w:sz="2" w:space="0" w:color="auto"/>
              <w:right w:val="single" w:sz="2" w:space="0" w:color="auto"/>
            </w:tcBorders>
          </w:tcPr>
          <w:p w14:paraId="35533AD5" w14:textId="77777777" w:rsidR="001764DD" w:rsidRPr="00600BEC" w:rsidRDefault="001764DD" w:rsidP="00762D2D">
            <w:pPr>
              <w:spacing w:before="60" w:after="60"/>
              <w:ind w:left="102"/>
              <w:rPr>
                <w:b/>
                <w:bCs/>
                <w:color w:val="000000" w:themeColor="text1"/>
                <w:spacing w:val="-4"/>
              </w:rPr>
            </w:pPr>
            <w:r w:rsidRPr="00600BEC">
              <w:rPr>
                <w:b/>
                <w:bCs/>
                <w:color w:val="000000" w:themeColor="text1"/>
                <w:spacing w:val="-4"/>
              </w:rPr>
              <w:t>Year</w:t>
            </w:r>
          </w:p>
        </w:tc>
        <w:tc>
          <w:tcPr>
            <w:tcW w:w="1530" w:type="dxa"/>
            <w:tcBorders>
              <w:top w:val="single" w:sz="2" w:space="0" w:color="auto"/>
              <w:left w:val="single" w:sz="2" w:space="0" w:color="auto"/>
              <w:bottom w:val="single" w:sz="2" w:space="0" w:color="auto"/>
              <w:right w:val="single" w:sz="2" w:space="0" w:color="auto"/>
            </w:tcBorders>
          </w:tcPr>
          <w:p w14:paraId="5504D425" w14:textId="77777777" w:rsidR="001764DD" w:rsidRPr="00600BEC" w:rsidRDefault="001764DD" w:rsidP="00762D2D">
            <w:pPr>
              <w:spacing w:before="60" w:after="60"/>
              <w:ind w:left="112"/>
              <w:jc w:val="center"/>
              <w:rPr>
                <w:b/>
                <w:bCs/>
                <w:color w:val="000000" w:themeColor="text1"/>
                <w:spacing w:val="-4"/>
              </w:rPr>
            </w:pPr>
            <w:r w:rsidRPr="00600BEC">
              <w:rPr>
                <w:b/>
                <w:bCs/>
                <w:color w:val="000000" w:themeColor="text1"/>
                <w:spacing w:val="-4"/>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14:paraId="354B7652" w14:textId="77777777" w:rsidR="001764DD" w:rsidRPr="00600BEC" w:rsidRDefault="001764DD" w:rsidP="00762D2D">
            <w:pPr>
              <w:spacing w:before="60" w:after="60"/>
              <w:ind w:left="1323"/>
              <w:rPr>
                <w:b/>
                <w:bCs/>
                <w:color w:val="000000" w:themeColor="text1"/>
                <w:spacing w:val="-4"/>
              </w:rPr>
            </w:pPr>
            <w:r w:rsidRPr="00600BEC">
              <w:rPr>
                <w:b/>
                <w:bCs/>
                <w:color w:val="000000" w:themeColor="text1"/>
                <w:spacing w:val="-4"/>
              </w:rPr>
              <w:t>Contract Identification</w:t>
            </w:r>
          </w:p>
          <w:p w14:paraId="2B06EA54" w14:textId="77777777" w:rsidR="001764DD" w:rsidRPr="00600BEC" w:rsidRDefault="001764DD" w:rsidP="00762D2D">
            <w:pPr>
              <w:spacing w:before="60" w:after="60"/>
              <w:ind w:left="60"/>
              <w:rPr>
                <w:i/>
                <w:iCs/>
                <w:color w:val="000000" w:themeColor="text1"/>
                <w:spacing w:val="-6"/>
              </w:rPr>
            </w:pPr>
          </w:p>
        </w:tc>
        <w:tc>
          <w:tcPr>
            <w:tcW w:w="1763" w:type="dxa"/>
            <w:tcBorders>
              <w:top w:val="single" w:sz="2" w:space="0" w:color="auto"/>
              <w:left w:val="single" w:sz="2" w:space="0" w:color="auto"/>
              <w:bottom w:val="single" w:sz="2" w:space="0" w:color="auto"/>
              <w:right w:val="single" w:sz="2" w:space="0" w:color="auto"/>
            </w:tcBorders>
          </w:tcPr>
          <w:p w14:paraId="43585761" w14:textId="77777777" w:rsidR="001764DD" w:rsidRPr="00600BEC" w:rsidRDefault="001764DD" w:rsidP="00762D2D">
            <w:pPr>
              <w:spacing w:before="60" w:after="60"/>
              <w:jc w:val="center"/>
              <w:rPr>
                <w:i/>
                <w:iCs/>
                <w:color w:val="000000" w:themeColor="text1"/>
                <w:spacing w:val="-6"/>
              </w:rPr>
            </w:pPr>
            <w:r w:rsidRPr="00600BEC">
              <w:rPr>
                <w:b/>
                <w:bCs/>
                <w:color w:val="000000" w:themeColor="text1"/>
                <w:spacing w:val="-4"/>
              </w:rPr>
              <w:t>Total Contract Amount (current value, currency, exchange rate and US$ equivalent)</w:t>
            </w:r>
          </w:p>
        </w:tc>
      </w:tr>
      <w:tr w:rsidR="001764DD" w:rsidRPr="00600BEC" w14:paraId="1845A7F7" w14:textId="77777777" w:rsidTr="000F1795">
        <w:tc>
          <w:tcPr>
            <w:tcW w:w="968" w:type="dxa"/>
            <w:tcBorders>
              <w:top w:val="single" w:sz="2" w:space="0" w:color="auto"/>
              <w:left w:val="single" w:sz="2" w:space="0" w:color="auto"/>
              <w:bottom w:val="single" w:sz="2" w:space="0" w:color="auto"/>
              <w:right w:val="single" w:sz="2" w:space="0" w:color="auto"/>
            </w:tcBorders>
          </w:tcPr>
          <w:p w14:paraId="08939CB0" w14:textId="77777777" w:rsidR="001764DD" w:rsidRPr="00600BEC" w:rsidRDefault="001764DD" w:rsidP="00762D2D">
            <w:pPr>
              <w:spacing w:before="60" w:after="60"/>
              <w:rPr>
                <w:color w:val="000000" w:themeColor="text1"/>
              </w:rPr>
            </w:pPr>
            <w:r w:rsidRPr="00600BEC">
              <w:rPr>
                <w:i/>
                <w:iCs/>
                <w:color w:val="000000" w:themeColor="text1"/>
                <w:spacing w:val="-6"/>
              </w:rPr>
              <w:t xml:space="preserve">[insert </w:t>
            </w:r>
            <w:r w:rsidRPr="00600BEC">
              <w:rPr>
                <w:b/>
                <w:i/>
                <w:iCs/>
                <w:color w:val="000000" w:themeColor="text1"/>
                <w:spacing w:val="-9"/>
              </w:rPr>
              <w:t>year</w:t>
            </w:r>
            <w:r w:rsidRPr="00600BEC">
              <w:rPr>
                <w:i/>
                <w:iCs/>
                <w:color w:val="000000" w:themeColor="text1"/>
                <w:spacing w:val="-9"/>
              </w:rPr>
              <w:t>]</w:t>
            </w:r>
          </w:p>
        </w:tc>
        <w:tc>
          <w:tcPr>
            <w:tcW w:w="1530" w:type="dxa"/>
            <w:tcBorders>
              <w:top w:val="single" w:sz="2" w:space="0" w:color="auto"/>
              <w:left w:val="single" w:sz="2" w:space="0" w:color="auto"/>
              <w:bottom w:val="single" w:sz="2" w:space="0" w:color="auto"/>
              <w:right w:val="single" w:sz="2" w:space="0" w:color="auto"/>
            </w:tcBorders>
          </w:tcPr>
          <w:p w14:paraId="21EEC662" w14:textId="77777777" w:rsidR="001764DD" w:rsidRPr="00600BEC" w:rsidRDefault="001764DD" w:rsidP="00762D2D">
            <w:pPr>
              <w:spacing w:before="60" w:after="60"/>
              <w:rPr>
                <w:color w:val="000000" w:themeColor="text1"/>
              </w:rPr>
            </w:pPr>
            <w:r w:rsidRPr="00600BEC">
              <w:rPr>
                <w:i/>
                <w:iCs/>
                <w:color w:val="000000" w:themeColor="text1"/>
                <w:spacing w:val="-6"/>
              </w:rPr>
              <w:t xml:space="preserve">[insert </w:t>
            </w:r>
            <w:r w:rsidRPr="00600BEC">
              <w:rPr>
                <w:b/>
                <w:i/>
                <w:iCs/>
                <w:color w:val="000000" w:themeColor="text1"/>
                <w:spacing w:val="-6"/>
              </w:rPr>
              <w:t>amount and percentage</w:t>
            </w:r>
            <w:r w:rsidRPr="00600BEC">
              <w:rPr>
                <w:i/>
                <w:iCs/>
                <w:color w:val="000000" w:themeColor="text1"/>
                <w:spacing w:val="-6"/>
              </w:rPr>
              <w:t>]</w:t>
            </w:r>
          </w:p>
        </w:tc>
        <w:tc>
          <w:tcPr>
            <w:tcW w:w="5128" w:type="dxa"/>
            <w:tcBorders>
              <w:top w:val="single" w:sz="2" w:space="0" w:color="auto"/>
              <w:left w:val="single" w:sz="2" w:space="0" w:color="auto"/>
              <w:bottom w:val="single" w:sz="2" w:space="0" w:color="auto"/>
              <w:right w:val="single" w:sz="2" w:space="0" w:color="auto"/>
            </w:tcBorders>
          </w:tcPr>
          <w:p w14:paraId="603D6B27" w14:textId="77777777" w:rsidR="001764DD" w:rsidRPr="00600BEC" w:rsidRDefault="001764DD" w:rsidP="00762D2D">
            <w:pPr>
              <w:spacing w:before="60" w:after="60"/>
              <w:ind w:left="60"/>
              <w:jc w:val="left"/>
              <w:rPr>
                <w:i/>
                <w:iCs/>
                <w:color w:val="000000" w:themeColor="text1"/>
                <w:spacing w:val="-6"/>
              </w:rPr>
            </w:pPr>
            <w:r w:rsidRPr="00600BEC">
              <w:rPr>
                <w:color w:val="000000" w:themeColor="text1"/>
                <w:spacing w:val="-4"/>
              </w:rPr>
              <w:t xml:space="preserve">Contract Identification: </w:t>
            </w:r>
            <w:r w:rsidRPr="00600BEC">
              <w:rPr>
                <w:i/>
                <w:iCs/>
                <w:color w:val="000000" w:themeColor="text1"/>
                <w:spacing w:val="-6"/>
              </w:rPr>
              <w:t xml:space="preserve">[indicate </w:t>
            </w:r>
            <w:r w:rsidRPr="00600BEC">
              <w:rPr>
                <w:b/>
                <w:i/>
                <w:iCs/>
                <w:color w:val="000000" w:themeColor="text1"/>
                <w:spacing w:val="-6"/>
              </w:rPr>
              <w:t>complete contract name/ number, and any other identification</w:t>
            </w:r>
            <w:r w:rsidRPr="00600BEC">
              <w:rPr>
                <w:i/>
                <w:iCs/>
                <w:color w:val="000000" w:themeColor="text1"/>
                <w:spacing w:val="-6"/>
              </w:rPr>
              <w:t>]</w:t>
            </w:r>
          </w:p>
          <w:p w14:paraId="2F4490EF" w14:textId="77777777" w:rsidR="001764DD" w:rsidRPr="00600BEC" w:rsidRDefault="001764DD" w:rsidP="00762D2D">
            <w:pPr>
              <w:spacing w:before="60" w:after="60"/>
              <w:ind w:left="60"/>
              <w:jc w:val="left"/>
              <w:rPr>
                <w:i/>
                <w:iCs/>
                <w:color w:val="000000" w:themeColor="text1"/>
                <w:spacing w:val="-6"/>
              </w:rPr>
            </w:pPr>
            <w:r w:rsidRPr="00600BEC">
              <w:rPr>
                <w:color w:val="000000" w:themeColor="text1"/>
                <w:spacing w:val="-4"/>
              </w:rPr>
              <w:t xml:space="preserve">Name of Employer: </w:t>
            </w:r>
            <w:r w:rsidRPr="00600BEC">
              <w:rPr>
                <w:i/>
                <w:iCs/>
                <w:color w:val="000000" w:themeColor="text1"/>
                <w:spacing w:val="-6"/>
              </w:rPr>
              <w:t xml:space="preserve">[insert </w:t>
            </w:r>
            <w:r w:rsidRPr="00600BEC">
              <w:rPr>
                <w:b/>
                <w:i/>
                <w:iCs/>
                <w:color w:val="000000" w:themeColor="text1"/>
                <w:spacing w:val="-6"/>
              </w:rPr>
              <w:t>full name</w:t>
            </w:r>
            <w:r w:rsidRPr="00600BEC">
              <w:rPr>
                <w:i/>
                <w:iCs/>
                <w:color w:val="000000" w:themeColor="text1"/>
                <w:spacing w:val="-6"/>
              </w:rPr>
              <w:t>]</w:t>
            </w:r>
          </w:p>
          <w:p w14:paraId="7478EB86" w14:textId="77777777" w:rsidR="001764DD" w:rsidRPr="00600BEC" w:rsidRDefault="001764DD" w:rsidP="00762D2D">
            <w:pPr>
              <w:spacing w:before="60" w:after="60"/>
              <w:ind w:left="58"/>
              <w:jc w:val="left"/>
              <w:rPr>
                <w:i/>
                <w:iCs/>
                <w:color w:val="000000" w:themeColor="text1"/>
                <w:spacing w:val="-6"/>
              </w:rPr>
            </w:pPr>
            <w:r w:rsidRPr="00600BEC">
              <w:rPr>
                <w:color w:val="000000" w:themeColor="text1"/>
                <w:spacing w:val="-4"/>
              </w:rPr>
              <w:t xml:space="preserve">Address of Employer: </w:t>
            </w:r>
            <w:r w:rsidRPr="00600BEC">
              <w:rPr>
                <w:i/>
                <w:iCs/>
                <w:color w:val="000000" w:themeColor="text1"/>
                <w:spacing w:val="-6"/>
              </w:rPr>
              <w:t xml:space="preserve">[insert </w:t>
            </w:r>
            <w:r w:rsidRPr="00600BEC">
              <w:rPr>
                <w:b/>
                <w:i/>
                <w:iCs/>
                <w:color w:val="000000" w:themeColor="text1"/>
                <w:spacing w:val="-6"/>
              </w:rPr>
              <w:t>street/city/country</w:t>
            </w:r>
            <w:r w:rsidRPr="00600BEC">
              <w:rPr>
                <w:i/>
                <w:iCs/>
                <w:color w:val="000000" w:themeColor="text1"/>
                <w:spacing w:val="-6"/>
              </w:rPr>
              <w:t>]</w:t>
            </w:r>
          </w:p>
          <w:p w14:paraId="5DF0778D" w14:textId="77777777" w:rsidR="001764DD" w:rsidRPr="00600BEC" w:rsidRDefault="001764DD" w:rsidP="00762D2D">
            <w:pPr>
              <w:spacing w:before="60" w:after="60"/>
              <w:ind w:left="58"/>
              <w:jc w:val="left"/>
              <w:rPr>
                <w:color w:val="000000" w:themeColor="text1"/>
              </w:rPr>
            </w:pPr>
            <w:r w:rsidRPr="00600BEC">
              <w:rPr>
                <w:color w:val="000000" w:themeColor="text1"/>
                <w:spacing w:val="-4"/>
              </w:rPr>
              <w:t xml:space="preserve">Reason(s) for nonperformance: </w:t>
            </w:r>
            <w:r w:rsidRPr="00600BEC">
              <w:rPr>
                <w:i/>
                <w:iCs/>
                <w:color w:val="000000" w:themeColor="text1"/>
                <w:spacing w:val="-6"/>
              </w:rPr>
              <w:t xml:space="preserve">[indicate </w:t>
            </w:r>
            <w:r w:rsidRPr="00600BEC">
              <w:rPr>
                <w:b/>
                <w:i/>
                <w:iCs/>
                <w:color w:val="000000" w:themeColor="text1"/>
                <w:spacing w:val="-6"/>
              </w:rPr>
              <w:t>main reason(s</w:t>
            </w:r>
            <w:r w:rsidRPr="00600BEC">
              <w:rPr>
                <w:i/>
                <w:iCs/>
                <w:color w:val="000000" w:themeColor="text1"/>
                <w:spacing w:val="-6"/>
              </w:rPr>
              <w:t>)]</w:t>
            </w:r>
          </w:p>
        </w:tc>
        <w:tc>
          <w:tcPr>
            <w:tcW w:w="1763" w:type="dxa"/>
            <w:tcBorders>
              <w:top w:val="single" w:sz="2" w:space="0" w:color="auto"/>
              <w:left w:val="single" w:sz="2" w:space="0" w:color="auto"/>
              <w:bottom w:val="single" w:sz="2" w:space="0" w:color="auto"/>
              <w:right w:val="single" w:sz="2" w:space="0" w:color="auto"/>
            </w:tcBorders>
          </w:tcPr>
          <w:p w14:paraId="6D27506F" w14:textId="77777777" w:rsidR="001764DD" w:rsidRPr="00600BEC" w:rsidRDefault="001764DD" w:rsidP="00762D2D">
            <w:pPr>
              <w:spacing w:before="60" w:after="60"/>
              <w:rPr>
                <w:color w:val="000000" w:themeColor="text1"/>
              </w:rPr>
            </w:pPr>
            <w:r w:rsidRPr="00600BEC">
              <w:rPr>
                <w:i/>
                <w:iCs/>
                <w:color w:val="000000" w:themeColor="text1"/>
                <w:spacing w:val="-6"/>
              </w:rPr>
              <w:t xml:space="preserve">[insert </w:t>
            </w:r>
            <w:r w:rsidRPr="00600BEC">
              <w:rPr>
                <w:b/>
                <w:i/>
                <w:iCs/>
                <w:color w:val="000000" w:themeColor="text1"/>
                <w:spacing w:val="-6"/>
              </w:rPr>
              <w:t>amount</w:t>
            </w:r>
            <w:r w:rsidRPr="00600BEC">
              <w:rPr>
                <w:i/>
                <w:iCs/>
                <w:color w:val="000000" w:themeColor="text1"/>
                <w:spacing w:val="-6"/>
              </w:rPr>
              <w:t>]</w:t>
            </w:r>
          </w:p>
        </w:tc>
      </w:tr>
      <w:tr w:rsidR="001764DD" w:rsidRPr="00600BEC" w14:paraId="7251D106" w14:textId="77777777" w:rsidTr="000F1795">
        <w:tc>
          <w:tcPr>
            <w:tcW w:w="9389" w:type="dxa"/>
            <w:gridSpan w:val="4"/>
            <w:tcBorders>
              <w:top w:val="single" w:sz="2" w:space="0" w:color="auto"/>
              <w:left w:val="single" w:sz="2" w:space="0" w:color="auto"/>
              <w:bottom w:val="single" w:sz="2" w:space="0" w:color="auto"/>
              <w:right w:val="single" w:sz="2" w:space="0" w:color="auto"/>
            </w:tcBorders>
          </w:tcPr>
          <w:p w14:paraId="4349691A" w14:textId="77777777" w:rsidR="001764DD" w:rsidRPr="00600BEC" w:rsidRDefault="001764DD" w:rsidP="00762D2D">
            <w:pPr>
              <w:spacing w:before="60" w:after="60"/>
              <w:jc w:val="center"/>
              <w:rPr>
                <w:color w:val="000000" w:themeColor="text1"/>
                <w:spacing w:val="-4"/>
              </w:rPr>
            </w:pPr>
            <w:r w:rsidRPr="00600BEC">
              <w:rPr>
                <w:color w:val="000000" w:themeColor="text1"/>
                <w:spacing w:val="-8"/>
              </w:rPr>
              <w:t xml:space="preserve">Pending Litigation, in accordance with Section III, </w:t>
            </w:r>
            <w:r w:rsidRPr="00600BEC">
              <w:rPr>
                <w:bCs/>
              </w:rPr>
              <w:t>Evaluation and Qualification Criteria</w:t>
            </w:r>
          </w:p>
        </w:tc>
      </w:tr>
      <w:tr w:rsidR="001764DD" w:rsidRPr="00600BEC" w14:paraId="1871615E" w14:textId="77777777" w:rsidTr="000F1795">
        <w:tc>
          <w:tcPr>
            <w:tcW w:w="9389" w:type="dxa"/>
            <w:gridSpan w:val="4"/>
            <w:tcBorders>
              <w:top w:val="single" w:sz="2" w:space="0" w:color="auto"/>
              <w:left w:val="single" w:sz="2" w:space="0" w:color="auto"/>
              <w:right w:val="single" w:sz="2" w:space="0" w:color="auto"/>
            </w:tcBorders>
          </w:tcPr>
          <w:p w14:paraId="47CCD76E" w14:textId="0C064C8C" w:rsidR="001764DD" w:rsidRPr="00600BEC" w:rsidRDefault="001764DD" w:rsidP="00762D2D">
            <w:pPr>
              <w:spacing w:before="60" w:after="60"/>
              <w:ind w:left="540" w:hanging="438"/>
              <w:rPr>
                <w:color w:val="000000" w:themeColor="text1"/>
                <w:spacing w:val="-4"/>
              </w:rPr>
            </w:pPr>
            <w:r w:rsidRPr="00600BEC">
              <w:rPr>
                <w:rFonts w:ascii="Wingdings" w:eastAsia="Wingdings" w:hAnsi="Wingdings" w:cs="Wingdings"/>
                <w:color w:val="000000" w:themeColor="text1"/>
                <w:spacing w:val="-2"/>
              </w:rPr>
              <w:t></w:t>
            </w:r>
            <w:r w:rsidRPr="00600BEC">
              <w:rPr>
                <w:color w:val="000000" w:themeColor="text1"/>
                <w:spacing w:val="-4"/>
              </w:rPr>
              <w:t xml:space="preserve"> </w:t>
            </w:r>
            <w:r w:rsidRPr="00600BEC">
              <w:rPr>
                <w:color w:val="000000" w:themeColor="text1"/>
                <w:spacing w:val="-4"/>
              </w:rPr>
              <w:tab/>
            </w:r>
            <w:r w:rsidRPr="00600BEC">
              <w:rPr>
                <w:color w:val="000000" w:themeColor="text1"/>
                <w:spacing w:val="-6"/>
              </w:rPr>
              <w:t xml:space="preserve">No pending </w:t>
            </w:r>
            <w:r w:rsidRPr="00600BEC">
              <w:rPr>
                <w:color w:val="000000" w:themeColor="text1"/>
                <w:spacing w:val="-8"/>
              </w:rPr>
              <w:t>litigation</w:t>
            </w:r>
            <w:r w:rsidRPr="00600BEC">
              <w:rPr>
                <w:color w:val="000000" w:themeColor="text1"/>
                <w:spacing w:val="-6"/>
              </w:rPr>
              <w:t xml:space="preserve"> in accordance with </w:t>
            </w:r>
            <w:r w:rsidRPr="00600BEC">
              <w:rPr>
                <w:color w:val="000000" w:themeColor="text1"/>
                <w:spacing w:val="-4"/>
              </w:rPr>
              <w:t xml:space="preserve">Sub-Factor </w:t>
            </w:r>
            <w:r w:rsidR="00067A37" w:rsidRPr="00600BEC">
              <w:rPr>
                <w:color w:val="000000" w:themeColor="text1"/>
                <w:spacing w:val="-4"/>
              </w:rPr>
              <w:t>5</w:t>
            </w:r>
            <w:r w:rsidRPr="00600BEC">
              <w:rPr>
                <w:color w:val="000000" w:themeColor="text1"/>
                <w:spacing w:val="-4"/>
              </w:rPr>
              <w:t>.2.3.</w:t>
            </w:r>
          </w:p>
        </w:tc>
      </w:tr>
      <w:tr w:rsidR="001764DD" w:rsidRPr="00600BEC" w14:paraId="3477415B" w14:textId="77777777" w:rsidTr="000F1795">
        <w:tc>
          <w:tcPr>
            <w:tcW w:w="9389" w:type="dxa"/>
            <w:gridSpan w:val="4"/>
            <w:tcBorders>
              <w:left w:val="single" w:sz="2" w:space="0" w:color="auto"/>
              <w:bottom w:val="single" w:sz="2" w:space="0" w:color="auto"/>
              <w:right w:val="single" w:sz="2" w:space="0" w:color="auto"/>
            </w:tcBorders>
          </w:tcPr>
          <w:p w14:paraId="50B114C9" w14:textId="409F3DC5" w:rsidR="001764DD" w:rsidRPr="00600BEC" w:rsidRDefault="001764DD" w:rsidP="00762D2D">
            <w:pPr>
              <w:spacing w:before="60" w:after="60"/>
              <w:ind w:left="540" w:right="125" w:hanging="438"/>
              <w:rPr>
                <w:color w:val="000000" w:themeColor="text1"/>
                <w:spacing w:val="-4"/>
              </w:rPr>
            </w:pPr>
            <w:r w:rsidRPr="00600BEC">
              <w:rPr>
                <w:rFonts w:ascii="Wingdings" w:eastAsia="Wingdings" w:hAnsi="Wingdings" w:cs="Wingdings"/>
                <w:color w:val="000000" w:themeColor="text1"/>
                <w:spacing w:val="-2"/>
              </w:rPr>
              <w:t></w:t>
            </w:r>
            <w:r w:rsidRPr="00600BEC">
              <w:rPr>
                <w:color w:val="000000" w:themeColor="text1"/>
                <w:spacing w:val="-4"/>
              </w:rPr>
              <w:t xml:space="preserve"> </w:t>
            </w:r>
            <w:r w:rsidRPr="00600BEC">
              <w:rPr>
                <w:color w:val="000000" w:themeColor="text1"/>
                <w:spacing w:val="-4"/>
              </w:rPr>
              <w:tab/>
            </w:r>
            <w:r w:rsidRPr="00600BEC">
              <w:rPr>
                <w:color w:val="000000" w:themeColor="text1"/>
                <w:spacing w:val="-8"/>
              </w:rPr>
              <w:t xml:space="preserve">Pending litigation in accordance with </w:t>
            </w:r>
            <w:r w:rsidRPr="00600BEC">
              <w:rPr>
                <w:color w:val="000000" w:themeColor="text1"/>
                <w:spacing w:val="-4"/>
              </w:rPr>
              <w:t xml:space="preserve">Sub-Factor </w:t>
            </w:r>
            <w:r w:rsidR="00067A37" w:rsidRPr="00600BEC">
              <w:rPr>
                <w:color w:val="000000" w:themeColor="text1"/>
                <w:spacing w:val="-4"/>
              </w:rPr>
              <w:t>5</w:t>
            </w:r>
            <w:r w:rsidRPr="00600BEC">
              <w:rPr>
                <w:color w:val="000000" w:themeColor="text1"/>
                <w:spacing w:val="-4"/>
              </w:rPr>
              <w:t>.2.3 as indicated below.</w:t>
            </w:r>
          </w:p>
        </w:tc>
      </w:tr>
    </w:tbl>
    <w:p w14:paraId="5E130DD5" w14:textId="77777777" w:rsidR="001764DD" w:rsidRPr="00600BEC" w:rsidRDefault="001764DD" w:rsidP="001764DD">
      <w:pPr>
        <w:spacing w:line="468" w:lineRule="atLeast"/>
        <w:rPr>
          <w:b/>
          <w:bCs/>
          <w:color w:val="000000" w:themeColor="text1"/>
          <w:spacing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1468"/>
        <w:gridCol w:w="4230"/>
        <w:gridCol w:w="1622"/>
      </w:tblGrid>
      <w:tr w:rsidR="001764DD" w:rsidRPr="00600BEC" w14:paraId="352C96D7" w14:textId="77777777" w:rsidTr="00E647FD">
        <w:tc>
          <w:tcPr>
            <w:tcW w:w="1218" w:type="dxa"/>
          </w:tcPr>
          <w:p w14:paraId="43441810" w14:textId="77777777" w:rsidR="001764DD" w:rsidRPr="00600BEC" w:rsidRDefault="001764DD" w:rsidP="00762D2D">
            <w:pPr>
              <w:spacing w:before="60" w:after="60"/>
              <w:jc w:val="center"/>
              <w:rPr>
                <w:b/>
                <w:color w:val="000000" w:themeColor="text1"/>
                <w:spacing w:val="8"/>
              </w:rPr>
            </w:pPr>
            <w:r w:rsidRPr="00600BEC">
              <w:rPr>
                <w:b/>
                <w:color w:val="000000" w:themeColor="text1"/>
              </w:rPr>
              <w:lastRenderedPageBreak/>
              <w:t>Year of dispute</w:t>
            </w:r>
          </w:p>
        </w:tc>
        <w:tc>
          <w:tcPr>
            <w:tcW w:w="1482" w:type="dxa"/>
          </w:tcPr>
          <w:p w14:paraId="265BFC73" w14:textId="77777777" w:rsidR="001764DD" w:rsidRPr="00600BEC" w:rsidRDefault="001764DD" w:rsidP="00762D2D">
            <w:pPr>
              <w:spacing w:before="60" w:after="60"/>
              <w:jc w:val="center"/>
              <w:rPr>
                <w:b/>
                <w:color w:val="000000" w:themeColor="text1"/>
              </w:rPr>
            </w:pPr>
            <w:r w:rsidRPr="00600BEC">
              <w:rPr>
                <w:b/>
                <w:color w:val="000000" w:themeColor="text1"/>
              </w:rPr>
              <w:t>Amount in dispute (</w:t>
            </w:r>
            <w:r w:rsidRPr="00600BEC">
              <w:rPr>
                <w:b/>
                <w:bCs/>
                <w:color w:val="000000" w:themeColor="text1"/>
                <w:spacing w:val="-4"/>
              </w:rPr>
              <w:t>currency</w:t>
            </w:r>
            <w:r w:rsidRPr="00600BEC">
              <w:rPr>
                <w:b/>
                <w:color w:val="000000" w:themeColor="text1"/>
              </w:rPr>
              <w:t>)</w:t>
            </w:r>
          </w:p>
        </w:tc>
        <w:tc>
          <w:tcPr>
            <w:tcW w:w="4407" w:type="dxa"/>
          </w:tcPr>
          <w:p w14:paraId="31F08B10" w14:textId="77777777" w:rsidR="001764DD" w:rsidRPr="00600BEC" w:rsidRDefault="001764DD" w:rsidP="00762D2D">
            <w:pPr>
              <w:spacing w:before="60" w:after="60"/>
              <w:jc w:val="center"/>
              <w:rPr>
                <w:b/>
                <w:color w:val="000000" w:themeColor="text1"/>
                <w:spacing w:val="8"/>
              </w:rPr>
            </w:pPr>
            <w:r w:rsidRPr="00600BEC">
              <w:rPr>
                <w:b/>
                <w:color w:val="000000" w:themeColor="text1"/>
              </w:rPr>
              <w:t>Contract Identification</w:t>
            </w:r>
          </w:p>
        </w:tc>
        <w:tc>
          <w:tcPr>
            <w:tcW w:w="1641" w:type="dxa"/>
          </w:tcPr>
          <w:p w14:paraId="7413C2FF" w14:textId="77777777" w:rsidR="001764DD" w:rsidRPr="00600BEC" w:rsidRDefault="001764DD" w:rsidP="00762D2D">
            <w:pPr>
              <w:spacing w:before="60" w:after="60"/>
              <w:jc w:val="center"/>
              <w:rPr>
                <w:b/>
                <w:color w:val="000000" w:themeColor="text1"/>
              </w:rPr>
            </w:pPr>
            <w:r w:rsidRPr="00600BEC">
              <w:rPr>
                <w:b/>
                <w:color w:val="000000" w:themeColor="text1"/>
              </w:rPr>
              <w:t>Total Contract Amount (</w:t>
            </w:r>
            <w:r w:rsidRPr="00600BEC">
              <w:rPr>
                <w:b/>
                <w:bCs/>
                <w:color w:val="000000" w:themeColor="text1"/>
                <w:spacing w:val="-4"/>
              </w:rPr>
              <w:t>currency</w:t>
            </w:r>
            <w:r w:rsidRPr="00600BEC">
              <w:rPr>
                <w:b/>
                <w:color w:val="000000" w:themeColor="text1"/>
              </w:rPr>
              <w:t>), USD Equivalent (exchange rate)</w:t>
            </w:r>
          </w:p>
        </w:tc>
      </w:tr>
      <w:tr w:rsidR="001764DD" w:rsidRPr="00600BEC" w14:paraId="25E242E4" w14:textId="77777777" w:rsidTr="00E647FD">
        <w:trPr>
          <w:cantSplit/>
        </w:trPr>
        <w:tc>
          <w:tcPr>
            <w:tcW w:w="1218" w:type="dxa"/>
          </w:tcPr>
          <w:p w14:paraId="0AA386A8" w14:textId="6559E7F5" w:rsidR="001764DD" w:rsidRPr="00600BEC" w:rsidRDefault="00E647FD" w:rsidP="00762D2D">
            <w:pPr>
              <w:spacing w:before="60" w:after="60"/>
              <w:rPr>
                <w:i/>
                <w:color w:val="000000" w:themeColor="text1"/>
                <w:sz w:val="20"/>
              </w:rPr>
            </w:pPr>
            <w:r w:rsidRPr="00600BEC">
              <w:rPr>
                <w:i/>
                <w:color w:val="000000" w:themeColor="text1"/>
                <w:sz w:val="20"/>
              </w:rPr>
              <w:t xml:space="preserve">[specify </w:t>
            </w:r>
            <w:r w:rsidRPr="00600BEC">
              <w:rPr>
                <w:b/>
                <w:i/>
                <w:color w:val="000000" w:themeColor="text1"/>
                <w:sz w:val="20"/>
              </w:rPr>
              <w:t>year</w:t>
            </w:r>
            <w:r w:rsidRPr="00600BEC">
              <w:rPr>
                <w:i/>
                <w:color w:val="000000" w:themeColor="text1"/>
                <w:sz w:val="20"/>
              </w:rPr>
              <w:t>]</w:t>
            </w:r>
          </w:p>
        </w:tc>
        <w:tc>
          <w:tcPr>
            <w:tcW w:w="1482" w:type="dxa"/>
          </w:tcPr>
          <w:p w14:paraId="3E71989F" w14:textId="17A997D5" w:rsidR="001764DD" w:rsidRPr="00600BEC" w:rsidRDefault="00E647FD" w:rsidP="00E647FD">
            <w:pPr>
              <w:spacing w:before="60" w:after="60"/>
              <w:rPr>
                <w:i/>
                <w:color w:val="000000" w:themeColor="text1"/>
                <w:sz w:val="20"/>
              </w:rPr>
            </w:pPr>
            <w:r w:rsidRPr="00600BEC">
              <w:rPr>
                <w:i/>
                <w:color w:val="000000" w:themeColor="text1"/>
                <w:sz w:val="20"/>
              </w:rPr>
              <w:t xml:space="preserve">[specify </w:t>
            </w:r>
            <w:r w:rsidRPr="00600BEC">
              <w:rPr>
                <w:b/>
                <w:i/>
                <w:color w:val="000000" w:themeColor="text1"/>
                <w:sz w:val="20"/>
              </w:rPr>
              <w:t>amount and currency</w:t>
            </w:r>
            <w:r w:rsidRPr="00600BEC">
              <w:rPr>
                <w:i/>
                <w:color w:val="000000" w:themeColor="text1"/>
                <w:sz w:val="20"/>
              </w:rPr>
              <w:t>]</w:t>
            </w:r>
          </w:p>
        </w:tc>
        <w:tc>
          <w:tcPr>
            <w:tcW w:w="4407" w:type="dxa"/>
          </w:tcPr>
          <w:p w14:paraId="7FAEFC57" w14:textId="47ADDB98" w:rsidR="00DD0933" w:rsidRPr="00600BEC" w:rsidRDefault="001764DD" w:rsidP="00762D2D">
            <w:pPr>
              <w:spacing w:before="60" w:after="60"/>
              <w:rPr>
                <w:color w:val="000000" w:themeColor="text1"/>
                <w:sz w:val="20"/>
              </w:rPr>
            </w:pPr>
            <w:r w:rsidRPr="00600BEC">
              <w:rPr>
                <w:color w:val="000000" w:themeColor="text1"/>
                <w:sz w:val="20"/>
              </w:rPr>
              <w:t xml:space="preserve">Contract Identification: </w:t>
            </w:r>
            <w:r w:rsidR="00DD0933" w:rsidRPr="00600BEC">
              <w:rPr>
                <w:i/>
                <w:color w:val="000000" w:themeColor="text1"/>
                <w:sz w:val="20"/>
              </w:rPr>
              <w:t xml:space="preserve">[insert </w:t>
            </w:r>
            <w:r w:rsidR="00DD0933" w:rsidRPr="00600BEC">
              <w:rPr>
                <w:b/>
                <w:i/>
                <w:color w:val="000000" w:themeColor="text1"/>
                <w:sz w:val="20"/>
              </w:rPr>
              <w:t>Contract ID</w:t>
            </w:r>
            <w:r w:rsidR="00DD0933" w:rsidRPr="00600BEC">
              <w:rPr>
                <w:i/>
                <w:color w:val="000000" w:themeColor="text1"/>
                <w:sz w:val="20"/>
              </w:rPr>
              <w:t>]</w:t>
            </w:r>
          </w:p>
          <w:p w14:paraId="3753422F" w14:textId="73CE3C7E" w:rsidR="001764DD" w:rsidRPr="00600BEC" w:rsidRDefault="001764DD" w:rsidP="00762D2D">
            <w:pPr>
              <w:spacing w:before="60" w:after="60"/>
              <w:rPr>
                <w:color w:val="000000" w:themeColor="text1"/>
                <w:sz w:val="20"/>
              </w:rPr>
            </w:pPr>
            <w:r w:rsidRPr="00600BEC">
              <w:rPr>
                <w:color w:val="000000" w:themeColor="text1"/>
                <w:sz w:val="20"/>
              </w:rPr>
              <w:t xml:space="preserve">Name of Employer: </w:t>
            </w:r>
            <w:r w:rsidR="00DD0933" w:rsidRPr="00600BEC">
              <w:rPr>
                <w:i/>
                <w:color w:val="000000" w:themeColor="text1"/>
                <w:sz w:val="20"/>
              </w:rPr>
              <w:t xml:space="preserve">[insert </w:t>
            </w:r>
            <w:r w:rsidR="00DD0933" w:rsidRPr="00600BEC">
              <w:rPr>
                <w:b/>
                <w:i/>
                <w:color w:val="000000" w:themeColor="text1"/>
                <w:sz w:val="20"/>
              </w:rPr>
              <w:t>Name of Employer</w:t>
            </w:r>
            <w:r w:rsidR="00DD0933" w:rsidRPr="00600BEC">
              <w:rPr>
                <w:i/>
                <w:color w:val="000000" w:themeColor="text1"/>
                <w:sz w:val="20"/>
              </w:rPr>
              <w:t>]</w:t>
            </w:r>
          </w:p>
          <w:p w14:paraId="101EDF84" w14:textId="49F3ABA7" w:rsidR="001764DD" w:rsidRPr="00600BEC" w:rsidRDefault="001764DD" w:rsidP="00762D2D">
            <w:pPr>
              <w:spacing w:before="60" w:after="60"/>
              <w:rPr>
                <w:color w:val="000000" w:themeColor="text1"/>
                <w:sz w:val="20"/>
              </w:rPr>
            </w:pPr>
            <w:r w:rsidRPr="00600BEC">
              <w:rPr>
                <w:color w:val="000000" w:themeColor="text1"/>
                <w:sz w:val="20"/>
              </w:rPr>
              <w:t xml:space="preserve">Address of Employer: </w:t>
            </w:r>
            <w:r w:rsidR="00DD0933" w:rsidRPr="00600BEC">
              <w:rPr>
                <w:i/>
                <w:color w:val="000000" w:themeColor="text1"/>
                <w:sz w:val="20"/>
              </w:rPr>
              <w:t xml:space="preserve">[insert </w:t>
            </w:r>
            <w:r w:rsidR="00DD0933" w:rsidRPr="00600BEC">
              <w:rPr>
                <w:b/>
                <w:i/>
                <w:color w:val="000000" w:themeColor="text1"/>
                <w:sz w:val="20"/>
              </w:rPr>
              <w:t>Address of Employer</w:t>
            </w:r>
            <w:r w:rsidR="00DD0933" w:rsidRPr="00600BEC">
              <w:rPr>
                <w:i/>
                <w:color w:val="000000" w:themeColor="text1"/>
                <w:sz w:val="20"/>
              </w:rPr>
              <w:t>]</w:t>
            </w:r>
          </w:p>
          <w:p w14:paraId="0B7187A6" w14:textId="240D0581" w:rsidR="001764DD" w:rsidRPr="00600BEC" w:rsidRDefault="001764DD" w:rsidP="00762D2D">
            <w:pPr>
              <w:spacing w:before="60" w:after="60"/>
              <w:rPr>
                <w:color w:val="000000" w:themeColor="text1"/>
                <w:sz w:val="20"/>
              </w:rPr>
            </w:pPr>
            <w:r w:rsidRPr="00600BEC">
              <w:rPr>
                <w:color w:val="000000" w:themeColor="text1"/>
                <w:sz w:val="20"/>
              </w:rPr>
              <w:t xml:space="preserve">Matter in dispute: </w:t>
            </w:r>
            <w:r w:rsidR="00DD0933" w:rsidRPr="00600BEC">
              <w:rPr>
                <w:i/>
                <w:color w:val="000000" w:themeColor="text1"/>
                <w:sz w:val="20"/>
              </w:rPr>
              <w:t xml:space="preserve">[describe </w:t>
            </w:r>
            <w:r w:rsidR="00DD0933" w:rsidRPr="00600BEC">
              <w:rPr>
                <w:b/>
                <w:i/>
                <w:color w:val="000000" w:themeColor="text1"/>
                <w:sz w:val="20"/>
              </w:rPr>
              <w:t>Matter of dispute</w:t>
            </w:r>
            <w:r w:rsidR="00DD0933" w:rsidRPr="00600BEC">
              <w:rPr>
                <w:i/>
                <w:color w:val="000000" w:themeColor="text1"/>
                <w:sz w:val="20"/>
              </w:rPr>
              <w:t>]</w:t>
            </w:r>
          </w:p>
          <w:p w14:paraId="7A2C60C2" w14:textId="5EAB3B32" w:rsidR="00E647FD" w:rsidRPr="00600BEC" w:rsidRDefault="001764DD" w:rsidP="00762D2D">
            <w:pPr>
              <w:spacing w:before="60" w:after="60"/>
              <w:rPr>
                <w:color w:val="000000" w:themeColor="text1"/>
                <w:sz w:val="20"/>
              </w:rPr>
            </w:pPr>
            <w:r w:rsidRPr="00600BEC">
              <w:rPr>
                <w:color w:val="000000" w:themeColor="text1"/>
                <w:sz w:val="20"/>
              </w:rPr>
              <w:t xml:space="preserve">Party who initiated the dispute: </w:t>
            </w:r>
            <w:r w:rsidR="00E647FD" w:rsidRPr="00600BEC">
              <w:rPr>
                <w:i/>
                <w:color w:val="000000" w:themeColor="text1"/>
                <w:sz w:val="20"/>
              </w:rPr>
              <w:t xml:space="preserve">[specify </w:t>
            </w:r>
            <w:r w:rsidR="00E647FD" w:rsidRPr="00600BEC">
              <w:rPr>
                <w:b/>
                <w:i/>
                <w:color w:val="000000" w:themeColor="text1"/>
                <w:sz w:val="20"/>
              </w:rPr>
              <w:t>Initiator of dispute</w:t>
            </w:r>
            <w:r w:rsidR="00E647FD" w:rsidRPr="00600BEC">
              <w:rPr>
                <w:i/>
                <w:color w:val="000000" w:themeColor="text1"/>
                <w:sz w:val="20"/>
              </w:rPr>
              <w:t>]</w:t>
            </w:r>
          </w:p>
          <w:p w14:paraId="122EE7CC" w14:textId="6A0AD95C" w:rsidR="001764DD" w:rsidRPr="00600BEC" w:rsidRDefault="001764DD" w:rsidP="00E647FD">
            <w:pPr>
              <w:spacing w:before="60" w:after="60"/>
              <w:rPr>
                <w:i/>
                <w:color w:val="000000" w:themeColor="text1"/>
                <w:sz w:val="20"/>
              </w:rPr>
            </w:pPr>
            <w:r w:rsidRPr="00600BEC">
              <w:rPr>
                <w:color w:val="000000" w:themeColor="text1"/>
                <w:sz w:val="20"/>
              </w:rPr>
              <w:t xml:space="preserve">Status of dispute: </w:t>
            </w:r>
            <w:r w:rsidR="00E647FD" w:rsidRPr="00600BEC">
              <w:rPr>
                <w:i/>
                <w:color w:val="000000" w:themeColor="text1"/>
                <w:sz w:val="20"/>
              </w:rPr>
              <w:t xml:space="preserve">[specify </w:t>
            </w:r>
            <w:r w:rsidR="00E647FD" w:rsidRPr="00600BEC">
              <w:rPr>
                <w:b/>
                <w:i/>
                <w:color w:val="000000" w:themeColor="text1"/>
                <w:sz w:val="20"/>
              </w:rPr>
              <w:t>Status of dispute</w:t>
            </w:r>
            <w:r w:rsidR="00E647FD" w:rsidRPr="00600BEC">
              <w:rPr>
                <w:i/>
                <w:color w:val="000000" w:themeColor="text1"/>
                <w:sz w:val="20"/>
              </w:rPr>
              <w:t>]</w:t>
            </w:r>
          </w:p>
        </w:tc>
        <w:tc>
          <w:tcPr>
            <w:tcW w:w="1641" w:type="dxa"/>
          </w:tcPr>
          <w:p w14:paraId="2C7F2CB1" w14:textId="2768A8C4" w:rsidR="001764DD" w:rsidRPr="00600BEC" w:rsidRDefault="00E647FD" w:rsidP="00762D2D">
            <w:pPr>
              <w:spacing w:before="60" w:after="60"/>
              <w:rPr>
                <w:b/>
                <w:i/>
                <w:color w:val="000000" w:themeColor="text1"/>
                <w:sz w:val="20"/>
              </w:rPr>
            </w:pPr>
            <w:r w:rsidRPr="00600BEC">
              <w:rPr>
                <w:i/>
                <w:color w:val="000000" w:themeColor="text1"/>
                <w:sz w:val="20"/>
              </w:rPr>
              <w:t xml:space="preserve">[specify </w:t>
            </w:r>
            <w:r w:rsidRPr="00600BEC">
              <w:rPr>
                <w:b/>
                <w:i/>
                <w:color w:val="000000" w:themeColor="text1"/>
                <w:sz w:val="20"/>
              </w:rPr>
              <w:t>total contract amount and currency, USD equivalent and exchange rate</w:t>
            </w:r>
            <w:r w:rsidRPr="00600BEC">
              <w:rPr>
                <w:i/>
                <w:color w:val="000000" w:themeColor="text1"/>
                <w:sz w:val="20"/>
              </w:rPr>
              <w:t>]</w:t>
            </w:r>
          </w:p>
        </w:tc>
      </w:tr>
      <w:tr w:rsidR="00E647FD" w:rsidRPr="00600BEC" w14:paraId="07F47F1C" w14:textId="77777777" w:rsidTr="000617BC">
        <w:trPr>
          <w:cantSplit/>
        </w:trPr>
        <w:tc>
          <w:tcPr>
            <w:tcW w:w="1218" w:type="dxa"/>
          </w:tcPr>
          <w:p w14:paraId="1F080111" w14:textId="77777777" w:rsidR="00E647FD" w:rsidRPr="00600BEC" w:rsidRDefault="00E647FD" w:rsidP="000617BC">
            <w:pPr>
              <w:spacing w:before="60" w:after="60"/>
              <w:rPr>
                <w:i/>
                <w:color w:val="000000" w:themeColor="text1"/>
                <w:sz w:val="20"/>
              </w:rPr>
            </w:pPr>
            <w:r w:rsidRPr="00600BEC">
              <w:rPr>
                <w:i/>
                <w:color w:val="000000" w:themeColor="text1"/>
                <w:sz w:val="20"/>
              </w:rPr>
              <w:t xml:space="preserve">[specify </w:t>
            </w:r>
            <w:r w:rsidRPr="00600BEC">
              <w:rPr>
                <w:b/>
                <w:i/>
                <w:color w:val="000000" w:themeColor="text1"/>
                <w:sz w:val="20"/>
              </w:rPr>
              <w:t>year</w:t>
            </w:r>
            <w:r w:rsidRPr="00600BEC">
              <w:rPr>
                <w:i/>
                <w:color w:val="000000" w:themeColor="text1"/>
                <w:sz w:val="20"/>
              </w:rPr>
              <w:t>]</w:t>
            </w:r>
          </w:p>
        </w:tc>
        <w:tc>
          <w:tcPr>
            <w:tcW w:w="1482" w:type="dxa"/>
          </w:tcPr>
          <w:p w14:paraId="111DB468" w14:textId="77777777" w:rsidR="00E647FD" w:rsidRPr="00600BEC" w:rsidRDefault="00E647FD" w:rsidP="000617BC">
            <w:pPr>
              <w:spacing w:before="60" w:after="60"/>
              <w:rPr>
                <w:i/>
                <w:color w:val="000000" w:themeColor="text1"/>
                <w:sz w:val="20"/>
              </w:rPr>
            </w:pPr>
            <w:r w:rsidRPr="00600BEC">
              <w:rPr>
                <w:i/>
                <w:color w:val="000000" w:themeColor="text1"/>
                <w:sz w:val="20"/>
              </w:rPr>
              <w:t xml:space="preserve">[specify </w:t>
            </w:r>
            <w:r w:rsidRPr="00600BEC">
              <w:rPr>
                <w:b/>
                <w:i/>
                <w:color w:val="000000" w:themeColor="text1"/>
                <w:sz w:val="20"/>
              </w:rPr>
              <w:t>amount and currency</w:t>
            </w:r>
            <w:r w:rsidRPr="00600BEC">
              <w:rPr>
                <w:i/>
                <w:color w:val="000000" w:themeColor="text1"/>
                <w:sz w:val="20"/>
              </w:rPr>
              <w:t>]</w:t>
            </w:r>
          </w:p>
        </w:tc>
        <w:tc>
          <w:tcPr>
            <w:tcW w:w="4407" w:type="dxa"/>
          </w:tcPr>
          <w:p w14:paraId="3B9EBB58" w14:textId="77777777" w:rsidR="00E647FD" w:rsidRPr="00600BEC" w:rsidRDefault="00E647FD" w:rsidP="000617BC">
            <w:pPr>
              <w:spacing w:before="60" w:after="60"/>
              <w:rPr>
                <w:color w:val="000000" w:themeColor="text1"/>
                <w:sz w:val="20"/>
              </w:rPr>
            </w:pPr>
            <w:r w:rsidRPr="00600BEC">
              <w:rPr>
                <w:color w:val="000000" w:themeColor="text1"/>
                <w:sz w:val="20"/>
              </w:rPr>
              <w:t xml:space="preserve">Contract Identification: </w:t>
            </w:r>
            <w:r w:rsidRPr="00600BEC">
              <w:rPr>
                <w:i/>
                <w:color w:val="000000" w:themeColor="text1"/>
                <w:sz w:val="20"/>
              </w:rPr>
              <w:t xml:space="preserve">[insert </w:t>
            </w:r>
            <w:r w:rsidRPr="00600BEC">
              <w:rPr>
                <w:b/>
                <w:i/>
                <w:color w:val="000000" w:themeColor="text1"/>
                <w:sz w:val="20"/>
              </w:rPr>
              <w:t>Contract ID</w:t>
            </w:r>
            <w:r w:rsidRPr="00600BEC">
              <w:rPr>
                <w:i/>
                <w:color w:val="000000" w:themeColor="text1"/>
                <w:sz w:val="20"/>
              </w:rPr>
              <w:t>]</w:t>
            </w:r>
          </w:p>
          <w:p w14:paraId="5385F656" w14:textId="77777777" w:rsidR="00E647FD" w:rsidRPr="00600BEC" w:rsidRDefault="00E647FD" w:rsidP="000617BC">
            <w:pPr>
              <w:spacing w:before="60" w:after="60"/>
              <w:rPr>
                <w:color w:val="000000" w:themeColor="text1"/>
                <w:sz w:val="20"/>
              </w:rPr>
            </w:pPr>
            <w:r w:rsidRPr="00600BEC">
              <w:rPr>
                <w:color w:val="000000" w:themeColor="text1"/>
                <w:sz w:val="20"/>
              </w:rPr>
              <w:t xml:space="preserve">Name of Employer: </w:t>
            </w:r>
            <w:r w:rsidRPr="00600BEC">
              <w:rPr>
                <w:i/>
                <w:color w:val="000000" w:themeColor="text1"/>
                <w:sz w:val="20"/>
              </w:rPr>
              <w:t xml:space="preserve">[insert </w:t>
            </w:r>
            <w:r w:rsidRPr="00600BEC">
              <w:rPr>
                <w:b/>
                <w:i/>
                <w:color w:val="000000" w:themeColor="text1"/>
                <w:sz w:val="20"/>
              </w:rPr>
              <w:t>Name of Employer</w:t>
            </w:r>
            <w:r w:rsidRPr="00600BEC">
              <w:rPr>
                <w:i/>
                <w:color w:val="000000" w:themeColor="text1"/>
                <w:sz w:val="20"/>
              </w:rPr>
              <w:t>]</w:t>
            </w:r>
          </w:p>
          <w:p w14:paraId="55481323" w14:textId="77777777" w:rsidR="00E647FD" w:rsidRPr="00600BEC" w:rsidRDefault="00E647FD" w:rsidP="000617BC">
            <w:pPr>
              <w:spacing w:before="60" w:after="60"/>
              <w:rPr>
                <w:color w:val="000000" w:themeColor="text1"/>
                <w:sz w:val="20"/>
              </w:rPr>
            </w:pPr>
            <w:r w:rsidRPr="00600BEC">
              <w:rPr>
                <w:color w:val="000000" w:themeColor="text1"/>
                <w:sz w:val="20"/>
              </w:rPr>
              <w:t xml:space="preserve">Address of Employer: </w:t>
            </w:r>
            <w:r w:rsidRPr="00600BEC">
              <w:rPr>
                <w:i/>
                <w:color w:val="000000" w:themeColor="text1"/>
                <w:sz w:val="20"/>
              </w:rPr>
              <w:t xml:space="preserve">[insert </w:t>
            </w:r>
            <w:r w:rsidRPr="00600BEC">
              <w:rPr>
                <w:b/>
                <w:i/>
                <w:color w:val="000000" w:themeColor="text1"/>
                <w:sz w:val="20"/>
              </w:rPr>
              <w:t>Address of Employer</w:t>
            </w:r>
            <w:r w:rsidRPr="00600BEC">
              <w:rPr>
                <w:i/>
                <w:color w:val="000000" w:themeColor="text1"/>
                <w:sz w:val="20"/>
              </w:rPr>
              <w:t>]</w:t>
            </w:r>
          </w:p>
          <w:p w14:paraId="49131402" w14:textId="77777777" w:rsidR="00E647FD" w:rsidRPr="00600BEC" w:rsidRDefault="00E647FD" w:rsidP="000617BC">
            <w:pPr>
              <w:spacing w:before="60" w:after="60"/>
              <w:rPr>
                <w:color w:val="000000" w:themeColor="text1"/>
                <w:sz w:val="20"/>
              </w:rPr>
            </w:pPr>
            <w:r w:rsidRPr="00600BEC">
              <w:rPr>
                <w:color w:val="000000" w:themeColor="text1"/>
                <w:sz w:val="20"/>
              </w:rPr>
              <w:t xml:space="preserve">Matter in dispute: </w:t>
            </w:r>
            <w:r w:rsidRPr="00600BEC">
              <w:rPr>
                <w:i/>
                <w:color w:val="000000" w:themeColor="text1"/>
                <w:sz w:val="20"/>
              </w:rPr>
              <w:t xml:space="preserve">[describe </w:t>
            </w:r>
            <w:r w:rsidRPr="00600BEC">
              <w:rPr>
                <w:b/>
                <w:i/>
                <w:color w:val="000000" w:themeColor="text1"/>
                <w:sz w:val="20"/>
              </w:rPr>
              <w:t>Matter of dispute</w:t>
            </w:r>
            <w:r w:rsidRPr="00600BEC">
              <w:rPr>
                <w:i/>
                <w:color w:val="000000" w:themeColor="text1"/>
                <w:sz w:val="20"/>
              </w:rPr>
              <w:t>]</w:t>
            </w:r>
          </w:p>
          <w:p w14:paraId="7BF378F3" w14:textId="77777777" w:rsidR="00E647FD" w:rsidRPr="00600BEC" w:rsidRDefault="00E647FD" w:rsidP="000617BC">
            <w:pPr>
              <w:spacing w:before="60" w:after="60"/>
              <w:rPr>
                <w:color w:val="000000" w:themeColor="text1"/>
                <w:sz w:val="20"/>
              </w:rPr>
            </w:pPr>
            <w:r w:rsidRPr="00600BEC">
              <w:rPr>
                <w:color w:val="000000" w:themeColor="text1"/>
                <w:sz w:val="20"/>
              </w:rPr>
              <w:t xml:space="preserve">Party who initiated the dispute: </w:t>
            </w:r>
            <w:r w:rsidRPr="00600BEC">
              <w:rPr>
                <w:i/>
                <w:color w:val="000000" w:themeColor="text1"/>
                <w:sz w:val="20"/>
              </w:rPr>
              <w:t xml:space="preserve">[specify </w:t>
            </w:r>
            <w:r w:rsidRPr="00600BEC">
              <w:rPr>
                <w:b/>
                <w:i/>
                <w:color w:val="000000" w:themeColor="text1"/>
                <w:sz w:val="20"/>
              </w:rPr>
              <w:t>Initiator of dispute</w:t>
            </w:r>
            <w:r w:rsidRPr="00600BEC">
              <w:rPr>
                <w:i/>
                <w:color w:val="000000" w:themeColor="text1"/>
                <w:sz w:val="20"/>
              </w:rPr>
              <w:t>]</w:t>
            </w:r>
          </w:p>
          <w:p w14:paraId="4673F584" w14:textId="77777777" w:rsidR="00E647FD" w:rsidRPr="00600BEC" w:rsidRDefault="00E647FD" w:rsidP="000617BC">
            <w:pPr>
              <w:spacing w:before="60" w:after="60"/>
              <w:rPr>
                <w:i/>
                <w:color w:val="000000" w:themeColor="text1"/>
                <w:sz w:val="20"/>
              </w:rPr>
            </w:pPr>
            <w:r w:rsidRPr="00600BEC">
              <w:rPr>
                <w:color w:val="000000" w:themeColor="text1"/>
                <w:sz w:val="20"/>
              </w:rPr>
              <w:t xml:space="preserve">Status of dispute: </w:t>
            </w:r>
            <w:r w:rsidRPr="00600BEC">
              <w:rPr>
                <w:i/>
                <w:color w:val="000000" w:themeColor="text1"/>
                <w:sz w:val="20"/>
              </w:rPr>
              <w:t xml:space="preserve">[specify </w:t>
            </w:r>
            <w:r w:rsidRPr="00600BEC">
              <w:rPr>
                <w:b/>
                <w:i/>
                <w:color w:val="000000" w:themeColor="text1"/>
                <w:sz w:val="20"/>
              </w:rPr>
              <w:t>Status of dispute</w:t>
            </w:r>
            <w:r w:rsidRPr="00600BEC">
              <w:rPr>
                <w:i/>
                <w:color w:val="000000" w:themeColor="text1"/>
                <w:sz w:val="20"/>
              </w:rPr>
              <w:t>]</w:t>
            </w:r>
          </w:p>
        </w:tc>
        <w:tc>
          <w:tcPr>
            <w:tcW w:w="1641" w:type="dxa"/>
          </w:tcPr>
          <w:p w14:paraId="699EB0E0" w14:textId="77777777" w:rsidR="00E647FD" w:rsidRPr="00600BEC" w:rsidRDefault="00E647FD" w:rsidP="000617BC">
            <w:pPr>
              <w:spacing w:before="60" w:after="60"/>
              <w:rPr>
                <w:b/>
                <w:i/>
                <w:color w:val="000000" w:themeColor="text1"/>
                <w:sz w:val="20"/>
              </w:rPr>
            </w:pPr>
            <w:r w:rsidRPr="00600BEC">
              <w:rPr>
                <w:i/>
                <w:color w:val="000000" w:themeColor="text1"/>
                <w:sz w:val="20"/>
              </w:rPr>
              <w:t xml:space="preserve">[specify </w:t>
            </w:r>
            <w:r w:rsidRPr="00600BEC">
              <w:rPr>
                <w:b/>
                <w:i/>
                <w:color w:val="000000" w:themeColor="text1"/>
                <w:sz w:val="20"/>
              </w:rPr>
              <w:t>total contract amount and currency, USD equivalent and exchange rate</w:t>
            </w:r>
            <w:r w:rsidRPr="00600BEC">
              <w:rPr>
                <w:i/>
                <w:color w:val="000000" w:themeColor="text1"/>
                <w:sz w:val="20"/>
              </w:rPr>
              <w:t>]</w:t>
            </w:r>
          </w:p>
        </w:tc>
      </w:tr>
      <w:tr w:rsidR="001764DD" w:rsidRPr="00600BEC" w14:paraId="098CC9B4" w14:textId="77777777" w:rsidTr="00E647FD">
        <w:tc>
          <w:tcPr>
            <w:tcW w:w="8748" w:type="dxa"/>
            <w:gridSpan w:val="4"/>
          </w:tcPr>
          <w:p w14:paraId="14B1F18F" w14:textId="77777777" w:rsidR="001764DD" w:rsidRPr="00600BEC" w:rsidRDefault="001764DD" w:rsidP="00762D2D">
            <w:pPr>
              <w:jc w:val="center"/>
              <w:rPr>
                <w:rFonts w:ascii="MS Mincho" w:eastAsia="MS Mincho" w:hAnsi="MS Mincho" w:cs="MS Mincho"/>
                <w:spacing w:val="-2"/>
              </w:rPr>
            </w:pPr>
            <w:r w:rsidRPr="00600BEC">
              <w:t xml:space="preserve">Litigation History </w:t>
            </w:r>
            <w:r w:rsidRPr="00600BEC">
              <w:rPr>
                <w:spacing w:val="-4"/>
              </w:rPr>
              <w:t xml:space="preserve">in accordance with Section III, </w:t>
            </w:r>
            <w:r w:rsidRPr="00600BEC">
              <w:rPr>
                <w:bCs/>
              </w:rPr>
              <w:t>Evaluation and Qualification Criteria</w:t>
            </w:r>
          </w:p>
        </w:tc>
      </w:tr>
      <w:tr w:rsidR="001764DD" w:rsidRPr="00600BEC" w14:paraId="7E8AD59C" w14:textId="77777777" w:rsidTr="00E647FD">
        <w:tc>
          <w:tcPr>
            <w:tcW w:w="8748" w:type="dxa"/>
            <w:gridSpan w:val="4"/>
          </w:tcPr>
          <w:p w14:paraId="7922AE31" w14:textId="707C2CA2" w:rsidR="001764DD" w:rsidRPr="00600BEC" w:rsidRDefault="001764DD" w:rsidP="00762D2D">
            <w:r w:rsidRPr="00600BEC">
              <w:rPr>
                <w:rFonts w:ascii="Wingdings" w:eastAsia="Wingdings" w:hAnsi="Wingdings" w:cs="Wingdings"/>
                <w:spacing w:val="-2"/>
              </w:rPr>
              <w:t></w:t>
            </w:r>
            <w:r w:rsidRPr="00600BEC">
              <w:rPr>
                <w:spacing w:val="-4"/>
              </w:rPr>
              <w:t xml:space="preserve"> </w:t>
            </w:r>
            <w:r w:rsidRPr="00600BEC">
              <w:rPr>
                <w:spacing w:val="-4"/>
              </w:rPr>
              <w:tab/>
            </w:r>
            <w:r w:rsidRPr="00600BEC">
              <w:rPr>
                <w:spacing w:val="-6"/>
              </w:rPr>
              <w:t xml:space="preserve">No </w:t>
            </w:r>
            <w:r w:rsidRPr="00600BEC">
              <w:t xml:space="preserve">Litigation History </w:t>
            </w:r>
            <w:r w:rsidRPr="00600BEC">
              <w:rPr>
                <w:spacing w:val="-6"/>
              </w:rPr>
              <w:t>in accordance with</w:t>
            </w:r>
            <w:r w:rsidRPr="00600BEC">
              <w:rPr>
                <w:spacing w:val="-4"/>
              </w:rPr>
              <w:t xml:space="preserve"> Sub-Factor </w:t>
            </w:r>
            <w:r w:rsidR="00067A37" w:rsidRPr="00600BEC">
              <w:rPr>
                <w:spacing w:val="-4"/>
              </w:rPr>
              <w:t>5</w:t>
            </w:r>
            <w:r w:rsidRPr="00600BEC">
              <w:rPr>
                <w:spacing w:val="-4"/>
              </w:rPr>
              <w:t>.2.4.</w:t>
            </w:r>
          </w:p>
          <w:p w14:paraId="428189A8" w14:textId="442F813A" w:rsidR="001764DD" w:rsidRPr="00600BEC" w:rsidRDefault="001764DD" w:rsidP="00762D2D">
            <w:r w:rsidRPr="00600BEC">
              <w:rPr>
                <w:rFonts w:ascii="Wingdings" w:eastAsia="Wingdings" w:hAnsi="Wingdings" w:cs="Wingdings"/>
                <w:spacing w:val="-2"/>
              </w:rPr>
              <w:t></w:t>
            </w:r>
            <w:r w:rsidRPr="00600BEC">
              <w:rPr>
                <w:spacing w:val="-4"/>
              </w:rPr>
              <w:t xml:space="preserve"> </w:t>
            </w:r>
            <w:r w:rsidRPr="00600BEC">
              <w:rPr>
                <w:spacing w:val="-4"/>
              </w:rPr>
              <w:tab/>
            </w:r>
            <w:r w:rsidRPr="00600BEC">
              <w:t>Litigation History</w:t>
            </w:r>
            <w:r w:rsidRPr="00600BEC" w:rsidDel="00B307E7">
              <w:rPr>
                <w:spacing w:val="-8"/>
              </w:rPr>
              <w:t xml:space="preserve"> </w:t>
            </w:r>
            <w:r w:rsidRPr="00600BEC">
              <w:rPr>
                <w:spacing w:val="-8"/>
              </w:rPr>
              <w:t xml:space="preserve">in accordance with </w:t>
            </w:r>
            <w:r w:rsidRPr="00600BEC">
              <w:rPr>
                <w:spacing w:val="-4"/>
              </w:rPr>
              <w:t xml:space="preserve">Sub-Factor </w:t>
            </w:r>
            <w:r w:rsidR="00067A37" w:rsidRPr="00600BEC">
              <w:rPr>
                <w:spacing w:val="-4"/>
              </w:rPr>
              <w:t>5</w:t>
            </w:r>
            <w:r w:rsidRPr="00600BEC">
              <w:rPr>
                <w:spacing w:val="-4"/>
              </w:rPr>
              <w:t>.2.4 as indicated below.</w:t>
            </w:r>
          </w:p>
        </w:tc>
      </w:tr>
      <w:tr w:rsidR="001764DD" w:rsidRPr="00600BEC" w14:paraId="6612704A" w14:textId="77777777" w:rsidTr="00E647FD">
        <w:tc>
          <w:tcPr>
            <w:tcW w:w="1218" w:type="dxa"/>
          </w:tcPr>
          <w:p w14:paraId="2F31AADF" w14:textId="77777777" w:rsidR="001764DD" w:rsidRPr="00600BEC" w:rsidRDefault="001764DD" w:rsidP="00762D2D">
            <w:pPr>
              <w:jc w:val="center"/>
              <w:rPr>
                <w:b/>
                <w:spacing w:val="8"/>
                <w:sz w:val="22"/>
              </w:rPr>
            </w:pPr>
            <w:r w:rsidRPr="00600BEC">
              <w:rPr>
                <w:b/>
                <w:sz w:val="22"/>
              </w:rPr>
              <w:t>Year of award</w:t>
            </w:r>
          </w:p>
        </w:tc>
        <w:tc>
          <w:tcPr>
            <w:tcW w:w="1482" w:type="dxa"/>
          </w:tcPr>
          <w:p w14:paraId="1F7507C1" w14:textId="77777777" w:rsidR="001764DD" w:rsidRPr="00600BEC" w:rsidRDefault="001764DD" w:rsidP="00762D2D">
            <w:pPr>
              <w:jc w:val="center"/>
              <w:rPr>
                <w:b/>
                <w:sz w:val="22"/>
              </w:rPr>
            </w:pPr>
            <w:r w:rsidRPr="00600BEC">
              <w:rPr>
                <w:b/>
                <w:sz w:val="22"/>
              </w:rPr>
              <w:t xml:space="preserve">Outcome as percentage of Net Worth </w:t>
            </w:r>
          </w:p>
        </w:tc>
        <w:tc>
          <w:tcPr>
            <w:tcW w:w="4407" w:type="dxa"/>
          </w:tcPr>
          <w:p w14:paraId="67B72950" w14:textId="77777777" w:rsidR="001764DD" w:rsidRPr="00600BEC" w:rsidRDefault="001764DD" w:rsidP="00762D2D">
            <w:pPr>
              <w:jc w:val="center"/>
              <w:rPr>
                <w:b/>
                <w:spacing w:val="8"/>
                <w:sz w:val="22"/>
              </w:rPr>
            </w:pPr>
            <w:r w:rsidRPr="00600BEC">
              <w:rPr>
                <w:b/>
                <w:sz w:val="22"/>
              </w:rPr>
              <w:t>Contract Identification</w:t>
            </w:r>
          </w:p>
        </w:tc>
        <w:tc>
          <w:tcPr>
            <w:tcW w:w="1641" w:type="dxa"/>
          </w:tcPr>
          <w:p w14:paraId="78B8D6B9" w14:textId="77777777" w:rsidR="001764DD" w:rsidRPr="00600BEC" w:rsidRDefault="001764DD" w:rsidP="00762D2D">
            <w:pPr>
              <w:jc w:val="center"/>
              <w:rPr>
                <w:b/>
                <w:sz w:val="22"/>
              </w:rPr>
            </w:pPr>
            <w:r w:rsidRPr="00600BEC">
              <w:rPr>
                <w:b/>
                <w:sz w:val="22"/>
              </w:rPr>
              <w:t>Total Contract Amount (</w:t>
            </w:r>
            <w:r w:rsidRPr="00600BEC">
              <w:rPr>
                <w:b/>
                <w:bCs/>
                <w:spacing w:val="-4"/>
                <w:sz w:val="22"/>
              </w:rPr>
              <w:t>currency</w:t>
            </w:r>
            <w:r w:rsidRPr="00600BEC">
              <w:rPr>
                <w:b/>
                <w:sz w:val="22"/>
              </w:rPr>
              <w:t>), USD Equivalent (exchange rate)</w:t>
            </w:r>
          </w:p>
        </w:tc>
      </w:tr>
      <w:tr w:rsidR="00E647FD" w:rsidRPr="00600BEC" w14:paraId="2A4B68AA" w14:textId="77777777" w:rsidTr="000617BC">
        <w:trPr>
          <w:cantSplit/>
        </w:trPr>
        <w:tc>
          <w:tcPr>
            <w:tcW w:w="1218" w:type="dxa"/>
          </w:tcPr>
          <w:p w14:paraId="7BAB0016" w14:textId="77777777" w:rsidR="00E647FD" w:rsidRPr="00600BEC" w:rsidRDefault="00E647FD" w:rsidP="000617BC">
            <w:pPr>
              <w:spacing w:before="60" w:after="60"/>
              <w:rPr>
                <w:i/>
                <w:color w:val="000000" w:themeColor="text1"/>
                <w:sz w:val="20"/>
              </w:rPr>
            </w:pPr>
            <w:r w:rsidRPr="00600BEC">
              <w:rPr>
                <w:i/>
                <w:color w:val="000000" w:themeColor="text1"/>
                <w:sz w:val="20"/>
              </w:rPr>
              <w:t xml:space="preserve">[specify </w:t>
            </w:r>
            <w:r w:rsidRPr="00600BEC">
              <w:rPr>
                <w:b/>
                <w:i/>
                <w:color w:val="000000" w:themeColor="text1"/>
                <w:sz w:val="20"/>
              </w:rPr>
              <w:t>year</w:t>
            </w:r>
            <w:r w:rsidRPr="00600BEC">
              <w:rPr>
                <w:i/>
                <w:color w:val="000000" w:themeColor="text1"/>
                <w:sz w:val="20"/>
              </w:rPr>
              <w:t>]</w:t>
            </w:r>
          </w:p>
        </w:tc>
        <w:tc>
          <w:tcPr>
            <w:tcW w:w="1482" w:type="dxa"/>
          </w:tcPr>
          <w:p w14:paraId="6A2F50B0" w14:textId="1EF1AA31" w:rsidR="00E647FD" w:rsidRPr="00600BEC" w:rsidRDefault="00E647FD" w:rsidP="00E647FD">
            <w:pPr>
              <w:spacing w:before="60" w:after="60"/>
              <w:rPr>
                <w:i/>
                <w:color w:val="000000" w:themeColor="text1"/>
                <w:sz w:val="20"/>
              </w:rPr>
            </w:pPr>
            <w:r w:rsidRPr="00600BEC">
              <w:rPr>
                <w:i/>
                <w:color w:val="000000" w:themeColor="text1"/>
                <w:sz w:val="20"/>
              </w:rPr>
              <w:t xml:space="preserve">[specify </w:t>
            </w:r>
            <w:r w:rsidRPr="00600BEC">
              <w:rPr>
                <w:b/>
                <w:i/>
                <w:color w:val="000000" w:themeColor="text1"/>
                <w:sz w:val="20"/>
              </w:rPr>
              <w:t>percentage of net worth</w:t>
            </w:r>
            <w:r w:rsidRPr="00600BEC">
              <w:rPr>
                <w:i/>
                <w:color w:val="000000" w:themeColor="text1"/>
                <w:sz w:val="20"/>
              </w:rPr>
              <w:t>]</w:t>
            </w:r>
          </w:p>
        </w:tc>
        <w:tc>
          <w:tcPr>
            <w:tcW w:w="4407" w:type="dxa"/>
          </w:tcPr>
          <w:p w14:paraId="34376427" w14:textId="77777777" w:rsidR="00E647FD" w:rsidRPr="00600BEC" w:rsidRDefault="00E647FD" w:rsidP="000617BC">
            <w:pPr>
              <w:spacing w:before="60" w:after="60"/>
              <w:rPr>
                <w:color w:val="000000" w:themeColor="text1"/>
                <w:sz w:val="20"/>
              </w:rPr>
            </w:pPr>
            <w:r w:rsidRPr="00600BEC">
              <w:rPr>
                <w:color w:val="000000" w:themeColor="text1"/>
                <w:sz w:val="20"/>
              </w:rPr>
              <w:t xml:space="preserve">Contract Identification: </w:t>
            </w:r>
            <w:r w:rsidRPr="00600BEC">
              <w:rPr>
                <w:i/>
                <w:color w:val="000000" w:themeColor="text1"/>
                <w:sz w:val="20"/>
              </w:rPr>
              <w:t xml:space="preserve">[insert </w:t>
            </w:r>
            <w:r w:rsidRPr="00600BEC">
              <w:rPr>
                <w:b/>
                <w:i/>
                <w:color w:val="000000" w:themeColor="text1"/>
                <w:sz w:val="20"/>
              </w:rPr>
              <w:t>Contract ID</w:t>
            </w:r>
            <w:r w:rsidRPr="00600BEC">
              <w:rPr>
                <w:i/>
                <w:color w:val="000000" w:themeColor="text1"/>
                <w:sz w:val="20"/>
              </w:rPr>
              <w:t>]</w:t>
            </w:r>
          </w:p>
          <w:p w14:paraId="4C09FB71" w14:textId="77777777" w:rsidR="00E647FD" w:rsidRPr="00600BEC" w:rsidRDefault="00E647FD" w:rsidP="000617BC">
            <w:pPr>
              <w:spacing w:before="60" w:after="60"/>
              <w:rPr>
                <w:color w:val="000000" w:themeColor="text1"/>
                <w:sz w:val="20"/>
              </w:rPr>
            </w:pPr>
            <w:r w:rsidRPr="00600BEC">
              <w:rPr>
                <w:color w:val="000000" w:themeColor="text1"/>
                <w:sz w:val="20"/>
              </w:rPr>
              <w:t xml:space="preserve">Name of Employer: </w:t>
            </w:r>
            <w:r w:rsidRPr="00600BEC">
              <w:rPr>
                <w:i/>
                <w:color w:val="000000" w:themeColor="text1"/>
                <w:sz w:val="20"/>
              </w:rPr>
              <w:t xml:space="preserve">[insert </w:t>
            </w:r>
            <w:r w:rsidRPr="00600BEC">
              <w:rPr>
                <w:b/>
                <w:i/>
                <w:color w:val="000000" w:themeColor="text1"/>
                <w:sz w:val="20"/>
              </w:rPr>
              <w:t>Name of Employer</w:t>
            </w:r>
            <w:r w:rsidRPr="00600BEC">
              <w:rPr>
                <w:i/>
                <w:color w:val="000000" w:themeColor="text1"/>
                <w:sz w:val="20"/>
              </w:rPr>
              <w:t>]</w:t>
            </w:r>
          </w:p>
          <w:p w14:paraId="35FFFEA2" w14:textId="77777777" w:rsidR="00E647FD" w:rsidRPr="00600BEC" w:rsidRDefault="00E647FD" w:rsidP="000617BC">
            <w:pPr>
              <w:spacing w:before="60" w:after="60"/>
              <w:rPr>
                <w:color w:val="000000" w:themeColor="text1"/>
                <w:sz w:val="20"/>
              </w:rPr>
            </w:pPr>
            <w:r w:rsidRPr="00600BEC">
              <w:rPr>
                <w:color w:val="000000" w:themeColor="text1"/>
                <w:sz w:val="20"/>
              </w:rPr>
              <w:t xml:space="preserve">Address of Employer: </w:t>
            </w:r>
            <w:r w:rsidRPr="00600BEC">
              <w:rPr>
                <w:i/>
                <w:color w:val="000000" w:themeColor="text1"/>
                <w:sz w:val="20"/>
              </w:rPr>
              <w:t xml:space="preserve">[insert </w:t>
            </w:r>
            <w:r w:rsidRPr="00600BEC">
              <w:rPr>
                <w:b/>
                <w:i/>
                <w:color w:val="000000" w:themeColor="text1"/>
                <w:sz w:val="20"/>
              </w:rPr>
              <w:t>Address of Employer</w:t>
            </w:r>
            <w:r w:rsidRPr="00600BEC">
              <w:rPr>
                <w:i/>
                <w:color w:val="000000" w:themeColor="text1"/>
                <w:sz w:val="20"/>
              </w:rPr>
              <w:t>]</w:t>
            </w:r>
          </w:p>
          <w:p w14:paraId="0797654E" w14:textId="243126CD" w:rsidR="00E647FD" w:rsidRPr="00600BEC" w:rsidRDefault="00E647FD" w:rsidP="000617BC">
            <w:pPr>
              <w:spacing w:before="60" w:after="60"/>
              <w:rPr>
                <w:i/>
                <w:color w:val="000000" w:themeColor="text1"/>
                <w:sz w:val="20"/>
              </w:rPr>
            </w:pPr>
          </w:p>
        </w:tc>
        <w:tc>
          <w:tcPr>
            <w:tcW w:w="1641" w:type="dxa"/>
          </w:tcPr>
          <w:p w14:paraId="5616230C" w14:textId="77777777" w:rsidR="00E647FD" w:rsidRPr="00600BEC" w:rsidRDefault="00E647FD" w:rsidP="000617BC">
            <w:pPr>
              <w:spacing w:before="60" w:after="60"/>
              <w:rPr>
                <w:b/>
                <w:i/>
                <w:color w:val="000000" w:themeColor="text1"/>
                <w:sz w:val="20"/>
              </w:rPr>
            </w:pPr>
            <w:r w:rsidRPr="00600BEC">
              <w:rPr>
                <w:i/>
                <w:color w:val="000000" w:themeColor="text1"/>
                <w:sz w:val="20"/>
              </w:rPr>
              <w:t xml:space="preserve">[specify </w:t>
            </w:r>
            <w:r w:rsidRPr="00600BEC">
              <w:rPr>
                <w:b/>
                <w:i/>
                <w:color w:val="000000" w:themeColor="text1"/>
                <w:sz w:val="20"/>
              </w:rPr>
              <w:t>total contract amount and currency, USD equivalent and exchange rate</w:t>
            </w:r>
            <w:r w:rsidRPr="00600BEC">
              <w:rPr>
                <w:i/>
                <w:color w:val="000000" w:themeColor="text1"/>
                <w:sz w:val="20"/>
              </w:rPr>
              <w:t>]</w:t>
            </w:r>
          </w:p>
        </w:tc>
      </w:tr>
    </w:tbl>
    <w:p w14:paraId="1AA848A5" w14:textId="35676E44" w:rsidR="00F6768F" w:rsidRPr="00600BEC" w:rsidRDefault="00F6768F">
      <w:pPr>
        <w:suppressAutoHyphens w:val="0"/>
        <w:spacing w:after="0"/>
        <w:jc w:val="left"/>
        <w:rPr>
          <w:spacing w:val="-2"/>
        </w:rPr>
      </w:pPr>
    </w:p>
    <w:p w14:paraId="0098C9C0" w14:textId="3A82A03E" w:rsidR="00F6768F" w:rsidRPr="00600BEC" w:rsidRDefault="00F6768F">
      <w:pPr>
        <w:suppressAutoHyphens w:val="0"/>
        <w:spacing w:after="0"/>
        <w:jc w:val="left"/>
        <w:rPr>
          <w:spacing w:val="-2"/>
        </w:rPr>
      </w:pPr>
      <w:r w:rsidRPr="00600BEC">
        <w:rPr>
          <w:spacing w:val="-2"/>
        </w:rPr>
        <w:br w:type="page"/>
      </w:r>
    </w:p>
    <w:p w14:paraId="5B93C4AA" w14:textId="77777777" w:rsidR="004D3195" w:rsidRPr="00600BEC" w:rsidRDefault="004D3195" w:rsidP="004D3195">
      <w:pPr>
        <w:tabs>
          <w:tab w:val="right" w:leader="underscore" w:pos="9504"/>
        </w:tabs>
        <w:spacing w:before="120"/>
        <w:ind w:right="-14"/>
        <w:jc w:val="center"/>
        <w:outlineLvl w:val="1"/>
        <w:rPr>
          <w:b/>
          <w:sz w:val="36"/>
        </w:rPr>
      </w:pPr>
      <w:bookmarkStart w:id="595" w:name="_Hlk55317640"/>
    </w:p>
    <w:p w14:paraId="149F03C5" w14:textId="0D821FB5" w:rsidR="00F6768F" w:rsidRPr="00600BEC" w:rsidRDefault="00F6768F" w:rsidP="002B7030">
      <w:pPr>
        <w:pStyle w:val="S4-header1"/>
        <w:rPr>
          <w:smallCaps/>
        </w:rPr>
      </w:pPr>
      <w:bookmarkStart w:id="596" w:name="_Toc73977651"/>
      <w:r w:rsidRPr="00600BEC">
        <w:rPr>
          <w:smallCaps/>
        </w:rPr>
        <w:t xml:space="preserve">Form CON – </w:t>
      </w:r>
      <w:r w:rsidR="00C665EC" w:rsidRPr="00600BEC">
        <w:rPr>
          <w:smallCaps/>
        </w:rPr>
        <w:t>3</w:t>
      </w:r>
      <w:bookmarkEnd w:id="596"/>
    </w:p>
    <w:p w14:paraId="33604627" w14:textId="77777777" w:rsidR="00F6768F" w:rsidRPr="00600BEC" w:rsidRDefault="00F6768F" w:rsidP="002B7030">
      <w:pPr>
        <w:pStyle w:val="S4-header1"/>
        <w:rPr>
          <w:smallCaps/>
        </w:rPr>
      </w:pPr>
      <w:bookmarkStart w:id="597" w:name="_Toc12371910"/>
      <w:bookmarkStart w:id="598" w:name="_Toc14180263"/>
      <w:bookmarkStart w:id="599" w:name="_Toc73977652"/>
      <w:bookmarkStart w:id="600" w:name="_Hlk54534220"/>
      <w:r w:rsidRPr="00600BEC">
        <w:rPr>
          <w:smallCaps/>
        </w:rPr>
        <w:t xml:space="preserve">Sexual Exploitation </w:t>
      </w:r>
      <w:bookmarkStart w:id="601" w:name="_Hlk10197725"/>
      <w:r w:rsidRPr="00600BEC">
        <w:rPr>
          <w:smallCaps/>
        </w:rPr>
        <w:t>and Abuse (SEA)</w:t>
      </w:r>
      <w:bookmarkEnd w:id="601"/>
      <w:r w:rsidRPr="00600BEC">
        <w:rPr>
          <w:smallCaps/>
        </w:rPr>
        <w:t xml:space="preserve"> and/or Sexual Harassment Performance Declaration</w:t>
      </w:r>
      <w:bookmarkEnd w:id="597"/>
      <w:bookmarkEnd w:id="598"/>
      <w:bookmarkEnd w:id="599"/>
      <w:r w:rsidRPr="00600BEC">
        <w:rPr>
          <w:smallCaps/>
        </w:rPr>
        <w:t xml:space="preserve"> </w:t>
      </w:r>
    </w:p>
    <w:bookmarkEnd w:id="600"/>
    <w:p w14:paraId="0F7018BE" w14:textId="77777777" w:rsidR="00F6768F" w:rsidRPr="00600BEC" w:rsidRDefault="00F6768F" w:rsidP="00F6768F">
      <w:pPr>
        <w:spacing w:before="120" w:line="264" w:lineRule="exact"/>
        <w:ind w:left="72"/>
        <w:jc w:val="center"/>
        <w:rPr>
          <w:i/>
          <w:iCs/>
          <w:spacing w:val="-6"/>
          <w:sz w:val="22"/>
          <w:szCs w:val="22"/>
        </w:rPr>
      </w:pPr>
      <w:r w:rsidRPr="00600BEC">
        <w:rPr>
          <w:bCs/>
          <w:i/>
          <w:spacing w:val="6"/>
          <w:sz w:val="22"/>
          <w:szCs w:val="22"/>
        </w:rPr>
        <w:t>[</w:t>
      </w:r>
      <w:r w:rsidRPr="00600BEC">
        <w:rPr>
          <w:i/>
          <w:iCs/>
          <w:spacing w:val="-6"/>
          <w:sz w:val="22"/>
          <w:szCs w:val="22"/>
        </w:rPr>
        <w:t>The following table shall be filled in by the Bidder, each member of a Joint Venture and each subcontractor proposed by the Bidder]</w:t>
      </w:r>
    </w:p>
    <w:p w14:paraId="5A71EAF1" w14:textId="77777777" w:rsidR="00F6768F" w:rsidRPr="00600BEC" w:rsidRDefault="00F6768F" w:rsidP="00F6768F">
      <w:pPr>
        <w:spacing w:before="120" w:line="264" w:lineRule="exact"/>
        <w:jc w:val="right"/>
        <w:rPr>
          <w:spacing w:val="-4"/>
          <w:sz w:val="22"/>
          <w:szCs w:val="22"/>
        </w:rPr>
      </w:pPr>
      <w:r w:rsidRPr="00600BEC">
        <w:rPr>
          <w:spacing w:val="-4"/>
          <w:sz w:val="22"/>
          <w:szCs w:val="22"/>
        </w:rPr>
        <w:t xml:space="preserve">Bidder’s Name: </w:t>
      </w:r>
      <w:r w:rsidRPr="00600BEC">
        <w:rPr>
          <w:i/>
          <w:iCs/>
          <w:spacing w:val="-6"/>
          <w:sz w:val="22"/>
          <w:szCs w:val="22"/>
        </w:rPr>
        <w:t>[insert full name]</w:t>
      </w:r>
      <w:r w:rsidRPr="00600BEC">
        <w:rPr>
          <w:i/>
          <w:iCs/>
          <w:spacing w:val="-6"/>
          <w:sz w:val="22"/>
          <w:szCs w:val="22"/>
        </w:rPr>
        <w:br/>
      </w:r>
      <w:r w:rsidRPr="00600BEC">
        <w:rPr>
          <w:spacing w:val="-4"/>
          <w:sz w:val="22"/>
          <w:szCs w:val="22"/>
        </w:rPr>
        <w:t xml:space="preserve">Date: </w:t>
      </w:r>
      <w:r w:rsidRPr="00600BEC">
        <w:rPr>
          <w:i/>
          <w:iCs/>
          <w:spacing w:val="-6"/>
          <w:sz w:val="22"/>
          <w:szCs w:val="22"/>
        </w:rPr>
        <w:t>[insert day, month, year]</w:t>
      </w:r>
      <w:r w:rsidRPr="00600BEC">
        <w:rPr>
          <w:i/>
          <w:iCs/>
          <w:spacing w:val="-6"/>
          <w:sz w:val="22"/>
          <w:szCs w:val="22"/>
        </w:rPr>
        <w:br/>
      </w:r>
      <w:r w:rsidRPr="00600BEC">
        <w:rPr>
          <w:spacing w:val="-4"/>
          <w:sz w:val="22"/>
          <w:szCs w:val="22"/>
        </w:rPr>
        <w:t xml:space="preserve">Joint Venture Member’s or Subcontractor’s Name: </w:t>
      </w:r>
      <w:r w:rsidRPr="00600BEC">
        <w:rPr>
          <w:i/>
          <w:spacing w:val="-4"/>
          <w:sz w:val="22"/>
          <w:szCs w:val="22"/>
        </w:rPr>
        <w:t>[</w:t>
      </w:r>
      <w:r w:rsidRPr="00600BEC">
        <w:rPr>
          <w:i/>
          <w:iCs/>
          <w:spacing w:val="-6"/>
          <w:sz w:val="22"/>
          <w:szCs w:val="22"/>
        </w:rPr>
        <w:t>insert</w:t>
      </w:r>
      <w:r w:rsidRPr="00600BEC">
        <w:rPr>
          <w:spacing w:val="-4"/>
          <w:sz w:val="22"/>
          <w:szCs w:val="22"/>
        </w:rPr>
        <w:t xml:space="preserve"> </w:t>
      </w:r>
      <w:r w:rsidRPr="00600BEC">
        <w:rPr>
          <w:i/>
          <w:iCs/>
          <w:spacing w:val="-6"/>
          <w:sz w:val="22"/>
          <w:szCs w:val="22"/>
        </w:rPr>
        <w:t>full name]</w:t>
      </w:r>
      <w:r w:rsidRPr="00600BEC">
        <w:rPr>
          <w:i/>
          <w:iCs/>
          <w:spacing w:val="-6"/>
          <w:sz w:val="22"/>
          <w:szCs w:val="22"/>
        </w:rPr>
        <w:br/>
      </w:r>
      <w:r w:rsidRPr="00600BEC">
        <w:rPr>
          <w:spacing w:val="-4"/>
          <w:sz w:val="22"/>
          <w:szCs w:val="22"/>
        </w:rPr>
        <w:t xml:space="preserve">RFB No. and title: </w:t>
      </w:r>
      <w:r w:rsidRPr="00600BEC">
        <w:rPr>
          <w:i/>
          <w:iCs/>
          <w:spacing w:val="-6"/>
          <w:sz w:val="22"/>
          <w:szCs w:val="22"/>
        </w:rPr>
        <w:t>[insert RFB number and title]</w:t>
      </w:r>
      <w:r w:rsidRPr="00600BEC">
        <w:rPr>
          <w:i/>
          <w:iCs/>
          <w:spacing w:val="-6"/>
          <w:sz w:val="22"/>
          <w:szCs w:val="22"/>
        </w:rPr>
        <w:br/>
      </w:r>
      <w:r w:rsidRPr="00600BEC">
        <w:rPr>
          <w:spacing w:val="-4"/>
          <w:sz w:val="22"/>
          <w:szCs w:val="22"/>
        </w:rPr>
        <w:t xml:space="preserve">Page </w:t>
      </w:r>
      <w:r w:rsidRPr="00600BEC">
        <w:rPr>
          <w:i/>
          <w:iCs/>
          <w:spacing w:val="-6"/>
          <w:sz w:val="22"/>
          <w:szCs w:val="22"/>
        </w:rPr>
        <w:t xml:space="preserve">[insert page number] </w:t>
      </w:r>
      <w:r w:rsidRPr="00600BEC">
        <w:rPr>
          <w:spacing w:val="-4"/>
          <w:sz w:val="22"/>
          <w:szCs w:val="22"/>
        </w:rPr>
        <w:t xml:space="preserve">of </w:t>
      </w:r>
      <w:r w:rsidRPr="00600BEC">
        <w:rPr>
          <w:i/>
          <w:iCs/>
          <w:spacing w:val="-6"/>
          <w:sz w:val="22"/>
          <w:szCs w:val="22"/>
        </w:rPr>
        <w:t xml:space="preserve">[insert total number] </w:t>
      </w:r>
      <w:r w:rsidRPr="00600BEC">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F6768F" w:rsidRPr="00600BEC" w14:paraId="060DA38B" w14:textId="77777777" w:rsidTr="004D4BD1">
        <w:tc>
          <w:tcPr>
            <w:tcW w:w="9389" w:type="dxa"/>
            <w:tcBorders>
              <w:top w:val="single" w:sz="2" w:space="0" w:color="auto"/>
              <w:left w:val="single" w:sz="2" w:space="0" w:color="auto"/>
              <w:bottom w:val="single" w:sz="2" w:space="0" w:color="auto"/>
              <w:right w:val="single" w:sz="2" w:space="0" w:color="auto"/>
            </w:tcBorders>
          </w:tcPr>
          <w:p w14:paraId="5F4F090C" w14:textId="77777777" w:rsidR="00F6768F" w:rsidRPr="00600BEC" w:rsidRDefault="00F6768F" w:rsidP="004D4BD1">
            <w:pPr>
              <w:spacing w:before="120"/>
              <w:jc w:val="center"/>
              <w:rPr>
                <w:b/>
                <w:spacing w:val="-4"/>
                <w:sz w:val="22"/>
                <w:szCs w:val="22"/>
              </w:rPr>
            </w:pPr>
            <w:r w:rsidRPr="00600BEC">
              <w:rPr>
                <w:b/>
                <w:spacing w:val="-4"/>
                <w:sz w:val="22"/>
                <w:szCs w:val="22"/>
              </w:rPr>
              <w:t xml:space="preserve">SEA and/or SH Declaration </w:t>
            </w:r>
          </w:p>
          <w:p w14:paraId="761B07F8" w14:textId="77777777" w:rsidR="00F6768F" w:rsidRPr="00600BEC" w:rsidRDefault="00F6768F" w:rsidP="004D4BD1">
            <w:pPr>
              <w:spacing w:before="120"/>
              <w:jc w:val="center"/>
              <w:rPr>
                <w:spacing w:val="-4"/>
                <w:sz w:val="22"/>
                <w:szCs w:val="22"/>
              </w:rPr>
            </w:pPr>
            <w:r w:rsidRPr="00600BEC">
              <w:rPr>
                <w:b/>
                <w:spacing w:val="-4"/>
                <w:sz w:val="22"/>
                <w:szCs w:val="22"/>
              </w:rPr>
              <w:t>in accordance with Section III, Qualification Criteria, and Requirements</w:t>
            </w:r>
          </w:p>
        </w:tc>
      </w:tr>
      <w:tr w:rsidR="00F6768F" w:rsidRPr="00600BEC" w14:paraId="112C84FC" w14:textId="77777777" w:rsidTr="004D4BD1">
        <w:tc>
          <w:tcPr>
            <w:tcW w:w="9389" w:type="dxa"/>
            <w:tcBorders>
              <w:top w:val="single" w:sz="2" w:space="0" w:color="auto"/>
              <w:left w:val="single" w:sz="2" w:space="0" w:color="auto"/>
              <w:bottom w:val="single" w:sz="2" w:space="0" w:color="auto"/>
              <w:right w:val="single" w:sz="2" w:space="0" w:color="auto"/>
            </w:tcBorders>
          </w:tcPr>
          <w:p w14:paraId="5447B515" w14:textId="77777777" w:rsidR="00F6768F" w:rsidRPr="00600BEC" w:rsidRDefault="00F6768F" w:rsidP="004D4BD1">
            <w:pPr>
              <w:spacing w:before="120"/>
              <w:ind w:left="892" w:hanging="826"/>
              <w:rPr>
                <w:spacing w:val="-4"/>
                <w:sz w:val="22"/>
                <w:szCs w:val="22"/>
              </w:rPr>
            </w:pPr>
            <w:r w:rsidRPr="00600BEC">
              <w:rPr>
                <w:spacing w:val="-4"/>
                <w:sz w:val="22"/>
                <w:szCs w:val="22"/>
              </w:rPr>
              <w:t>We:</w:t>
            </w:r>
          </w:p>
          <w:p w14:paraId="5DFAB933" w14:textId="77777777" w:rsidR="00F6768F" w:rsidRPr="00600BEC" w:rsidRDefault="00F6768F" w:rsidP="002B7030">
            <w:pPr>
              <w:tabs>
                <w:tab w:val="left" w:pos="780"/>
              </w:tabs>
              <w:spacing w:before="120"/>
              <w:ind w:left="892" w:hanging="631"/>
              <w:rPr>
                <w:b/>
                <w:sz w:val="22"/>
                <w:szCs w:val="22"/>
              </w:rPr>
            </w:pPr>
            <w:bookmarkStart w:id="602" w:name="_Hlk10558010"/>
            <w:r w:rsidRPr="00600BEC">
              <w:rPr>
                <w:rFonts w:eastAsia="MS Mincho"/>
                <w:spacing w:val="-2"/>
                <w:sz w:val="22"/>
                <w:szCs w:val="22"/>
              </w:rPr>
              <w:sym w:font="Wingdings" w:char="F0A8"/>
            </w:r>
            <w:r w:rsidRPr="00600BEC">
              <w:rPr>
                <w:rFonts w:eastAsia="MS Mincho"/>
                <w:spacing w:val="-2"/>
                <w:sz w:val="22"/>
                <w:szCs w:val="22"/>
              </w:rPr>
              <w:t xml:space="preserve">  (a) have not been subject to disqualification by the Bank for non-compliance with SEA/ SH obligations</w:t>
            </w:r>
          </w:p>
          <w:p w14:paraId="769FB9CF" w14:textId="77777777" w:rsidR="00F6768F" w:rsidRPr="00600BEC" w:rsidRDefault="00F6768F" w:rsidP="002B7030">
            <w:pPr>
              <w:spacing w:before="120"/>
              <w:ind w:left="892" w:hanging="631"/>
              <w:rPr>
                <w:spacing w:val="-6"/>
                <w:sz w:val="22"/>
                <w:szCs w:val="22"/>
              </w:rPr>
            </w:pPr>
            <w:r w:rsidRPr="00600BEC">
              <w:rPr>
                <w:rFonts w:eastAsia="MS Mincho"/>
                <w:spacing w:val="-2"/>
                <w:sz w:val="22"/>
                <w:szCs w:val="22"/>
              </w:rPr>
              <w:sym w:font="Wingdings" w:char="F0A8"/>
            </w:r>
            <w:r w:rsidRPr="00600BEC">
              <w:rPr>
                <w:rFonts w:eastAsia="MS Mincho"/>
                <w:spacing w:val="-2"/>
                <w:sz w:val="22"/>
                <w:szCs w:val="22"/>
              </w:rPr>
              <w:t xml:space="preserve">  (b) are subject to disqualification by the Bank for non-compliance with SEA/ SH obligations</w:t>
            </w:r>
          </w:p>
          <w:p w14:paraId="5EA8EA2C" w14:textId="126749AA" w:rsidR="00F6768F" w:rsidRPr="00600BEC" w:rsidRDefault="00F6768F" w:rsidP="002B7030">
            <w:pPr>
              <w:tabs>
                <w:tab w:val="left" w:pos="667"/>
                <w:tab w:val="right" w:pos="9000"/>
              </w:tabs>
              <w:spacing w:before="120"/>
              <w:ind w:left="891" w:hanging="630"/>
              <w:rPr>
                <w:spacing w:val="-4"/>
                <w:sz w:val="22"/>
                <w:szCs w:val="22"/>
                <w:lang w:val="tg-Cyrl-TJ"/>
              </w:rPr>
            </w:pPr>
            <w:r w:rsidRPr="00600BEC">
              <w:rPr>
                <w:rFonts w:eastAsia="MS Mincho"/>
                <w:spacing w:val="-2"/>
                <w:sz w:val="22"/>
                <w:szCs w:val="22"/>
              </w:rPr>
              <w:sym w:font="Wingdings" w:char="F0A8"/>
            </w:r>
            <w:r w:rsidRPr="00600BEC">
              <w:rPr>
                <w:rFonts w:eastAsia="MS Mincho"/>
                <w:spacing w:val="-2"/>
                <w:sz w:val="22"/>
                <w:szCs w:val="22"/>
              </w:rPr>
              <w:t xml:space="preserve">  (c) had been subject to disqualification by the Bank for non-compliance with SEA/ SH obligations, and were removed from the disqualification</w:t>
            </w:r>
            <w:r w:rsidRPr="00600BEC">
              <w:rPr>
                <w:color w:val="000000" w:themeColor="text1"/>
              </w:rPr>
              <w:t xml:space="preserve"> list</w:t>
            </w:r>
            <w:r w:rsidRPr="00600BEC">
              <w:rPr>
                <w:color w:val="000000" w:themeColor="text1"/>
                <w:sz w:val="22"/>
                <w:szCs w:val="22"/>
              </w:rPr>
              <w:t>. An arbitral award on the disqualification case has been made in our favor.</w:t>
            </w:r>
            <w:r w:rsidRPr="00600BEC">
              <w:rPr>
                <w:rFonts w:eastAsia="MS Mincho"/>
                <w:spacing w:val="-2"/>
                <w:sz w:val="22"/>
                <w:szCs w:val="22"/>
              </w:rPr>
              <w:t xml:space="preserve">  </w:t>
            </w:r>
            <w:bookmarkEnd w:id="602"/>
          </w:p>
        </w:tc>
      </w:tr>
      <w:tr w:rsidR="00F6768F" w:rsidRPr="00600BEC" w14:paraId="51A7FD81" w14:textId="77777777" w:rsidTr="004D4BD1">
        <w:tc>
          <w:tcPr>
            <w:tcW w:w="9389" w:type="dxa"/>
            <w:tcBorders>
              <w:top w:val="single" w:sz="2" w:space="0" w:color="auto"/>
              <w:left w:val="single" w:sz="2" w:space="0" w:color="auto"/>
              <w:bottom w:val="single" w:sz="2" w:space="0" w:color="auto"/>
              <w:right w:val="single" w:sz="2" w:space="0" w:color="auto"/>
            </w:tcBorders>
          </w:tcPr>
          <w:p w14:paraId="73F679B5" w14:textId="77777777" w:rsidR="00F6768F" w:rsidRPr="00600BEC" w:rsidRDefault="00F6768F" w:rsidP="004D4BD1">
            <w:pPr>
              <w:spacing w:before="120"/>
              <w:ind w:left="82"/>
              <w:jc w:val="left"/>
              <w:rPr>
                <w:b/>
                <w:bCs/>
                <w:sz w:val="22"/>
                <w:szCs w:val="22"/>
              </w:rPr>
            </w:pPr>
            <w:r w:rsidRPr="00600BEC">
              <w:rPr>
                <w:b/>
                <w:bCs/>
                <w:color w:val="000000" w:themeColor="text1"/>
                <w:sz w:val="22"/>
                <w:szCs w:val="22"/>
              </w:rPr>
              <w:t>[</w:t>
            </w:r>
            <w:r w:rsidRPr="00600BEC">
              <w:rPr>
                <w:b/>
                <w:bCs/>
                <w:i/>
                <w:iCs/>
                <w:sz w:val="22"/>
                <w:szCs w:val="22"/>
              </w:rPr>
              <w:t>If (c) above is applicable</w:t>
            </w:r>
            <w:r w:rsidRPr="00600BEC">
              <w:rPr>
                <w:b/>
                <w:bCs/>
                <w:sz w:val="22"/>
                <w:szCs w:val="22"/>
              </w:rPr>
              <w:t xml:space="preserve">, </w:t>
            </w:r>
            <w:r w:rsidRPr="00600BEC">
              <w:rPr>
                <w:b/>
                <w:bCs/>
                <w:i/>
                <w:iCs/>
                <w:sz w:val="22"/>
                <w:szCs w:val="22"/>
              </w:rPr>
              <w:t>attach evidence of an arbitral award reversing the findings on the issues underlying the disqualification.]</w:t>
            </w:r>
          </w:p>
        </w:tc>
      </w:tr>
      <w:tr w:rsidR="00F6768F" w:rsidRPr="00600BEC" w14:paraId="21FF2A34" w14:textId="77777777" w:rsidTr="004D4BD1">
        <w:tc>
          <w:tcPr>
            <w:tcW w:w="9389" w:type="dxa"/>
            <w:tcBorders>
              <w:top w:val="single" w:sz="2" w:space="0" w:color="auto"/>
              <w:left w:val="single" w:sz="2" w:space="0" w:color="auto"/>
              <w:bottom w:val="single" w:sz="2" w:space="0" w:color="auto"/>
              <w:right w:val="single" w:sz="2" w:space="0" w:color="auto"/>
            </w:tcBorders>
          </w:tcPr>
          <w:p w14:paraId="34B5154E" w14:textId="3068510E" w:rsidR="00F6768F" w:rsidRPr="00600BEC" w:rsidRDefault="00F6768F" w:rsidP="004D4BD1">
            <w:pPr>
              <w:spacing w:before="120"/>
              <w:jc w:val="center"/>
              <w:rPr>
                <w:sz w:val="22"/>
                <w:szCs w:val="22"/>
              </w:rPr>
            </w:pPr>
          </w:p>
        </w:tc>
      </w:tr>
      <w:tr w:rsidR="00F6768F" w:rsidRPr="00600BEC" w14:paraId="680D4BA0" w14:textId="77777777" w:rsidTr="004D4BD1">
        <w:trPr>
          <w:trHeight w:val="643"/>
        </w:trPr>
        <w:tc>
          <w:tcPr>
            <w:tcW w:w="9389" w:type="dxa"/>
            <w:tcBorders>
              <w:top w:val="single" w:sz="2" w:space="0" w:color="auto"/>
              <w:left w:val="single" w:sz="2" w:space="0" w:color="auto"/>
              <w:bottom w:val="single" w:sz="2" w:space="0" w:color="auto"/>
              <w:right w:val="single" w:sz="2" w:space="0" w:color="auto"/>
            </w:tcBorders>
          </w:tcPr>
          <w:p w14:paraId="5502D0B3" w14:textId="1BF6FC01" w:rsidR="00F6768F" w:rsidRPr="00600BEC" w:rsidRDefault="00F6768F" w:rsidP="004D4BD1">
            <w:pPr>
              <w:spacing w:before="120"/>
              <w:ind w:left="82"/>
              <w:jc w:val="left"/>
              <w:rPr>
                <w:sz w:val="22"/>
                <w:szCs w:val="22"/>
              </w:rPr>
            </w:pPr>
          </w:p>
        </w:tc>
      </w:tr>
      <w:tr w:rsidR="00F6768F" w:rsidRPr="00600BEC" w14:paraId="22E736BB" w14:textId="77777777" w:rsidTr="004D4BD1">
        <w:trPr>
          <w:trHeight w:val="535"/>
        </w:trPr>
        <w:tc>
          <w:tcPr>
            <w:tcW w:w="9389" w:type="dxa"/>
            <w:tcBorders>
              <w:top w:val="single" w:sz="2" w:space="0" w:color="auto"/>
              <w:left w:val="single" w:sz="2" w:space="0" w:color="auto"/>
              <w:bottom w:val="single" w:sz="2" w:space="0" w:color="auto"/>
              <w:right w:val="single" w:sz="2" w:space="0" w:color="auto"/>
            </w:tcBorders>
          </w:tcPr>
          <w:p w14:paraId="54643236" w14:textId="67309D3D" w:rsidR="00F6768F" w:rsidRPr="00600BEC" w:rsidRDefault="00F6768F" w:rsidP="004D4BD1">
            <w:pPr>
              <w:spacing w:before="120"/>
              <w:ind w:left="720"/>
              <w:jc w:val="left"/>
              <w:rPr>
                <w:sz w:val="22"/>
                <w:szCs w:val="22"/>
              </w:rPr>
            </w:pPr>
          </w:p>
        </w:tc>
      </w:tr>
      <w:tr w:rsidR="00F6768F" w:rsidRPr="00600BEC" w14:paraId="6DF80CF0" w14:textId="77777777" w:rsidTr="004D4BD1">
        <w:trPr>
          <w:trHeight w:val="535"/>
        </w:trPr>
        <w:tc>
          <w:tcPr>
            <w:tcW w:w="9389" w:type="dxa"/>
            <w:tcBorders>
              <w:top w:val="single" w:sz="2" w:space="0" w:color="auto"/>
              <w:left w:val="single" w:sz="2" w:space="0" w:color="auto"/>
              <w:bottom w:val="single" w:sz="2" w:space="0" w:color="auto"/>
              <w:right w:val="single" w:sz="2" w:space="0" w:color="auto"/>
            </w:tcBorders>
          </w:tcPr>
          <w:p w14:paraId="1B2B7A1B" w14:textId="21555BB1" w:rsidR="00F6768F" w:rsidRPr="00600BEC" w:rsidRDefault="00F6768F" w:rsidP="004D4BD1">
            <w:pPr>
              <w:spacing w:before="120"/>
              <w:jc w:val="left"/>
              <w:rPr>
                <w:strike/>
                <w:sz w:val="22"/>
                <w:szCs w:val="22"/>
              </w:rPr>
            </w:pPr>
          </w:p>
        </w:tc>
      </w:tr>
      <w:bookmarkEnd w:id="595"/>
    </w:tbl>
    <w:p w14:paraId="69069D39" w14:textId="77777777" w:rsidR="00F6768F" w:rsidRPr="00600BEC" w:rsidRDefault="00F6768F">
      <w:pPr>
        <w:suppressAutoHyphens w:val="0"/>
        <w:spacing w:after="0"/>
        <w:jc w:val="left"/>
        <w:rPr>
          <w:spacing w:val="-2"/>
        </w:rPr>
      </w:pPr>
    </w:p>
    <w:p w14:paraId="1C0FAC0E" w14:textId="77777777" w:rsidR="00F6768F" w:rsidRPr="00600BEC" w:rsidRDefault="00F6768F">
      <w:pPr>
        <w:suppressAutoHyphens w:val="0"/>
        <w:spacing w:after="0"/>
        <w:jc w:val="left"/>
        <w:rPr>
          <w:spacing w:val="-2"/>
        </w:rPr>
      </w:pPr>
    </w:p>
    <w:p w14:paraId="3A32C93B" w14:textId="3DCA7C4F" w:rsidR="00B40A19" w:rsidRPr="00600BEC" w:rsidRDefault="00B40A19">
      <w:pPr>
        <w:suppressAutoHyphens w:val="0"/>
        <w:spacing w:after="0"/>
        <w:jc w:val="left"/>
        <w:rPr>
          <w:spacing w:val="-2"/>
        </w:rPr>
      </w:pPr>
      <w:r w:rsidRPr="00600BEC">
        <w:rPr>
          <w:spacing w:val="-2"/>
        </w:rPr>
        <w:br w:type="page"/>
      </w:r>
    </w:p>
    <w:p w14:paraId="7EDDA2A3" w14:textId="6719DE9C" w:rsidR="00C10A6A" w:rsidRPr="00600BEC" w:rsidRDefault="00C10A6A" w:rsidP="00D21471">
      <w:pPr>
        <w:pStyle w:val="S4-header1"/>
        <w:rPr>
          <w:smallCaps/>
        </w:rPr>
      </w:pPr>
      <w:bookmarkStart w:id="603" w:name="_Toc73977653"/>
      <w:r w:rsidRPr="00600BEC">
        <w:rPr>
          <w:smallCaps/>
        </w:rPr>
        <w:lastRenderedPageBreak/>
        <w:t xml:space="preserve">Form EXP </w:t>
      </w:r>
      <w:r w:rsidR="00067A37" w:rsidRPr="00600BEC">
        <w:rPr>
          <w:smallCaps/>
        </w:rPr>
        <w:t>5</w:t>
      </w:r>
      <w:r w:rsidRPr="00600BEC">
        <w:rPr>
          <w:smallCaps/>
        </w:rPr>
        <w:t>.4.1</w:t>
      </w:r>
      <w:r w:rsidR="009C4206" w:rsidRPr="00600BEC">
        <w:rPr>
          <w:smallCaps/>
        </w:rPr>
        <w:t xml:space="preserve">- </w:t>
      </w:r>
      <w:r w:rsidRPr="00600BEC">
        <w:rPr>
          <w:smallCaps/>
        </w:rPr>
        <w:t>General Experience</w:t>
      </w:r>
      <w:bookmarkEnd w:id="603"/>
    </w:p>
    <w:p w14:paraId="0C5EFB02" w14:textId="77777777" w:rsidR="00E647FD" w:rsidRPr="00600BEC" w:rsidRDefault="00C10A6A" w:rsidP="003938BB">
      <w:pPr>
        <w:tabs>
          <w:tab w:val="right" w:pos="9000"/>
          <w:tab w:val="right" w:pos="9630"/>
        </w:tabs>
        <w:spacing w:before="120"/>
        <w:ind w:right="162"/>
        <w:jc w:val="left"/>
      </w:pPr>
      <w:r w:rsidRPr="00600BEC">
        <w:t>Bidder’s Legal Name</w:t>
      </w:r>
      <w:proofErr w:type="gramStart"/>
      <w:r w:rsidRPr="00600BEC">
        <w:t xml:space="preserve">:  </w:t>
      </w:r>
      <w:r w:rsidR="00E647FD" w:rsidRPr="00600BEC">
        <w:rPr>
          <w:i/>
        </w:rPr>
        <w:t>[</w:t>
      </w:r>
      <w:proofErr w:type="gramEnd"/>
      <w:r w:rsidR="00E647FD" w:rsidRPr="00600BEC">
        <w:rPr>
          <w:i/>
        </w:rPr>
        <w:t xml:space="preserve">insert </w:t>
      </w:r>
      <w:r w:rsidR="00E647FD" w:rsidRPr="00600BEC">
        <w:rPr>
          <w:b/>
          <w:i/>
        </w:rPr>
        <w:t>Bidder’s Legal Name</w:t>
      </w:r>
      <w:r w:rsidR="00E647FD" w:rsidRPr="00600BEC">
        <w:rPr>
          <w:i/>
        </w:rPr>
        <w:t>]</w:t>
      </w:r>
    </w:p>
    <w:p w14:paraId="17B532BD" w14:textId="3E9C7088" w:rsidR="00C10A6A" w:rsidRPr="00600BEC" w:rsidRDefault="00C10A6A" w:rsidP="003938BB">
      <w:pPr>
        <w:tabs>
          <w:tab w:val="right" w:pos="9000"/>
          <w:tab w:val="right" w:pos="9630"/>
        </w:tabs>
        <w:spacing w:before="120"/>
        <w:ind w:right="162"/>
        <w:jc w:val="left"/>
      </w:pPr>
      <w:r w:rsidRPr="00600BEC">
        <w:t>Date</w:t>
      </w:r>
      <w:proofErr w:type="gramStart"/>
      <w:r w:rsidRPr="00600BEC">
        <w:t xml:space="preserve">:  </w:t>
      </w:r>
      <w:r w:rsidR="00E647FD" w:rsidRPr="00600BEC">
        <w:rPr>
          <w:i/>
        </w:rPr>
        <w:t>[</w:t>
      </w:r>
      <w:proofErr w:type="gramEnd"/>
      <w:r w:rsidR="00E647FD" w:rsidRPr="00600BEC">
        <w:rPr>
          <w:i/>
        </w:rPr>
        <w:t xml:space="preserve">insert </w:t>
      </w:r>
      <w:r w:rsidR="00E647FD" w:rsidRPr="00600BEC">
        <w:rPr>
          <w:b/>
          <w:i/>
        </w:rPr>
        <w:t>Date</w:t>
      </w:r>
      <w:r w:rsidR="00E647FD" w:rsidRPr="00600BEC">
        <w:rPr>
          <w:i/>
        </w:rPr>
        <w:t>]</w:t>
      </w:r>
    </w:p>
    <w:p w14:paraId="2CDDF49D" w14:textId="7EEB82E3" w:rsidR="00E647FD" w:rsidRPr="00600BEC" w:rsidRDefault="00C10A6A" w:rsidP="003938BB">
      <w:pPr>
        <w:tabs>
          <w:tab w:val="right" w:pos="9000"/>
        </w:tabs>
        <w:spacing w:before="120"/>
        <w:jc w:val="left"/>
      </w:pPr>
      <w:r w:rsidRPr="00600BEC">
        <w:rPr>
          <w:spacing w:val="-2"/>
        </w:rPr>
        <w:t>JV Member Legal Name</w:t>
      </w:r>
      <w:proofErr w:type="gramStart"/>
      <w:r w:rsidRPr="00600BEC">
        <w:rPr>
          <w:spacing w:val="-2"/>
        </w:rPr>
        <w:t xml:space="preserve">:  </w:t>
      </w:r>
      <w:r w:rsidR="00E647FD" w:rsidRPr="00600BEC">
        <w:rPr>
          <w:i/>
        </w:rPr>
        <w:t>[</w:t>
      </w:r>
      <w:proofErr w:type="gramEnd"/>
      <w:r w:rsidR="00E647FD" w:rsidRPr="00600BEC">
        <w:rPr>
          <w:i/>
        </w:rPr>
        <w:t xml:space="preserve">insert </w:t>
      </w:r>
      <w:r w:rsidR="00E647FD" w:rsidRPr="00600BEC">
        <w:rPr>
          <w:b/>
          <w:i/>
        </w:rPr>
        <w:t>JV Member Legal Name</w:t>
      </w:r>
      <w:r w:rsidR="00E647FD" w:rsidRPr="00600BEC">
        <w:rPr>
          <w:i/>
        </w:rPr>
        <w:t>]</w:t>
      </w:r>
    </w:p>
    <w:p w14:paraId="1D684950" w14:textId="1EA4E815" w:rsidR="00C10A6A" w:rsidRPr="00600BEC" w:rsidRDefault="00C10A6A" w:rsidP="003938BB">
      <w:pPr>
        <w:tabs>
          <w:tab w:val="right" w:pos="9000"/>
        </w:tabs>
        <w:spacing w:before="120"/>
        <w:jc w:val="left"/>
      </w:pPr>
      <w:r w:rsidRPr="00600BEC">
        <w:t>RFB No.</w:t>
      </w:r>
      <w:proofErr w:type="gramStart"/>
      <w:r w:rsidRPr="00600BEC">
        <w:t xml:space="preserve">:  </w:t>
      </w:r>
      <w:r w:rsidR="00E647FD" w:rsidRPr="00600BEC">
        <w:rPr>
          <w:i/>
        </w:rPr>
        <w:t>[</w:t>
      </w:r>
      <w:proofErr w:type="gramEnd"/>
      <w:r w:rsidR="00E647FD" w:rsidRPr="00600BEC">
        <w:rPr>
          <w:i/>
        </w:rPr>
        <w:t xml:space="preserve">insert </w:t>
      </w:r>
      <w:r w:rsidR="00E647FD" w:rsidRPr="00600BEC">
        <w:rPr>
          <w:b/>
          <w:i/>
        </w:rPr>
        <w:t>RFB number</w:t>
      </w:r>
      <w:r w:rsidR="00E647FD" w:rsidRPr="00600BEC">
        <w:rPr>
          <w:i/>
        </w:rPr>
        <w:t>]</w:t>
      </w:r>
    </w:p>
    <w:p w14:paraId="44D154EF" w14:textId="77777777" w:rsidR="00C10A6A" w:rsidRPr="00600BEC" w:rsidRDefault="00C10A6A" w:rsidP="003938BB">
      <w:pPr>
        <w:tabs>
          <w:tab w:val="right" w:pos="9000"/>
          <w:tab w:val="right" w:pos="9630"/>
        </w:tabs>
        <w:spacing w:before="120"/>
        <w:jc w:val="right"/>
      </w:pPr>
      <w:r w:rsidRPr="00600BEC">
        <w:t xml:space="preserve">   </w:t>
      </w:r>
      <w:r w:rsidRPr="00600BEC">
        <w:tab/>
        <w:t>Page _______ of _______ pages</w:t>
      </w:r>
    </w:p>
    <w:p w14:paraId="2DB42A9E" w14:textId="77777777" w:rsidR="00C10A6A" w:rsidRPr="00600BEC" w:rsidRDefault="00C10A6A" w:rsidP="00C10A6A">
      <w:pPr>
        <w:pStyle w:val="Outline"/>
        <w:suppressAutoHyphens/>
        <w:spacing w:before="0"/>
        <w:rPr>
          <w:spacing w:val="-2"/>
          <w:kern w:val="0"/>
        </w:rPr>
      </w:pPr>
    </w:p>
    <w:tbl>
      <w:tblPr>
        <w:tblW w:w="86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7"/>
        <w:gridCol w:w="1079"/>
        <w:gridCol w:w="835"/>
        <w:gridCol w:w="4569"/>
        <w:gridCol w:w="1160"/>
      </w:tblGrid>
      <w:tr w:rsidR="00C10A6A" w:rsidRPr="00600BEC" w14:paraId="27A3572A" w14:textId="77777777" w:rsidTr="000F1795">
        <w:trPr>
          <w:cantSplit/>
          <w:trHeight w:val="440"/>
          <w:tblHeader/>
        </w:trPr>
        <w:tc>
          <w:tcPr>
            <w:tcW w:w="1080" w:type="dxa"/>
            <w:vAlign w:val="center"/>
          </w:tcPr>
          <w:p w14:paraId="73D3C869" w14:textId="77777777" w:rsidR="00C10A6A" w:rsidRPr="00600BEC" w:rsidRDefault="00C10A6A" w:rsidP="00803EC1">
            <w:pPr>
              <w:jc w:val="center"/>
              <w:rPr>
                <w:b/>
                <w:spacing w:val="-2"/>
              </w:rPr>
            </w:pPr>
            <w:r w:rsidRPr="00600BEC">
              <w:rPr>
                <w:b/>
                <w:spacing w:val="-2"/>
              </w:rPr>
              <w:t>Starting Month / Year</w:t>
            </w:r>
          </w:p>
        </w:tc>
        <w:tc>
          <w:tcPr>
            <w:tcW w:w="1170" w:type="dxa"/>
            <w:vAlign w:val="center"/>
          </w:tcPr>
          <w:p w14:paraId="1EBC5C42" w14:textId="77777777" w:rsidR="00C10A6A" w:rsidRPr="00600BEC" w:rsidRDefault="00C10A6A" w:rsidP="00803EC1">
            <w:pPr>
              <w:jc w:val="center"/>
              <w:rPr>
                <w:b/>
                <w:spacing w:val="-2"/>
              </w:rPr>
            </w:pPr>
            <w:r w:rsidRPr="00600BEC">
              <w:rPr>
                <w:b/>
                <w:spacing w:val="-2"/>
              </w:rPr>
              <w:t>Ending Month / Year</w:t>
            </w:r>
          </w:p>
        </w:tc>
        <w:tc>
          <w:tcPr>
            <w:tcW w:w="900" w:type="dxa"/>
            <w:vAlign w:val="center"/>
          </w:tcPr>
          <w:p w14:paraId="3B2C0A0C" w14:textId="77777777" w:rsidR="00C10A6A" w:rsidRPr="00600BEC" w:rsidRDefault="00C10A6A" w:rsidP="00803EC1">
            <w:pPr>
              <w:jc w:val="center"/>
              <w:rPr>
                <w:b/>
                <w:spacing w:val="-2"/>
              </w:rPr>
            </w:pPr>
          </w:p>
          <w:p w14:paraId="238A3F6F" w14:textId="77777777" w:rsidR="00C10A6A" w:rsidRPr="00600BEC" w:rsidRDefault="00C10A6A" w:rsidP="00803EC1">
            <w:pPr>
              <w:jc w:val="center"/>
              <w:rPr>
                <w:b/>
                <w:spacing w:val="-2"/>
              </w:rPr>
            </w:pPr>
            <w:r w:rsidRPr="00600BEC">
              <w:rPr>
                <w:b/>
                <w:spacing w:val="-2"/>
              </w:rPr>
              <w:t xml:space="preserve"> Years* </w:t>
            </w:r>
          </w:p>
        </w:tc>
        <w:tc>
          <w:tcPr>
            <w:tcW w:w="5040" w:type="dxa"/>
            <w:vAlign w:val="center"/>
          </w:tcPr>
          <w:p w14:paraId="09B04D55" w14:textId="77777777" w:rsidR="00C10A6A" w:rsidRPr="00600BEC" w:rsidRDefault="00C10A6A" w:rsidP="00803EC1">
            <w:pPr>
              <w:spacing w:before="120"/>
              <w:jc w:val="center"/>
              <w:rPr>
                <w:b/>
                <w:spacing w:val="-2"/>
              </w:rPr>
            </w:pPr>
            <w:r w:rsidRPr="00600BEC">
              <w:rPr>
                <w:b/>
                <w:spacing w:val="-2"/>
              </w:rPr>
              <w:t xml:space="preserve">Contract Identification </w:t>
            </w:r>
          </w:p>
          <w:p w14:paraId="4B937EB5" w14:textId="77777777" w:rsidR="00C10A6A" w:rsidRPr="00600BEC" w:rsidRDefault="00C10A6A" w:rsidP="00803EC1">
            <w:pPr>
              <w:spacing w:before="120"/>
              <w:jc w:val="center"/>
              <w:rPr>
                <w:b/>
                <w:spacing w:val="-2"/>
              </w:rPr>
            </w:pPr>
          </w:p>
        </w:tc>
        <w:tc>
          <w:tcPr>
            <w:tcW w:w="1260" w:type="dxa"/>
            <w:vAlign w:val="center"/>
          </w:tcPr>
          <w:p w14:paraId="7470D4DF" w14:textId="77777777" w:rsidR="00C10A6A" w:rsidRPr="00600BEC" w:rsidRDefault="00C10A6A" w:rsidP="00803EC1">
            <w:pPr>
              <w:spacing w:before="120"/>
              <w:jc w:val="center"/>
              <w:rPr>
                <w:b/>
                <w:spacing w:val="-2"/>
              </w:rPr>
            </w:pPr>
            <w:r w:rsidRPr="00600BEC">
              <w:rPr>
                <w:b/>
                <w:spacing w:val="-2"/>
              </w:rPr>
              <w:t>Role of Bidder</w:t>
            </w:r>
          </w:p>
        </w:tc>
      </w:tr>
      <w:tr w:rsidR="00C10A6A" w:rsidRPr="00600BEC" w14:paraId="408CE636" w14:textId="77777777" w:rsidTr="000F1795">
        <w:trPr>
          <w:cantSplit/>
        </w:trPr>
        <w:tc>
          <w:tcPr>
            <w:tcW w:w="1080" w:type="dxa"/>
          </w:tcPr>
          <w:p w14:paraId="650672E5" w14:textId="0C5B7F20" w:rsidR="00C10A6A" w:rsidRPr="00600BEC" w:rsidRDefault="00EF55A4" w:rsidP="00803EC1">
            <w:pPr>
              <w:jc w:val="left"/>
              <w:rPr>
                <w:i/>
                <w:spacing w:val="-2"/>
                <w:sz w:val="20"/>
              </w:rPr>
            </w:pPr>
            <w:r w:rsidRPr="00600BEC">
              <w:rPr>
                <w:i/>
                <w:spacing w:val="-2"/>
                <w:sz w:val="20"/>
              </w:rPr>
              <w:t xml:space="preserve">[insert </w:t>
            </w:r>
            <w:r w:rsidRPr="00600BEC">
              <w:rPr>
                <w:b/>
                <w:i/>
                <w:spacing w:val="-2"/>
                <w:sz w:val="20"/>
              </w:rPr>
              <w:t>month / year</w:t>
            </w:r>
            <w:r w:rsidRPr="00600BEC">
              <w:rPr>
                <w:i/>
                <w:spacing w:val="-2"/>
                <w:sz w:val="20"/>
              </w:rPr>
              <w:t>]</w:t>
            </w:r>
          </w:p>
        </w:tc>
        <w:tc>
          <w:tcPr>
            <w:tcW w:w="1170" w:type="dxa"/>
          </w:tcPr>
          <w:p w14:paraId="1FCBCE8F" w14:textId="2D28A733" w:rsidR="00C10A6A" w:rsidRPr="00600BEC" w:rsidRDefault="00EF55A4" w:rsidP="00803EC1">
            <w:pPr>
              <w:jc w:val="left"/>
              <w:rPr>
                <w:spacing w:val="-2"/>
                <w:sz w:val="20"/>
              </w:rPr>
            </w:pPr>
            <w:r w:rsidRPr="00600BEC">
              <w:rPr>
                <w:i/>
                <w:spacing w:val="-2"/>
                <w:sz w:val="20"/>
              </w:rPr>
              <w:t xml:space="preserve">[insert </w:t>
            </w:r>
            <w:r w:rsidRPr="00600BEC">
              <w:rPr>
                <w:b/>
                <w:i/>
                <w:spacing w:val="-2"/>
                <w:sz w:val="20"/>
              </w:rPr>
              <w:t>month / year</w:t>
            </w:r>
            <w:r w:rsidRPr="00600BEC">
              <w:rPr>
                <w:i/>
                <w:spacing w:val="-2"/>
                <w:sz w:val="20"/>
              </w:rPr>
              <w:t>]</w:t>
            </w:r>
          </w:p>
        </w:tc>
        <w:tc>
          <w:tcPr>
            <w:tcW w:w="900" w:type="dxa"/>
          </w:tcPr>
          <w:p w14:paraId="68C018B1" w14:textId="57FAA0D5" w:rsidR="00C10A6A" w:rsidRPr="00600BEC" w:rsidRDefault="00EF55A4" w:rsidP="00EF55A4">
            <w:pPr>
              <w:jc w:val="left"/>
              <w:rPr>
                <w:spacing w:val="-2"/>
                <w:sz w:val="20"/>
              </w:rPr>
            </w:pPr>
            <w:r w:rsidRPr="00600BEC">
              <w:rPr>
                <w:i/>
                <w:spacing w:val="-2"/>
                <w:sz w:val="20"/>
              </w:rPr>
              <w:t xml:space="preserve">[insert </w:t>
            </w:r>
            <w:r w:rsidRPr="00600BEC">
              <w:rPr>
                <w:b/>
                <w:i/>
                <w:spacing w:val="-2"/>
                <w:sz w:val="20"/>
              </w:rPr>
              <w:t>number of years</w:t>
            </w:r>
            <w:r w:rsidRPr="00600BEC">
              <w:rPr>
                <w:i/>
                <w:spacing w:val="-2"/>
                <w:sz w:val="20"/>
              </w:rPr>
              <w:t>]</w:t>
            </w:r>
          </w:p>
        </w:tc>
        <w:tc>
          <w:tcPr>
            <w:tcW w:w="5040" w:type="dxa"/>
          </w:tcPr>
          <w:p w14:paraId="2C8028DA" w14:textId="6A77E0AE" w:rsidR="00C10A6A" w:rsidRPr="00600BEC" w:rsidRDefault="00C10A6A" w:rsidP="00803EC1">
            <w:pPr>
              <w:jc w:val="left"/>
              <w:rPr>
                <w:spacing w:val="-2"/>
                <w:sz w:val="20"/>
              </w:rPr>
            </w:pPr>
            <w:r w:rsidRPr="00600BEC">
              <w:rPr>
                <w:spacing w:val="-2"/>
                <w:sz w:val="20"/>
              </w:rPr>
              <w:t>Contract name:</w:t>
            </w:r>
            <w:r w:rsidR="00EF55A4" w:rsidRPr="00600BEC">
              <w:rPr>
                <w:spacing w:val="-2"/>
                <w:sz w:val="20"/>
              </w:rPr>
              <w:t xml:space="preserve"> </w:t>
            </w:r>
            <w:r w:rsidR="00EF55A4" w:rsidRPr="00600BEC">
              <w:rPr>
                <w:i/>
                <w:spacing w:val="-2"/>
                <w:sz w:val="20"/>
              </w:rPr>
              <w:t xml:space="preserve">[insert </w:t>
            </w:r>
            <w:r w:rsidR="00EF55A4" w:rsidRPr="00600BEC">
              <w:rPr>
                <w:b/>
                <w:i/>
                <w:spacing w:val="-2"/>
                <w:sz w:val="20"/>
              </w:rPr>
              <w:t xml:space="preserve">Name of </w:t>
            </w:r>
            <w:proofErr w:type="gramStart"/>
            <w:r w:rsidR="00EF55A4" w:rsidRPr="00600BEC">
              <w:rPr>
                <w:b/>
                <w:i/>
                <w:spacing w:val="-2"/>
                <w:sz w:val="20"/>
              </w:rPr>
              <w:t xml:space="preserve">Contract </w:t>
            </w:r>
            <w:r w:rsidR="00EF55A4" w:rsidRPr="00600BEC">
              <w:rPr>
                <w:i/>
                <w:spacing w:val="-2"/>
                <w:sz w:val="20"/>
              </w:rPr>
              <w:t>]</w:t>
            </w:r>
            <w:proofErr w:type="gramEnd"/>
          </w:p>
          <w:p w14:paraId="4BABF1E9" w14:textId="756359A7" w:rsidR="00C10A6A" w:rsidRPr="00600BEC" w:rsidRDefault="00C10A6A" w:rsidP="00803EC1">
            <w:pPr>
              <w:jc w:val="left"/>
              <w:rPr>
                <w:spacing w:val="-2"/>
                <w:sz w:val="20"/>
              </w:rPr>
            </w:pPr>
            <w:r w:rsidRPr="00600BEC">
              <w:rPr>
                <w:spacing w:val="-2"/>
                <w:sz w:val="20"/>
              </w:rPr>
              <w:t>Brief Description of the Information System performed by the Bidder:</w:t>
            </w:r>
            <w:r w:rsidR="00EF55A4" w:rsidRPr="00600BEC">
              <w:rPr>
                <w:spacing w:val="-2"/>
                <w:sz w:val="20"/>
              </w:rPr>
              <w:t xml:space="preserve"> </w:t>
            </w:r>
            <w:r w:rsidR="00EF55A4" w:rsidRPr="00600BEC">
              <w:rPr>
                <w:i/>
                <w:spacing w:val="-2"/>
                <w:sz w:val="20"/>
              </w:rPr>
              <w:t xml:space="preserve">[describe </w:t>
            </w:r>
            <w:r w:rsidR="00EF55A4" w:rsidRPr="00600BEC">
              <w:rPr>
                <w:b/>
                <w:i/>
                <w:spacing w:val="-2"/>
                <w:sz w:val="20"/>
              </w:rPr>
              <w:t>Information System</w:t>
            </w:r>
            <w:r w:rsidR="00EF55A4" w:rsidRPr="00600BEC">
              <w:rPr>
                <w:i/>
                <w:spacing w:val="-2"/>
                <w:sz w:val="20"/>
              </w:rPr>
              <w:t>]</w:t>
            </w:r>
          </w:p>
          <w:p w14:paraId="1E6C52C2" w14:textId="56ECB4AB" w:rsidR="00C10A6A" w:rsidRPr="00600BEC" w:rsidRDefault="00C10A6A" w:rsidP="00803EC1">
            <w:pPr>
              <w:jc w:val="left"/>
              <w:rPr>
                <w:spacing w:val="-2"/>
                <w:sz w:val="20"/>
              </w:rPr>
            </w:pPr>
            <w:r w:rsidRPr="00600BEC">
              <w:rPr>
                <w:spacing w:val="-2"/>
                <w:sz w:val="20"/>
              </w:rPr>
              <w:t>Name of Purchaser:</w:t>
            </w:r>
            <w:r w:rsidR="00EF55A4" w:rsidRPr="00600BEC">
              <w:rPr>
                <w:spacing w:val="-2"/>
                <w:sz w:val="20"/>
              </w:rPr>
              <w:t xml:space="preserve"> </w:t>
            </w:r>
            <w:r w:rsidR="00EF55A4" w:rsidRPr="00600BEC">
              <w:rPr>
                <w:i/>
                <w:spacing w:val="-2"/>
                <w:sz w:val="20"/>
              </w:rPr>
              <w:t xml:space="preserve">[insert </w:t>
            </w:r>
            <w:r w:rsidR="00EF55A4" w:rsidRPr="00600BEC">
              <w:rPr>
                <w:b/>
                <w:i/>
                <w:spacing w:val="-2"/>
                <w:sz w:val="20"/>
              </w:rPr>
              <w:t xml:space="preserve">Name of </w:t>
            </w:r>
            <w:proofErr w:type="gramStart"/>
            <w:r w:rsidR="00EF55A4" w:rsidRPr="00600BEC">
              <w:rPr>
                <w:b/>
                <w:i/>
                <w:spacing w:val="-2"/>
                <w:sz w:val="20"/>
              </w:rPr>
              <w:t xml:space="preserve">Purchaser </w:t>
            </w:r>
            <w:r w:rsidR="00EF55A4" w:rsidRPr="00600BEC">
              <w:rPr>
                <w:i/>
                <w:spacing w:val="-2"/>
                <w:sz w:val="20"/>
              </w:rPr>
              <w:t>]</w:t>
            </w:r>
            <w:proofErr w:type="gramEnd"/>
          </w:p>
          <w:p w14:paraId="3CAFB185" w14:textId="51DE192F" w:rsidR="00C10A6A" w:rsidRPr="00600BEC" w:rsidRDefault="00C10A6A" w:rsidP="00EF55A4">
            <w:pPr>
              <w:jc w:val="left"/>
              <w:rPr>
                <w:spacing w:val="-2"/>
                <w:sz w:val="20"/>
              </w:rPr>
            </w:pPr>
            <w:r w:rsidRPr="00600BEC">
              <w:rPr>
                <w:spacing w:val="-2"/>
                <w:sz w:val="20"/>
              </w:rPr>
              <w:t>Address:</w:t>
            </w:r>
            <w:r w:rsidR="00EF55A4" w:rsidRPr="00600BEC">
              <w:rPr>
                <w:spacing w:val="-2"/>
                <w:sz w:val="20"/>
              </w:rPr>
              <w:t xml:space="preserve"> </w:t>
            </w:r>
            <w:r w:rsidR="00EF55A4" w:rsidRPr="00600BEC">
              <w:rPr>
                <w:i/>
                <w:spacing w:val="-2"/>
                <w:sz w:val="20"/>
              </w:rPr>
              <w:t xml:space="preserve">[insert </w:t>
            </w:r>
            <w:r w:rsidR="00EF55A4" w:rsidRPr="00600BEC">
              <w:rPr>
                <w:b/>
                <w:i/>
                <w:spacing w:val="-2"/>
                <w:sz w:val="20"/>
              </w:rPr>
              <w:t xml:space="preserve">Address of </w:t>
            </w:r>
            <w:proofErr w:type="gramStart"/>
            <w:r w:rsidR="00EF55A4" w:rsidRPr="00600BEC">
              <w:rPr>
                <w:b/>
                <w:i/>
                <w:spacing w:val="-2"/>
                <w:sz w:val="20"/>
              </w:rPr>
              <w:t xml:space="preserve">Purchaser </w:t>
            </w:r>
            <w:r w:rsidR="00EF55A4" w:rsidRPr="00600BEC">
              <w:rPr>
                <w:i/>
                <w:spacing w:val="-2"/>
                <w:sz w:val="20"/>
              </w:rPr>
              <w:t>]</w:t>
            </w:r>
            <w:proofErr w:type="gramEnd"/>
          </w:p>
        </w:tc>
        <w:tc>
          <w:tcPr>
            <w:tcW w:w="1260" w:type="dxa"/>
          </w:tcPr>
          <w:p w14:paraId="09BA0635" w14:textId="2A5003E6" w:rsidR="00C10A6A" w:rsidRPr="00600BEC" w:rsidRDefault="00EF55A4" w:rsidP="00EF55A4">
            <w:pPr>
              <w:jc w:val="left"/>
              <w:rPr>
                <w:spacing w:val="-2"/>
                <w:sz w:val="20"/>
              </w:rPr>
            </w:pPr>
            <w:r w:rsidRPr="00600BEC">
              <w:rPr>
                <w:i/>
                <w:spacing w:val="-2"/>
                <w:sz w:val="20"/>
              </w:rPr>
              <w:t xml:space="preserve">[describe </w:t>
            </w:r>
            <w:r w:rsidRPr="00600BEC">
              <w:rPr>
                <w:b/>
                <w:i/>
                <w:spacing w:val="-2"/>
                <w:sz w:val="20"/>
              </w:rPr>
              <w:t>role of Bidder under the contract</w:t>
            </w:r>
            <w:r w:rsidRPr="00600BEC">
              <w:rPr>
                <w:i/>
                <w:spacing w:val="-2"/>
                <w:sz w:val="20"/>
              </w:rPr>
              <w:t>]</w:t>
            </w:r>
          </w:p>
        </w:tc>
      </w:tr>
      <w:tr w:rsidR="00EF55A4" w:rsidRPr="00600BEC" w14:paraId="3DE9638C" w14:textId="77777777" w:rsidTr="000F1795">
        <w:trPr>
          <w:cantSplit/>
        </w:trPr>
        <w:tc>
          <w:tcPr>
            <w:tcW w:w="1080" w:type="dxa"/>
          </w:tcPr>
          <w:p w14:paraId="514B8158" w14:textId="77777777" w:rsidR="00EF55A4" w:rsidRPr="00600BEC" w:rsidRDefault="00EF55A4" w:rsidP="000617BC">
            <w:pPr>
              <w:jc w:val="left"/>
              <w:rPr>
                <w:i/>
                <w:spacing w:val="-2"/>
                <w:sz w:val="20"/>
              </w:rPr>
            </w:pPr>
            <w:r w:rsidRPr="00600BEC">
              <w:rPr>
                <w:i/>
                <w:spacing w:val="-2"/>
                <w:sz w:val="20"/>
              </w:rPr>
              <w:t xml:space="preserve">[insert </w:t>
            </w:r>
            <w:r w:rsidRPr="00600BEC">
              <w:rPr>
                <w:b/>
                <w:i/>
                <w:spacing w:val="-2"/>
                <w:sz w:val="20"/>
              </w:rPr>
              <w:t>month / year</w:t>
            </w:r>
            <w:r w:rsidRPr="00600BEC">
              <w:rPr>
                <w:i/>
                <w:spacing w:val="-2"/>
                <w:sz w:val="20"/>
              </w:rPr>
              <w:t>]</w:t>
            </w:r>
          </w:p>
        </w:tc>
        <w:tc>
          <w:tcPr>
            <w:tcW w:w="1170" w:type="dxa"/>
          </w:tcPr>
          <w:p w14:paraId="58ADFE09" w14:textId="77777777" w:rsidR="00EF55A4" w:rsidRPr="00600BEC" w:rsidRDefault="00EF55A4" w:rsidP="000617BC">
            <w:pPr>
              <w:jc w:val="left"/>
              <w:rPr>
                <w:spacing w:val="-2"/>
                <w:sz w:val="20"/>
              </w:rPr>
            </w:pPr>
            <w:r w:rsidRPr="00600BEC">
              <w:rPr>
                <w:i/>
                <w:spacing w:val="-2"/>
                <w:sz w:val="20"/>
              </w:rPr>
              <w:t xml:space="preserve">[insert </w:t>
            </w:r>
            <w:r w:rsidRPr="00600BEC">
              <w:rPr>
                <w:b/>
                <w:i/>
                <w:spacing w:val="-2"/>
                <w:sz w:val="20"/>
              </w:rPr>
              <w:t>month / year</w:t>
            </w:r>
            <w:r w:rsidRPr="00600BEC">
              <w:rPr>
                <w:i/>
                <w:spacing w:val="-2"/>
                <w:sz w:val="20"/>
              </w:rPr>
              <w:t>]</w:t>
            </w:r>
          </w:p>
        </w:tc>
        <w:tc>
          <w:tcPr>
            <w:tcW w:w="900" w:type="dxa"/>
          </w:tcPr>
          <w:p w14:paraId="25F77CC8" w14:textId="77777777" w:rsidR="00EF55A4" w:rsidRPr="00600BEC" w:rsidRDefault="00EF55A4" w:rsidP="000617BC">
            <w:pPr>
              <w:jc w:val="left"/>
              <w:rPr>
                <w:spacing w:val="-2"/>
                <w:sz w:val="20"/>
              </w:rPr>
            </w:pPr>
            <w:r w:rsidRPr="00600BEC">
              <w:rPr>
                <w:i/>
                <w:spacing w:val="-2"/>
                <w:sz w:val="20"/>
              </w:rPr>
              <w:t xml:space="preserve">[insert </w:t>
            </w:r>
            <w:r w:rsidRPr="00600BEC">
              <w:rPr>
                <w:b/>
                <w:i/>
                <w:spacing w:val="-2"/>
                <w:sz w:val="20"/>
              </w:rPr>
              <w:t>number of years</w:t>
            </w:r>
            <w:r w:rsidRPr="00600BEC">
              <w:rPr>
                <w:i/>
                <w:spacing w:val="-2"/>
                <w:sz w:val="20"/>
              </w:rPr>
              <w:t>]</w:t>
            </w:r>
          </w:p>
        </w:tc>
        <w:tc>
          <w:tcPr>
            <w:tcW w:w="5040" w:type="dxa"/>
          </w:tcPr>
          <w:p w14:paraId="227AD282" w14:textId="77777777" w:rsidR="00EF55A4" w:rsidRPr="00600BEC" w:rsidRDefault="00EF55A4" w:rsidP="000617BC">
            <w:pPr>
              <w:jc w:val="left"/>
              <w:rPr>
                <w:spacing w:val="-2"/>
                <w:sz w:val="20"/>
              </w:rPr>
            </w:pPr>
            <w:r w:rsidRPr="00600BEC">
              <w:rPr>
                <w:spacing w:val="-2"/>
                <w:sz w:val="20"/>
              </w:rPr>
              <w:t xml:space="preserve">Contract name: </w:t>
            </w:r>
            <w:r w:rsidRPr="00600BEC">
              <w:rPr>
                <w:i/>
                <w:spacing w:val="-2"/>
                <w:sz w:val="20"/>
              </w:rPr>
              <w:t xml:space="preserve">[insert </w:t>
            </w:r>
            <w:r w:rsidRPr="00600BEC">
              <w:rPr>
                <w:b/>
                <w:i/>
                <w:spacing w:val="-2"/>
                <w:sz w:val="20"/>
              </w:rPr>
              <w:t xml:space="preserve">Name of </w:t>
            </w:r>
            <w:proofErr w:type="gramStart"/>
            <w:r w:rsidRPr="00600BEC">
              <w:rPr>
                <w:b/>
                <w:i/>
                <w:spacing w:val="-2"/>
                <w:sz w:val="20"/>
              </w:rPr>
              <w:t xml:space="preserve">Contract </w:t>
            </w:r>
            <w:r w:rsidRPr="00600BEC">
              <w:rPr>
                <w:i/>
                <w:spacing w:val="-2"/>
                <w:sz w:val="20"/>
              </w:rPr>
              <w:t>]</w:t>
            </w:r>
            <w:proofErr w:type="gramEnd"/>
          </w:p>
          <w:p w14:paraId="5CEA9480" w14:textId="77777777" w:rsidR="00EF55A4" w:rsidRPr="00600BEC" w:rsidRDefault="00EF55A4" w:rsidP="000617BC">
            <w:pPr>
              <w:jc w:val="left"/>
              <w:rPr>
                <w:spacing w:val="-2"/>
                <w:sz w:val="20"/>
              </w:rPr>
            </w:pPr>
            <w:r w:rsidRPr="00600BEC">
              <w:rPr>
                <w:spacing w:val="-2"/>
                <w:sz w:val="20"/>
              </w:rPr>
              <w:t xml:space="preserve">Brief Description of the Information System performed by the Bidder: </w:t>
            </w:r>
            <w:r w:rsidRPr="00600BEC">
              <w:rPr>
                <w:i/>
                <w:spacing w:val="-2"/>
                <w:sz w:val="20"/>
              </w:rPr>
              <w:t xml:space="preserve">[describe </w:t>
            </w:r>
            <w:r w:rsidRPr="00600BEC">
              <w:rPr>
                <w:b/>
                <w:i/>
                <w:spacing w:val="-2"/>
                <w:sz w:val="20"/>
              </w:rPr>
              <w:t>Information System</w:t>
            </w:r>
            <w:r w:rsidRPr="00600BEC">
              <w:rPr>
                <w:i/>
                <w:spacing w:val="-2"/>
                <w:sz w:val="20"/>
              </w:rPr>
              <w:t>]</w:t>
            </w:r>
          </w:p>
          <w:p w14:paraId="2E4FD315" w14:textId="77777777" w:rsidR="00EF55A4" w:rsidRPr="00600BEC" w:rsidRDefault="00EF55A4" w:rsidP="000617BC">
            <w:pPr>
              <w:jc w:val="left"/>
              <w:rPr>
                <w:spacing w:val="-2"/>
                <w:sz w:val="20"/>
              </w:rPr>
            </w:pPr>
            <w:r w:rsidRPr="00600BEC">
              <w:rPr>
                <w:spacing w:val="-2"/>
                <w:sz w:val="20"/>
              </w:rPr>
              <w:t xml:space="preserve">Name of Purchaser: </w:t>
            </w:r>
            <w:r w:rsidRPr="00600BEC">
              <w:rPr>
                <w:i/>
                <w:spacing w:val="-2"/>
                <w:sz w:val="20"/>
              </w:rPr>
              <w:t xml:space="preserve">[insert </w:t>
            </w:r>
            <w:r w:rsidRPr="00600BEC">
              <w:rPr>
                <w:b/>
                <w:i/>
                <w:spacing w:val="-2"/>
                <w:sz w:val="20"/>
              </w:rPr>
              <w:t xml:space="preserve">Name of </w:t>
            </w:r>
            <w:proofErr w:type="gramStart"/>
            <w:r w:rsidRPr="00600BEC">
              <w:rPr>
                <w:b/>
                <w:i/>
                <w:spacing w:val="-2"/>
                <w:sz w:val="20"/>
              </w:rPr>
              <w:t xml:space="preserve">Purchaser </w:t>
            </w:r>
            <w:r w:rsidRPr="00600BEC">
              <w:rPr>
                <w:i/>
                <w:spacing w:val="-2"/>
                <w:sz w:val="20"/>
              </w:rPr>
              <w:t>]</w:t>
            </w:r>
            <w:proofErr w:type="gramEnd"/>
          </w:p>
          <w:p w14:paraId="4761ABA3" w14:textId="77777777" w:rsidR="00EF55A4" w:rsidRPr="00600BEC" w:rsidRDefault="00EF55A4" w:rsidP="000617BC">
            <w:pPr>
              <w:jc w:val="left"/>
              <w:rPr>
                <w:spacing w:val="-2"/>
                <w:sz w:val="20"/>
              </w:rPr>
            </w:pPr>
            <w:r w:rsidRPr="00600BEC">
              <w:rPr>
                <w:spacing w:val="-2"/>
                <w:sz w:val="20"/>
              </w:rPr>
              <w:t xml:space="preserve">Address: </w:t>
            </w:r>
            <w:r w:rsidRPr="00600BEC">
              <w:rPr>
                <w:i/>
                <w:spacing w:val="-2"/>
                <w:sz w:val="20"/>
              </w:rPr>
              <w:t xml:space="preserve">[insert </w:t>
            </w:r>
            <w:r w:rsidRPr="00600BEC">
              <w:rPr>
                <w:b/>
                <w:i/>
                <w:spacing w:val="-2"/>
                <w:sz w:val="20"/>
              </w:rPr>
              <w:t xml:space="preserve">Address of </w:t>
            </w:r>
            <w:proofErr w:type="gramStart"/>
            <w:r w:rsidRPr="00600BEC">
              <w:rPr>
                <w:b/>
                <w:i/>
                <w:spacing w:val="-2"/>
                <w:sz w:val="20"/>
              </w:rPr>
              <w:t xml:space="preserve">Purchaser </w:t>
            </w:r>
            <w:r w:rsidRPr="00600BEC">
              <w:rPr>
                <w:i/>
                <w:spacing w:val="-2"/>
                <w:sz w:val="20"/>
              </w:rPr>
              <w:t>]</w:t>
            </w:r>
            <w:proofErr w:type="gramEnd"/>
          </w:p>
        </w:tc>
        <w:tc>
          <w:tcPr>
            <w:tcW w:w="1260" w:type="dxa"/>
          </w:tcPr>
          <w:p w14:paraId="09027259" w14:textId="77777777" w:rsidR="00EF55A4" w:rsidRPr="00600BEC" w:rsidRDefault="00EF55A4" w:rsidP="000617BC">
            <w:pPr>
              <w:jc w:val="left"/>
              <w:rPr>
                <w:spacing w:val="-2"/>
                <w:sz w:val="20"/>
              </w:rPr>
            </w:pPr>
            <w:r w:rsidRPr="00600BEC">
              <w:rPr>
                <w:i/>
                <w:spacing w:val="-2"/>
                <w:sz w:val="20"/>
              </w:rPr>
              <w:t xml:space="preserve">[describe </w:t>
            </w:r>
            <w:r w:rsidRPr="00600BEC">
              <w:rPr>
                <w:b/>
                <w:i/>
                <w:spacing w:val="-2"/>
                <w:sz w:val="20"/>
              </w:rPr>
              <w:t>role of Bidder under the contract</w:t>
            </w:r>
            <w:r w:rsidRPr="00600BEC">
              <w:rPr>
                <w:i/>
                <w:spacing w:val="-2"/>
                <w:sz w:val="20"/>
              </w:rPr>
              <w:t>]</w:t>
            </w:r>
          </w:p>
        </w:tc>
      </w:tr>
      <w:tr w:rsidR="00EF55A4" w:rsidRPr="00600BEC" w14:paraId="0CB37597" w14:textId="77777777" w:rsidTr="000F1795">
        <w:trPr>
          <w:cantSplit/>
        </w:trPr>
        <w:tc>
          <w:tcPr>
            <w:tcW w:w="1080" w:type="dxa"/>
          </w:tcPr>
          <w:p w14:paraId="3D9CD9EF" w14:textId="77777777" w:rsidR="00EF55A4" w:rsidRPr="00600BEC" w:rsidRDefault="00EF55A4" w:rsidP="000617BC">
            <w:pPr>
              <w:jc w:val="left"/>
              <w:rPr>
                <w:i/>
                <w:spacing w:val="-2"/>
                <w:sz w:val="20"/>
              </w:rPr>
            </w:pPr>
            <w:r w:rsidRPr="00600BEC">
              <w:rPr>
                <w:i/>
                <w:spacing w:val="-2"/>
                <w:sz w:val="20"/>
              </w:rPr>
              <w:t xml:space="preserve">[insert </w:t>
            </w:r>
            <w:r w:rsidRPr="00600BEC">
              <w:rPr>
                <w:b/>
                <w:i/>
                <w:spacing w:val="-2"/>
                <w:sz w:val="20"/>
              </w:rPr>
              <w:t>month / year</w:t>
            </w:r>
            <w:r w:rsidRPr="00600BEC">
              <w:rPr>
                <w:i/>
                <w:spacing w:val="-2"/>
                <w:sz w:val="20"/>
              </w:rPr>
              <w:t>]</w:t>
            </w:r>
          </w:p>
        </w:tc>
        <w:tc>
          <w:tcPr>
            <w:tcW w:w="1170" w:type="dxa"/>
          </w:tcPr>
          <w:p w14:paraId="45618B21" w14:textId="77777777" w:rsidR="00EF55A4" w:rsidRPr="00600BEC" w:rsidRDefault="00EF55A4" w:rsidP="000617BC">
            <w:pPr>
              <w:jc w:val="left"/>
              <w:rPr>
                <w:spacing w:val="-2"/>
                <w:sz w:val="20"/>
              </w:rPr>
            </w:pPr>
            <w:r w:rsidRPr="00600BEC">
              <w:rPr>
                <w:i/>
                <w:spacing w:val="-2"/>
                <w:sz w:val="20"/>
              </w:rPr>
              <w:t xml:space="preserve">[insert </w:t>
            </w:r>
            <w:r w:rsidRPr="00600BEC">
              <w:rPr>
                <w:b/>
                <w:i/>
                <w:spacing w:val="-2"/>
                <w:sz w:val="20"/>
              </w:rPr>
              <w:t>month / year</w:t>
            </w:r>
            <w:r w:rsidRPr="00600BEC">
              <w:rPr>
                <w:i/>
                <w:spacing w:val="-2"/>
                <w:sz w:val="20"/>
              </w:rPr>
              <w:t>]</w:t>
            </w:r>
          </w:p>
        </w:tc>
        <w:tc>
          <w:tcPr>
            <w:tcW w:w="900" w:type="dxa"/>
          </w:tcPr>
          <w:p w14:paraId="4A233AA4" w14:textId="77777777" w:rsidR="00EF55A4" w:rsidRPr="00600BEC" w:rsidRDefault="00EF55A4" w:rsidP="000617BC">
            <w:pPr>
              <w:jc w:val="left"/>
              <w:rPr>
                <w:spacing w:val="-2"/>
                <w:sz w:val="20"/>
              </w:rPr>
            </w:pPr>
            <w:r w:rsidRPr="00600BEC">
              <w:rPr>
                <w:i/>
                <w:spacing w:val="-2"/>
                <w:sz w:val="20"/>
              </w:rPr>
              <w:t xml:space="preserve">[insert </w:t>
            </w:r>
            <w:r w:rsidRPr="00600BEC">
              <w:rPr>
                <w:b/>
                <w:i/>
                <w:spacing w:val="-2"/>
                <w:sz w:val="20"/>
              </w:rPr>
              <w:t>number of years</w:t>
            </w:r>
            <w:r w:rsidRPr="00600BEC">
              <w:rPr>
                <w:i/>
                <w:spacing w:val="-2"/>
                <w:sz w:val="20"/>
              </w:rPr>
              <w:t>]</w:t>
            </w:r>
          </w:p>
        </w:tc>
        <w:tc>
          <w:tcPr>
            <w:tcW w:w="5040" w:type="dxa"/>
          </w:tcPr>
          <w:p w14:paraId="448D949F" w14:textId="77777777" w:rsidR="00EF55A4" w:rsidRPr="00600BEC" w:rsidRDefault="00EF55A4" w:rsidP="000617BC">
            <w:pPr>
              <w:jc w:val="left"/>
              <w:rPr>
                <w:spacing w:val="-2"/>
                <w:sz w:val="20"/>
              </w:rPr>
            </w:pPr>
            <w:r w:rsidRPr="00600BEC">
              <w:rPr>
                <w:spacing w:val="-2"/>
                <w:sz w:val="20"/>
              </w:rPr>
              <w:t xml:space="preserve">Contract name: </w:t>
            </w:r>
            <w:r w:rsidRPr="00600BEC">
              <w:rPr>
                <w:i/>
                <w:spacing w:val="-2"/>
                <w:sz w:val="20"/>
              </w:rPr>
              <w:t xml:space="preserve">[insert </w:t>
            </w:r>
            <w:r w:rsidRPr="00600BEC">
              <w:rPr>
                <w:b/>
                <w:i/>
                <w:spacing w:val="-2"/>
                <w:sz w:val="20"/>
              </w:rPr>
              <w:t xml:space="preserve">Name of </w:t>
            </w:r>
            <w:proofErr w:type="gramStart"/>
            <w:r w:rsidRPr="00600BEC">
              <w:rPr>
                <w:b/>
                <w:i/>
                <w:spacing w:val="-2"/>
                <w:sz w:val="20"/>
              </w:rPr>
              <w:t xml:space="preserve">Contract </w:t>
            </w:r>
            <w:r w:rsidRPr="00600BEC">
              <w:rPr>
                <w:i/>
                <w:spacing w:val="-2"/>
                <w:sz w:val="20"/>
              </w:rPr>
              <w:t>]</w:t>
            </w:r>
            <w:proofErr w:type="gramEnd"/>
          </w:p>
          <w:p w14:paraId="068B78F3" w14:textId="77777777" w:rsidR="00EF55A4" w:rsidRPr="00600BEC" w:rsidRDefault="00EF55A4" w:rsidP="000617BC">
            <w:pPr>
              <w:jc w:val="left"/>
              <w:rPr>
                <w:spacing w:val="-2"/>
                <w:sz w:val="20"/>
              </w:rPr>
            </w:pPr>
            <w:r w:rsidRPr="00600BEC">
              <w:rPr>
                <w:spacing w:val="-2"/>
                <w:sz w:val="20"/>
              </w:rPr>
              <w:t xml:space="preserve">Brief Description of the Information System performed by the Bidder: </w:t>
            </w:r>
            <w:r w:rsidRPr="00600BEC">
              <w:rPr>
                <w:i/>
                <w:spacing w:val="-2"/>
                <w:sz w:val="20"/>
              </w:rPr>
              <w:t xml:space="preserve">[describe </w:t>
            </w:r>
            <w:r w:rsidRPr="00600BEC">
              <w:rPr>
                <w:b/>
                <w:i/>
                <w:spacing w:val="-2"/>
                <w:sz w:val="20"/>
              </w:rPr>
              <w:t>Information System</w:t>
            </w:r>
            <w:r w:rsidRPr="00600BEC">
              <w:rPr>
                <w:i/>
                <w:spacing w:val="-2"/>
                <w:sz w:val="20"/>
              </w:rPr>
              <w:t>]</w:t>
            </w:r>
          </w:p>
          <w:p w14:paraId="2FABA5F2" w14:textId="77777777" w:rsidR="00EF55A4" w:rsidRPr="00600BEC" w:rsidRDefault="00EF55A4" w:rsidP="000617BC">
            <w:pPr>
              <w:jc w:val="left"/>
              <w:rPr>
                <w:spacing w:val="-2"/>
                <w:sz w:val="20"/>
              </w:rPr>
            </w:pPr>
            <w:r w:rsidRPr="00600BEC">
              <w:rPr>
                <w:spacing w:val="-2"/>
                <w:sz w:val="20"/>
              </w:rPr>
              <w:t xml:space="preserve">Name of Purchaser: </w:t>
            </w:r>
            <w:r w:rsidRPr="00600BEC">
              <w:rPr>
                <w:i/>
                <w:spacing w:val="-2"/>
                <w:sz w:val="20"/>
              </w:rPr>
              <w:t xml:space="preserve">[insert </w:t>
            </w:r>
            <w:r w:rsidRPr="00600BEC">
              <w:rPr>
                <w:b/>
                <w:i/>
                <w:spacing w:val="-2"/>
                <w:sz w:val="20"/>
              </w:rPr>
              <w:t xml:space="preserve">Name of </w:t>
            </w:r>
            <w:proofErr w:type="gramStart"/>
            <w:r w:rsidRPr="00600BEC">
              <w:rPr>
                <w:b/>
                <w:i/>
                <w:spacing w:val="-2"/>
                <w:sz w:val="20"/>
              </w:rPr>
              <w:t xml:space="preserve">Purchaser </w:t>
            </w:r>
            <w:r w:rsidRPr="00600BEC">
              <w:rPr>
                <w:i/>
                <w:spacing w:val="-2"/>
                <w:sz w:val="20"/>
              </w:rPr>
              <w:t>]</w:t>
            </w:r>
            <w:proofErr w:type="gramEnd"/>
          </w:p>
          <w:p w14:paraId="6709FA12" w14:textId="77777777" w:rsidR="00EF55A4" w:rsidRPr="00600BEC" w:rsidRDefault="00EF55A4" w:rsidP="000617BC">
            <w:pPr>
              <w:jc w:val="left"/>
              <w:rPr>
                <w:spacing w:val="-2"/>
                <w:sz w:val="20"/>
              </w:rPr>
            </w:pPr>
            <w:r w:rsidRPr="00600BEC">
              <w:rPr>
                <w:spacing w:val="-2"/>
                <w:sz w:val="20"/>
              </w:rPr>
              <w:t xml:space="preserve">Address: </w:t>
            </w:r>
            <w:r w:rsidRPr="00600BEC">
              <w:rPr>
                <w:i/>
                <w:spacing w:val="-2"/>
                <w:sz w:val="20"/>
              </w:rPr>
              <w:t xml:space="preserve">[insert </w:t>
            </w:r>
            <w:r w:rsidRPr="00600BEC">
              <w:rPr>
                <w:b/>
                <w:i/>
                <w:spacing w:val="-2"/>
                <w:sz w:val="20"/>
              </w:rPr>
              <w:t xml:space="preserve">Address of </w:t>
            </w:r>
            <w:proofErr w:type="gramStart"/>
            <w:r w:rsidRPr="00600BEC">
              <w:rPr>
                <w:b/>
                <w:i/>
                <w:spacing w:val="-2"/>
                <w:sz w:val="20"/>
              </w:rPr>
              <w:t xml:space="preserve">Purchaser </w:t>
            </w:r>
            <w:r w:rsidRPr="00600BEC">
              <w:rPr>
                <w:i/>
                <w:spacing w:val="-2"/>
                <w:sz w:val="20"/>
              </w:rPr>
              <w:t>]</w:t>
            </w:r>
            <w:proofErr w:type="gramEnd"/>
          </w:p>
        </w:tc>
        <w:tc>
          <w:tcPr>
            <w:tcW w:w="1260" w:type="dxa"/>
          </w:tcPr>
          <w:p w14:paraId="04CB777C" w14:textId="77777777" w:rsidR="00EF55A4" w:rsidRPr="00600BEC" w:rsidRDefault="00EF55A4" w:rsidP="000617BC">
            <w:pPr>
              <w:jc w:val="left"/>
              <w:rPr>
                <w:spacing w:val="-2"/>
                <w:sz w:val="20"/>
              </w:rPr>
            </w:pPr>
            <w:r w:rsidRPr="00600BEC">
              <w:rPr>
                <w:i/>
                <w:spacing w:val="-2"/>
                <w:sz w:val="20"/>
              </w:rPr>
              <w:t xml:space="preserve">[describe </w:t>
            </w:r>
            <w:r w:rsidRPr="00600BEC">
              <w:rPr>
                <w:b/>
                <w:i/>
                <w:spacing w:val="-2"/>
                <w:sz w:val="20"/>
              </w:rPr>
              <w:t>role of Bidder under the contract</w:t>
            </w:r>
            <w:r w:rsidRPr="00600BEC">
              <w:rPr>
                <w:i/>
                <w:spacing w:val="-2"/>
                <w:sz w:val="20"/>
              </w:rPr>
              <w:t>]</w:t>
            </w:r>
          </w:p>
        </w:tc>
      </w:tr>
      <w:tr w:rsidR="00EF55A4" w:rsidRPr="00600BEC" w14:paraId="1C39127F" w14:textId="77777777" w:rsidTr="000F1795">
        <w:trPr>
          <w:cantSplit/>
        </w:trPr>
        <w:tc>
          <w:tcPr>
            <w:tcW w:w="1080" w:type="dxa"/>
          </w:tcPr>
          <w:p w14:paraId="5BB2D568" w14:textId="77777777" w:rsidR="00EF55A4" w:rsidRPr="00600BEC" w:rsidRDefault="00EF55A4" w:rsidP="000617BC">
            <w:pPr>
              <w:jc w:val="left"/>
              <w:rPr>
                <w:i/>
                <w:spacing w:val="-2"/>
                <w:sz w:val="20"/>
              </w:rPr>
            </w:pPr>
            <w:r w:rsidRPr="00600BEC">
              <w:rPr>
                <w:i/>
                <w:spacing w:val="-2"/>
                <w:sz w:val="20"/>
              </w:rPr>
              <w:t xml:space="preserve">[insert </w:t>
            </w:r>
            <w:r w:rsidRPr="00600BEC">
              <w:rPr>
                <w:b/>
                <w:i/>
                <w:spacing w:val="-2"/>
                <w:sz w:val="20"/>
              </w:rPr>
              <w:t>month / year</w:t>
            </w:r>
            <w:r w:rsidRPr="00600BEC">
              <w:rPr>
                <w:i/>
                <w:spacing w:val="-2"/>
                <w:sz w:val="20"/>
              </w:rPr>
              <w:t>]</w:t>
            </w:r>
          </w:p>
        </w:tc>
        <w:tc>
          <w:tcPr>
            <w:tcW w:w="1170" w:type="dxa"/>
          </w:tcPr>
          <w:p w14:paraId="76B1CF6B" w14:textId="77777777" w:rsidR="00EF55A4" w:rsidRPr="00600BEC" w:rsidRDefault="00EF55A4" w:rsidP="000617BC">
            <w:pPr>
              <w:jc w:val="left"/>
              <w:rPr>
                <w:spacing w:val="-2"/>
                <w:sz w:val="20"/>
              </w:rPr>
            </w:pPr>
            <w:r w:rsidRPr="00600BEC">
              <w:rPr>
                <w:i/>
                <w:spacing w:val="-2"/>
                <w:sz w:val="20"/>
              </w:rPr>
              <w:t xml:space="preserve">[insert </w:t>
            </w:r>
            <w:r w:rsidRPr="00600BEC">
              <w:rPr>
                <w:b/>
                <w:i/>
                <w:spacing w:val="-2"/>
                <w:sz w:val="20"/>
              </w:rPr>
              <w:t>month / year</w:t>
            </w:r>
            <w:r w:rsidRPr="00600BEC">
              <w:rPr>
                <w:i/>
                <w:spacing w:val="-2"/>
                <w:sz w:val="20"/>
              </w:rPr>
              <w:t>]</w:t>
            </w:r>
          </w:p>
        </w:tc>
        <w:tc>
          <w:tcPr>
            <w:tcW w:w="900" w:type="dxa"/>
          </w:tcPr>
          <w:p w14:paraId="1E6F3781" w14:textId="77777777" w:rsidR="00EF55A4" w:rsidRPr="00600BEC" w:rsidRDefault="00EF55A4" w:rsidP="000617BC">
            <w:pPr>
              <w:jc w:val="left"/>
              <w:rPr>
                <w:spacing w:val="-2"/>
                <w:sz w:val="20"/>
              </w:rPr>
            </w:pPr>
            <w:r w:rsidRPr="00600BEC">
              <w:rPr>
                <w:i/>
                <w:spacing w:val="-2"/>
                <w:sz w:val="20"/>
              </w:rPr>
              <w:t xml:space="preserve">[insert </w:t>
            </w:r>
            <w:r w:rsidRPr="00600BEC">
              <w:rPr>
                <w:b/>
                <w:i/>
                <w:spacing w:val="-2"/>
                <w:sz w:val="20"/>
              </w:rPr>
              <w:t>number of years</w:t>
            </w:r>
            <w:r w:rsidRPr="00600BEC">
              <w:rPr>
                <w:i/>
                <w:spacing w:val="-2"/>
                <w:sz w:val="20"/>
              </w:rPr>
              <w:t>]</w:t>
            </w:r>
          </w:p>
        </w:tc>
        <w:tc>
          <w:tcPr>
            <w:tcW w:w="5040" w:type="dxa"/>
          </w:tcPr>
          <w:p w14:paraId="2BB11E9D" w14:textId="77777777" w:rsidR="00EF55A4" w:rsidRPr="00600BEC" w:rsidRDefault="00EF55A4" w:rsidP="000617BC">
            <w:pPr>
              <w:jc w:val="left"/>
              <w:rPr>
                <w:spacing w:val="-2"/>
                <w:sz w:val="20"/>
              </w:rPr>
            </w:pPr>
            <w:r w:rsidRPr="00600BEC">
              <w:rPr>
                <w:spacing w:val="-2"/>
                <w:sz w:val="20"/>
              </w:rPr>
              <w:t xml:space="preserve">Contract name: </w:t>
            </w:r>
            <w:r w:rsidRPr="00600BEC">
              <w:rPr>
                <w:i/>
                <w:spacing w:val="-2"/>
                <w:sz w:val="20"/>
              </w:rPr>
              <w:t xml:space="preserve">[insert </w:t>
            </w:r>
            <w:r w:rsidRPr="00600BEC">
              <w:rPr>
                <w:b/>
                <w:i/>
                <w:spacing w:val="-2"/>
                <w:sz w:val="20"/>
              </w:rPr>
              <w:t xml:space="preserve">Name of </w:t>
            </w:r>
            <w:proofErr w:type="gramStart"/>
            <w:r w:rsidRPr="00600BEC">
              <w:rPr>
                <w:b/>
                <w:i/>
                <w:spacing w:val="-2"/>
                <w:sz w:val="20"/>
              </w:rPr>
              <w:t xml:space="preserve">Contract </w:t>
            </w:r>
            <w:r w:rsidRPr="00600BEC">
              <w:rPr>
                <w:i/>
                <w:spacing w:val="-2"/>
                <w:sz w:val="20"/>
              </w:rPr>
              <w:t>]</w:t>
            </w:r>
            <w:proofErr w:type="gramEnd"/>
          </w:p>
          <w:p w14:paraId="44F04334" w14:textId="77777777" w:rsidR="00EF55A4" w:rsidRPr="00600BEC" w:rsidRDefault="00EF55A4" w:rsidP="000617BC">
            <w:pPr>
              <w:jc w:val="left"/>
              <w:rPr>
                <w:spacing w:val="-2"/>
                <w:sz w:val="20"/>
              </w:rPr>
            </w:pPr>
            <w:r w:rsidRPr="00600BEC">
              <w:rPr>
                <w:spacing w:val="-2"/>
                <w:sz w:val="20"/>
              </w:rPr>
              <w:t xml:space="preserve">Brief Description of the Information System performed by the Bidder: </w:t>
            </w:r>
            <w:r w:rsidRPr="00600BEC">
              <w:rPr>
                <w:i/>
                <w:spacing w:val="-2"/>
                <w:sz w:val="20"/>
              </w:rPr>
              <w:t xml:space="preserve">[describe </w:t>
            </w:r>
            <w:r w:rsidRPr="00600BEC">
              <w:rPr>
                <w:b/>
                <w:i/>
                <w:spacing w:val="-2"/>
                <w:sz w:val="20"/>
              </w:rPr>
              <w:t>Information System</w:t>
            </w:r>
            <w:r w:rsidRPr="00600BEC">
              <w:rPr>
                <w:i/>
                <w:spacing w:val="-2"/>
                <w:sz w:val="20"/>
              </w:rPr>
              <w:t>]</w:t>
            </w:r>
          </w:p>
          <w:p w14:paraId="504EF762" w14:textId="77777777" w:rsidR="00EF55A4" w:rsidRPr="00600BEC" w:rsidRDefault="00EF55A4" w:rsidP="000617BC">
            <w:pPr>
              <w:jc w:val="left"/>
              <w:rPr>
                <w:spacing w:val="-2"/>
                <w:sz w:val="20"/>
              </w:rPr>
            </w:pPr>
            <w:r w:rsidRPr="00600BEC">
              <w:rPr>
                <w:spacing w:val="-2"/>
                <w:sz w:val="20"/>
              </w:rPr>
              <w:t xml:space="preserve">Name of Purchaser: </w:t>
            </w:r>
            <w:r w:rsidRPr="00600BEC">
              <w:rPr>
                <w:i/>
                <w:spacing w:val="-2"/>
                <w:sz w:val="20"/>
              </w:rPr>
              <w:t xml:space="preserve">[insert </w:t>
            </w:r>
            <w:r w:rsidRPr="00600BEC">
              <w:rPr>
                <w:b/>
                <w:i/>
                <w:spacing w:val="-2"/>
                <w:sz w:val="20"/>
              </w:rPr>
              <w:t xml:space="preserve">Name of </w:t>
            </w:r>
            <w:proofErr w:type="gramStart"/>
            <w:r w:rsidRPr="00600BEC">
              <w:rPr>
                <w:b/>
                <w:i/>
                <w:spacing w:val="-2"/>
                <w:sz w:val="20"/>
              </w:rPr>
              <w:t xml:space="preserve">Purchaser </w:t>
            </w:r>
            <w:r w:rsidRPr="00600BEC">
              <w:rPr>
                <w:i/>
                <w:spacing w:val="-2"/>
                <w:sz w:val="20"/>
              </w:rPr>
              <w:t>]</w:t>
            </w:r>
            <w:proofErr w:type="gramEnd"/>
          </w:p>
          <w:p w14:paraId="00754E1C" w14:textId="77777777" w:rsidR="00EF55A4" w:rsidRPr="00600BEC" w:rsidRDefault="00EF55A4" w:rsidP="000617BC">
            <w:pPr>
              <w:jc w:val="left"/>
              <w:rPr>
                <w:spacing w:val="-2"/>
                <w:sz w:val="20"/>
              </w:rPr>
            </w:pPr>
            <w:r w:rsidRPr="00600BEC">
              <w:rPr>
                <w:spacing w:val="-2"/>
                <w:sz w:val="20"/>
              </w:rPr>
              <w:t xml:space="preserve">Address: </w:t>
            </w:r>
            <w:r w:rsidRPr="00600BEC">
              <w:rPr>
                <w:i/>
                <w:spacing w:val="-2"/>
                <w:sz w:val="20"/>
              </w:rPr>
              <w:t xml:space="preserve">[insert </w:t>
            </w:r>
            <w:r w:rsidRPr="00600BEC">
              <w:rPr>
                <w:b/>
                <w:i/>
                <w:spacing w:val="-2"/>
                <w:sz w:val="20"/>
              </w:rPr>
              <w:t xml:space="preserve">Address of </w:t>
            </w:r>
            <w:proofErr w:type="gramStart"/>
            <w:r w:rsidRPr="00600BEC">
              <w:rPr>
                <w:b/>
                <w:i/>
                <w:spacing w:val="-2"/>
                <w:sz w:val="20"/>
              </w:rPr>
              <w:t xml:space="preserve">Purchaser </w:t>
            </w:r>
            <w:r w:rsidRPr="00600BEC">
              <w:rPr>
                <w:i/>
                <w:spacing w:val="-2"/>
                <w:sz w:val="20"/>
              </w:rPr>
              <w:t>]</w:t>
            </w:r>
            <w:proofErr w:type="gramEnd"/>
          </w:p>
        </w:tc>
        <w:tc>
          <w:tcPr>
            <w:tcW w:w="1260" w:type="dxa"/>
          </w:tcPr>
          <w:p w14:paraId="2F42440A" w14:textId="77777777" w:rsidR="00EF55A4" w:rsidRPr="00600BEC" w:rsidRDefault="00EF55A4" w:rsidP="000617BC">
            <w:pPr>
              <w:jc w:val="left"/>
              <w:rPr>
                <w:spacing w:val="-2"/>
                <w:sz w:val="20"/>
              </w:rPr>
            </w:pPr>
            <w:r w:rsidRPr="00600BEC">
              <w:rPr>
                <w:i/>
                <w:spacing w:val="-2"/>
                <w:sz w:val="20"/>
              </w:rPr>
              <w:t xml:space="preserve">[describe </w:t>
            </w:r>
            <w:r w:rsidRPr="00600BEC">
              <w:rPr>
                <w:b/>
                <w:i/>
                <w:spacing w:val="-2"/>
                <w:sz w:val="20"/>
              </w:rPr>
              <w:t>role of Bidder under the contract</w:t>
            </w:r>
            <w:r w:rsidRPr="00600BEC">
              <w:rPr>
                <w:i/>
                <w:spacing w:val="-2"/>
                <w:sz w:val="20"/>
              </w:rPr>
              <w:t>]</w:t>
            </w:r>
          </w:p>
        </w:tc>
      </w:tr>
    </w:tbl>
    <w:p w14:paraId="23047F43" w14:textId="77777777" w:rsidR="00067A37" w:rsidRPr="00600BEC" w:rsidRDefault="00067A37" w:rsidP="00C10A6A">
      <w:pPr>
        <w:pStyle w:val="Outline"/>
        <w:suppressAutoHyphens/>
        <w:spacing w:before="0"/>
        <w:rPr>
          <w:kern w:val="0"/>
        </w:rPr>
      </w:pPr>
    </w:p>
    <w:p w14:paraId="1EF5CBB4" w14:textId="279BE748" w:rsidR="00C10A6A" w:rsidRPr="00600BEC" w:rsidRDefault="00C10A6A" w:rsidP="00C10A6A">
      <w:pPr>
        <w:pStyle w:val="Outline"/>
        <w:suppressAutoHyphens/>
        <w:spacing w:before="0"/>
        <w:rPr>
          <w:iCs/>
        </w:rPr>
      </w:pPr>
      <w:r w:rsidRPr="00600BEC">
        <w:rPr>
          <w:kern w:val="0"/>
        </w:rPr>
        <w:t>*List calendar year for years with contracts with at least nine (9) months activity per year starting with the earliest year</w:t>
      </w:r>
      <w:r w:rsidRPr="00600BEC">
        <w:rPr>
          <w:kern w:val="0"/>
        </w:rPr>
        <w:br w:type="page"/>
      </w:r>
    </w:p>
    <w:p w14:paraId="18E39F56" w14:textId="6B082121" w:rsidR="00C10A6A" w:rsidRPr="00600BEC" w:rsidRDefault="00C10A6A" w:rsidP="00D21471">
      <w:pPr>
        <w:pStyle w:val="S4-header1"/>
        <w:rPr>
          <w:smallCaps/>
        </w:rPr>
      </w:pPr>
      <w:bookmarkStart w:id="604" w:name="_Toc73977654"/>
      <w:r w:rsidRPr="00600BEC">
        <w:rPr>
          <w:smallCaps/>
        </w:rPr>
        <w:lastRenderedPageBreak/>
        <w:t xml:space="preserve">Form EXP – </w:t>
      </w:r>
      <w:r w:rsidR="00067A37" w:rsidRPr="00600BEC">
        <w:rPr>
          <w:smallCaps/>
        </w:rPr>
        <w:t>5</w:t>
      </w:r>
      <w:r w:rsidRPr="00600BEC">
        <w:rPr>
          <w:smallCaps/>
        </w:rPr>
        <w:t>.4.2</w:t>
      </w:r>
      <w:r w:rsidR="009C4206" w:rsidRPr="00600BEC">
        <w:rPr>
          <w:smallCaps/>
        </w:rPr>
        <w:t xml:space="preserve">- </w:t>
      </w:r>
      <w:r w:rsidRPr="00600BEC">
        <w:rPr>
          <w:smallCaps/>
        </w:rPr>
        <w:t>Specific Experience</w:t>
      </w:r>
      <w:bookmarkEnd w:id="604"/>
    </w:p>
    <w:p w14:paraId="3A0CE0BD" w14:textId="77777777" w:rsidR="00EF55A4" w:rsidRPr="00600BEC" w:rsidRDefault="00EF55A4" w:rsidP="00EF55A4">
      <w:pPr>
        <w:tabs>
          <w:tab w:val="right" w:pos="9000"/>
          <w:tab w:val="right" w:pos="9630"/>
        </w:tabs>
        <w:ind w:right="162"/>
      </w:pPr>
      <w:r w:rsidRPr="00600BEC">
        <w:t>Bidder’s Legal Name</w:t>
      </w:r>
      <w:proofErr w:type="gramStart"/>
      <w:r w:rsidRPr="00600BEC">
        <w:t xml:space="preserve">:  </w:t>
      </w:r>
      <w:r w:rsidRPr="00600BEC">
        <w:rPr>
          <w:i/>
        </w:rPr>
        <w:t>[</w:t>
      </w:r>
      <w:proofErr w:type="gramEnd"/>
      <w:r w:rsidRPr="00600BEC">
        <w:rPr>
          <w:i/>
        </w:rPr>
        <w:t xml:space="preserve">insert </w:t>
      </w:r>
      <w:r w:rsidRPr="00600BEC">
        <w:rPr>
          <w:b/>
          <w:i/>
        </w:rPr>
        <w:t>Bidder’s Legal Name</w:t>
      </w:r>
      <w:r w:rsidRPr="00600BEC">
        <w:rPr>
          <w:i/>
        </w:rPr>
        <w:t>]</w:t>
      </w:r>
    </w:p>
    <w:p w14:paraId="1B16944B" w14:textId="77777777" w:rsidR="00EF55A4" w:rsidRPr="00600BEC" w:rsidRDefault="00EF55A4" w:rsidP="00EF55A4">
      <w:pPr>
        <w:tabs>
          <w:tab w:val="right" w:pos="9000"/>
          <w:tab w:val="right" w:pos="9630"/>
        </w:tabs>
        <w:ind w:right="162"/>
      </w:pPr>
      <w:r w:rsidRPr="00600BEC">
        <w:t>Date</w:t>
      </w:r>
      <w:proofErr w:type="gramStart"/>
      <w:r w:rsidRPr="00600BEC">
        <w:t xml:space="preserve">:  </w:t>
      </w:r>
      <w:r w:rsidRPr="00600BEC">
        <w:rPr>
          <w:i/>
        </w:rPr>
        <w:t>[</w:t>
      </w:r>
      <w:proofErr w:type="gramEnd"/>
      <w:r w:rsidRPr="00600BEC">
        <w:rPr>
          <w:i/>
        </w:rPr>
        <w:t xml:space="preserve">insert </w:t>
      </w:r>
      <w:r w:rsidRPr="00600BEC">
        <w:rPr>
          <w:b/>
          <w:i/>
        </w:rPr>
        <w:t>Date</w:t>
      </w:r>
      <w:r w:rsidRPr="00600BEC">
        <w:rPr>
          <w:i/>
        </w:rPr>
        <w:t>]</w:t>
      </w:r>
    </w:p>
    <w:p w14:paraId="4C43CEB9" w14:textId="77777777" w:rsidR="00EF55A4" w:rsidRPr="00600BEC" w:rsidRDefault="00EF55A4" w:rsidP="00EF55A4">
      <w:pPr>
        <w:tabs>
          <w:tab w:val="right" w:pos="9000"/>
        </w:tabs>
        <w:jc w:val="left"/>
      </w:pPr>
      <w:r w:rsidRPr="00600BEC">
        <w:rPr>
          <w:spacing w:val="-2"/>
        </w:rPr>
        <w:t>JV Member Legal Name</w:t>
      </w:r>
      <w:proofErr w:type="gramStart"/>
      <w:r w:rsidRPr="00600BEC">
        <w:rPr>
          <w:spacing w:val="-2"/>
        </w:rPr>
        <w:t xml:space="preserve">:  </w:t>
      </w:r>
      <w:r w:rsidRPr="00600BEC">
        <w:rPr>
          <w:i/>
        </w:rPr>
        <w:t>[</w:t>
      </w:r>
      <w:proofErr w:type="gramEnd"/>
      <w:r w:rsidRPr="00600BEC">
        <w:rPr>
          <w:i/>
        </w:rPr>
        <w:t xml:space="preserve">insert </w:t>
      </w:r>
      <w:r w:rsidRPr="00600BEC">
        <w:rPr>
          <w:b/>
          <w:i/>
        </w:rPr>
        <w:t>JV Member Legal Name</w:t>
      </w:r>
      <w:r w:rsidRPr="00600BEC">
        <w:rPr>
          <w:i/>
        </w:rPr>
        <w:t>]</w:t>
      </w:r>
      <w:r w:rsidRPr="00600BEC">
        <w:tab/>
      </w:r>
    </w:p>
    <w:p w14:paraId="605E6200" w14:textId="77777777" w:rsidR="00EF55A4" w:rsidRPr="00600BEC" w:rsidRDefault="00EF55A4" w:rsidP="00EF55A4">
      <w:pPr>
        <w:tabs>
          <w:tab w:val="right" w:pos="9000"/>
        </w:tabs>
        <w:jc w:val="left"/>
      </w:pPr>
      <w:r w:rsidRPr="00600BEC">
        <w:t>RFB No.</w:t>
      </w:r>
      <w:proofErr w:type="gramStart"/>
      <w:r w:rsidRPr="00600BEC">
        <w:t xml:space="preserve">:  </w:t>
      </w:r>
      <w:r w:rsidRPr="00600BEC">
        <w:rPr>
          <w:i/>
        </w:rPr>
        <w:t>[</w:t>
      </w:r>
      <w:proofErr w:type="gramEnd"/>
      <w:r w:rsidRPr="00600BEC">
        <w:rPr>
          <w:i/>
        </w:rPr>
        <w:t xml:space="preserve">insert </w:t>
      </w:r>
      <w:r w:rsidRPr="00600BEC">
        <w:rPr>
          <w:b/>
          <w:i/>
        </w:rPr>
        <w:t>RFB number</w:t>
      </w:r>
      <w:r w:rsidRPr="00600BEC">
        <w:rPr>
          <w:i/>
        </w:rPr>
        <w:t>]</w:t>
      </w:r>
    </w:p>
    <w:p w14:paraId="1FE28F31" w14:textId="77777777" w:rsidR="00EF55A4" w:rsidRPr="00600BEC" w:rsidRDefault="00EF55A4" w:rsidP="00EF55A4">
      <w:pPr>
        <w:tabs>
          <w:tab w:val="right" w:pos="9000"/>
          <w:tab w:val="right" w:pos="9630"/>
        </w:tabs>
      </w:pPr>
      <w:r w:rsidRPr="00600BEC">
        <w:t xml:space="preserve">   </w:t>
      </w:r>
      <w:r w:rsidRPr="00600BEC">
        <w:tab/>
        <w:t>Page _______ of _______ pages</w:t>
      </w:r>
    </w:p>
    <w:p w14:paraId="46CD0770" w14:textId="77777777" w:rsidR="00C10A6A" w:rsidRPr="00600BEC" w:rsidRDefault="00C10A6A" w:rsidP="00C10A6A">
      <w:pPr>
        <w:pStyle w:val="Outline"/>
        <w:suppressAutoHyphens/>
        <w:spacing w:before="120"/>
        <w:rPr>
          <w:spacing w:val="-2"/>
          <w:kern w:val="0"/>
        </w:rPr>
      </w:pPr>
    </w:p>
    <w:tbl>
      <w:tblPr>
        <w:tblW w:w="8740" w:type="dxa"/>
        <w:tblInd w:w="72" w:type="dxa"/>
        <w:tblLayout w:type="fixed"/>
        <w:tblCellMar>
          <w:left w:w="72" w:type="dxa"/>
          <w:right w:w="72" w:type="dxa"/>
        </w:tblCellMar>
        <w:tblLook w:val="0000" w:firstRow="0" w:lastRow="0" w:firstColumn="0" w:lastColumn="0" w:noHBand="0" w:noVBand="0"/>
      </w:tblPr>
      <w:tblGrid>
        <w:gridCol w:w="3996"/>
        <w:gridCol w:w="1474"/>
        <w:gridCol w:w="1713"/>
        <w:gridCol w:w="1557"/>
      </w:tblGrid>
      <w:tr w:rsidR="00C10A6A" w:rsidRPr="00600BEC" w14:paraId="3CD2839D" w14:textId="77777777" w:rsidTr="00D657D9">
        <w:trPr>
          <w:cantSplit/>
          <w:tblHeader/>
        </w:trPr>
        <w:tc>
          <w:tcPr>
            <w:tcW w:w="3996" w:type="dxa"/>
            <w:tcBorders>
              <w:top w:val="single" w:sz="6" w:space="0" w:color="auto"/>
              <w:left w:val="single" w:sz="6" w:space="0" w:color="auto"/>
              <w:bottom w:val="single" w:sz="6" w:space="0" w:color="auto"/>
              <w:right w:val="single" w:sz="6" w:space="0" w:color="auto"/>
            </w:tcBorders>
          </w:tcPr>
          <w:p w14:paraId="42A33ED6" w14:textId="77777777" w:rsidR="00C10A6A" w:rsidRPr="00600BEC" w:rsidRDefault="00C10A6A" w:rsidP="00803EC1">
            <w:pPr>
              <w:spacing w:before="60" w:after="60"/>
              <w:jc w:val="left"/>
              <w:rPr>
                <w:b/>
                <w:spacing w:val="-2"/>
                <w:szCs w:val="24"/>
              </w:rPr>
            </w:pPr>
            <w:r w:rsidRPr="00600BEC">
              <w:rPr>
                <w:b/>
                <w:spacing w:val="-2"/>
                <w:szCs w:val="24"/>
              </w:rPr>
              <w:t>Similar Contract Number:  ___ of ___ required.</w:t>
            </w:r>
          </w:p>
        </w:tc>
        <w:tc>
          <w:tcPr>
            <w:tcW w:w="4744" w:type="dxa"/>
            <w:gridSpan w:val="3"/>
            <w:tcBorders>
              <w:top w:val="single" w:sz="6" w:space="0" w:color="auto"/>
              <w:left w:val="single" w:sz="6" w:space="0" w:color="auto"/>
              <w:bottom w:val="single" w:sz="6" w:space="0" w:color="auto"/>
              <w:right w:val="single" w:sz="6" w:space="0" w:color="auto"/>
            </w:tcBorders>
          </w:tcPr>
          <w:p w14:paraId="0BAE67D8" w14:textId="77777777" w:rsidR="00C10A6A" w:rsidRPr="00600BEC" w:rsidRDefault="00C10A6A" w:rsidP="00803EC1">
            <w:pPr>
              <w:spacing w:before="60" w:after="60"/>
              <w:jc w:val="center"/>
              <w:rPr>
                <w:b/>
                <w:spacing w:val="-2"/>
                <w:szCs w:val="24"/>
              </w:rPr>
            </w:pPr>
            <w:r w:rsidRPr="00600BEC">
              <w:rPr>
                <w:b/>
                <w:spacing w:val="-2"/>
                <w:szCs w:val="24"/>
              </w:rPr>
              <w:t>Information</w:t>
            </w:r>
          </w:p>
        </w:tc>
      </w:tr>
      <w:tr w:rsidR="00C10A6A" w:rsidRPr="00600BEC" w14:paraId="70E49E85"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730FF613" w14:textId="77777777" w:rsidR="00C10A6A" w:rsidRPr="00600BEC" w:rsidRDefault="00C10A6A" w:rsidP="00803EC1">
            <w:pPr>
              <w:pStyle w:val="aff2"/>
              <w:spacing w:before="60" w:after="60"/>
            </w:pPr>
            <w:r w:rsidRPr="00600BEC">
              <w:t>Contract Identification</w:t>
            </w:r>
          </w:p>
        </w:tc>
        <w:tc>
          <w:tcPr>
            <w:tcW w:w="4744" w:type="dxa"/>
            <w:gridSpan w:val="3"/>
            <w:tcBorders>
              <w:top w:val="single" w:sz="6" w:space="0" w:color="auto"/>
              <w:left w:val="single" w:sz="6" w:space="0" w:color="auto"/>
              <w:bottom w:val="single" w:sz="6" w:space="0" w:color="auto"/>
              <w:right w:val="single" w:sz="6" w:space="0" w:color="auto"/>
            </w:tcBorders>
          </w:tcPr>
          <w:p w14:paraId="46602127" w14:textId="7F917224" w:rsidR="00C10A6A" w:rsidRPr="00600BEC" w:rsidRDefault="000617BC" w:rsidP="000617BC">
            <w:pPr>
              <w:pStyle w:val="aff2"/>
              <w:spacing w:before="60" w:after="60"/>
              <w:rPr>
                <w:i/>
              </w:rPr>
            </w:pPr>
            <w:r w:rsidRPr="00600BEC">
              <w:rPr>
                <w:i/>
              </w:rPr>
              <w:t xml:space="preserve">[insert </w:t>
            </w:r>
            <w:r w:rsidRPr="00600BEC">
              <w:rPr>
                <w:b/>
                <w:i/>
              </w:rPr>
              <w:t>Contract ID</w:t>
            </w:r>
            <w:r w:rsidRPr="00600BEC">
              <w:rPr>
                <w:i/>
              </w:rPr>
              <w:t>]</w:t>
            </w:r>
          </w:p>
        </w:tc>
      </w:tr>
      <w:tr w:rsidR="00C10A6A" w:rsidRPr="00600BEC" w14:paraId="15AA92D9"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0DA24DDA" w14:textId="77777777" w:rsidR="00C10A6A" w:rsidRPr="00600BEC" w:rsidRDefault="00C10A6A" w:rsidP="00803EC1">
            <w:pPr>
              <w:pStyle w:val="aff2"/>
              <w:spacing w:before="60" w:after="60"/>
            </w:pPr>
            <w:r w:rsidRPr="00600BEC">
              <w:t xml:space="preserve">Award date </w:t>
            </w:r>
          </w:p>
          <w:p w14:paraId="26916FA6" w14:textId="77777777" w:rsidR="00C10A6A" w:rsidRPr="00600BEC" w:rsidRDefault="00C10A6A" w:rsidP="00803EC1">
            <w:pPr>
              <w:pStyle w:val="aff2"/>
              <w:spacing w:before="60" w:after="60"/>
            </w:pPr>
            <w:r w:rsidRPr="00600BEC">
              <w:t>Completion date</w:t>
            </w:r>
          </w:p>
        </w:tc>
        <w:tc>
          <w:tcPr>
            <w:tcW w:w="4744" w:type="dxa"/>
            <w:gridSpan w:val="3"/>
            <w:tcBorders>
              <w:top w:val="single" w:sz="6" w:space="0" w:color="auto"/>
              <w:left w:val="nil"/>
              <w:bottom w:val="single" w:sz="6" w:space="0" w:color="auto"/>
              <w:right w:val="single" w:sz="6" w:space="0" w:color="auto"/>
            </w:tcBorders>
          </w:tcPr>
          <w:p w14:paraId="347509C6" w14:textId="09D4BF53" w:rsidR="00C10A6A" w:rsidRPr="00600BEC" w:rsidRDefault="000617BC" w:rsidP="00803EC1">
            <w:pPr>
              <w:pStyle w:val="aff2"/>
              <w:spacing w:before="60" w:after="60"/>
            </w:pPr>
            <w:r w:rsidRPr="00600BEC">
              <w:rPr>
                <w:i/>
              </w:rPr>
              <w:t xml:space="preserve">[insert </w:t>
            </w:r>
            <w:r w:rsidRPr="00600BEC">
              <w:rPr>
                <w:b/>
                <w:i/>
              </w:rPr>
              <w:t>Date of</w:t>
            </w:r>
            <w:r w:rsidRPr="00600BEC">
              <w:rPr>
                <w:i/>
              </w:rPr>
              <w:t xml:space="preserve"> </w:t>
            </w:r>
            <w:r w:rsidRPr="00600BEC">
              <w:rPr>
                <w:b/>
                <w:i/>
              </w:rPr>
              <w:t>Award</w:t>
            </w:r>
          </w:p>
          <w:p w14:paraId="0904BBF0" w14:textId="41BC8A86" w:rsidR="00C10A6A" w:rsidRPr="00600BEC" w:rsidRDefault="000617BC" w:rsidP="000617BC">
            <w:pPr>
              <w:pStyle w:val="aff2"/>
              <w:spacing w:before="60" w:after="60"/>
            </w:pPr>
            <w:r w:rsidRPr="00600BEC">
              <w:rPr>
                <w:i/>
              </w:rPr>
              <w:t xml:space="preserve">[insert </w:t>
            </w:r>
            <w:r w:rsidRPr="00600BEC">
              <w:rPr>
                <w:b/>
                <w:i/>
              </w:rPr>
              <w:t>Date of</w:t>
            </w:r>
            <w:r w:rsidRPr="00600BEC">
              <w:rPr>
                <w:i/>
              </w:rPr>
              <w:t xml:space="preserve"> </w:t>
            </w:r>
            <w:r w:rsidRPr="00600BEC">
              <w:rPr>
                <w:b/>
                <w:i/>
              </w:rPr>
              <w:t>Completion</w:t>
            </w:r>
          </w:p>
        </w:tc>
      </w:tr>
      <w:tr w:rsidR="00C10A6A" w:rsidRPr="00600BEC" w14:paraId="7D8C8977"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4BD04C33" w14:textId="77777777" w:rsidR="00C10A6A" w:rsidRPr="00600BEC" w:rsidRDefault="00C10A6A" w:rsidP="00803EC1">
            <w:pPr>
              <w:pStyle w:val="aff2"/>
              <w:spacing w:before="60" w:after="60"/>
            </w:pPr>
          </w:p>
        </w:tc>
        <w:tc>
          <w:tcPr>
            <w:tcW w:w="4744" w:type="dxa"/>
            <w:gridSpan w:val="3"/>
            <w:tcBorders>
              <w:top w:val="single" w:sz="6" w:space="0" w:color="auto"/>
              <w:left w:val="nil"/>
              <w:bottom w:val="single" w:sz="6" w:space="0" w:color="auto"/>
              <w:right w:val="single" w:sz="4" w:space="0" w:color="auto"/>
            </w:tcBorders>
          </w:tcPr>
          <w:p w14:paraId="1108114E" w14:textId="77777777" w:rsidR="00C10A6A" w:rsidRPr="00600BEC" w:rsidRDefault="00C10A6A" w:rsidP="00803EC1">
            <w:pPr>
              <w:pStyle w:val="aff2"/>
              <w:spacing w:before="60" w:after="60"/>
            </w:pPr>
          </w:p>
        </w:tc>
      </w:tr>
      <w:tr w:rsidR="00C10A6A" w:rsidRPr="00600BEC" w14:paraId="02577D4C"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138299E9" w14:textId="77777777" w:rsidR="00C10A6A" w:rsidRPr="00600BEC" w:rsidRDefault="00C10A6A" w:rsidP="00803EC1">
            <w:pPr>
              <w:spacing w:before="60" w:after="60"/>
              <w:rPr>
                <w:spacing w:val="-2"/>
              </w:rPr>
            </w:pPr>
            <w:r w:rsidRPr="00600BEC">
              <w:rPr>
                <w:spacing w:val="-2"/>
              </w:rPr>
              <w:t>Role in Contract</w:t>
            </w:r>
          </w:p>
        </w:tc>
        <w:tc>
          <w:tcPr>
            <w:tcW w:w="1474" w:type="dxa"/>
            <w:tcBorders>
              <w:top w:val="single" w:sz="6" w:space="0" w:color="auto"/>
              <w:left w:val="nil"/>
              <w:bottom w:val="single" w:sz="6" w:space="0" w:color="auto"/>
              <w:right w:val="single" w:sz="6" w:space="0" w:color="auto"/>
            </w:tcBorders>
          </w:tcPr>
          <w:p w14:paraId="145746E8" w14:textId="77777777" w:rsidR="00C10A6A" w:rsidRPr="00600BEC" w:rsidRDefault="00C10A6A" w:rsidP="00803EC1">
            <w:pPr>
              <w:spacing w:before="60" w:after="60"/>
              <w:jc w:val="center"/>
              <w:rPr>
                <w:sz w:val="36"/>
              </w:rPr>
            </w:pPr>
            <w:r w:rsidRPr="00600BEC">
              <w:rPr>
                <w:sz w:val="36"/>
              </w:rPr>
              <w:sym w:font="Symbol" w:char="F07F"/>
            </w:r>
            <w:r w:rsidRPr="00600BEC">
              <w:rPr>
                <w:sz w:val="36"/>
              </w:rPr>
              <w:t xml:space="preserve"> </w:t>
            </w:r>
            <w:r w:rsidRPr="00600BEC">
              <w:rPr>
                <w:sz w:val="36"/>
              </w:rPr>
              <w:br/>
            </w:r>
            <w:r w:rsidRPr="00600BEC">
              <w:t xml:space="preserve">Prime Supplier </w:t>
            </w:r>
          </w:p>
        </w:tc>
        <w:tc>
          <w:tcPr>
            <w:tcW w:w="1713" w:type="dxa"/>
            <w:tcBorders>
              <w:top w:val="single" w:sz="6" w:space="0" w:color="auto"/>
              <w:left w:val="nil"/>
              <w:bottom w:val="single" w:sz="6" w:space="0" w:color="auto"/>
              <w:right w:val="single" w:sz="6" w:space="0" w:color="auto"/>
            </w:tcBorders>
          </w:tcPr>
          <w:p w14:paraId="7347DBCA" w14:textId="77777777" w:rsidR="00C10A6A" w:rsidRPr="00600BEC" w:rsidRDefault="00C10A6A" w:rsidP="00803EC1">
            <w:pPr>
              <w:spacing w:before="60" w:after="60"/>
              <w:jc w:val="center"/>
              <w:rPr>
                <w:spacing w:val="-2"/>
                <w:sz w:val="36"/>
              </w:rPr>
            </w:pPr>
            <w:r w:rsidRPr="00600BEC">
              <w:rPr>
                <w:sz w:val="36"/>
              </w:rPr>
              <w:sym w:font="Symbol" w:char="F07F"/>
            </w:r>
            <w:r w:rsidRPr="00600BEC">
              <w:rPr>
                <w:sz w:val="36"/>
              </w:rPr>
              <w:t xml:space="preserve"> </w:t>
            </w:r>
            <w:r w:rsidRPr="00600BEC">
              <w:rPr>
                <w:sz w:val="36"/>
              </w:rPr>
              <w:br/>
            </w:r>
            <w:r w:rsidRPr="00600BEC">
              <w:t>Management Contractor</w:t>
            </w:r>
          </w:p>
        </w:tc>
        <w:tc>
          <w:tcPr>
            <w:tcW w:w="1557" w:type="dxa"/>
            <w:tcBorders>
              <w:top w:val="single" w:sz="6" w:space="0" w:color="auto"/>
              <w:left w:val="single" w:sz="6" w:space="0" w:color="auto"/>
              <w:bottom w:val="single" w:sz="6" w:space="0" w:color="auto"/>
              <w:right w:val="single" w:sz="6" w:space="0" w:color="auto"/>
            </w:tcBorders>
          </w:tcPr>
          <w:p w14:paraId="26C7C65A" w14:textId="77777777" w:rsidR="00C10A6A" w:rsidRPr="00600BEC" w:rsidRDefault="00C10A6A" w:rsidP="00803EC1">
            <w:pPr>
              <w:spacing w:before="60" w:after="60"/>
              <w:jc w:val="center"/>
            </w:pPr>
            <w:r w:rsidRPr="00600BEC">
              <w:rPr>
                <w:sz w:val="36"/>
              </w:rPr>
              <w:sym w:font="Symbol" w:char="F07F"/>
            </w:r>
            <w:r w:rsidRPr="00600BEC">
              <w:rPr>
                <w:sz w:val="36"/>
              </w:rPr>
              <w:t xml:space="preserve"> </w:t>
            </w:r>
            <w:r w:rsidRPr="00600BEC">
              <w:t>Subcontractor</w:t>
            </w:r>
          </w:p>
          <w:p w14:paraId="591128CF" w14:textId="77777777" w:rsidR="00C10A6A" w:rsidRPr="00600BEC" w:rsidRDefault="00C10A6A" w:rsidP="00803EC1">
            <w:pPr>
              <w:spacing w:before="60" w:after="60"/>
              <w:jc w:val="center"/>
              <w:rPr>
                <w:spacing w:val="-2"/>
                <w:sz w:val="36"/>
              </w:rPr>
            </w:pPr>
          </w:p>
        </w:tc>
      </w:tr>
      <w:tr w:rsidR="00C10A6A" w:rsidRPr="00600BEC" w14:paraId="3E73A89F"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716E75E4" w14:textId="77777777" w:rsidR="00C10A6A" w:rsidRPr="00600BEC" w:rsidRDefault="00C10A6A" w:rsidP="00803EC1">
            <w:pPr>
              <w:pStyle w:val="aff2"/>
              <w:spacing w:before="60" w:after="60"/>
            </w:pPr>
            <w:r w:rsidRPr="00600BEC">
              <w:t>Total contract amount</w:t>
            </w:r>
          </w:p>
        </w:tc>
        <w:tc>
          <w:tcPr>
            <w:tcW w:w="3187" w:type="dxa"/>
            <w:gridSpan w:val="2"/>
            <w:tcBorders>
              <w:top w:val="single" w:sz="6" w:space="0" w:color="auto"/>
              <w:left w:val="nil"/>
              <w:bottom w:val="single" w:sz="6" w:space="0" w:color="auto"/>
              <w:right w:val="single" w:sz="6" w:space="0" w:color="auto"/>
            </w:tcBorders>
          </w:tcPr>
          <w:p w14:paraId="35ADAF41" w14:textId="38E2CF1C" w:rsidR="00C10A6A" w:rsidRPr="00600BEC" w:rsidRDefault="00C10A6A" w:rsidP="00803EC1">
            <w:pPr>
              <w:pStyle w:val="aff2"/>
              <w:spacing w:before="60" w:after="60"/>
              <w:rPr>
                <w:i/>
              </w:rPr>
            </w:pPr>
          </w:p>
        </w:tc>
        <w:tc>
          <w:tcPr>
            <w:tcW w:w="1557" w:type="dxa"/>
            <w:tcBorders>
              <w:top w:val="single" w:sz="6" w:space="0" w:color="auto"/>
              <w:left w:val="single" w:sz="6" w:space="0" w:color="auto"/>
              <w:bottom w:val="single" w:sz="6" w:space="0" w:color="auto"/>
              <w:right w:val="single" w:sz="6" w:space="0" w:color="auto"/>
            </w:tcBorders>
          </w:tcPr>
          <w:p w14:paraId="63293218" w14:textId="407DEC55" w:rsidR="00C10A6A" w:rsidRPr="00600BEC" w:rsidRDefault="00C10A6A" w:rsidP="000617BC">
            <w:pPr>
              <w:pStyle w:val="aff2"/>
              <w:spacing w:before="60" w:after="60"/>
            </w:pPr>
          </w:p>
        </w:tc>
      </w:tr>
      <w:tr w:rsidR="00C10A6A" w:rsidRPr="00600BEC" w14:paraId="62C8EDB2"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7618B6CC" w14:textId="77777777" w:rsidR="00C10A6A" w:rsidRPr="00600BEC" w:rsidRDefault="00C10A6A" w:rsidP="00803EC1">
            <w:pPr>
              <w:pStyle w:val="aff2"/>
              <w:spacing w:before="60" w:after="60"/>
            </w:pPr>
            <w:r w:rsidRPr="00600BEC">
              <w:t>If member in a JV or subcontractor, specify participation of total contract amount</w:t>
            </w:r>
          </w:p>
        </w:tc>
        <w:tc>
          <w:tcPr>
            <w:tcW w:w="1474" w:type="dxa"/>
            <w:tcBorders>
              <w:top w:val="single" w:sz="6" w:space="0" w:color="auto"/>
              <w:left w:val="nil"/>
              <w:bottom w:val="single" w:sz="6" w:space="0" w:color="auto"/>
              <w:right w:val="single" w:sz="6" w:space="0" w:color="auto"/>
            </w:tcBorders>
          </w:tcPr>
          <w:p w14:paraId="319A7331" w14:textId="26318351" w:rsidR="00C10A6A" w:rsidRPr="00600BEC" w:rsidRDefault="00C10A6A" w:rsidP="008D24C8">
            <w:pPr>
              <w:pStyle w:val="aff2"/>
              <w:spacing w:before="60" w:after="60"/>
            </w:pPr>
          </w:p>
        </w:tc>
        <w:tc>
          <w:tcPr>
            <w:tcW w:w="1713" w:type="dxa"/>
            <w:tcBorders>
              <w:top w:val="single" w:sz="6" w:space="0" w:color="auto"/>
              <w:left w:val="single" w:sz="6" w:space="0" w:color="auto"/>
              <w:bottom w:val="single" w:sz="6" w:space="0" w:color="auto"/>
              <w:right w:val="single" w:sz="6" w:space="0" w:color="auto"/>
            </w:tcBorders>
          </w:tcPr>
          <w:p w14:paraId="326BD11C" w14:textId="615C0201" w:rsidR="00C10A6A" w:rsidRPr="00600BEC" w:rsidRDefault="00C10A6A" w:rsidP="00803EC1">
            <w:pPr>
              <w:pStyle w:val="aff2"/>
              <w:spacing w:before="60" w:after="60"/>
            </w:pPr>
          </w:p>
        </w:tc>
        <w:tc>
          <w:tcPr>
            <w:tcW w:w="1557" w:type="dxa"/>
            <w:tcBorders>
              <w:top w:val="single" w:sz="6" w:space="0" w:color="auto"/>
              <w:left w:val="single" w:sz="6" w:space="0" w:color="auto"/>
              <w:bottom w:val="single" w:sz="6" w:space="0" w:color="auto"/>
              <w:right w:val="single" w:sz="6" w:space="0" w:color="auto"/>
            </w:tcBorders>
          </w:tcPr>
          <w:p w14:paraId="1759957F" w14:textId="08A621A6" w:rsidR="00C10A6A" w:rsidRPr="00600BEC" w:rsidRDefault="00C10A6A" w:rsidP="00803EC1">
            <w:pPr>
              <w:pStyle w:val="aff2"/>
              <w:spacing w:before="60" w:after="60"/>
            </w:pPr>
          </w:p>
        </w:tc>
      </w:tr>
      <w:tr w:rsidR="00C10A6A" w:rsidRPr="00600BEC" w14:paraId="51D2A0E6"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5153A738" w14:textId="77777777" w:rsidR="00C10A6A" w:rsidRPr="00600BEC" w:rsidRDefault="00C10A6A" w:rsidP="00803EC1">
            <w:pPr>
              <w:pStyle w:val="aff2"/>
              <w:spacing w:before="60" w:after="60"/>
            </w:pPr>
            <w:r w:rsidRPr="00600BEC">
              <w:t>Purchaser’s Name:</w:t>
            </w:r>
          </w:p>
        </w:tc>
        <w:tc>
          <w:tcPr>
            <w:tcW w:w="4744" w:type="dxa"/>
            <w:gridSpan w:val="3"/>
            <w:tcBorders>
              <w:top w:val="single" w:sz="6" w:space="0" w:color="auto"/>
              <w:left w:val="nil"/>
              <w:bottom w:val="single" w:sz="6" w:space="0" w:color="auto"/>
              <w:right w:val="single" w:sz="6" w:space="0" w:color="auto"/>
            </w:tcBorders>
          </w:tcPr>
          <w:p w14:paraId="1142FC38" w14:textId="2EB5FA55" w:rsidR="00C10A6A" w:rsidRPr="00600BEC" w:rsidRDefault="00241B13" w:rsidP="00ED4425">
            <w:pPr>
              <w:pStyle w:val="aff2"/>
              <w:spacing w:before="60" w:after="60"/>
              <w:rPr>
                <w:i/>
              </w:rPr>
            </w:pPr>
            <w:r w:rsidRPr="00600BEC">
              <w:rPr>
                <w:i/>
              </w:rPr>
              <w:softHyphen/>
            </w:r>
            <w:r w:rsidRPr="00600BEC">
              <w:rPr>
                <w:i/>
              </w:rPr>
              <w:softHyphen/>
            </w:r>
            <w:r w:rsidRPr="00600BEC">
              <w:rPr>
                <w:i/>
              </w:rPr>
              <w:softHyphen/>
            </w:r>
            <w:r w:rsidRPr="00600BEC">
              <w:rPr>
                <w:i/>
              </w:rPr>
              <w:softHyphen/>
            </w:r>
            <w:r w:rsidRPr="00600BEC">
              <w:rPr>
                <w:i/>
              </w:rPr>
              <w:softHyphen/>
            </w:r>
            <w:r w:rsidRPr="00600BEC">
              <w:rPr>
                <w:i/>
              </w:rPr>
              <w:softHyphen/>
            </w:r>
            <w:r w:rsidRPr="00600BEC">
              <w:rPr>
                <w:i/>
              </w:rPr>
              <w:softHyphen/>
            </w:r>
            <w:r w:rsidRPr="00600BEC">
              <w:rPr>
                <w:i/>
              </w:rPr>
              <w:softHyphen/>
            </w:r>
            <w:r w:rsidRPr="00600BEC">
              <w:rPr>
                <w:i/>
              </w:rPr>
              <w:softHyphen/>
            </w:r>
            <w:r w:rsidRPr="00600BEC">
              <w:rPr>
                <w:i/>
              </w:rPr>
              <w:softHyphen/>
            </w:r>
            <w:r w:rsidRPr="00600BEC">
              <w:rPr>
                <w:i/>
              </w:rPr>
              <w:softHyphen/>
            </w:r>
            <w:r w:rsidRPr="00600BEC">
              <w:rPr>
                <w:i/>
              </w:rPr>
              <w:softHyphen/>
            </w:r>
            <w:r w:rsidRPr="00600BEC">
              <w:rPr>
                <w:i/>
              </w:rPr>
              <w:softHyphen/>
              <w:t>_____________________________________</w:t>
            </w:r>
          </w:p>
        </w:tc>
      </w:tr>
      <w:tr w:rsidR="00241B13" w:rsidRPr="00600BEC" w14:paraId="42D3C675"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18736602" w14:textId="77777777" w:rsidR="00241B13" w:rsidRPr="00600BEC" w:rsidRDefault="00241B13" w:rsidP="00241B13">
            <w:pPr>
              <w:pStyle w:val="aff2"/>
              <w:spacing w:before="60" w:after="60"/>
            </w:pPr>
            <w:r w:rsidRPr="00600BEC">
              <w:t>Address:</w:t>
            </w:r>
          </w:p>
          <w:p w14:paraId="5CBC46CB" w14:textId="77777777" w:rsidR="00241B13" w:rsidRPr="00600BEC" w:rsidRDefault="00241B13" w:rsidP="00241B13">
            <w:pPr>
              <w:pStyle w:val="aff2"/>
              <w:spacing w:before="60" w:after="60"/>
            </w:pPr>
            <w:r w:rsidRPr="00600BEC">
              <w:t>Telephone/fax number:</w:t>
            </w:r>
          </w:p>
          <w:p w14:paraId="3DF4BBC1" w14:textId="77777777" w:rsidR="00241B13" w:rsidRPr="00600BEC" w:rsidRDefault="00241B13" w:rsidP="00241B13">
            <w:pPr>
              <w:pStyle w:val="aff2"/>
              <w:spacing w:before="60" w:after="60"/>
            </w:pPr>
            <w:r w:rsidRPr="00600BEC">
              <w:t>E-mail:</w:t>
            </w:r>
          </w:p>
        </w:tc>
        <w:tc>
          <w:tcPr>
            <w:tcW w:w="4744" w:type="dxa"/>
            <w:gridSpan w:val="3"/>
            <w:tcBorders>
              <w:top w:val="single" w:sz="6" w:space="0" w:color="auto"/>
              <w:left w:val="nil"/>
              <w:bottom w:val="single" w:sz="6" w:space="0" w:color="auto"/>
              <w:right w:val="single" w:sz="6" w:space="0" w:color="auto"/>
            </w:tcBorders>
          </w:tcPr>
          <w:p w14:paraId="21780DFB" w14:textId="221238E4" w:rsidR="00241B13" w:rsidRPr="00600BEC" w:rsidRDefault="00241B13" w:rsidP="00241B13">
            <w:pPr>
              <w:pStyle w:val="aff2"/>
              <w:spacing w:before="60" w:after="60"/>
              <w:rPr>
                <w:i/>
              </w:rPr>
            </w:pPr>
            <w:r w:rsidRPr="00600BEC">
              <w:rPr>
                <w:i/>
              </w:rPr>
              <w:softHyphen/>
            </w:r>
            <w:r w:rsidRPr="00600BEC">
              <w:rPr>
                <w:i/>
              </w:rPr>
              <w:softHyphen/>
            </w:r>
            <w:r w:rsidRPr="00600BEC">
              <w:rPr>
                <w:i/>
              </w:rPr>
              <w:softHyphen/>
            </w:r>
            <w:r w:rsidRPr="00600BEC">
              <w:rPr>
                <w:i/>
              </w:rPr>
              <w:softHyphen/>
            </w:r>
            <w:r w:rsidRPr="00600BEC">
              <w:rPr>
                <w:i/>
              </w:rPr>
              <w:softHyphen/>
            </w:r>
            <w:r w:rsidRPr="00600BEC">
              <w:rPr>
                <w:i/>
              </w:rPr>
              <w:softHyphen/>
            </w:r>
            <w:r w:rsidRPr="00600BEC">
              <w:rPr>
                <w:i/>
              </w:rPr>
              <w:softHyphen/>
            </w:r>
            <w:r w:rsidRPr="00600BEC">
              <w:rPr>
                <w:i/>
              </w:rPr>
              <w:softHyphen/>
            </w:r>
            <w:r w:rsidRPr="00600BEC">
              <w:rPr>
                <w:i/>
              </w:rPr>
              <w:softHyphen/>
            </w:r>
            <w:r w:rsidRPr="00600BEC">
              <w:rPr>
                <w:i/>
              </w:rPr>
              <w:softHyphen/>
            </w:r>
            <w:r w:rsidRPr="00600BEC">
              <w:rPr>
                <w:i/>
              </w:rPr>
              <w:softHyphen/>
            </w:r>
            <w:r w:rsidRPr="00600BEC">
              <w:rPr>
                <w:i/>
              </w:rPr>
              <w:softHyphen/>
            </w:r>
            <w:r w:rsidRPr="00600BEC">
              <w:rPr>
                <w:i/>
              </w:rPr>
              <w:softHyphen/>
              <w:t>_____________________________________</w:t>
            </w:r>
          </w:p>
          <w:p w14:paraId="4A0512B9" w14:textId="1D33D1F1" w:rsidR="00241B13" w:rsidRPr="00600BEC" w:rsidRDefault="00241B13" w:rsidP="00241B13">
            <w:pPr>
              <w:pStyle w:val="aff2"/>
              <w:spacing w:before="60" w:after="60"/>
              <w:rPr>
                <w:i/>
              </w:rPr>
            </w:pPr>
            <w:r w:rsidRPr="00600BEC">
              <w:rPr>
                <w:i/>
              </w:rPr>
              <w:t>_____________________________________</w:t>
            </w:r>
          </w:p>
          <w:p w14:paraId="6809BB8D" w14:textId="28AF6C98" w:rsidR="00241B13" w:rsidRPr="00600BEC" w:rsidRDefault="00241B13" w:rsidP="00241B13">
            <w:pPr>
              <w:pStyle w:val="aff2"/>
              <w:spacing w:before="60" w:after="60"/>
              <w:rPr>
                <w:i/>
              </w:rPr>
            </w:pPr>
            <w:r w:rsidRPr="00600BEC">
              <w:rPr>
                <w:i/>
              </w:rPr>
              <w:t>_____________________________________</w:t>
            </w:r>
          </w:p>
          <w:p w14:paraId="499DB91F" w14:textId="0B72118C" w:rsidR="00241B13" w:rsidRPr="00600BEC" w:rsidRDefault="00241B13" w:rsidP="00241B13">
            <w:pPr>
              <w:pStyle w:val="aff2"/>
              <w:spacing w:before="60" w:after="60"/>
            </w:pPr>
          </w:p>
        </w:tc>
      </w:tr>
    </w:tbl>
    <w:p w14:paraId="51715B6E" w14:textId="77777777" w:rsidR="00C10A6A" w:rsidRPr="00600BEC" w:rsidRDefault="00C10A6A" w:rsidP="00C10A6A">
      <w:pPr>
        <w:pStyle w:val="Subtitle2"/>
      </w:pPr>
    </w:p>
    <w:p w14:paraId="5A7AD1C9" w14:textId="6EBAEA07" w:rsidR="00C10A6A" w:rsidRPr="00600BEC" w:rsidRDefault="00C10A6A" w:rsidP="00D21471">
      <w:pPr>
        <w:pStyle w:val="S4-header1"/>
        <w:rPr>
          <w:b w:val="0"/>
        </w:rPr>
      </w:pPr>
      <w:r w:rsidRPr="00600BEC">
        <w:br w:type="page"/>
      </w:r>
      <w:bookmarkStart w:id="605" w:name="_Toc73977655"/>
      <w:r w:rsidRPr="00600BEC">
        <w:rPr>
          <w:smallCaps/>
        </w:rPr>
        <w:lastRenderedPageBreak/>
        <w:t xml:space="preserve">Form EXP – </w:t>
      </w:r>
      <w:r w:rsidR="00067A37" w:rsidRPr="00600BEC">
        <w:rPr>
          <w:smallCaps/>
        </w:rPr>
        <w:t>5</w:t>
      </w:r>
      <w:r w:rsidRPr="00600BEC">
        <w:rPr>
          <w:smallCaps/>
        </w:rPr>
        <w:t>.4.2 (cont.)</w:t>
      </w:r>
      <w:r w:rsidR="009C4206" w:rsidRPr="00600BEC">
        <w:rPr>
          <w:smallCaps/>
        </w:rPr>
        <w:t xml:space="preserve">- </w:t>
      </w:r>
      <w:r w:rsidRPr="00600BEC">
        <w:rPr>
          <w:smallCaps/>
        </w:rPr>
        <w:t>Specific Experience (cont.)</w:t>
      </w:r>
      <w:bookmarkEnd w:id="605"/>
    </w:p>
    <w:p w14:paraId="0155E8E0" w14:textId="77777777" w:rsidR="00E44D73" w:rsidRPr="00600BEC" w:rsidRDefault="00E44D73" w:rsidP="00E44D73">
      <w:pPr>
        <w:tabs>
          <w:tab w:val="right" w:pos="9000"/>
          <w:tab w:val="right" w:pos="9630"/>
        </w:tabs>
        <w:ind w:right="162"/>
      </w:pPr>
      <w:r w:rsidRPr="00600BEC">
        <w:t>Bidder’s Legal Name</w:t>
      </w:r>
      <w:proofErr w:type="gramStart"/>
      <w:r w:rsidRPr="00600BEC">
        <w:t xml:space="preserve">:  </w:t>
      </w:r>
      <w:r w:rsidRPr="00600BEC">
        <w:rPr>
          <w:i/>
        </w:rPr>
        <w:t>[</w:t>
      </w:r>
      <w:proofErr w:type="gramEnd"/>
      <w:r w:rsidRPr="00600BEC">
        <w:rPr>
          <w:i/>
        </w:rPr>
        <w:t xml:space="preserve">insert </w:t>
      </w:r>
      <w:r w:rsidRPr="00600BEC">
        <w:rPr>
          <w:b/>
          <w:i/>
        </w:rPr>
        <w:t>Bidder’s Legal Name</w:t>
      </w:r>
      <w:r w:rsidRPr="00600BEC">
        <w:rPr>
          <w:i/>
        </w:rPr>
        <w:t>]</w:t>
      </w:r>
    </w:p>
    <w:p w14:paraId="57D38C1A" w14:textId="77777777" w:rsidR="00E44D73" w:rsidRPr="00600BEC" w:rsidRDefault="00E44D73" w:rsidP="00E44D73">
      <w:pPr>
        <w:tabs>
          <w:tab w:val="right" w:pos="9000"/>
          <w:tab w:val="right" w:pos="9630"/>
        </w:tabs>
        <w:ind w:right="162"/>
      </w:pPr>
      <w:r w:rsidRPr="00600BEC">
        <w:t>Date</w:t>
      </w:r>
      <w:proofErr w:type="gramStart"/>
      <w:r w:rsidRPr="00600BEC">
        <w:t xml:space="preserve">:  </w:t>
      </w:r>
      <w:r w:rsidRPr="00600BEC">
        <w:rPr>
          <w:i/>
        </w:rPr>
        <w:t>[</w:t>
      </w:r>
      <w:proofErr w:type="gramEnd"/>
      <w:r w:rsidRPr="00600BEC">
        <w:rPr>
          <w:i/>
        </w:rPr>
        <w:t xml:space="preserve">insert </w:t>
      </w:r>
      <w:r w:rsidRPr="00600BEC">
        <w:rPr>
          <w:b/>
          <w:i/>
        </w:rPr>
        <w:t>Date</w:t>
      </w:r>
      <w:r w:rsidRPr="00600BEC">
        <w:rPr>
          <w:i/>
        </w:rPr>
        <w:t>]</w:t>
      </w:r>
    </w:p>
    <w:p w14:paraId="69B29A29" w14:textId="247D7974" w:rsidR="00E44D73" w:rsidRPr="00600BEC" w:rsidRDefault="00E44D73" w:rsidP="00E44D73">
      <w:pPr>
        <w:tabs>
          <w:tab w:val="right" w:pos="9000"/>
        </w:tabs>
        <w:jc w:val="left"/>
      </w:pPr>
      <w:r w:rsidRPr="00600BEC">
        <w:rPr>
          <w:spacing w:val="-2"/>
        </w:rPr>
        <w:t>JV Member Legal Name</w:t>
      </w:r>
      <w:proofErr w:type="gramStart"/>
      <w:r w:rsidRPr="00600BEC">
        <w:rPr>
          <w:spacing w:val="-2"/>
        </w:rPr>
        <w:t xml:space="preserve">:  </w:t>
      </w:r>
      <w:r w:rsidRPr="00600BEC">
        <w:rPr>
          <w:i/>
        </w:rPr>
        <w:t>[</w:t>
      </w:r>
      <w:proofErr w:type="gramEnd"/>
      <w:r w:rsidRPr="00600BEC">
        <w:rPr>
          <w:i/>
        </w:rPr>
        <w:t xml:space="preserve">insert </w:t>
      </w:r>
      <w:r w:rsidRPr="00600BEC">
        <w:rPr>
          <w:b/>
          <w:i/>
        </w:rPr>
        <w:t>JV Member Legal Name</w:t>
      </w:r>
      <w:r w:rsidRPr="00600BEC">
        <w:rPr>
          <w:i/>
        </w:rPr>
        <w:t>]</w:t>
      </w:r>
    </w:p>
    <w:p w14:paraId="03D0FE99" w14:textId="77777777" w:rsidR="00E44D73" w:rsidRPr="00600BEC" w:rsidRDefault="00E44D73" w:rsidP="00E44D73">
      <w:pPr>
        <w:tabs>
          <w:tab w:val="right" w:pos="9000"/>
        </w:tabs>
        <w:jc w:val="left"/>
      </w:pPr>
      <w:r w:rsidRPr="00600BEC">
        <w:t>RFB No.</w:t>
      </w:r>
      <w:proofErr w:type="gramStart"/>
      <w:r w:rsidRPr="00600BEC">
        <w:t xml:space="preserve">:  </w:t>
      </w:r>
      <w:r w:rsidRPr="00600BEC">
        <w:rPr>
          <w:i/>
        </w:rPr>
        <w:t>[</w:t>
      </w:r>
      <w:proofErr w:type="gramEnd"/>
      <w:r w:rsidRPr="00600BEC">
        <w:rPr>
          <w:i/>
        </w:rPr>
        <w:t xml:space="preserve">insert </w:t>
      </w:r>
      <w:r w:rsidRPr="00600BEC">
        <w:rPr>
          <w:b/>
          <w:i/>
        </w:rPr>
        <w:t>RFB number</w:t>
      </w:r>
      <w:r w:rsidRPr="00600BEC">
        <w:rPr>
          <w:i/>
        </w:rPr>
        <w:t>]</w:t>
      </w:r>
    </w:p>
    <w:p w14:paraId="03C3F60C" w14:textId="77777777" w:rsidR="00E44D73" w:rsidRPr="00600BEC" w:rsidRDefault="00E44D73" w:rsidP="000F1795">
      <w:pPr>
        <w:tabs>
          <w:tab w:val="right" w:pos="8640"/>
        </w:tabs>
      </w:pPr>
      <w:r w:rsidRPr="00600BEC">
        <w:t xml:space="preserve">   </w:t>
      </w:r>
      <w:r w:rsidRPr="00600BEC">
        <w:tab/>
        <w:t>Page _______ of _______ pages</w:t>
      </w:r>
    </w:p>
    <w:p w14:paraId="4932A4A0" w14:textId="77777777" w:rsidR="00C10A6A" w:rsidRPr="00600BEC" w:rsidRDefault="00C10A6A" w:rsidP="00C10A6A">
      <w:pPr>
        <w:jc w:val="left"/>
      </w:pPr>
    </w:p>
    <w:tbl>
      <w:tblPr>
        <w:tblW w:w="8640" w:type="dxa"/>
        <w:tblInd w:w="72" w:type="dxa"/>
        <w:tblLayout w:type="fixed"/>
        <w:tblCellMar>
          <w:left w:w="72" w:type="dxa"/>
          <w:right w:w="72" w:type="dxa"/>
        </w:tblCellMar>
        <w:tblLook w:val="0000" w:firstRow="0" w:lastRow="0" w:firstColumn="0" w:lastColumn="0" w:noHBand="0" w:noVBand="0"/>
      </w:tblPr>
      <w:tblGrid>
        <w:gridCol w:w="4004"/>
        <w:gridCol w:w="4636"/>
      </w:tblGrid>
      <w:tr w:rsidR="00C10A6A" w:rsidRPr="00600BEC" w14:paraId="701D320F" w14:textId="77777777" w:rsidTr="000F1795">
        <w:trPr>
          <w:cantSplit/>
          <w:tblHeader/>
        </w:trPr>
        <w:tc>
          <w:tcPr>
            <w:tcW w:w="4212" w:type="dxa"/>
            <w:tcBorders>
              <w:top w:val="single" w:sz="6" w:space="0" w:color="auto"/>
              <w:left w:val="single" w:sz="6" w:space="0" w:color="auto"/>
              <w:bottom w:val="single" w:sz="4" w:space="0" w:color="auto"/>
              <w:right w:val="single" w:sz="4" w:space="0" w:color="auto"/>
            </w:tcBorders>
          </w:tcPr>
          <w:p w14:paraId="36E277B3" w14:textId="1A5AB64B" w:rsidR="00C10A6A" w:rsidRPr="00600BEC" w:rsidRDefault="00C10A6A" w:rsidP="00E44D73">
            <w:pPr>
              <w:spacing w:before="120"/>
              <w:jc w:val="left"/>
              <w:rPr>
                <w:b/>
                <w:spacing w:val="-2"/>
                <w:szCs w:val="24"/>
              </w:rPr>
            </w:pPr>
            <w:r w:rsidRPr="00600BEC">
              <w:rPr>
                <w:b/>
                <w:spacing w:val="-2"/>
                <w:szCs w:val="24"/>
              </w:rPr>
              <w:t xml:space="preserve">Similar Contract No. </w:t>
            </w:r>
            <w:r w:rsidRPr="00600BEC">
              <w:rPr>
                <w:i/>
                <w:spacing w:val="-2"/>
                <w:szCs w:val="24"/>
              </w:rPr>
              <w:t xml:space="preserve">[insert </w:t>
            </w:r>
            <w:r w:rsidRPr="00600BEC">
              <w:rPr>
                <w:b/>
                <w:i/>
                <w:spacing w:val="-2"/>
                <w:szCs w:val="24"/>
              </w:rPr>
              <w:t>specific number</w:t>
            </w:r>
            <w:r w:rsidRPr="00600BEC">
              <w:rPr>
                <w:i/>
                <w:spacing w:val="-2"/>
                <w:szCs w:val="24"/>
              </w:rPr>
              <w:t xml:space="preserve">] </w:t>
            </w:r>
            <w:r w:rsidRPr="00600BEC">
              <w:rPr>
                <w:b/>
                <w:spacing w:val="-2"/>
                <w:szCs w:val="24"/>
              </w:rPr>
              <w:t xml:space="preserve">of </w:t>
            </w:r>
            <w:r w:rsidRPr="00600BEC">
              <w:rPr>
                <w:i/>
                <w:spacing w:val="-2"/>
                <w:szCs w:val="24"/>
              </w:rPr>
              <w:t>[</w:t>
            </w:r>
            <w:r w:rsidR="00E44D73" w:rsidRPr="00600BEC">
              <w:rPr>
                <w:b/>
                <w:bCs/>
                <w:i/>
                <w:spacing w:val="-2"/>
                <w:szCs w:val="24"/>
              </w:rPr>
              <w:t xml:space="preserve">insert </w:t>
            </w:r>
            <w:r w:rsidRPr="00600BEC">
              <w:rPr>
                <w:b/>
                <w:bCs/>
                <w:i/>
                <w:spacing w:val="-2"/>
                <w:szCs w:val="24"/>
              </w:rPr>
              <w:t>to</w:t>
            </w:r>
            <w:r w:rsidRPr="00600BEC">
              <w:rPr>
                <w:b/>
                <w:i/>
                <w:spacing w:val="-2"/>
                <w:szCs w:val="24"/>
              </w:rPr>
              <w:t>tal number of contracts</w:t>
            </w:r>
            <w:r w:rsidRPr="00600BEC">
              <w:rPr>
                <w:i/>
                <w:spacing w:val="-2"/>
                <w:szCs w:val="24"/>
              </w:rPr>
              <w:t>]</w:t>
            </w:r>
            <w:r w:rsidRPr="00600BEC">
              <w:rPr>
                <w:b/>
                <w:spacing w:val="-2"/>
                <w:szCs w:val="24"/>
              </w:rPr>
              <w:t xml:space="preserve"> required</w:t>
            </w:r>
          </w:p>
        </w:tc>
        <w:tc>
          <w:tcPr>
            <w:tcW w:w="4878" w:type="dxa"/>
            <w:tcBorders>
              <w:top w:val="single" w:sz="6" w:space="0" w:color="auto"/>
              <w:left w:val="single" w:sz="4" w:space="0" w:color="auto"/>
              <w:bottom w:val="single" w:sz="4" w:space="0" w:color="auto"/>
              <w:right w:val="single" w:sz="6" w:space="0" w:color="auto"/>
            </w:tcBorders>
          </w:tcPr>
          <w:p w14:paraId="2916F0B6" w14:textId="77777777" w:rsidR="00C10A6A" w:rsidRPr="00600BEC" w:rsidRDefault="00C10A6A" w:rsidP="00803EC1">
            <w:pPr>
              <w:spacing w:before="240"/>
              <w:ind w:left="288"/>
              <w:jc w:val="center"/>
              <w:rPr>
                <w:b/>
                <w:spacing w:val="-2"/>
                <w:szCs w:val="24"/>
              </w:rPr>
            </w:pPr>
            <w:r w:rsidRPr="00600BEC">
              <w:rPr>
                <w:b/>
                <w:spacing w:val="-2"/>
                <w:szCs w:val="24"/>
              </w:rPr>
              <w:t>Information</w:t>
            </w:r>
          </w:p>
        </w:tc>
      </w:tr>
      <w:tr w:rsidR="00C10A6A" w:rsidRPr="00600BEC" w14:paraId="2C38125B" w14:textId="77777777" w:rsidTr="000F1795">
        <w:trPr>
          <w:cantSplit/>
          <w:trHeight w:val="699"/>
        </w:trPr>
        <w:tc>
          <w:tcPr>
            <w:tcW w:w="4212" w:type="dxa"/>
            <w:tcBorders>
              <w:top w:val="single" w:sz="4" w:space="0" w:color="auto"/>
              <w:left w:val="single" w:sz="6" w:space="0" w:color="auto"/>
              <w:bottom w:val="single" w:sz="4" w:space="0" w:color="auto"/>
            </w:tcBorders>
          </w:tcPr>
          <w:p w14:paraId="2B164F47" w14:textId="5635DEEA" w:rsidR="00C10A6A" w:rsidRPr="00600BEC" w:rsidRDefault="00C10A6A" w:rsidP="00B1300E">
            <w:pPr>
              <w:rPr>
                <w:spacing w:val="-2"/>
              </w:rPr>
            </w:pPr>
            <w:r w:rsidRPr="00600BEC">
              <w:t xml:space="preserve">Description of the similarity in accordance with Sub-Factor </w:t>
            </w:r>
            <w:r w:rsidR="00067A37" w:rsidRPr="00600BEC">
              <w:t>5</w:t>
            </w:r>
            <w:r w:rsidRPr="00600BEC">
              <w:t>.4.2 of Section III:</w:t>
            </w:r>
          </w:p>
        </w:tc>
        <w:tc>
          <w:tcPr>
            <w:tcW w:w="4878" w:type="dxa"/>
            <w:tcBorders>
              <w:top w:val="single" w:sz="4" w:space="0" w:color="auto"/>
              <w:left w:val="single" w:sz="4" w:space="0" w:color="auto"/>
              <w:bottom w:val="single" w:sz="4" w:space="0" w:color="auto"/>
              <w:right w:val="single" w:sz="6" w:space="0" w:color="auto"/>
            </w:tcBorders>
          </w:tcPr>
          <w:p w14:paraId="11EC2AF1" w14:textId="77777777" w:rsidR="00C10A6A" w:rsidRPr="00600BEC" w:rsidRDefault="00C10A6A" w:rsidP="00803EC1">
            <w:pPr>
              <w:rPr>
                <w:spacing w:val="-2"/>
              </w:rPr>
            </w:pPr>
          </w:p>
        </w:tc>
      </w:tr>
      <w:tr w:rsidR="00C10A6A" w:rsidRPr="00600BEC" w14:paraId="673940E9" w14:textId="77777777" w:rsidTr="000F1795">
        <w:trPr>
          <w:cantSplit/>
          <w:trHeight w:val="699"/>
        </w:trPr>
        <w:tc>
          <w:tcPr>
            <w:tcW w:w="4212" w:type="dxa"/>
            <w:tcBorders>
              <w:top w:val="single" w:sz="4" w:space="0" w:color="auto"/>
              <w:left w:val="single" w:sz="6" w:space="0" w:color="auto"/>
              <w:bottom w:val="single" w:sz="4" w:space="0" w:color="auto"/>
            </w:tcBorders>
          </w:tcPr>
          <w:p w14:paraId="7E24E660" w14:textId="77777777" w:rsidR="00C10A6A" w:rsidRPr="00600BEC" w:rsidRDefault="00C10A6A" w:rsidP="00803EC1">
            <w:pPr>
              <w:pStyle w:val="aff9"/>
              <w:tabs>
                <w:tab w:val="left" w:pos="864"/>
                <w:tab w:val="num" w:pos="936"/>
              </w:tabs>
              <w:ind w:left="936" w:hanging="360"/>
            </w:pPr>
            <w:r w:rsidRPr="00600BEC">
              <w:t>Amount</w:t>
            </w:r>
          </w:p>
        </w:tc>
        <w:tc>
          <w:tcPr>
            <w:tcW w:w="4878" w:type="dxa"/>
            <w:tcBorders>
              <w:top w:val="single" w:sz="4" w:space="0" w:color="auto"/>
              <w:left w:val="single" w:sz="4" w:space="0" w:color="auto"/>
              <w:bottom w:val="single" w:sz="4" w:space="0" w:color="auto"/>
              <w:right w:val="single" w:sz="6" w:space="0" w:color="auto"/>
            </w:tcBorders>
          </w:tcPr>
          <w:p w14:paraId="68A6EF5A" w14:textId="643F89F8" w:rsidR="00C10A6A" w:rsidRPr="00600BEC" w:rsidRDefault="00B1300E" w:rsidP="00B1300E">
            <w:pPr>
              <w:spacing w:before="120"/>
              <w:rPr>
                <w:i/>
                <w:spacing w:val="-2"/>
              </w:rPr>
            </w:pPr>
            <w:r w:rsidRPr="00600BEC">
              <w:rPr>
                <w:i/>
                <w:spacing w:val="-2"/>
              </w:rPr>
              <w:t xml:space="preserve">[insert </w:t>
            </w:r>
            <w:r w:rsidRPr="00600BEC">
              <w:rPr>
                <w:b/>
                <w:i/>
                <w:spacing w:val="-2"/>
              </w:rPr>
              <w:t>contract</w:t>
            </w:r>
            <w:r w:rsidRPr="00600BEC">
              <w:rPr>
                <w:i/>
                <w:spacing w:val="-2"/>
              </w:rPr>
              <w:t xml:space="preserve"> </w:t>
            </w:r>
            <w:r w:rsidRPr="00600BEC">
              <w:rPr>
                <w:b/>
                <w:i/>
                <w:spacing w:val="-2"/>
              </w:rPr>
              <w:t>amount and currency and USD equivalent and exchange rate</w:t>
            </w:r>
            <w:r w:rsidRPr="00600BEC">
              <w:rPr>
                <w:i/>
                <w:spacing w:val="-2"/>
              </w:rPr>
              <w:t>]</w:t>
            </w:r>
          </w:p>
        </w:tc>
      </w:tr>
      <w:tr w:rsidR="00C10A6A" w:rsidRPr="00600BEC" w14:paraId="2FAAD28A" w14:textId="77777777" w:rsidTr="000F1795">
        <w:trPr>
          <w:cantSplit/>
          <w:trHeight w:val="699"/>
        </w:trPr>
        <w:tc>
          <w:tcPr>
            <w:tcW w:w="4212" w:type="dxa"/>
            <w:tcBorders>
              <w:top w:val="single" w:sz="4" w:space="0" w:color="auto"/>
              <w:left w:val="single" w:sz="6" w:space="0" w:color="auto"/>
              <w:bottom w:val="single" w:sz="4" w:space="0" w:color="auto"/>
            </w:tcBorders>
          </w:tcPr>
          <w:p w14:paraId="1A7C1618" w14:textId="3ECC7F60" w:rsidR="00C10A6A" w:rsidRPr="00600BEC" w:rsidRDefault="00B1300E" w:rsidP="00803EC1">
            <w:pPr>
              <w:pStyle w:val="aff9"/>
              <w:tabs>
                <w:tab w:val="left" w:pos="864"/>
                <w:tab w:val="num" w:pos="936"/>
              </w:tabs>
              <w:ind w:left="936" w:hanging="360"/>
              <w:rPr>
                <w:spacing w:val="-2"/>
              </w:rPr>
            </w:pPr>
            <w:r w:rsidRPr="00600BEC">
              <w:t>Geographical Scope</w:t>
            </w:r>
          </w:p>
        </w:tc>
        <w:tc>
          <w:tcPr>
            <w:tcW w:w="4878" w:type="dxa"/>
            <w:tcBorders>
              <w:top w:val="single" w:sz="4" w:space="0" w:color="auto"/>
              <w:left w:val="single" w:sz="4" w:space="0" w:color="auto"/>
              <w:bottom w:val="single" w:sz="4" w:space="0" w:color="auto"/>
              <w:right w:val="single" w:sz="6" w:space="0" w:color="auto"/>
            </w:tcBorders>
          </w:tcPr>
          <w:p w14:paraId="25685C54" w14:textId="463F5620" w:rsidR="00C10A6A" w:rsidRPr="00600BEC" w:rsidRDefault="00B1300E" w:rsidP="00B1300E">
            <w:pPr>
              <w:spacing w:before="120"/>
              <w:rPr>
                <w:i/>
                <w:spacing w:val="-2"/>
              </w:rPr>
            </w:pPr>
            <w:r w:rsidRPr="00600BEC">
              <w:rPr>
                <w:i/>
                <w:spacing w:val="-2"/>
              </w:rPr>
              <w:t xml:space="preserve">[describe </w:t>
            </w:r>
            <w:r w:rsidRPr="00600BEC">
              <w:rPr>
                <w:b/>
                <w:i/>
                <w:spacing w:val="-2"/>
              </w:rPr>
              <w:t>geographic scope of the users of the information system</w:t>
            </w:r>
            <w:r w:rsidRPr="00600BEC">
              <w:rPr>
                <w:i/>
                <w:spacing w:val="-2"/>
              </w:rPr>
              <w:t>]</w:t>
            </w:r>
          </w:p>
        </w:tc>
      </w:tr>
      <w:tr w:rsidR="00C10A6A" w:rsidRPr="00600BEC" w14:paraId="739E96D0" w14:textId="77777777" w:rsidTr="000F1795">
        <w:trPr>
          <w:cantSplit/>
          <w:trHeight w:val="699"/>
        </w:trPr>
        <w:tc>
          <w:tcPr>
            <w:tcW w:w="4212" w:type="dxa"/>
            <w:tcBorders>
              <w:top w:val="single" w:sz="4" w:space="0" w:color="auto"/>
              <w:left w:val="single" w:sz="6" w:space="0" w:color="auto"/>
              <w:bottom w:val="single" w:sz="4" w:space="0" w:color="auto"/>
            </w:tcBorders>
          </w:tcPr>
          <w:p w14:paraId="475BD1AC" w14:textId="06D7D1B6" w:rsidR="00C10A6A" w:rsidRPr="00600BEC" w:rsidRDefault="00B1300E" w:rsidP="00803EC1">
            <w:pPr>
              <w:pStyle w:val="aff9"/>
              <w:tabs>
                <w:tab w:val="left" w:pos="864"/>
                <w:tab w:val="num" w:pos="936"/>
              </w:tabs>
              <w:ind w:left="936" w:hanging="360"/>
              <w:rPr>
                <w:spacing w:val="-2"/>
              </w:rPr>
            </w:pPr>
            <w:r w:rsidRPr="00600BEC">
              <w:t>Functional Scope</w:t>
            </w:r>
          </w:p>
        </w:tc>
        <w:tc>
          <w:tcPr>
            <w:tcW w:w="4878" w:type="dxa"/>
            <w:tcBorders>
              <w:top w:val="single" w:sz="4" w:space="0" w:color="auto"/>
              <w:left w:val="single" w:sz="4" w:space="0" w:color="auto"/>
              <w:bottom w:val="single" w:sz="4" w:space="0" w:color="auto"/>
              <w:right w:val="single" w:sz="6" w:space="0" w:color="auto"/>
            </w:tcBorders>
          </w:tcPr>
          <w:p w14:paraId="28878FA6" w14:textId="2094DC8E" w:rsidR="00C10A6A" w:rsidRPr="00600BEC" w:rsidRDefault="00B1300E" w:rsidP="00B1300E">
            <w:pPr>
              <w:spacing w:before="120"/>
              <w:rPr>
                <w:spacing w:val="-2"/>
              </w:rPr>
            </w:pPr>
            <w:r w:rsidRPr="00600BEC">
              <w:rPr>
                <w:i/>
                <w:spacing w:val="-2"/>
              </w:rPr>
              <w:t xml:space="preserve">[describe </w:t>
            </w:r>
            <w:r w:rsidRPr="00600BEC">
              <w:rPr>
                <w:b/>
                <w:i/>
                <w:spacing w:val="-2"/>
              </w:rPr>
              <w:t>the functionalities provided by the information system</w:t>
            </w:r>
            <w:r w:rsidRPr="00600BEC">
              <w:rPr>
                <w:i/>
                <w:spacing w:val="-2"/>
              </w:rPr>
              <w:t>]</w:t>
            </w:r>
          </w:p>
        </w:tc>
      </w:tr>
      <w:tr w:rsidR="00C10A6A" w:rsidRPr="00600BEC" w14:paraId="2A3528E6" w14:textId="77777777" w:rsidTr="000F1795">
        <w:trPr>
          <w:cantSplit/>
          <w:trHeight w:val="699"/>
        </w:trPr>
        <w:tc>
          <w:tcPr>
            <w:tcW w:w="4212" w:type="dxa"/>
            <w:tcBorders>
              <w:top w:val="single" w:sz="4" w:space="0" w:color="auto"/>
              <w:left w:val="single" w:sz="6" w:space="0" w:color="auto"/>
              <w:bottom w:val="single" w:sz="4" w:space="0" w:color="auto"/>
            </w:tcBorders>
          </w:tcPr>
          <w:p w14:paraId="260C9CA7" w14:textId="77777777" w:rsidR="00C10A6A" w:rsidRPr="00600BEC" w:rsidRDefault="00C10A6A" w:rsidP="00803EC1">
            <w:pPr>
              <w:pStyle w:val="aff9"/>
              <w:tabs>
                <w:tab w:val="left" w:pos="864"/>
                <w:tab w:val="num" w:pos="936"/>
              </w:tabs>
              <w:ind w:left="936" w:hanging="360"/>
              <w:rPr>
                <w:spacing w:val="-2"/>
              </w:rPr>
            </w:pPr>
            <w:r w:rsidRPr="00600BEC">
              <w:rPr>
                <w:spacing w:val="-2"/>
              </w:rPr>
              <w:t>Methods/Technology</w:t>
            </w:r>
          </w:p>
        </w:tc>
        <w:tc>
          <w:tcPr>
            <w:tcW w:w="4878" w:type="dxa"/>
            <w:tcBorders>
              <w:top w:val="single" w:sz="4" w:space="0" w:color="auto"/>
              <w:left w:val="single" w:sz="4" w:space="0" w:color="auto"/>
              <w:bottom w:val="single" w:sz="4" w:space="0" w:color="auto"/>
              <w:right w:val="single" w:sz="6" w:space="0" w:color="auto"/>
            </w:tcBorders>
          </w:tcPr>
          <w:p w14:paraId="4CE28C82" w14:textId="09DDF839" w:rsidR="00C10A6A" w:rsidRPr="00600BEC" w:rsidRDefault="00B1300E" w:rsidP="00B1300E">
            <w:pPr>
              <w:spacing w:before="120"/>
              <w:rPr>
                <w:spacing w:val="-2"/>
              </w:rPr>
            </w:pPr>
            <w:r w:rsidRPr="00600BEC">
              <w:rPr>
                <w:i/>
                <w:spacing w:val="-2"/>
              </w:rPr>
              <w:t xml:space="preserve">[describe </w:t>
            </w:r>
            <w:r w:rsidRPr="00600BEC">
              <w:rPr>
                <w:b/>
                <w:i/>
                <w:spacing w:val="-2"/>
              </w:rPr>
              <w:t>methodologies and technologies used to implement the information system</w:t>
            </w:r>
            <w:r w:rsidRPr="00600BEC">
              <w:rPr>
                <w:i/>
                <w:spacing w:val="-2"/>
              </w:rPr>
              <w:t>]</w:t>
            </w:r>
          </w:p>
        </w:tc>
      </w:tr>
      <w:tr w:rsidR="00C10A6A" w:rsidRPr="00600BEC" w14:paraId="6CA3815B" w14:textId="77777777" w:rsidTr="000F1795">
        <w:trPr>
          <w:cantSplit/>
          <w:trHeight w:val="699"/>
        </w:trPr>
        <w:tc>
          <w:tcPr>
            <w:tcW w:w="4212" w:type="dxa"/>
            <w:tcBorders>
              <w:top w:val="single" w:sz="4" w:space="0" w:color="auto"/>
              <w:left w:val="single" w:sz="6" w:space="0" w:color="auto"/>
              <w:bottom w:val="single" w:sz="4" w:space="0" w:color="auto"/>
            </w:tcBorders>
          </w:tcPr>
          <w:p w14:paraId="546ED8F1" w14:textId="77777777" w:rsidR="00C10A6A" w:rsidRPr="00600BEC" w:rsidRDefault="005E2F53" w:rsidP="00803EC1">
            <w:pPr>
              <w:pStyle w:val="aff9"/>
              <w:tabs>
                <w:tab w:val="left" w:pos="864"/>
                <w:tab w:val="num" w:pos="936"/>
              </w:tabs>
              <w:ind w:left="936" w:hanging="360"/>
              <w:rPr>
                <w:spacing w:val="-2"/>
              </w:rPr>
            </w:pPr>
            <w:r w:rsidRPr="00600BEC">
              <w:rPr>
                <w:spacing w:val="-2"/>
              </w:rPr>
              <w:t>Key Activities</w:t>
            </w:r>
          </w:p>
          <w:p w14:paraId="3B858A24" w14:textId="77777777" w:rsidR="00C10A6A" w:rsidRPr="00600BEC" w:rsidRDefault="00C10A6A" w:rsidP="00803EC1"/>
        </w:tc>
        <w:tc>
          <w:tcPr>
            <w:tcW w:w="4878" w:type="dxa"/>
            <w:tcBorders>
              <w:top w:val="single" w:sz="4" w:space="0" w:color="auto"/>
              <w:left w:val="single" w:sz="4" w:space="0" w:color="auto"/>
              <w:bottom w:val="single" w:sz="4" w:space="0" w:color="auto"/>
              <w:right w:val="single" w:sz="6" w:space="0" w:color="auto"/>
            </w:tcBorders>
          </w:tcPr>
          <w:p w14:paraId="0D1152D6" w14:textId="238864DF" w:rsidR="00C10A6A" w:rsidRPr="00600BEC" w:rsidRDefault="00B1300E" w:rsidP="00B1300E">
            <w:pPr>
              <w:spacing w:before="120"/>
              <w:rPr>
                <w:spacing w:val="-2"/>
              </w:rPr>
            </w:pPr>
            <w:r w:rsidRPr="00600BEC">
              <w:rPr>
                <w:i/>
                <w:spacing w:val="-2"/>
              </w:rPr>
              <w:t xml:space="preserve">[describe </w:t>
            </w:r>
            <w:r w:rsidRPr="00600BEC">
              <w:rPr>
                <w:b/>
                <w:i/>
                <w:spacing w:val="-2"/>
              </w:rPr>
              <w:t>the key activities of the Bidder under the contract</w:t>
            </w:r>
            <w:r w:rsidRPr="00600BEC">
              <w:rPr>
                <w:i/>
                <w:spacing w:val="-2"/>
              </w:rPr>
              <w:t>]</w:t>
            </w:r>
          </w:p>
        </w:tc>
      </w:tr>
    </w:tbl>
    <w:p w14:paraId="57A660F1" w14:textId="5532E359" w:rsidR="001764DD" w:rsidRPr="00600BEC" w:rsidRDefault="001764DD" w:rsidP="00C10A6A"/>
    <w:p w14:paraId="1C48B8DB" w14:textId="77777777" w:rsidR="001764DD" w:rsidRPr="00600BEC" w:rsidRDefault="001764DD">
      <w:pPr>
        <w:suppressAutoHyphens w:val="0"/>
        <w:spacing w:after="0"/>
        <w:jc w:val="left"/>
      </w:pPr>
      <w:r w:rsidRPr="00600BEC">
        <w:br w:type="page"/>
      </w:r>
    </w:p>
    <w:p w14:paraId="07868A0C" w14:textId="6EFAF916" w:rsidR="00C10A6A" w:rsidRPr="00600BEC" w:rsidRDefault="00DA7687" w:rsidP="00D21471">
      <w:pPr>
        <w:pStyle w:val="S4-header1"/>
        <w:rPr>
          <w:smallCaps/>
        </w:rPr>
      </w:pPr>
      <w:bookmarkStart w:id="606" w:name="_Toc125873866"/>
      <w:bookmarkStart w:id="607" w:name="_Toc490650437"/>
      <w:bookmarkStart w:id="608" w:name="_Toc490653378"/>
      <w:bookmarkStart w:id="609" w:name="_Toc521497256"/>
      <w:bookmarkStart w:id="610" w:name="_Toc218673973"/>
      <w:bookmarkStart w:id="611" w:name="_Toc277345604"/>
      <w:bookmarkStart w:id="612" w:name="_Toc73977656"/>
      <w:r w:rsidRPr="00600BEC">
        <w:rPr>
          <w:smallCaps/>
        </w:rPr>
        <w:lastRenderedPageBreak/>
        <w:t>Form CCC</w:t>
      </w:r>
      <w:bookmarkEnd w:id="606"/>
      <w:r w:rsidR="00D21471" w:rsidRPr="00600BEC">
        <w:rPr>
          <w:smallCaps/>
        </w:rPr>
        <w:t xml:space="preserve">- </w:t>
      </w:r>
      <w:r w:rsidR="00C10A6A" w:rsidRPr="00600BEC">
        <w:rPr>
          <w:smallCaps/>
        </w:rPr>
        <w:t>Summary Sheet:  Current Contract Commitments / Work in Progress</w:t>
      </w:r>
      <w:bookmarkEnd w:id="607"/>
      <w:bookmarkEnd w:id="608"/>
      <w:bookmarkEnd w:id="609"/>
      <w:bookmarkEnd w:id="610"/>
      <w:bookmarkEnd w:id="611"/>
      <w:bookmarkEnd w:id="612"/>
    </w:p>
    <w:p w14:paraId="6AFBDC27" w14:textId="7BA181D3" w:rsidR="00942CEE" w:rsidRPr="00600BEC" w:rsidRDefault="003938BB" w:rsidP="003938BB">
      <w:pPr>
        <w:tabs>
          <w:tab w:val="right" w:pos="9000"/>
          <w:tab w:val="right" w:pos="9630"/>
        </w:tabs>
        <w:jc w:val="left"/>
        <w:rPr>
          <w:i/>
          <w:iCs/>
        </w:rPr>
      </w:pPr>
      <w:r w:rsidRPr="00600BEC">
        <w:rPr>
          <w:i/>
          <w:iCs/>
        </w:rPr>
        <w:t>[</w:t>
      </w:r>
      <w:r w:rsidR="00942CEE" w:rsidRPr="00600BEC">
        <w:rPr>
          <w:i/>
          <w:iCs/>
        </w:rPr>
        <w:t>Bidders and each partner to an Joint Venture bid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r w:rsidRPr="00600BEC">
        <w:rPr>
          <w:i/>
          <w:iCs/>
        </w:rPr>
        <w:t>]</w:t>
      </w:r>
    </w:p>
    <w:p w14:paraId="4E18F155" w14:textId="77777777" w:rsidR="00942CEE" w:rsidRPr="00600BEC" w:rsidRDefault="00942CEE" w:rsidP="00942CEE">
      <w:pPr>
        <w:tabs>
          <w:tab w:val="right" w:pos="9000"/>
          <w:tab w:val="right" w:pos="9630"/>
        </w:tabs>
        <w:ind w:right="162"/>
      </w:pPr>
    </w:p>
    <w:p w14:paraId="4DFFFFF5" w14:textId="77777777" w:rsidR="00942CEE" w:rsidRPr="00600BEC" w:rsidRDefault="00942CEE" w:rsidP="00942CEE">
      <w:pPr>
        <w:tabs>
          <w:tab w:val="right" w:pos="9000"/>
          <w:tab w:val="right" w:pos="9630"/>
        </w:tabs>
        <w:ind w:right="162"/>
      </w:pPr>
      <w:r w:rsidRPr="00600BEC">
        <w:t>Bidder’s Legal Name</w:t>
      </w:r>
      <w:proofErr w:type="gramStart"/>
      <w:r w:rsidRPr="00600BEC">
        <w:t xml:space="preserve">:  </w:t>
      </w:r>
      <w:r w:rsidRPr="00600BEC">
        <w:rPr>
          <w:i/>
        </w:rPr>
        <w:t>[</w:t>
      </w:r>
      <w:proofErr w:type="gramEnd"/>
      <w:r w:rsidRPr="00600BEC">
        <w:rPr>
          <w:i/>
        </w:rPr>
        <w:t xml:space="preserve">insert </w:t>
      </w:r>
      <w:r w:rsidRPr="00600BEC">
        <w:rPr>
          <w:b/>
          <w:i/>
        </w:rPr>
        <w:t>Bidder’s Legal Name</w:t>
      </w:r>
      <w:r w:rsidRPr="00600BEC">
        <w:rPr>
          <w:i/>
        </w:rPr>
        <w:t>]</w:t>
      </w:r>
    </w:p>
    <w:p w14:paraId="710B4AB2" w14:textId="77777777" w:rsidR="00942CEE" w:rsidRPr="00600BEC" w:rsidRDefault="00942CEE" w:rsidP="00942CEE">
      <w:pPr>
        <w:tabs>
          <w:tab w:val="right" w:pos="9000"/>
          <w:tab w:val="right" w:pos="9630"/>
        </w:tabs>
        <w:ind w:right="162"/>
      </w:pPr>
      <w:r w:rsidRPr="00600BEC">
        <w:t>Date</w:t>
      </w:r>
      <w:proofErr w:type="gramStart"/>
      <w:r w:rsidRPr="00600BEC">
        <w:t xml:space="preserve">:  </w:t>
      </w:r>
      <w:r w:rsidRPr="00600BEC">
        <w:rPr>
          <w:i/>
        </w:rPr>
        <w:t>[</w:t>
      </w:r>
      <w:proofErr w:type="gramEnd"/>
      <w:r w:rsidRPr="00600BEC">
        <w:rPr>
          <w:i/>
        </w:rPr>
        <w:t xml:space="preserve">insert </w:t>
      </w:r>
      <w:r w:rsidRPr="00600BEC">
        <w:rPr>
          <w:b/>
          <w:i/>
        </w:rPr>
        <w:t>Date</w:t>
      </w:r>
      <w:r w:rsidRPr="00600BEC">
        <w:rPr>
          <w:i/>
        </w:rPr>
        <w:t>]</w:t>
      </w:r>
    </w:p>
    <w:p w14:paraId="593D6FB2" w14:textId="7D67D14A" w:rsidR="00942CEE" w:rsidRPr="00600BEC" w:rsidRDefault="00942CEE" w:rsidP="00942CEE">
      <w:pPr>
        <w:tabs>
          <w:tab w:val="right" w:pos="9000"/>
        </w:tabs>
        <w:jc w:val="left"/>
      </w:pPr>
      <w:r w:rsidRPr="00600BEC">
        <w:rPr>
          <w:spacing w:val="-2"/>
        </w:rPr>
        <w:t>JV Member Legal Name</w:t>
      </w:r>
      <w:proofErr w:type="gramStart"/>
      <w:r w:rsidRPr="00600BEC">
        <w:rPr>
          <w:spacing w:val="-2"/>
        </w:rPr>
        <w:t xml:space="preserve">:  </w:t>
      </w:r>
      <w:r w:rsidRPr="00600BEC">
        <w:rPr>
          <w:i/>
        </w:rPr>
        <w:t>[</w:t>
      </w:r>
      <w:proofErr w:type="gramEnd"/>
      <w:r w:rsidRPr="00600BEC">
        <w:rPr>
          <w:i/>
        </w:rPr>
        <w:t xml:space="preserve">insert </w:t>
      </w:r>
      <w:r w:rsidRPr="00600BEC">
        <w:rPr>
          <w:b/>
          <w:i/>
        </w:rPr>
        <w:t>JV Member Legal Name</w:t>
      </w:r>
      <w:r w:rsidRPr="00600BEC">
        <w:rPr>
          <w:i/>
        </w:rPr>
        <w:t>]</w:t>
      </w:r>
    </w:p>
    <w:p w14:paraId="14DC6C89" w14:textId="77777777" w:rsidR="00942CEE" w:rsidRPr="00600BEC" w:rsidRDefault="00942CEE" w:rsidP="00942CEE">
      <w:pPr>
        <w:tabs>
          <w:tab w:val="right" w:pos="9000"/>
        </w:tabs>
        <w:jc w:val="left"/>
      </w:pPr>
      <w:r w:rsidRPr="00600BEC">
        <w:t>RFB No.</w:t>
      </w:r>
      <w:proofErr w:type="gramStart"/>
      <w:r w:rsidRPr="00600BEC">
        <w:t xml:space="preserve">:  </w:t>
      </w:r>
      <w:r w:rsidRPr="00600BEC">
        <w:rPr>
          <w:i/>
        </w:rPr>
        <w:t>[</w:t>
      </w:r>
      <w:proofErr w:type="gramEnd"/>
      <w:r w:rsidRPr="00600BEC">
        <w:rPr>
          <w:i/>
        </w:rPr>
        <w:t xml:space="preserve">insert </w:t>
      </w:r>
      <w:r w:rsidRPr="00600BEC">
        <w:rPr>
          <w:b/>
          <w:i/>
        </w:rPr>
        <w:t>RFB number</w:t>
      </w:r>
      <w:r w:rsidRPr="00600BEC">
        <w:rPr>
          <w:i/>
        </w:rPr>
        <w:t>]</w:t>
      </w:r>
    </w:p>
    <w:p w14:paraId="673C8B79" w14:textId="77777777" w:rsidR="00942CEE" w:rsidRPr="00600BEC" w:rsidRDefault="00942CEE" w:rsidP="00942CEE">
      <w:pPr>
        <w:tabs>
          <w:tab w:val="right" w:pos="8640"/>
        </w:tabs>
      </w:pPr>
      <w:r w:rsidRPr="00600BEC">
        <w:t xml:space="preserve">   </w:t>
      </w:r>
      <w:r w:rsidRPr="00600BEC">
        <w:tab/>
        <w:t>Page _______ of _______ pages</w:t>
      </w:r>
    </w:p>
    <w:tbl>
      <w:tblPr>
        <w:tblW w:w="8865"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890"/>
        <w:gridCol w:w="1620"/>
        <w:gridCol w:w="1800"/>
        <w:gridCol w:w="1800"/>
        <w:gridCol w:w="1755"/>
      </w:tblGrid>
      <w:tr w:rsidR="00C10A6A" w:rsidRPr="00600BEC" w14:paraId="7B1D6BDB" w14:textId="77777777" w:rsidTr="00942CEE">
        <w:trPr>
          <w:cantSplit/>
          <w:jc w:val="center"/>
        </w:trPr>
        <w:tc>
          <w:tcPr>
            <w:tcW w:w="1890" w:type="dxa"/>
          </w:tcPr>
          <w:p w14:paraId="022CC479" w14:textId="77777777" w:rsidR="00C10A6A" w:rsidRPr="00600BEC" w:rsidRDefault="00C10A6A" w:rsidP="00942CEE">
            <w:pPr>
              <w:ind w:right="-117"/>
              <w:jc w:val="left"/>
              <w:rPr>
                <w:sz w:val="22"/>
              </w:rPr>
            </w:pPr>
            <w:r w:rsidRPr="00600BEC">
              <w:rPr>
                <w:sz w:val="22"/>
              </w:rPr>
              <w:t>Name of contract</w:t>
            </w:r>
          </w:p>
        </w:tc>
        <w:tc>
          <w:tcPr>
            <w:tcW w:w="1620" w:type="dxa"/>
          </w:tcPr>
          <w:p w14:paraId="0A79F73B" w14:textId="77777777" w:rsidR="00C10A6A" w:rsidRPr="00600BEC" w:rsidRDefault="00C10A6A" w:rsidP="00942CEE">
            <w:pPr>
              <w:ind w:right="-27"/>
              <w:jc w:val="left"/>
              <w:rPr>
                <w:sz w:val="22"/>
              </w:rPr>
            </w:pPr>
            <w:r w:rsidRPr="00600BEC">
              <w:rPr>
                <w:sz w:val="22"/>
              </w:rPr>
              <w:t>Purchaser, contact address/tel./fax</w:t>
            </w:r>
          </w:p>
        </w:tc>
        <w:tc>
          <w:tcPr>
            <w:tcW w:w="1800" w:type="dxa"/>
          </w:tcPr>
          <w:p w14:paraId="040E386E" w14:textId="77777777" w:rsidR="00C10A6A" w:rsidRPr="00600BEC" w:rsidRDefault="00C10A6A" w:rsidP="00942CEE">
            <w:pPr>
              <w:jc w:val="left"/>
              <w:rPr>
                <w:sz w:val="22"/>
              </w:rPr>
            </w:pPr>
            <w:r w:rsidRPr="00600BEC">
              <w:rPr>
                <w:sz w:val="22"/>
              </w:rPr>
              <w:t>Value of outstanding Information System (current US$ equivalent)</w:t>
            </w:r>
          </w:p>
        </w:tc>
        <w:tc>
          <w:tcPr>
            <w:tcW w:w="1800" w:type="dxa"/>
          </w:tcPr>
          <w:p w14:paraId="30977B97" w14:textId="77777777" w:rsidR="00C10A6A" w:rsidRPr="00600BEC" w:rsidRDefault="00C10A6A" w:rsidP="002B015F">
            <w:pPr>
              <w:ind w:right="-27"/>
              <w:rPr>
                <w:sz w:val="22"/>
                <w:szCs w:val="22"/>
              </w:rPr>
            </w:pPr>
            <w:r w:rsidRPr="00600BEC">
              <w:rPr>
                <w:sz w:val="22"/>
                <w:szCs w:val="22"/>
              </w:rPr>
              <w:t>Estimated completion date</w:t>
            </w:r>
          </w:p>
        </w:tc>
        <w:tc>
          <w:tcPr>
            <w:tcW w:w="1755" w:type="dxa"/>
          </w:tcPr>
          <w:p w14:paraId="3E6D1DCF" w14:textId="79BC499C" w:rsidR="00C10A6A" w:rsidRPr="00600BEC" w:rsidRDefault="00C10A6A" w:rsidP="002B015F">
            <w:pPr>
              <w:ind w:right="-27"/>
              <w:jc w:val="left"/>
              <w:rPr>
                <w:sz w:val="22"/>
              </w:rPr>
            </w:pPr>
            <w:r w:rsidRPr="00600BEC">
              <w:rPr>
                <w:sz w:val="22"/>
              </w:rPr>
              <w:t>Average monthly invoicing over last six months</w:t>
            </w:r>
            <w:r w:rsidRPr="00600BEC">
              <w:rPr>
                <w:sz w:val="22"/>
              </w:rPr>
              <w:br/>
              <w:t>(US$</w:t>
            </w:r>
            <w:r w:rsidR="002B015F" w:rsidRPr="00600BEC">
              <w:rPr>
                <w:sz w:val="22"/>
              </w:rPr>
              <w:t xml:space="preserve"> equivalent</w:t>
            </w:r>
            <w:r w:rsidRPr="00600BEC">
              <w:rPr>
                <w:sz w:val="22"/>
              </w:rPr>
              <w:t>/month)</w:t>
            </w:r>
          </w:p>
        </w:tc>
      </w:tr>
      <w:tr w:rsidR="00C10A6A" w:rsidRPr="00600BEC" w14:paraId="272F7078" w14:textId="77777777" w:rsidTr="002B015F">
        <w:trPr>
          <w:cantSplit/>
          <w:jc w:val="center"/>
        </w:trPr>
        <w:tc>
          <w:tcPr>
            <w:tcW w:w="1890" w:type="dxa"/>
          </w:tcPr>
          <w:p w14:paraId="32BFB2B6" w14:textId="4760D850" w:rsidR="00C10A6A" w:rsidRPr="00600BEC" w:rsidRDefault="00C10A6A" w:rsidP="002B015F">
            <w:pPr>
              <w:ind w:right="-117"/>
              <w:rPr>
                <w:sz w:val="20"/>
              </w:rPr>
            </w:pPr>
            <w:r w:rsidRPr="00600BEC">
              <w:rPr>
                <w:sz w:val="20"/>
              </w:rPr>
              <w:t>1.</w:t>
            </w:r>
            <w:r w:rsidR="002B015F" w:rsidRPr="00600BEC">
              <w:rPr>
                <w:sz w:val="20"/>
              </w:rPr>
              <w:t xml:space="preserve"> </w:t>
            </w:r>
            <w:r w:rsidR="002B015F" w:rsidRPr="00600BEC">
              <w:rPr>
                <w:i/>
                <w:sz w:val="20"/>
              </w:rPr>
              <w:t xml:space="preserve">[insert </w:t>
            </w:r>
            <w:r w:rsidR="002B015F" w:rsidRPr="00600BEC">
              <w:rPr>
                <w:b/>
                <w:i/>
                <w:sz w:val="20"/>
              </w:rPr>
              <w:t>Name of Contract</w:t>
            </w:r>
            <w:r w:rsidR="002B015F" w:rsidRPr="00600BEC">
              <w:rPr>
                <w:i/>
                <w:sz w:val="20"/>
              </w:rPr>
              <w:t>]</w:t>
            </w:r>
          </w:p>
        </w:tc>
        <w:tc>
          <w:tcPr>
            <w:tcW w:w="1620" w:type="dxa"/>
          </w:tcPr>
          <w:p w14:paraId="7F37B738" w14:textId="1615A60E" w:rsidR="00C10A6A" w:rsidRPr="00600BEC" w:rsidRDefault="002B015F" w:rsidP="002B015F">
            <w:pPr>
              <w:ind w:right="-27"/>
              <w:rPr>
                <w:sz w:val="20"/>
              </w:rPr>
            </w:pPr>
            <w:r w:rsidRPr="00600BEC">
              <w:rPr>
                <w:i/>
                <w:sz w:val="20"/>
              </w:rPr>
              <w:t xml:space="preserve">[insert </w:t>
            </w:r>
            <w:r w:rsidRPr="00600BEC">
              <w:rPr>
                <w:b/>
                <w:i/>
                <w:sz w:val="20"/>
              </w:rPr>
              <w:t>Name of Purchaser, contact address, telephone / fax number</w:t>
            </w:r>
            <w:r w:rsidRPr="00600BEC">
              <w:rPr>
                <w:i/>
                <w:sz w:val="20"/>
              </w:rPr>
              <w:t>]</w:t>
            </w:r>
          </w:p>
        </w:tc>
        <w:tc>
          <w:tcPr>
            <w:tcW w:w="1800" w:type="dxa"/>
          </w:tcPr>
          <w:p w14:paraId="177CEE03" w14:textId="1DD55FAC" w:rsidR="00C10A6A" w:rsidRPr="00600BEC" w:rsidRDefault="002B015F" w:rsidP="002B015F">
            <w:pPr>
              <w:rPr>
                <w:sz w:val="20"/>
              </w:rPr>
            </w:pPr>
            <w:r w:rsidRPr="00600BEC">
              <w:rPr>
                <w:i/>
                <w:sz w:val="20"/>
              </w:rPr>
              <w:t xml:space="preserve">[insert </w:t>
            </w:r>
            <w:r w:rsidRPr="00600BEC">
              <w:rPr>
                <w:b/>
                <w:i/>
                <w:sz w:val="20"/>
              </w:rPr>
              <w:t xml:space="preserve">Total Outstanding Contract Value of the information system in USD equivalent and exchange rate] </w:t>
            </w:r>
          </w:p>
        </w:tc>
        <w:tc>
          <w:tcPr>
            <w:tcW w:w="1800" w:type="dxa"/>
          </w:tcPr>
          <w:p w14:paraId="2EC39693" w14:textId="602F15FA" w:rsidR="00C10A6A" w:rsidRPr="00600BEC" w:rsidRDefault="002B015F" w:rsidP="002B015F">
            <w:pPr>
              <w:ind w:right="-27"/>
              <w:rPr>
                <w:sz w:val="20"/>
              </w:rPr>
            </w:pPr>
            <w:r w:rsidRPr="00600BEC">
              <w:rPr>
                <w:i/>
                <w:sz w:val="20"/>
              </w:rPr>
              <w:t xml:space="preserve">[insert </w:t>
            </w:r>
            <w:r w:rsidRPr="00600BEC">
              <w:rPr>
                <w:b/>
                <w:i/>
                <w:sz w:val="20"/>
              </w:rPr>
              <w:t>Estimated completion date</w:t>
            </w:r>
            <w:r w:rsidRPr="00600BEC">
              <w:rPr>
                <w:i/>
                <w:sz w:val="20"/>
              </w:rPr>
              <w:t>]</w:t>
            </w:r>
          </w:p>
        </w:tc>
        <w:tc>
          <w:tcPr>
            <w:tcW w:w="1755" w:type="dxa"/>
          </w:tcPr>
          <w:p w14:paraId="207442B2" w14:textId="5DEA0F13" w:rsidR="00C10A6A" w:rsidRPr="00600BEC" w:rsidRDefault="002B015F" w:rsidP="002B015F">
            <w:pPr>
              <w:ind w:right="-27"/>
              <w:rPr>
                <w:sz w:val="20"/>
              </w:rPr>
            </w:pPr>
            <w:r w:rsidRPr="00600BEC">
              <w:rPr>
                <w:i/>
                <w:sz w:val="20"/>
              </w:rPr>
              <w:t xml:space="preserve">[insert </w:t>
            </w:r>
            <w:r w:rsidRPr="00600BEC">
              <w:rPr>
                <w:b/>
                <w:i/>
                <w:sz w:val="20"/>
              </w:rPr>
              <w:t>Average monthly invoices in USD equivalent and exchange rate]</w:t>
            </w:r>
          </w:p>
        </w:tc>
      </w:tr>
      <w:tr w:rsidR="002B015F" w:rsidRPr="00600BEC" w14:paraId="6EA0B6AB" w14:textId="77777777" w:rsidTr="002B015F">
        <w:trPr>
          <w:cantSplit/>
          <w:jc w:val="center"/>
        </w:trPr>
        <w:tc>
          <w:tcPr>
            <w:tcW w:w="1890" w:type="dxa"/>
          </w:tcPr>
          <w:p w14:paraId="62BCF047" w14:textId="7E40A0FC" w:rsidR="002B015F" w:rsidRPr="00600BEC" w:rsidRDefault="002B015F" w:rsidP="002B015F">
            <w:pPr>
              <w:ind w:right="-117"/>
              <w:rPr>
                <w:sz w:val="20"/>
              </w:rPr>
            </w:pPr>
            <w:r w:rsidRPr="00600BEC">
              <w:rPr>
                <w:sz w:val="20"/>
              </w:rPr>
              <w:t xml:space="preserve">2. </w:t>
            </w:r>
            <w:r w:rsidRPr="00600BEC">
              <w:rPr>
                <w:i/>
                <w:sz w:val="20"/>
              </w:rPr>
              <w:t xml:space="preserve">[insert </w:t>
            </w:r>
            <w:r w:rsidRPr="00600BEC">
              <w:rPr>
                <w:b/>
                <w:i/>
                <w:sz w:val="20"/>
              </w:rPr>
              <w:t>Name of Contract</w:t>
            </w:r>
            <w:r w:rsidRPr="00600BEC">
              <w:rPr>
                <w:i/>
                <w:sz w:val="20"/>
              </w:rPr>
              <w:t>]</w:t>
            </w:r>
          </w:p>
        </w:tc>
        <w:tc>
          <w:tcPr>
            <w:tcW w:w="1620" w:type="dxa"/>
          </w:tcPr>
          <w:p w14:paraId="055AB13C" w14:textId="77777777" w:rsidR="002B015F" w:rsidRPr="00600BEC" w:rsidRDefault="002B015F" w:rsidP="002B015F">
            <w:pPr>
              <w:ind w:right="-27"/>
              <w:rPr>
                <w:sz w:val="20"/>
              </w:rPr>
            </w:pPr>
            <w:r w:rsidRPr="00600BEC">
              <w:rPr>
                <w:i/>
                <w:sz w:val="20"/>
              </w:rPr>
              <w:t xml:space="preserve">[insert </w:t>
            </w:r>
            <w:r w:rsidRPr="00600BEC">
              <w:rPr>
                <w:b/>
                <w:i/>
                <w:sz w:val="20"/>
              </w:rPr>
              <w:t>Name of Purchaser, contact address, telephone / fax number</w:t>
            </w:r>
            <w:r w:rsidRPr="00600BEC">
              <w:rPr>
                <w:i/>
                <w:sz w:val="20"/>
              </w:rPr>
              <w:t>]</w:t>
            </w:r>
          </w:p>
        </w:tc>
        <w:tc>
          <w:tcPr>
            <w:tcW w:w="1800" w:type="dxa"/>
          </w:tcPr>
          <w:p w14:paraId="034DEB52" w14:textId="77777777" w:rsidR="002B015F" w:rsidRPr="00600BEC" w:rsidRDefault="002B015F" w:rsidP="002B015F">
            <w:pPr>
              <w:rPr>
                <w:sz w:val="20"/>
              </w:rPr>
            </w:pPr>
            <w:r w:rsidRPr="00600BEC">
              <w:rPr>
                <w:i/>
                <w:sz w:val="20"/>
              </w:rPr>
              <w:t xml:space="preserve">[insert </w:t>
            </w:r>
            <w:r w:rsidRPr="00600BEC">
              <w:rPr>
                <w:b/>
                <w:i/>
                <w:sz w:val="20"/>
              </w:rPr>
              <w:t xml:space="preserve">Total Outstanding Contract Value of the information system in USD equivalent and exchange rate] </w:t>
            </w:r>
          </w:p>
        </w:tc>
        <w:tc>
          <w:tcPr>
            <w:tcW w:w="1800" w:type="dxa"/>
          </w:tcPr>
          <w:p w14:paraId="5F4955D2" w14:textId="77777777" w:rsidR="002B015F" w:rsidRPr="00600BEC" w:rsidRDefault="002B015F" w:rsidP="002B015F">
            <w:pPr>
              <w:ind w:right="-27"/>
              <w:rPr>
                <w:sz w:val="20"/>
              </w:rPr>
            </w:pPr>
            <w:r w:rsidRPr="00600BEC">
              <w:rPr>
                <w:i/>
                <w:sz w:val="20"/>
              </w:rPr>
              <w:t xml:space="preserve">[insert </w:t>
            </w:r>
            <w:r w:rsidRPr="00600BEC">
              <w:rPr>
                <w:b/>
                <w:i/>
                <w:sz w:val="20"/>
              </w:rPr>
              <w:t>Estimated completion date</w:t>
            </w:r>
            <w:r w:rsidRPr="00600BEC">
              <w:rPr>
                <w:i/>
                <w:sz w:val="20"/>
              </w:rPr>
              <w:t>]</w:t>
            </w:r>
          </w:p>
        </w:tc>
        <w:tc>
          <w:tcPr>
            <w:tcW w:w="1755" w:type="dxa"/>
          </w:tcPr>
          <w:p w14:paraId="1B6E3980" w14:textId="77777777" w:rsidR="002B015F" w:rsidRPr="00600BEC" w:rsidRDefault="002B015F" w:rsidP="002B015F">
            <w:pPr>
              <w:ind w:right="-27"/>
              <w:rPr>
                <w:sz w:val="20"/>
              </w:rPr>
            </w:pPr>
            <w:r w:rsidRPr="00600BEC">
              <w:rPr>
                <w:i/>
                <w:sz w:val="20"/>
              </w:rPr>
              <w:t xml:space="preserve">[insert </w:t>
            </w:r>
            <w:r w:rsidRPr="00600BEC">
              <w:rPr>
                <w:b/>
                <w:i/>
                <w:sz w:val="20"/>
              </w:rPr>
              <w:t>Average monthly invoices in USD equivalent and exchange rate]</w:t>
            </w:r>
          </w:p>
        </w:tc>
      </w:tr>
      <w:tr w:rsidR="002B015F" w:rsidRPr="00600BEC" w14:paraId="7FEDFC28" w14:textId="77777777" w:rsidTr="002B015F">
        <w:trPr>
          <w:cantSplit/>
          <w:jc w:val="center"/>
        </w:trPr>
        <w:tc>
          <w:tcPr>
            <w:tcW w:w="1890" w:type="dxa"/>
          </w:tcPr>
          <w:p w14:paraId="106CE421" w14:textId="6B34456B" w:rsidR="002B015F" w:rsidRPr="00600BEC" w:rsidRDefault="002B015F" w:rsidP="002B015F">
            <w:pPr>
              <w:ind w:right="-117"/>
              <w:rPr>
                <w:sz w:val="20"/>
              </w:rPr>
            </w:pPr>
            <w:r w:rsidRPr="00600BEC">
              <w:rPr>
                <w:sz w:val="20"/>
              </w:rPr>
              <w:t xml:space="preserve">3. </w:t>
            </w:r>
            <w:r w:rsidRPr="00600BEC">
              <w:rPr>
                <w:i/>
                <w:sz w:val="20"/>
              </w:rPr>
              <w:t xml:space="preserve">[insert </w:t>
            </w:r>
            <w:r w:rsidRPr="00600BEC">
              <w:rPr>
                <w:b/>
                <w:i/>
                <w:sz w:val="20"/>
              </w:rPr>
              <w:t>Name of Contract</w:t>
            </w:r>
            <w:r w:rsidRPr="00600BEC">
              <w:rPr>
                <w:i/>
                <w:sz w:val="20"/>
              </w:rPr>
              <w:t>]</w:t>
            </w:r>
          </w:p>
        </w:tc>
        <w:tc>
          <w:tcPr>
            <w:tcW w:w="1620" w:type="dxa"/>
          </w:tcPr>
          <w:p w14:paraId="3C786DC7" w14:textId="77777777" w:rsidR="002B015F" w:rsidRPr="00600BEC" w:rsidRDefault="002B015F" w:rsidP="002B015F">
            <w:pPr>
              <w:ind w:right="-27"/>
              <w:rPr>
                <w:sz w:val="20"/>
              </w:rPr>
            </w:pPr>
            <w:r w:rsidRPr="00600BEC">
              <w:rPr>
                <w:i/>
                <w:sz w:val="20"/>
              </w:rPr>
              <w:t xml:space="preserve">[insert </w:t>
            </w:r>
            <w:r w:rsidRPr="00600BEC">
              <w:rPr>
                <w:b/>
                <w:i/>
                <w:sz w:val="20"/>
              </w:rPr>
              <w:t>Name of Purchaser, contact address, telephone / fax number</w:t>
            </w:r>
            <w:r w:rsidRPr="00600BEC">
              <w:rPr>
                <w:i/>
                <w:sz w:val="20"/>
              </w:rPr>
              <w:t>]</w:t>
            </w:r>
          </w:p>
        </w:tc>
        <w:tc>
          <w:tcPr>
            <w:tcW w:w="1800" w:type="dxa"/>
          </w:tcPr>
          <w:p w14:paraId="73183013" w14:textId="77777777" w:rsidR="002B015F" w:rsidRPr="00600BEC" w:rsidRDefault="002B015F" w:rsidP="002B015F">
            <w:pPr>
              <w:rPr>
                <w:sz w:val="20"/>
              </w:rPr>
            </w:pPr>
            <w:r w:rsidRPr="00600BEC">
              <w:rPr>
                <w:i/>
                <w:sz w:val="20"/>
              </w:rPr>
              <w:t xml:space="preserve">[insert </w:t>
            </w:r>
            <w:r w:rsidRPr="00600BEC">
              <w:rPr>
                <w:b/>
                <w:i/>
                <w:sz w:val="20"/>
              </w:rPr>
              <w:t xml:space="preserve">Total Outstanding Contract Value of the information system in USD equivalent and exchange rate] </w:t>
            </w:r>
          </w:p>
        </w:tc>
        <w:tc>
          <w:tcPr>
            <w:tcW w:w="1800" w:type="dxa"/>
          </w:tcPr>
          <w:p w14:paraId="01F93F5E" w14:textId="77777777" w:rsidR="002B015F" w:rsidRPr="00600BEC" w:rsidRDefault="002B015F" w:rsidP="002B015F">
            <w:pPr>
              <w:ind w:right="-27"/>
              <w:rPr>
                <w:sz w:val="20"/>
              </w:rPr>
            </w:pPr>
            <w:r w:rsidRPr="00600BEC">
              <w:rPr>
                <w:i/>
                <w:sz w:val="20"/>
              </w:rPr>
              <w:t xml:space="preserve">[insert </w:t>
            </w:r>
            <w:r w:rsidRPr="00600BEC">
              <w:rPr>
                <w:b/>
                <w:i/>
                <w:sz w:val="20"/>
              </w:rPr>
              <w:t>Estimated completion date</w:t>
            </w:r>
            <w:r w:rsidRPr="00600BEC">
              <w:rPr>
                <w:i/>
                <w:sz w:val="20"/>
              </w:rPr>
              <w:t>]</w:t>
            </w:r>
          </w:p>
        </w:tc>
        <w:tc>
          <w:tcPr>
            <w:tcW w:w="1755" w:type="dxa"/>
          </w:tcPr>
          <w:p w14:paraId="5200B35E" w14:textId="77777777" w:rsidR="002B015F" w:rsidRPr="00600BEC" w:rsidRDefault="002B015F" w:rsidP="002B015F">
            <w:pPr>
              <w:ind w:right="-27"/>
              <w:rPr>
                <w:sz w:val="20"/>
              </w:rPr>
            </w:pPr>
            <w:r w:rsidRPr="00600BEC">
              <w:rPr>
                <w:i/>
                <w:sz w:val="20"/>
              </w:rPr>
              <w:t xml:space="preserve">[insert </w:t>
            </w:r>
            <w:r w:rsidRPr="00600BEC">
              <w:rPr>
                <w:b/>
                <w:i/>
                <w:sz w:val="20"/>
              </w:rPr>
              <w:t>Average monthly invoices in USD equivalent and exchange rate]</w:t>
            </w:r>
          </w:p>
        </w:tc>
      </w:tr>
      <w:tr w:rsidR="00C10A6A" w:rsidRPr="00600BEC" w14:paraId="2EEC82A2" w14:textId="77777777" w:rsidTr="00942CEE">
        <w:trPr>
          <w:cantSplit/>
          <w:jc w:val="center"/>
        </w:trPr>
        <w:tc>
          <w:tcPr>
            <w:tcW w:w="1890" w:type="dxa"/>
          </w:tcPr>
          <w:p w14:paraId="66D2958B" w14:textId="50917A7E" w:rsidR="00C10A6A" w:rsidRPr="00600BEC" w:rsidRDefault="002B015F" w:rsidP="00942CEE">
            <w:pPr>
              <w:ind w:right="-117"/>
              <w:rPr>
                <w:sz w:val="22"/>
              </w:rPr>
            </w:pPr>
            <w:r w:rsidRPr="00600BEC">
              <w:rPr>
                <w:sz w:val="22"/>
              </w:rPr>
              <w:t>..</w:t>
            </w:r>
            <w:r w:rsidR="00C10A6A" w:rsidRPr="00600BEC">
              <w:rPr>
                <w:sz w:val="22"/>
              </w:rPr>
              <w:t>.</w:t>
            </w:r>
          </w:p>
        </w:tc>
        <w:tc>
          <w:tcPr>
            <w:tcW w:w="1620" w:type="dxa"/>
          </w:tcPr>
          <w:p w14:paraId="37BFD183" w14:textId="77777777" w:rsidR="00C10A6A" w:rsidRPr="00600BEC" w:rsidRDefault="00C10A6A" w:rsidP="00942CEE">
            <w:pPr>
              <w:ind w:right="-27"/>
              <w:rPr>
                <w:sz w:val="22"/>
              </w:rPr>
            </w:pPr>
          </w:p>
        </w:tc>
        <w:tc>
          <w:tcPr>
            <w:tcW w:w="1800" w:type="dxa"/>
          </w:tcPr>
          <w:p w14:paraId="54D54FA0" w14:textId="77777777" w:rsidR="00C10A6A" w:rsidRPr="00600BEC" w:rsidRDefault="00C10A6A" w:rsidP="00942CEE">
            <w:pPr>
              <w:rPr>
                <w:sz w:val="22"/>
              </w:rPr>
            </w:pPr>
          </w:p>
        </w:tc>
        <w:tc>
          <w:tcPr>
            <w:tcW w:w="1800" w:type="dxa"/>
          </w:tcPr>
          <w:p w14:paraId="165CA071" w14:textId="77777777" w:rsidR="00C10A6A" w:rsidRPr="00600BEC" w:rsidRDefault="00C10A6A" w:rsidP="00942CEE">
            <w:pPr>
              <w:ind w:right="-27"/>
              <w:rPr>
                <w:sz w:val="22"/>
              </w:rPr>
            </w:pPr>
          </w:p>
        </w:tc>
        <w:tc>
          <w:tcPr>
            <w:tcW w:w="1755" w:type="dxa"/>
          </w:tcPr>
          <w:p w14:paraId="7A83D76E" w14:textId="77777777" w:rsidR="00C10A6A" w:rsidRPr="00600BEC" w:rsidRDefault="00C10A6A" w:rsidP="00942CEE">
            <w:pPr>
              <w:ind w:right="-27"/>
              <w:rPr>
                <w:sz w:val="22"/>
              </w:rPr>
            </w:pPr>
          </w:p>
        </w:tc>
      </w:tr>
    </w:tbl>
    <w:p w14:paraId="425C5B71" w14:textId="77777777" w:rsidR="00C10A6A" w:rsidRPr="00600BEC" w:rsidRDefault="00C10A6A" w:rsidP="00C10A6A">
      <w:pPr>
        <w:ind w:right="-360"/>
        <w:rPr>
          <w:sz w:val="22"/>
        </w:rPr>
      </w:pPr>
    </w:p>
    <w:p w14:paraId="7F22D9C2" w14:textId="7580E69E" w:rsidR="00BA4F46" w:rsidRPr="00600BEC" w:rsidRDefault="00BA4F46" w:rsidP="00D21471">
      <w:pPr>
        <w:pStyle w:val="S4-header1"/>
        <w:rPr>
          <w:smallCaps/>
        </w:rPr>
      </w:pPr>
      <w:bookmarkStart w:id="613" w:name="_Toc73977657"/>
      <w:r w:rsidRPr="00600BEC">
        <w:rPr>
          <w:smallCaps/>
        </w:rPr>
        <w:lastRenderedPageBreak/>
        <w:t xml:space="preserve">Form FIN – </w:t>
      </w:r>
      <w:r w:rsidR="00067A37" w:rsidRPr="00600BEC">
        <w:rPr>
          <w:smallCaps/>
        </w:rPr>
        <w:t>5</w:t>
      </w:r>
      <w:r w:rsidR="00DA7687" w:rsidRPr="00600BEC">
        <w:rPr>
          <w:smallCaps/>
        </w:rPr>
        <w:t>.</w:t>
      </w:r>
      <w:r w:rsidRPr="00600BEC">
        <w:rPr>
          <w:smallCaps/>
        </w:rPr>
        <w:t>3.1</w:t>
      </w:r>
      <w:r w:rsidR="00FF05B4" w:rsidRPr="00600BEC">
        <w:rPr>
          <w:smallCaps/>
        </w:rPr>
        <w:t xml:space="preserve">- </w:t>
      </w:r>
      <w:r w:rsidRPr="00600BEC">
        <w:rPr>
          <w:smallCaps/>
        </w:rPr>
        <w:t>Financial Situation</w:t>
      </w:r>
      <w:r w:rsidR="00D21471" w:rsidRPr="00600BEC">
        <w:rPr>
          <w:smallCaps/>
        </w:rPr>
        <w:t xml:space="preserve">: </w:t>
      </w:r>
      <w:r w:rsidRPr="00600BEC">
        <w:rPr>
          <w:smallCaps/>
        </w:rPr>
        <w:t>Historical Financial Performance</w:t>
      </w:r>
      <w:bookmarkEnd w:id="613"/>
    </w:p>
    <w:p w14:paraId="183C7EF4" w14:textId="77777777" w:rsidR="00942CEE" w:rsidRPr="00600BEC" w:rsidRDefault="00942CEE" w:rsidP="00942CEE">
      <w:pPr>
        <w:jc w:val="center"/>
      </w:pPr>
      <w:r w:rsidRPr="00600BEC">
        <w:t>To be completed by the Bidder and, if JV, by each member</w:t>
      </w:r>
    </w:p>
    <w:p w14:paraId="06FD1494" w14:textId="77777777" w:rsidR="00942CEE" w:rsidRPr="00600BEC" w:rsidRDefault="00942CEE" w:rsidP="00942CEE">
      <w:pPr>
        <w:tabs>
          <w:tab w:val="right" w:pos="9000"/>
          <w:tab w:val="right" w:pos="9630"/>
        </w:tabs>
        <w:ind w:right="162"/>
      </w:pPr>
      <w:r w:rsidRPr="00600BEC">
        <w:t>Bidder’s Legal Name</w:t>
      </w:r>
      <w:proofErr w:type="gramStart"/>
      <w:r w:rsidRPr="00600BEC">
        <w:t xml:space="preserve">:  </w:t>
      </w:r>
      <w:r w:rsidRPr="00600BEC">
        <w:rPr>
          <w:i/>
        </w:rPr>
        <w:t>[</w:t>
      </w:r>
      <w:proofErr w:type="gramEnd"/>
      <w:r w:rsidRPr="00600BEC">
        <w:rPr>
          <w:i/>
        </w:rPr>
        <w:t xml:space="preserve">insert </w:t>
      </w:r>
      <w:r w:rsidRPr="00600BEC">
        <w:rPr>
          <w:b/>
          <w:i/>
        </w:rPr>
        <w:t>Bidder’s Legal Name</w:t>
      </w:r>
      <w:r w:rsidRPr="00600BEC">
        <w:rPr>
          <w:i/>
        </w:rPr>
        <w:t>]</w:t>
      </w:r>
    </w:p>
    <w:p w14:paraId="360B2F6F" w14:textId="77777777" w:rsidR="00942CEE" w:rsidRPr="00600BEC" w:rsidRDefault="00942CEE" w:rsidP="00942CEE">
      <w:pPr>
        <w:tabs>
          <w:tab w:val="right" w:pos="9000"/>
          <w:tab w:val="right" w:pos="9630"/>
        </w:tabs>
        <w:ind w:right="162"/>
      </w:pPr>
      <w:r w:rsidRPr="00600BEC">
        <w:t>Date</w:t>
      </w:r>
      <w:proofErr w:type="gramStart"/>
      <w:r w:rsidRPr="00600BEC">
        <w:t xml:space="preserve">:  </w:t>
      </w:r>
      <w:r w:rsidRPr="00600BEC">
        <w:rPr>
          <w:i/>
        </w:rPr>
        <w:t>[</w:t>
      </w:r>
      <w:proofErr w:type="gramEnd"/>
      <w:r w:rsidRPr="00600BEC">
        <w:rPr>
          <w:i/>
        </w:rPr>
        <w:t xml:space="preserve">insert </w:t>
      </w:r>
      <w:r w:rsidRPr="00600BEC">
        <w:rPr>
          <w:b/>
          <w:i/>
        </w:rPr>
        <w:t>Date</w:t>
      </w:r>
      <w:r w:rsidRPr="00600BEC">
        <w:rPr>
          <w:i/>
        </w:rPr>
        <w:t>]</w:t>
      </w:r>
    </w:p>
    <w:p w14:paraId="13BDD1B0" w14:textId="105E1980" w:rsidR="00942CEE" w:rsidRPr="00600BEC" w:rsidRDefault="00942CEE" w:rsidP="00942CEE">
      <w:pPr>
        <w:tabs>
          <w:tab w:val="right" w:pos="9000"/>
        </w:tabs>
        <w:jc w:val="left"/>
      </w:pPr>
      <w:r w:rsidRPr="00600BEC">
        <w:rPr>
          <w:spacing w:val="-2"/>
        </w:rPr>
        <w:t>JV Member Legal Name</w:t>
      </w:r>
      <w:proofErr w:type="gramStart"/>
      <w:r w:rsidRPr="00600BEC">
        <w:rPr>
          <w:spacing w:val="-2"/>
        </w:rPr>
        <w:t xml:space="preserve">:  </w:t>
      </w:r>
      <w:r w:rsidRPr="00600BEC">
        <w:rPr>
          <w:i/>
        </w:rPr>
        <w:t>[</w:t>
      </w:r>
      <w:proofErr w:type="gramEnd"/>
      <w:r w:rsidRPr="00600BEC">
        <w:rPr>
          <w:i/>
        </w:rPr>
        <w:t xml:space="preserve">insert </w:t>
      </w:r>
      <w:r w:rsidRPr="00600BEC">
        <w:rPr>
          <w:b/>
          <w:i/>
        </w:rPr>
        <w:t>JV Member Legal Name</w:t>
      </w:r>
      <w:r w:rsidRPr="00600BEC">
        <w:rPr>
          <w:i/>
        </w:rPr>
        <w:t>]</w:t>
      </w:r>
    </w:p>
    <w:p w14:paraId="74220162" w14:textId="77777777" w:rsidR="00942CEE" w:rsidRPr="00600BEC" w:rsidRDefault="00942CEE" w:rsidP="00942CEE">
      <w:pPr>
        <w:tabs>
          <w:tab w:val="right" w:pos="9000"/>
        </w:tabs>
        <w:jc w:val="left"/>
      </w:pPr>
      <w:r w:rsidRPr="00600BEC">
        <w:t>RFB No.</w:t>
      </w:r>
      <w:proofErr w:type="gramStart"/>
      <w:r w:rsidRPr="00600BEC">
        <w:t xml:space="preserve">:  </w:t>
      </w:r>
      <w:r w:rsidRPr="00600BEC">
        <w:rPr>
          <w:i/>
        </w:rPr>
        <w:t>[</w:t>
      </w:r>
      <w:proofErr w:type="gramEnd"/>
      <w:r w:rsidRPr="00600BEC">
        <w:rPr>
          <w:i/>
        </w:rPr>
        <w:t xml:space="preserve">insert </w:t>
      </w:r>
      <w:r w:rsidRPr="00600BEC">
        <w:rPr>
          <w:b/>
          <w:i/>
        </w:rPr>
        <w:t>RFB number</w:t>
      </w:r>
      <w:r w:rsidRPr="00600BEC">
        <w:rPr>
          <w:i/>
        </w:rPr>
        <w:t>]</w:t>
      </w:r>
    </w:p>
    <w:p w14:paraId="579C127F" w14:textId="77777777" w:rsidR="00942CEE" w:rsidRPr="00600BEC" w:rsidRDefault="00942CEE" w:rsidP="00942CEE">
      <w:pPr>
        <w:tabs>
          <w:tab w:val="right" w:pos="8640"/>
        </w:tabs>
      </w:pPr>
      <w:r w:rsidRPr="00600BEC">
        <w:t xml:space="preserve">   </w:t>
      </w:r>
      <w:r w:rsidRPr="00600BEC">
        <w:tab/>
        <w:t>Page _______ of _______ pages</w:t>
      </w:r>
    </w:p>
    <w:p w14:paraId="1EE9DAD8" w14:textId="77777777" w:rsidR="00BA4F46" w:rsidRPr="00600BEC" w:rsidRDefault="00BA4F46" w:rsidP="00BA4F46"/>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4"/>
        <w:gridCol w:w="962"/>
        <w:gridCol w:w="943"/>
        <w:gridCol w:w="943"/>
        <w:gridCol w:w="1112"/>
        <w:gridCol w:w="1027"/>
        <w:gridCol w:w="1112"/>
        <w:gridCol w:w="1027"/>
      </w:tblGrid>
      <w:tr w:rsidR="00BA4F46" w:rsidRPr="00600BEC" w14:paraId="303D1CF3" w14:textId="77777777" w:rsidTr="000F1795">
        <w:trPr>
          <w:cantSplit/>
          <w:trHeight w:val="200"/>
        </w:trPr>
        <w:tc>
          <w:tcPr>
            <w:tcW w:w="1600" w:type="dxa"/>
          </w:tcPr>
          <w:p w14:paraId="0C7D54CF" w14:textId="77777777" w:rsidR="00BA4F46" w:rsidRPr="00600BEC" w:rsidRDefault="00BA4F46" w:rsidP="00711EE1">
            <w:pPr>
              <w:pStyle w:val="Outline"/>
              <w:suppressAutoHyphens/>
              <w:spacing w:before="20" w:after="20"/>
              <w:jc w:val="center"/>
              <w:rPr>
                <w:b/>
                <w:spacing w:val="-2"/>
                <w:kern w:val="0"/>
                <w:sz w:val="20"/>
              </w:rPr>
            </w:pPr>
            <w:r w:rsidRPr="00600BEC">
              <w:rPr>
                <w:b/>
                <w:spacing w:val="-2"/>
                <w:kern w:val="0"/>
                <w:sz w:val="20"/>
              </w:rPr>
              <w:t>Financial information in US$ equivalent</w:t>
            </w:r>
          </w:p>
        </w:tc>
        <w:tc>
          <w:tcPr>
            <w:tcW w:w="7490" w:type="dxa"/>
            <w:gridSpan w:val="7"/>
          </w:tcPr>
          <w:p w14:paraId="3F2B2F7D" w14:textId="04C61CE2" w:rsidR="00BA4F46" w:rsidRPr="00600BEC" w:rsidRDefault="00BA4F46" w:rsidP="00711EE1">
            <w:pPr>
              <w:spacing w:before="20" w:after="20"/>
              <w:jc w:val="center"/>
              <w:rPr>
                <w:b/>
                <w:spacing w:val="-2"/>
                <w:sz w:val="20"/>
              </w:rPr>
            </w:pPr>
            <w:r w:rsidRPr="00600BEC">
              <w:rPr>
                <w:b/>
                <w:spacing w:val="-2"/>
                <w:sz w:val="20"/>
              </w:rPr>
              <w:t xml:space="preserve">Historic information for previous </w:t>
            </w:r>
            <w:r w:rsidR="00942CEE" w:rsidRPr="00600BEC">
              <w:rPr>
                <w:i/>
                <w:spacing w:val="-2"/>
                <w:sz w:val="20"/>
              </w:rPr>
              <w:t xml:space="preserve">[insert </w:t>
            </w:r>
            <w:r w:rsidR="00942CEE" w:rsidRPr="00600BEC">
              <w:rPr>
                <w:b/>
                <w:i/>
                <w:spacing w:val="-2"/>
                <w:sz w:val="20"/>
              </w:rPr>
              <w:t>number</w:t>
            </w:r>
            <w:r w:rsidR="00942CEE" w:rsidRPr="00600BEC">
              <w:rPr>
                <w:i/>
                <w:spacing w:val="-2"/>
                <w:sz w:val="20"/>
              </w:rPr>
              <w:t>]</w:t>
            </w:r>
            <w:r w:rsidR="00942CEE" w:rsidRPr="00600BEC">
              <w:rPr>
                <w:b/>
                <w:spacing w:val="-2"/>
                <w:sz w:val="20"/>
              </w:rPr>
              <w:t xml:space="preserve"> </w:t>
            </w:r>
            <w:r w:rsidRPr="00600BEC">
              <w:rPr>
                <w:b/>
                <w:spacing w:val="-2"/>
                <w:sz w:val="20"/>
              </w:rPr>
              <w:t>years</w:t>
            </w:r>
          </w:p>
          <w:p w14:paraId="76C9A147" w14:textId="77777777" w:rsidR="00BA4F46" w:rsidRPr="00600BEC" w:rsidRDefault="00BA4F46" w:rsidP="00711EE1">
            <w:pPr>
              <w:pStyle w:val="titulo"/>
              <w:suppressAutoHyphens/>
              <w:spacing w:before="20" w:after="20"/>
              <w:rPr>
                <w:rFonts w:ascii="Times New Roman" w:hAnsi="Times New Roman"/>
                <w:b w:val="0"/>
                <w:i/>
                <w:strike/>
                <w:spacing w:val="-2"/>
                <w:sz w:val="20"/>
              </w:rPr>
            </w:pPr>
            <w:r w:rsidRPr="00600BEC">
              <w:rPr>
                <w:rFonts w:ascii="Times New Roman" w:hAnsi="Times New Roman"/>
                <w:spacing w:val="-2"/>
                <w:sz w:val="20"/>
              </w:rPr>
              <w:t xml:space="preserve"> </w:t>
            </w:r>
            <w:r w:rsidRPr="00600BEC">
              <w:rPr>
                <w:rFonts w:ascii="Times New Roman" w:hAnsi="Times New Roman"/>
                <w:b w:val="0"/>
                <w:i/>
                <w:spacing w:val="-2"/>
                <w:sz w:val="20"/>
              </w:rPr>
              <w:t>(US$ equivalent in 000s)</w:t>
            </w:r>
          </w:p>
        </w:tc>
      </w:tr>
      <w:tr w:rsidR="00BA4F46" w:rsidRPr="00600BEC" w14:paraId="0E054C0E" w14:textId="77777777" w:rsidTr="000F1795">
        <w:trPr>
          <w:cantSplit/>
        </w:trPr>
        <w:tc>
          <w:tcPr>
            <w:tcW w:w="1600" w:type="dxa"/>
          </w:tcPr>
          <w:p w14:paraId="338C6F5E" w14:textId="77777777" w:rsidR="00BA4F46" w:rsidRPr="00600BEC" w:rsidRDefault="00BA4F46" w:rsidP="00711EE1">
            <w:pPr>
              <w:pStyle w:val="Subtitle2"/>
              <w:spacing w:before="20" w:after="20"/>
              <w:rPr>
                <w:sz w:val="20"/>
              </w:rPr>
            </w:pPr>
          </w:p>
        </w:tc>
        <w:tc>
          <w:tcPr>
            <w:tcW w:w="1010" w:type="dxa"/>
          </w:tcPr>
          <w:p w14:paraId="2D9941DD" w14:textId="77777777" w:rsidR="00BA4F46" w:rsidRPr="00600BEC" w:rsidRDefault="00BA4F46" w:rsidP="00711EE1">
            <w:pPr>
              <w:pStyle w:val="Subtitle2"/>
              <w:spacing w:before="20" w:after="20"/>
              <w:rPr>
                <w:sz w:val="20"/>
              </w:rPr>
            </w:pPr>
            <w:r w:rsidRPr="00600BEC">
              <w:rPr>
                <w:sz w:val="20"/>
              </w:rPr>
              <w:t>Year 1</w:t>
            </w:r>
          </w:p>
        </w:tc>
        <w:tc>
          <w:tcPr>
            <w:tcW w:w="990" w:type="dxa"/>
          </w:tcPr>
          <w:p w14:paraId="6B809785" w14:textId="77777777" w:rsidR="00BA4F46" w:rsidRPr="00600BEC" w:rsidRDefault="00BA4F46" w:rsidP="00711EE1">
            <w:pPr>
              <w:pStyle w:val="Subtitle2"/>
              <w:spacing w:before="20" w:after="20"/>
              <w:rPr>
                <w:sz w:val="20"/>
              </w:rPr>
            </w:pPr>
            <w:r w:rsidRPr="00600BEC">
              <w:rPr>
                <w:sz w:val="20"/>
              </w:rPr>
              <w:t>Year 2</w:t>
            </w:r>
          </w:p>
        </w:tc>
        <w:tc>
          <w:tcPr>
            <w:tcW w:w="990" w:type="dxa"/>
          </w:tcPr>
          <w:p w14:paraId="3F41BA29" w14:textId="77777777" w:rsidR="00BA4F46" w:rsidRPr="00600BEC" w:rsidRDefault="00BA4F46" w:rsidP="00711EE1">
            <w:pPr>
              <w:pStyle w:val="Subtitle2"/>
              <w:spacing w:before="20" w:after="20"/>
              <w:rPr>
                <w:sz w:val="20"/>
              </w:rPr>
            </w:pPr>
            <w:r w:rsidRPr="00600BEC">
              <w:rPr>
                <w:sz w:val="20"/>
              </w:rPr>
              <w:t>Year 3</w:t>
            </w:r>
          </w:p>
        </w:tc>
        <w:tc>
          <w:tcPr>
            <w:tcW w:w="1170" w:type="dxa"/>
          </w:tcPr>
          <w:p w14:paraId="578F7FA6" w14:textId="77777777" w:rsidR="00BA4F46" w:rsidRPr="00600BEC" w:rsidRDefault="00BA4F46" w:rsidP="00711EE1">
            <w:pPr>
              <w:pStyle w:val="Subtitle2"/>
              <w:spacing w:before="20" w:after="20"/>
              <w:rPr>
                <w:sz w:val="20"/>
              </w:rPr>
            </w:pPr>
            <w:r w:rsidRPr="00600BEC">
              <w:rPr>
                <w:sz w:val="20"/>
              </w:rPr>
              <w:t>Year …</w:t>
            </w:r>
          </w:p>
        </w:tc>
        <w:tc>
          <w:tcPr>
            <w:tcW w:w="1080" w:type="dxa"/>
          </w:tcPr>
          <w:p w14:paraId="3720EB75" w14:textId="77777777" w:rsidR="00BA4F46" w:rsidRPr="00600BEC" w:rsidRDefault="00BA4F46" w:rsidP="00711EE1">
            <w:pPr>
              <w:pStyle w:val="Subtitle2"/>
              <w:spacing w:before="20" w:after="20"/>
              <w:rPr>
                <w:sz w:val="20"/>
              </w:rPr>
            </w:pPr>
            <w:r w:rsidRPr="00600BEC">
              <w:rPr>
                <w:sz w:val="20"/>
              </w:rPr>
              <w:t>Year n</w:t>
            </w:r>
          </w:p>
        </w:tc>
        <w:tc>
          <w:tcPr>
            <w:tcW w:w="1170" w:type="dxa"/>
          </w:tcPr>
          <w:p w14:paraId="04F5AD6A" w14:textId="77777777" w:rsidR="00BA4F46" w:rsidRPr="00600BEC" w:rsidRDefault="00BA4F46" w:rsidP="00711EE1">
            <w:pPr>
              <w:pStyle w:val="Subtitle2"/>
              <w:spacing w:before="20" w:after="20"/>
              <w:rPr>
                <w:sz w:val="20"/>
              </w:rPr>
            </w:pPr>
            <w:r w:rsidRPr="00600BEC">
              <w:rPr>
                <w:sz w:val="20"/>
              </w:rPr>
              <w:t>Avg.</w:t>
            </w:r>
          </w:p>
        </w:tc>
        <w:tc>
          <w:tcPr>
            <w:tcW w:w="1080" w:type="dxa"/>
          </w:tcPr>
          <w:p w14:paraId="600A810A" w14:textId="77777777" w:rsidR="00BA4F46" w:rsidRPr="00600BEC" w:rsidRDefault="00BA4F46" w:rsidP="00711EE1">
            <w:pPr>
              <w:pStyle w:val="Subtitle2"/>
              <w:spacing w:before="20" w:after="20"/>
              <w:rPr>
                <w:strike/>
                <w:sz w:val="20"/>
              </w:rPr>
            </w:pPr>
            <w:r w:rsidRPr="00600BEC">
              <w:rPr>
                <w:sz w:val="20"/>
              </w:rPr>
              <w:t>Avg. Ratio</w:t>
            </w:r>
          </w:p>
        </w:tc>
      </w:tr>
      <w:tr w:rsidR="00BA4F46" w:rsidRPr="00600BEC" w14:paraId="41A1C764" w14:textId="77777777" w:rsidTr="000F1795">
        <w:trPr>
          <w:cantSplit/>
        </w:trPr>
        <w:tc>
          <w:tcPr>
            <w:tcW w:w="9090" w:type="dxa"/>
            <w:gridSpan w:val="8"/>
          </w:tcPr>
          <w:p w14:paraId="7C436C61" w14:textId="77777777" w:rsidR="00BA4F46" w:rsidRPr="00600BEC" w:rsidRDefault="00BA4F46" w:rsidP="00711EE1">
            <w:pPr>
              <w:pStyle w:val="Subtitle2"/>
              <w:spacing w:before="20" w:after="20"/>
              <w:rPr>
                <w:sz w:val="20"/>
              </w:rPr>
            </w:pPr>
            <w:r w:rsidRPr="00600BEC">
              <w:rPr>
                <w:sz w:val="20"/>
              </w:rPr>
              <w:t>Information from Balance Sheet</w:t>
            </w:r>
          </w:p>
        </w:tc>
      </w:tr>
      <w:tr w:rsidR="00BA4F46" w:rsidRPr="00600BEC" w14:paraId="40EDCF37" w14:textId="77777777" w:rsidTr="000F1795">
        <w:trPr>
          <w:cantSplit/>
          <w:trHeight w:val="494"/>
        </w:trPr>
        <w:tc>
          <w:tcPr>
            <w:tcW w:w="1600" w:type="dxa"/>
          </w:tcPr>
          <w:p w14:paraId="766B0E6F" w14:textId="77777777" w:rsidR="00BA4F46" w:rsidRPr="00600BEC" w:rsidRDefault="00BA4F46" w:rsidP="00711EE1">
            <w:pPr>
              <w:pStyle w:val="Subtitle2"/>
              <w:spacing w:before="20" w:after="20"/>
              <w:rPr>
                <w:sz w:val="20"/>
              </w:rPr>
            </w:pPr>
            <w:r w:rsidRPr="00600BEC">
              <w:rPr>
                <w:sz w:val="20"/>
              </w:rPr>
              <w:t>Total Assets (TA)</w:t>
            </w:r>
          </w:p>
        </w:tc>
        <w:tc>
          <w:tcPr>
            <w:tcW w:w="1010" w:type="dxa"/>
          </w:tcPr>
          <w:p w14:paraId="0415A0A1" w14:textId="77777777" w:rsidR="00BA4F46" w:rsidRPr="00600BEC" w:rsidRDefault="00BA4F46" w:rsidP="00711EE1">
            <w:pPr>
              <w:pStyle w:val="Subtitle2"/>
              <w:spacing w:before="20" w:after="20"/>
              <w:rPr>
                <w:sz w:val="20"/>
              </w:rPr>
            </w:pPr>
          </w:p>
        </w:tc>
        <w:tc>
          <w:tcPr>
            <w:tcW w:w="990" w:type="dxa"/>
          </w:tcPr>
          <w:p w14:paraId="4CBFEDF8" w14:textId="77777777" w:rsidR="00BA4F46" w:rsidRPr="00600BEC" w:rsidRDefault="00BA4F46" w:rsidP="00711EE1">
            <w:pPr>
              <w:pStyle w:val="Subtitle2"/>
              <w:spacing w:before="20" w:after="20"/>
              <w:rPr>
                <w:sz w:val="20"/>
              </w:rPr>
            </w:pPr>
          </w:p>
        </w:tc>
        <w:tc>
          <w:tcPr>
            <w:tcW w:w="990" w:type="dxa"/>
          </w:tcPr>
          <w:p w14:paraId="7A1926BF" w14:textId="77777777" w:rsidR="00BA4F46" w:rsidRPr="00600BEC" w:rsidRDefault="00BA4F46" w:rsidP="00711EE1">
            <w:pPr>
              <w:pStyle w:val="Subtitle2"/>
              <w:spacing w:before="20" w:after="20"/>
              <w:rPr>
                <w:sz w:val="20"/>
              </w:rPr>
            </w:pPr>
          </w:p>
        </w:tc>
        <w:tc>
          <w:tcPr>
            <w:tcW w:w="1170" w:type="dxa"/>
          </w:tcPr>
          <w:p w14:paraId="31F05D8E" w14:textId="77777777" w:rsidR="00BA4F46" w:rsidRPr="00600BEC" w:rsidRDefault="00BA4F46" w:rsidP="00711EE1">
            <w:pPr>
              <w:pStyle w:val="Subtitle2"/>
              <w:spacing w:before="20" w:after="20"/>
              <w:rPr>
                <w:sz w:val="20"/>
              </w:rPr>
            </w:pPr>
          </w:p>
        </w:tc>
        <w:tc>
          <w:tcPr>
            <w:tcW w:w="1080" w:type="dxa"/>
          </w:tcPr>
          <w:p w14:paraId="6D41E747" w14:textId="77777777" w:rsidR="00BA4F46" w:rsidRPr="00600BEC" w:rsidRDefault="00BA4F46" w:rsidP="00711EE1">
            <w:pPr>
              <w:pStyle w:val="Subtitle2"/>
              <w:spacing w:before="20" w:after="20"/>
              <w:rPr>
                <w:sz w:val="20"/>
              </w:rPr>
            </w:pPr>
          </w:p>
        </w:tc>
        <w:tc>
          <w:tcPr>
            <w:tcW w:w="1170" w:type="dxa"/>
          </w:tcPr>
          <w:p w14:paraId="14526EB4" w14:textId="77777777" w:rsidR="00BA4F46" w:rsidRPr="00600BEC" w:rsidRDefault="00BA4F46" w:rsidP="00711EE1">
            <w:pPr>
              <w:pStyle w:val="Subtitle2"/>
              <w:spacing w:before="20" w:after="20"/>
              <w:rPr>
                <w:sz w:val="20"/>
              </w:rPr>
            </w:pPr>
          </w:p>
        </w:tc>
        <w:tc>
          <w:tcPr>
            <w:tcW w:w="1080" w:type="dxa"/>
            <w:vMerge w:val="restart"/>
          </w:tcPr>
          <w:p w14:paraId="396DB60C" w14:textId="77777777" w:rsidR="00BA4F46" w:rsidRPr="00600BEC" w:rsidRDefault="00BA4F46" w:rsidP="00711EE1">
            <w:pPr>
              <w:pStyle w:val="Subtitle2"/>
              <w:spacing w:before="20" w:after="20"/>
              <w:rPr>
                <w:sz w:val="20"/>
              </w:rPr>
            </w:pPr>
          </w:p>
        </w:tc>
      </w:tr>
      <w:tr w:rsidR="00BA4F46" w:rsidRPr="00600BEC" w14:paraId="421719BC" w14:textId="77777777" w:rsidTr="000F1795">
        <w:trPr>
          <w:cantSplit/>
          <w:trHeight w:val="530"/>
        </w:trPr>
        <w:tc>
          <w:tcPr>
            <w:tcW w:w="1600" w:type="dxa"/>
          </w:tcPr>
          <w:p w14:paraId="7E33372F" w14:textId="77777777" w:rsidR="00BA4F46" w:rsidRPr="00600BEC" w:rsidRDefault="00BA4F46" w:rsidP="00711EE1">
            <w:pPr>
              <w:pStyle w:val="Subtitle2"/>
              <w:spacing w:before="20" w:after="20"/>
              <w:rPr>
                <w:sz w:val="20"/>
              </w:rPr>
            </w:pPr>
            <w:r w:rsidRPr="00600BEC">
              <w:rPr>
                <w:sz w:val="20"/>
              </w:rPr>
              <w:t>Total Liabilities (TL)</w:t>
            </w:r>
          </w:p>
        </w:tc>
        <w:tc>
          <w:tcPr>
            <w:tcW w:w="1010" w:type="dxa"/>
          </w:tcPr>
          <w:p w14:paraId="0DD90DD9" w14:textId="77777777" w:rsidR="00BA4F46" w:rsidRPr="00600BEC" w:rsidRDefault="00BA4F46" w:rsidP="00711EE1">
            <w:pPr>
              <w:pStyle w:val="Subtitle2"/>
              <w:spacing w:before="20" w:after="20"/>
              <w:rPr>
                <w:sz w:val="20"/>
              </w:rPr>
            </w:pPr>
          </w:p>
        </w:tc>
        <w:tc>
          <w:tcPr>
            <w:tcW w:w="990" w:type="dxa"/>
          </w:tcPr>
          <w:p w14:paraId="5AF4F667" w14:textId="77777777" w:rsidR="00BA4F46" w:rsidRPr="00600BEC" w:rsidRDefault="00BA4F46" w:rsidP="00711EE1">
            <w:pPr>
              <w:pStyle w:val="Subtitle2"/>
              <w:spacing w:before="20" w:after="20"/>
              <w:rPr>
                <w:sz w:val="20"/>
              </w:rPr>
            </w:pPr>
          </w:p>
        </w:tc>
        <w:tc>
          <w:tcPr>
            <w:tcW w:w="990" w:type="dxa"/>
          </w:tcPr>
          <w:p w14:paraId="029DAC95" w14:textId="77777777" w:rsidR="00BA4F46" w:rsidRPr="00600BEC" w:rsidRDefault="00BA4F46" w:rsidP="00711EE1">
            <w:pPr>
              <w:pStyle w:val="Subtitle2"/>
              <w:spacing w:before="20" w:after="20"/>
              <w:rPr>
                <w:sz w:val="20"/>
              </w:rPr>
            </w:pPr>
          </w:p>
        </w:tc>
        <w:tc>
          <w:tcPr>
            <w:tcW w:w="1170" w:type="dxa"/>
          </w:tcPr>
          <w:p w14:paraId="75F27777" w14:textId="77777777" w:rsidR="00BA4F46" w:rsidRPr="00600BEC" w:rsidRDefault="00BA4F46" w:rsidP="00711EE1">
            <w:pPr>
              <w:pStyle w:val="Subtitle2"/>
              <w:spacing w:before="20" w:after="20"/>
              <w:rPr>
                <w:sz w:val="20"/>
              </w:rPr>
            </w:pPr>
          </w:p>
        </w:tc>
        <w:tc>
          <w:tcPr>
            <w:tcW w:w="1080" w:type="dxa"/>
          </w:tcPr>
          <w:p w14:paraId="71DDF7EE" w14:textId="77777777" w:rsidR="00BA4F46" w:rsidRPr="00600BEC" w:rsidRDefault="00BA4F46" w:rsidP="00711EE1">
            <w:pPr>
              <w:pStyle w:val="Subtitle2"/>
              <w:spacing w:before="20" w:after="20"/>
              <w:rPr>
                <w:sz w:val="20"/>
              </w:rPr>
            </w:pPr>
          </w:p>
        </w:tc>
        <w:tc>
          <w:tcPr>
            <w:tcW w:w="1170" w:type="dxa"/>
          </w:tcPr>
          <w:p w14:paraId="6B7D655C" w14:textId="77777777" w:rsidR="00BA4F46" w:rsidRPr="00600BEC" w:rsidRDefault="00BA4F46" w:rsidP="00711EE1">
            <w:pPr>
              <w:pStyle w:val="Subtitle2"/>
              <w:spacing w:before="20" w:after="20"/>
              <w:rPr>
                <w:sz w:val="20"/>
              </w:rPr>
            </w:pPr>
          </w:p>
        </w:tc>
        <w:tc>
          <w:tcPr>
            <w:tcW w:w="1080" w:type="dxa"/>
            <w:vMerge/>
          </w:tcPr>
          <w:p w14:paraId="44A67D06" w14:textId="77777777" w:rsidR="00BA4F46" w:rsidRPr="00600BEC" w:rsidRDefault="00BA4F46" w:rsidP="00711EE1">
            <w:pPr>
              <w:pStyle w:val="Subtitle2"/>
              <w:spacing w:before="20" w:after="20"/>
              <w:rPr>
                <w:sz w:val="20"/>
              </w:rPr>
            </w:pPr>
          </w:p>
        </w:tc>
      </w:tr>
      <w:tr w:rsidR="00BA4F46" w:rsidRPr="00600BEC" w14:paraId="44986322" w14:textId="77777777" w:rsidTr="000F1795">
        <w:trPr>
          <w:cantSplit/>
          <w:trHeight w:val="539"/>
        </w:trPr>
        <w:tc>
          <w:tcPr>
            <w:tcW w:w="1600" w:type="dxa"/>
          </w:tcPr>
          <w:p w14:paraId="0B4310E0" w14:textId="77777777" w:rsidR="00BA4F46" w:rsidRPr="00600BEC" w:rsidRDefault="00BA4F46" w:rsidP="00711EE1">
            <w:pPr>
              <w:pStyle w:val="Subtitle2"/>
              <w:spacing w:before="20" w:after="20"/>
              <w:rPr>
                <w:sz w:val="20"/>
              </w:rPr>
            </w:pPr>
            <w:r w:rsidRPr="00600BEC">
              <w:rPr>
                <w:sz w:val="20"/>
              </w:rPr>
              <w:t>Net Worth (NW)</w:t>
            </w:r>
          </w:p>
        </w:tc>
        <w:tc>
          <w:tcPr>
            <w:tcW w:w="1010" w:type="dxa"/>
          </w:tcPr>
          <w:p w14:paraId="26EB111B" w14:textId="77777777" w:rsidR="00BA4F46" w:rsidRPr="00600BEC" w:rsidRDefault="00BA4F46" w:rsidP="00711EE1">
            <w:pPr>
              <w:pStyle w:val="Subtitle2"/>
              <w:spacing w:before="20" w:after="20"/>
              <w:rPr>
                <w:sz w:val="20"/>
              </w:rPr>
            </w:pPr>
          </w:p>
        </w:tc>
        <w:tc>
          <w:tcPr>
            <w:tcW w:w="990" w:type="dxa"/>
          </w:tcPr>
          <w:p w14:paraId="22FC0756" w14:textId="77777777" w:rsidR="00BA4F46" w:rsidRPr="00600BEC" w:rsidRDefault="00BA4F46" w:rsidP="00711EE1">
            <w:pPr>
              <w:pStyle w:val="Subtitle2"/>
              <w:spacing w:before="20" w:after="20"/>
              <w:rPr>
                <w:sz w:val="20"/>
              </w:rPr>
            </w:pPr>
          </w:p>
        </w:tc>
        <w:tc>
          <w:tcPr>
            <w:tcW w:w="990" w:type="dxa"/>
          </w:tcPr>
          <w:p w14:paraId="39B22F81" w14:textId="77777777" w:rsidR="00BA4F46" w:rsidRPr="00600BEC" w:rsidRDefault="00BA4F46" w:rsidP="00711EE1">
            <w:pPr>
              <w:pStyle w:val="Subtitle2"/>
              <w:spacing w:before="20" w:after="20"/>
              <w:rPr>
                <w:sz w:val="20"/>
              </w:rPr>
            </w:pPr>
          </w:p>
        </w:tc>
        <w:tc>
          <w:tcPr>
            <w:tcW w:w="1170" w:type="dxa"/>
          </w:tcPr>
          <w:p w14:paraId="03D549B9" w14:textId="77777777" w:rsidR="00BA4F46" w:rsidRPr="00600BEC" w:rsidRDefault="00BA4F46" w:rsidP="00711EE1">
            <w:pPr>
              <w:pStyle w:val="Subtitle2"/>
              <w:spacing w:before="20" w:after="20"/>
              <w:rPr>
                <w:sz w:val="20"/>
              </w:rPr>
            </w:pPr>
          </w:p>
        </w:tc>
        <w:tc>
          <w:tcPr>
            <w:tcW w:w="1080" w:type="dxa"/>
          </w:tcPr>
          <w:p w14:paraId="2879FA3A" w14:textId="77777777" w:rsidR="00BA4F46" w:rsidRPr="00600BEC" w:rsidRDefault="00BA4F46" w:rsidP="00711EE1">
            <w:pPr>
              <w:pStyle w:val="Subtitle2"/>
              <w:spacing w:before="20" w:after="20"/>
              <w:rPr>
                <w:sz w:val="20"/>
              </w:rPr>
            </w:pPr>
          </w:p>
        </w:tc>
        <w:tc>
          <w:tcPr>
            <w:tcW w:w="1170" w:type="dxa"/>
          </w:tcPr>
          <w:p w14:paraId="6A814980" w14:textId="77777777" w:rsidR="00BA4F46" w:rsidRPr="00600BEC" w:rsidRDefault="00BA4F46" w:rsidP="00711EE1">
            <w:pPr>
              <w:pStyle w:val="Subtitle2"/>
              <w:spacing w:before="20" w:after="20"/>
              <w:rPr>
                <w:sz w:val="20"/>
              </w:rPr>
            </w:pPr>
          </w:p>
        </w:tc>
        <w:tc>
          <w:tcPr>
            <w:tcW w:w="1080" w:type="dxa"/>
          </w:tcPr>
          <w:p w14:paraId="7CEDA9CF" w14:textId="77777777" w:rsidR="00BA4F46" w:rsidRPr="00600BEC" w:rsidRDefault="00BA4F46" w:rsidP="00711EE1">
            <w:pPr>
              <w:pStyle w:val="Subtitle2"/>
              <w:spacing w:before="20" w:after="20"/>
              <w:rPr>
                <w:sz w:val="20"/>
              </w:rPr>
            </w:pPr>
          </w:p>
        </w:tc>
      </w:tr>
      <w:tr w:rsidR="00BA4F46" w:rsidRPr="00600BEC" w14:paraId="14D8A253" w14:textId="77777777" w:rsidTr="000F1795">
        <w:trPr>
          <w:cantSplit/>
          <w:trHeight w:val="521"/>
        </w:trPr>
        <w:tc>
          <w:tcPr>
            <w:tcW w:w="1600" w:type="dxa"/>
          </w:tcPr>
          <w:p w14:paraId="251FEFC9" w14:textId="77777777" w:rsidR="00BA4F46" w:rsidRPr="00600BEC" w:rsidRDefault="00BA4F46" w:rsidP="00711EE1">
            <w:pPr>
              <w:pStyle w:val="Subtitle2"/>
              <w:spacing w:before="20" w:after="20"/>
              <w:rPr>
                <w:sz w:val="20"/>
              </w:rPr>
            </w:pPr>
            <w:r w:rsidRPr="00600BEC">
              <w:rPr>
                <w:sz w:val="20"/>
              </w:rPr>
              <w:t>Current Assets (CA)</w:t>
            </w:r>
          </w:p>
        </w:tc>
        <w:tc>
          <w:tcPr>
            <w:tcW w:w="1010" w:type="dxa"/>
          </w:tcPr>
          <w:p w14:paraId="553EC317" w14:textId="77777777" w:rsidR="00BA4F46" w:rsidRPr="00600BEC" w:rsidRDefault="00BA4F46" w:rsidP="00711EE1">
            <w:pPr>
              <w:pStyle w:val="Subtitle2"/>
              <w:spacing w:before="20" w:after="20"/>
              <w:rPr>
                <w:sz w:val="20"/>
              </w:rPr>
            </w:pPr>
          </w:p>
        </w:tc>
        <w:tc>
          <w:tcPr>
            <w:tcW w:w="990" w:type="dxa"/>
          </w:tcPr>
          <w:p w14:paraId="63CF37B9" w14:textId="77777777" w:rsidR="00BA4F46" w:rsidRPr="00600BEC" w:rsidRDefault="00BA4F46" w:rsidP="00711EE1">
            <w:pPr>
              <w:pStyle w:val="Subtitle2"/>
              <w:spacing w:before="20" w:after="20"/>
              <w:rPr>
                <w:sz w:val="20"/>
              </w:rPr>
            </w:pPr>
          </w:p>
        </w:tc>
        <w:tc>
          <w:tcPr>
            <w:tcW w:w="990" w:type="dxa"/>
          </w:tcPr>
          <w:p w14:paraId="1F99A367" w14:textId="77777777" w:rsidR="00BA4F46" w:rsidRPr="00600BEC" w:rsidRDefault="00BA4F46" w:rsidP="00711EE1">
            <w:pPr>
              <w:pStyle w:val="Subtitle2"/>
              <w:spacing w:before="20" w:after="20"/>
              <w:rPr>
                <w:sz w:val="20"/>
              </w:rPr>
            </w:pPr>
          </w:p>
        </w:tc>
        <w:tc>
          <w:tcPr>
            <w:tcW w:w="1170" w:type="dxa"/>
          </w:tcPr>
          <w:p w14:paraId="641E6F2C" w14:textId="77777777" w:rsidR="00BA4F46" w:rsidRPr="00600BEC" w:rsidRDefault="00BA4F46" w:rsidP="00711EE1">
            <w:pPr>
              <w:pStyle w:val="Subtitle2"/>
              <w:spacing w:before="20" w:after="20"/>
              <w:rPr>
                <w:sz w:val="20"/>
              </w:rPr>
            </w:pPr>
          </w:p>
        </w:tc>
        <w:tc>
          <w:tcPr>
            <w:tcW w:w="1080" w:type="dxa"/>
          </w:tcPr>
          <w:p w14:paraId="7E9BD322" w14:textId="77777777" w:rsidR="00BA4F46" w:rsidRPr="00600BEC" w:rsidRDefault="00BA4F46" w:rsidP="00711EE1">
            <w:pPr>
              <w:pStyle w:val="Subtitle2"/>
              <w:spacing w:before="20" w:after="20"/>
              <w:rPr>
                <w:sz w:val="20"/>
              </w:rPr>
            </w:pPr>
          </w:p>
        </w:tc>
        <w:tc>
          <w:tcPr>
            <w:tcW w:w="1170" w:type="dxa"/>
          </w:tcPr>
          <w:p w14:paraId="3AFFABA0" w14:textId="77777777" w:rsidR="00BA4F46" w:rsidRPr="00600BEC" w:rsidRDefault="00BA4F46" w:rsidP="00711EE1">
            <w:pPr>
              <w:pStyle w:val="Subtitle2"/>
              <w:spacing w:before="20" w:after="20"/>
              <w:rPr>
                <w:sz w:val="20"/>
              </w:rPr>
            </w:pPr>
          </w:p>
        </w:tc>
        <w:tc>
          <w:tcPr>
            <w:tcW w:w="1080" w:type="dxa"/>
            <w:vMerge w:val="restart"/>
          </w:tcPr>
          <w:p w14:paraId="7D67DEBB" w14:textId="77777777" w:rsidR="00BA4F46" w:rsidRPr="00600BEC" w:rsidRDefault="00BA4F46" w:rsidP="00711EE1">
            <w:pPr>
              <w:pStyle w:val="Subtitle2"/>
              <w:spacing w:before="20" w:after="20"/>
              <w:rPr>
                <w:sz w:val="20"/>
              </w:rPr>
            </w:pPr>
          </w:p>
        </w:tc>
      </w:tr>
      <w:tr w:rsidR="00BA4F46" w:rsidRPr="00600BEC" w14:paraId="7366877C" w14:textId="77777777" w:rsidTr="000F1795">
        <w:trPr>
          <w:cantSplit/>
          <w:trHeight w:val="449"/>
        </w:trPr>
        <w:tc>
          <w:tcPr>
            <w:tcW w:w="1600" w:type="dxa"/>
          </w:tcPr>
          <w:p w14:paraId="55D7FD54" w14:textId="77777777" w:rsidR="00BA4F46" w:rsidRPr="00600BEC" w:rsidRDefault="00BA4F46" w:rsidP="00711EE1">
            <w:pPr>
              <w:pStyle w:val="Subtitle2"/>
              <w:spacing w:before="20" w:after="20"/>
              <w:rPr>
                <w:sz w:val="20"/>
              </w:rPr>
            </w:pPr>
            <w:r w:rsidRPr="00600BEC">
              <w:rPr>
                <w:sz w:val="20"/>
              </w:rPr>
              <w:t>Current Liabilities (CL)</w:t>
            </w:r>
          </w:p>
        </w:tc>
        <w:tc>
          <w:tcPr>
            <w:tcW w:w="1010" w:type="dxa"/>
          </w:tcPr>
          <w:p w14:paraId="5A1E5BAD" w14:textId="77777777" w:rsidR="00BA4F46" w:rsidRPr="00600BEC" w:rsidRDefault="00BA4F46" w:rsidP="00711EE1">
            <w:pPr>
              <w:pStyle w:val="Subtitle2"/>
              <w:spacing w:before="20" w:after="20"/>
              <w:rPr>
                <w:sz w:val="20"/>
              </w:rPr>
            </w:pPr>
          </w:p>
        </w:tc>
        <w:tc>
          <w:tcPr>
            <w:tcW w:w="990" w:type="dxa"/>
          </w:tcPr>
          <w:p w14:paraId="59AFE5B8" w14:textId="77777777" w:rsidR="00BA4F46" w:rsidRPr="00600BEC" w:rsidRDefault="00BA4F46" w:rsidP="00711EE1">
            <w:pPr>
              <w:pStyle w:val="Subtitle2"/>
              <w:spacing w:before="20" w:after="20"/>
              <w:rPr>
                <w:sz w:val="20"/>
              </w:rPr>
            </w:pPr>
          </w:p>
        </w:tc>
        <w:tc>
          <w:tcPr>
            <w:tcW w:w="990" w:type="dxa"/>
          </w:tcPr>
          <w:p w14:paraId="4C0CB6EF" w14:textId="77777777" w:rsidR="00BA4F46" w:rsidRPr="00600BEC" w:rsidRDefault="00BA4F46" w:rsidP="00711EE1">
            <w:pPr>
              <w:pStyle w:val="Subtitle2"/>
              <w:spacing w:before="20" w:after="20"/>
              <w:rPr>
                <w:sz w:val="20"/>
              </w:rPr>
            </w:pPr>
          </w:p>
        </w:tc>
        <w:tc>
          <w:tcPr>
            <w:tcW w:w="1170" w:type="dxa"/>
          </w:tcPr>
          <w:p w14:paraId="1ED2C8AA" w14:textId="77777777" w:rsidR="00BA4F46" w:rsidRPr="00600BEC" w:rsidRDefault="00BA4F46" w:rsidP="00711EE1">
            <w:pPr>
              <w:pStyle w:val="Subtitle2"/>
              <w:spacing w:before="20" w:after="20"/>
              <w:rPr>
                <w:sz w:val="20"/>
              </w:rPr>
            </w:pPr>
          </w:p>
        </w:tc>
        <w:tc>
          <w:tcPr>
            <w:tcW w:w="1080" w:type="dxa"/>
          </w:tcPr>
          <w:p w14:paraId="1768F36F" w14:textId="77777777" w:rsidR="00BA4F46" w:rsidRPr="00600BEC" w:rsidRDefault="00BA4F46" w:rsidP="00711EE1">
            <w:pPr>
              <w:pStyle w:val="Subtitle2"/>
              <w:spacing w:before="20" w:after="20"/>
              <w:rPr>
                <w:sz w:val="20"/>
              </w:rPr>
            </w:pPr>
          </w:p>
        </w:tc>
        <w:tc>
          <w:tcPr>
            <w:tcW w:w="1170" w:type="dxa"/>
          </w:tcPr>
          <w:p w14:paraId="304F9C5A" w14:textId="77777777" w:rsidR="00BA4F46" w:rsidRPr="00600BEC" w:rsidRDefault="00BA4F46" w:rsidP="00711EE1">
            <w:pPr>
              <w:pStyle w:val="Subtitle2"/>
              <w:spacing w:before="20" w:after="20"/>
              <w:rPr>
                <w:sz w:val="20"/>
              </w:rPr>
            </w:pPr>
          </w:p>
        </w:tc>
        <w:tc>
          <w:tcPr>
            <w:tcW w:w="1080" w:type="dxa"/>
            <w:vMerge/>
          </w:tcPr>
          <w:p w14:paraId="792DF6EB" w14:textId="77777777" w:rsidR="00BA4F46" w:rsidRPr="00600BEC" w:rsidRDefault="00BA4F46" w:rsidP="00711EE1">
            <w:pPr>
              <w:pStyle w:val="Subtitle2"/>
              <w:spacing w:before="20" w:after="20"/>
              <w:rPr>
                <w:sz w:val="20"/>
              </w:rPr>
            </w:pPr>
          </w:p>
        </w:tc>
      </w:tr>
      <w:tr w:rsidR="00BA4F46" w:rsidRPr="00600BEC" w14:paraId="29C7A0CB" w14:textId="77777777" w:rsidTr="000F1795">
        <w:trPr>
          <w:cantSplit/>
        </w:trPr>
        <w:tc>
          <w:tcPr>
            <w:tcW w:w="9090" w:type="dxa"/>
            <w:gridSpan w:val="8"/>
          </w:tcPr>
          <w:p w14:paraId="3F689276" w14:textId="77777777" w:rsidR="00BA4F46" w:rsidRPr="00600BEC" w:rsidRDefault="00BA4F46" w:rsidP="00711EE1">
            <w:pPr>
              <w:pStyle w:val="Subtitle2"/>
              <w:spacing w:before="20" w:after="20"/>
              <w:rPr>
                <w:sz w:val="20"/>
              </w:rPr>
            </w:pPr>
            <w:r w:rsidRPr="00600BEC">
              <w:rPr>
                <w:sz w:val="20"/>
              </w:rPr>
              <w:t>Information from Income Statement</w:t>
            </w:r>
          </w:p>
        </w:tc>
      </w:tr>
      <w:tr w:rsidR="00BA4F46" w:rsidRPr="00600BEC" w14:paraId="79E40252" w14:textId="77777777" w:rsidTr="000F1795">
        <w:trPr>
          <w:cantSplit/>
          <w:trHeight w:val="548"/>
        </w:trPr>
        <w:tc>
          <w:tcPr>
            <w:tcW w:w="1600" w:type="dxa"/>
          </w:tcPr>
          <w:p w14:paraId="6A70631C" w14:textId="77777777" w:rsidR="00BA4F46" w:rsidRPr="00600BEC" w:rsidRDefault="00BA4F46" w:rsidP="00711EE1">
            <w:pPr>
              <w:pStyle w:val="Subtitle2"/>
              <w:spacing w:before="20" w:after="20"/>
              <w:rPr>
                <w:sz w:val="20"/>
              </w:rPr>
            </w:pPr>
            <w:r w:rsidRPr="00600BEC">
              <w:rPr>
                <w:sz w:val="20"/>
              </w:rPr>
              <w:t>Total Revenue (TR)</w:t>
            </w:r>
          </w:p>
        </w:tc>
        <w:tc>
          <w:tcPr>
            <w:tcW w:w="1010" w:type="dxa"/>
          </w:tcPr>
          <w:p w14:paraId="7497216E" w14:textId="77777777" w:rsidR="00BA4F46" w:rsidRPr="00600BEC" w:rsidRDefault="00BA4F46" w:rsidP="00711EE1">
            <w:pPr>
              <w:pStyle w:val="Subtitle2"/>
              <w:spacing w:before="20" w:after="20"/>
              <w:rPr>
                <w:sz w:val="20"/>
              </w:rPr>
            </w:pPr>
          </w:p>
        </w:tc>
        <w:tc>
          <w:tcPr>
            <w:tcW w:w="990" w:type="dxa"/>
          </w:tcPr>
          <w:p w14:paraId="64EA6741" w14:textId="77777777" w:rsidR="00BA4F46" w:rsidRPr="00600BEC" w:rsidRDefault="00BA4F46" w:rsidP="00711EE1">
            <w:pPr>
              <w:pStyle w:val="Subtitle2"/>
              <w:spacing w:before="20" w:after="20"/>
              <w:rPr>
                <w:sz w:val="20"/>
              </w:rPr>
            </w:pPr>
          </w:p>
        </w:tc>
        <w:tc>
          <w:tcPr>
            <w:tcW w:w="990" w:type="dxa"/>
          </w:tcPr>
          <w:p w14:paraId="0F8810D8" w14:textId="77777777" w:rsidR="00BA4F46" w:rsidRPr="00600BEC" w:rsidRDefault="00BA4F46" w:rsidP="00711EE1">
            <w:pPr>
              <w:pStyle w:val="Subtitle2"/>
              <w:spacing w:before="20" w:after="20"/>
              <w:rPr>
                <w:sz w:val="20"/>
              </w:rPr>
            </w:pPr>
          </w:p>
        </w:tc>
        <w:tc>
          <w:tcPr>
            <w:tcW w:w="1170" w:type="dxa"/>
          </w:tcPr>
          <w:p w14:paraId="71FAD4FB" w14:textId="77777777" w:rsidR="00BA4F46" w:rsidRPr="00600BEC" w:rsidRDefault="00BA4F46" w:rsidP="00711EE1">
            <w:pPr>
              <w:pStyle w:val="Subtitle2"/>
              <w:spacing w:before="20" w:after="20"/>
              <w:rPr>
                <w:sz w:val="20"/>
              </w:rPr>
            </w:pPr>
          </w:p>
        </w:tc>
        <w:tc>
          <w:tcPr>
            <w:tcW w:w="1080" w:type="dxa"/>
          </w:tcPr>
          <w:p w14:paraId="3EC988F6" w14:textId="77777777" w:rsidR="00BA4F46" w:rsidRPr="00600BEC" w:rsidRDefault="00BA4F46" w:rsidP="00711EE1">
            <w:pPr>
              <w:pStyle w:val="Subtitle2"/>
              <w:spacing w:before="20" w:after="20"/>
              <w:rPr>
                <w:sz w:val="20"/>
              </w:rPr>
            </w:pPr>
          </w:p>
        </w:tc>
        <w:tc>
          <w:tcPr>
            <w:tcW w:w="1170" w:type="dxa"/>
          </w:tcPr>
          <w:p w14:paraId="54980EDF" w14:textId="77777777" w:rsidR="00BA4F46" w:rsidRPr="00600BEC" w:rsidRDefault="00BA4F46" w:rsidP="00711EE1">
            <w:pPr>
              <w:pStyle w:val="Subtitle2"/>
              <w:spacing w:before="20" w:after="20"/>
              <w:rPr>
                <w:sz w:val="20"/>
              </w:rPr>
            </w:pPr>
          </w:p>
        </w:tc>
        <w:tc>
          <w:tcPr>
            <w:tcW w:w="1080" w:type="dxa"/>
            <w:vMerge w:val="restart"/>
          </w:tcPr>
          <w:p w14:paraId="687F621E" w14:textId="77777777" w:rsidR="00BA4F46" w:rsidRPr="00600BEC" w:rsidRDefault="00BA4F46" w:rsidP="00711EE1">
            <w:pPr>
              <w:pStyle w:val="Subtitle2"/>
              <w:spacing w:before="20" w:after="20"/>
              <w:rPr>
                <w:sz w:val="20"/>
              </w:rPr>
            </w:pPr>
          </w:p>
        </w:tc>
      </w:tr>
      <w:tr w:rsidR="00BA4F46" w:rsidRPr="00600BEC" w14:paraId="4266F995" w14:textId="77777777" w:rsidTr="000F1795">
        <w:trPr>
          <w:cantSplit/>
          <w:trHeight w:val="440"/>
        </w:trPr>
        <w:tc>
          <w:tcPr>
            <w:tcW w:w="1600" w:type="dxa"/>
          </w:tcPr>
          <w:p w14:paraId="3B39F36F" w14:textId="77777777" w:rsidR="00BA4F46" w:rsidRPr="00600BEC" w:rsidRDefault="00BA4F46" w:rsidP="00711EE1">
            <w:pPr>
              <w:pStyle w:val="Subtitle2"/>
              <w:spacing w:before="20" w:after="20"/>
              <w:rPr>
                <w:sz w:val="20"/>
              </w:rPr>
            </w:pPr>
            <w:r w:rsidRPr="00600BEC">
              <w:rPr>
                <w:sz w:val="20"/>
              </w:rPr>
              <w:t>Profits Before Taxes (PBT)</w:t>
            </w:r>
          </w:p>
        </w:tc>
        <w:tc>
          <w:tcPr>
            <w:tcW w:w="1010" w:type="dxa"/>
          </w:tcPr>
          <w:p w14:paraId="393CB5AD" w14:textId="77777777" w:rsidR="00BA4F46" w:rsidRPr="00600BEC" w:rsidRDefault="00BA4F46" w:rsidP="00711EE1">
            <w:pPr>
              <w:pStyle w:val="Subtitle2"/>
              <w:spacing w:before="20" w:after="20"/>
              <w:rPr>
                <w:sz w:val="20"/>
              </w:rPr>
            </w:pPr>
          </w:p>
        </w:tc>
        <w:tc>
          <w:tcPr>
            <w:tcW w:w="990" w:type="dxa"/>
          </w:tcPr>
          <w:p w14:paraId="69128B35" w14:textId="77777777" w:rsidR="00BA4F46" w:rsidRPr="00600BEC" w:rsidRDefault="00BA4F46" w:rsidP="00711EE1">
            <w:pPr>
              <w:pStyle w:val="Subtitle2"/>
              <w:spacing w:before="20" w:after="20"/>
              <w:rPr>
                <w:sz w:val="20"/>
              </w:rPr>
            </w:pPr>
          </w:p>
        </w:tc>
        <w:tc>
          <w:tcPr>
            <w:tcW w:w="990" w:type="dxa"/>
          </w:tcPr>
          <w:p w14:paraId="07735689" w14:textId="77777777" w:rsidR="00BA4F46" w:rsidRPr="00600BEC" w:rsidRDefault="00BA4F46" w:rsidP="00711EE1">
            <w:pPr>
              <w:pStyle w:val="Subtitle2"/>
              <w:spacing w:before="20" w:after="20"/>
              <w:rPr>
                <w:sz w:val="20"/>
              </w:rPr>
            </w:pPr>
          </w:p>
        </w:tc>
        <w:tc>
          <w:tcPr>
            <w:tcW w:w="1170" w:type="dxa"/>
          </w:tcPr>
          <w:p w14:paraId="6ECB76EC" w14:textId="77777777" w:rsidR="00BA4F46" w:rsidRPr="00600BEC" w:rsidRDefault="00BA4F46" w:rsidP="00711EE1">
            <w:pPr>
              <w:pStyle w:val="Subtitle2"/>
              <w:spacing w:before="20" w:after="20"/>
              <w:rPr>
                <w:sz w:val="20"/>
              </w:rPr>
            </w:pPr>
          </w:p>
        </w:tc>
        <w:tc>
          <w:tcPr>
            <w:tcW w:w="1080" w:type="dxa"/>
          </w:tcPr>
          <w:p w14:paraId="0E9E1B92" w14:textId="77777777" w:rsidR="00BA4F46" w:rsidRPr="00600BEC" w:rsidRDefault="00BA4F46" w:rsidP="00711EE1">
            <w:pPr>
              <w:pStyle w:val="Subtitle2"/>
              <w:spacing w:before="20" w:after="20"/>
              <w:rPr>
                <w:sz w:val="20"/>
              </w:rPr>
            </w:pPr>
          </w:p>
        </w:tc>
        <w:tc>
          <w:tcPr>
            <w:tcW w:w="1170" w:type="dxa"/>
          </w:tcPr>
          <w:p w14:paraId="62946FCD" w14:textId="77777777" w:rsidR="00BA4F46" w:rsidRPr="00600BEC" w:rsidRDefault="00BA4F46" w:rsidP="00711EE1">
            <w:pPr>
              <w:pStyle w:val="Subtitle2"/>
              <w:spacing w:before="20" w:after="20"/>
              <w:rPr>
                <w:sz w:val="20"/>
              </w:rPr>
            </w:pPr>
          </w:p>
        </w:tc>
        <w:tc>
          <w:tcPr>
            <w:tcW w:w="1080" w:type="dxa"/>
            <w:vMerge/>
          </w:tcPr>
          <w:p w14:paraId="7391FB6A" w14:textId="77777777" w:rsidR="00BA4F46" w:rsidRPr="00600BEC" w:rsidRDefault="00BA4F46" w:rsidP="00711EE1">
            <w:pPr>
              <w:pStyle w:val="Subtitle2"/>
              <w:spacing w:before="20" w:after="20"/>
              <w:rPr>
                <w:sz w:val="20"/>
              </w:rPr>
            </w:pPr>
          </w:p>
        </w:tc>
      </w:tr>
      <w:tr w:rsidR="00BA4F46" w:rsidRPr="00600BEC" w14:paraId="211081DA" w14:textId="77777777" w:rsidTr="000F1795">
        <w:trPr>
          <w:cantSplit/>
        </w:trPr>
        <w:tc>
          <w:tcPr>
            <w:tcW w:w="9090" w:type="dxa"/>
            <w:gridSpan w:val="8"/>
          </w:tcPr>
          <w:p w14:paraId="0381AE83" w14:textId="77777777" w:rsidR="00BA4F46" w:rsidRPr="00600BEC" w:rsidRDefault="00BA4F46" w:rsidP="00803EC1">
            <w:pPr>
              <w:pStyle w:val="Subtitle2"/>
              <w:rPr>
                <w:sz w:val="20"/>
              </w:rPr>
            </w:pPr>
          </w:p>
        </w:tc>
      </w:tr>
    </w:tbl>
    <w:p w14:paraId="11524CC2" w14:textId="77777777" w:rsidR="00BA4F46" w:rsidRPr="00600BEC" w:rsidRDefault="00BA4F46" w:rsidP="00BA4F46">
      <w:pPr>
        <w:pStyle w:val="af6"/>
      </w:pPr>
    </w:p>
    <w:p w14:paraId="1D5769AC" w14:textId="77777777" w:rsidR="00BA4F46" w:rsidRPr="00600BEC" w:rsidRDefault="00BA4F46" w:rsidP="00BA4F46">
      <w:r w:rsidRPr="00600BEC">
        <w:t>Attached are copies of financial statements (balance sheets, including all related notes, and income statements) for the years required above complying with the following conditions:</w:t>
      </w:r>
    </w:p>
    <w:p w14:paraId="3D7DB1FE" w14:textId="77777777" w:rsidR="00BA4F46" w:rsidRPr="00600BEC" w:rsidRDefault="00BA4F46">
      <w:pPr>
        <w:pStyle w:val="afe"/>
        <w:numPr>
          <w:ilvl w:val="0"/>
          <w:numId w:val="22"/>
        </w:numPr>
      </w:pPr>
      <w:r w:rsidRPr="00600BEC">
        <w:t>Must reflect the financial situation of the Bidder or member to a JV, and not sister or parent companies</w:t>
      </w:r>
    </w:p>
    <w:p w14:paraId="1A223431" w14:textId="77777777" w:rsidR="00BA4F46" w:rsidRPr="00600BEC" w:rsidRDefault="00BA4F46">
      <w:pPr>
        <w:pStyle w:val="afe"/>
        <w:numPr>
          <w:ilvl w:val="0"/>
          <w:numId w:val="22"/>
        </w:numPr>
      </w:pPr>
      <w:r w:rsidRPr="00600BEC">
        <w:t>Historic financial statements must be audited by a certified accountant</w:t>
      </w:r>
    </w:p>
    <w:p w14:paraId="2D390A41" w14:textId="77777777" w:rsidR="00BA4F46" w:rsidRPr="00600BEC" w:rsidRDefault="00BA4F46">
      <w:pPr>
        <w:pStyle w:val="afe"/>
        <w:numPr>
          <w:ilvl w:val="0"/>
          <w:numId w:val="22"/>
        </w:numPr>
      </w:pPr>
      <w:r w:rsidRPr="00600BEC">
        <w:t>Historic financial statements must be complete, including all notes to the financial statements</w:t>
      </w:r>
    </w:p>
    <w:p w14:paraId="004B19E9" w14:textId="77777777" w:rsidR="00BA4F46" w:rsidRPr="00600BEC" w:rsidRDefault="00BA4F46">
      <w:pPr>
        <w:pStyle w:val="afe"/>
        <w:numPr>
          <w:ilvl w:val="0"/>
          <w:numId w:val="22"/>
        </w:numPr>
      </w:pPr>
      <w:r w:rsidRPr="00600BEC">
        <w:lastRenderedPageBreak/>
        <w:t>Historic financial statements must correspond to accounting periods already completed and audited (no statements for partial periods shall be requested or accepted)</w:t>
      </w:r>
      <w:r w:rsidR="00711EE1" w:rsidRPr="00600BEC">
        <w:t xml:space="preserve">  </w:t>
      </w:r>
    </w:p>
    <w:p w14:paraId="620F28FC" w14:textId="21A23816" w:rsidR="00BA4F46" w:rsidRPr="00600BEC" w:rsidRDefault="00BA4F46" w:rsidP="00D21471">
      <w:pPr>
        <w:pStyle w:val="S4-header1"/>
      </w:pPr>
      <w:r w:rsidRPr="00600BEC">
        <w:rPr>
          <w:b w:val="0"/>
        </w:rPr>
        <w:br w:type="page"/>
      </w:r>
      <w:bookmarkStart w:id="614" w:name="_Toc73977658"/>
      <w:r w:rsidRPr="00600BEC">
        <w:rPr>
          <w:smallCaps/>
        </w:rPr>
        <w:lastRenderedPageBreak/>
        <w:t xml:space="preserve">Form FIN – </w:t>
      </w:r>
      <w:r w:rsidR="00067A37" w:rsidRPr="00600BEC">
        <w:rPr>
          <w:smallCaps/>
        </w:rPr>
        <w:t>5</w:t>
      </w:r>
      <w:r w:rsidR="001D696E" w:rsidRPr="00600BEC">
        <w:rPr>
          <w:smallCaps/>
        </w:rPr>
        <w:t>.</w:t>
      </w:r>
      <w:r w:rsidRPr="00600BEC">
        <w:rPr>
          <w:smallCaps/>
        </w:rPr>
        <w:t>3.2</w:t>
      </w:r>
      <w:r w:rsidR="00FF05B4" w:rsidRPr="00600BEC">
        <w:rPr>
          <w:smallCaps/>
        </w:rPr>
        <w:t xml:space="preserve">- </w:t>
      </w:r>
      <w:r w:rsidRPr="00600BEC">
        <w:rPr>
          <w:smallCaps/>
        </w:rPr>
        <w:t>Average Annual Turnover</w:t>
      </w:r>
      <w:bookmarkEnd w:id="614"/>
    </w:p>
    <w:p w14:paraId="2B912DA5" w14:textId="4A396E80" w:rsidR="00942CEE" w:rsidRPr="00600BEC" w:rsidRDefault="00D21471" w:rsidP="00942CEE">
      <w:pPr>
        <w:jc w:val="center"/>
        <w:rPr>
          <w:b/>
          <w:bCs/>
          <w:i/>
        </w:rPr>
      </w:pPr>
      <w:r w:rsidRPr="00600BEC">
        <w:rPr>
          <w:b/>
          <w:bCs/>
          <w:i/>
        </w:rPr>
        <w:t>[</w:t>
      </w:r>
      <w:r w:rsidR="00942CEE" w:rsidRPr="00600BEC">
        <w:rPr>
          <w:b/>
          <w:bCs/>
          <w:i/>
        </w:rPr>
        <w:t>To be completed by the Bidder and, if JV, by each member</w:t>
      </w:r>
      <w:r w:rsidRPr="00600BEC">
        <w:rPr>
          <w:b/>
          <w:bCs/>
          <w:i/>
        </w:rPr>
        <w:t>]</w:t>
      </w:r>
    </w:p>
    <w:p w14:paraId="7B90D6C0" w14:textId="77777777" w:rsidR="00942CEE" w:rsidRPr="00600BEC" w:rsidRDefault="00942CEE" w:rsidP="00942CEE">
      <w:pPr>
        <w:tabs>
          <w:tab w:val="right" w:pos="9000"/>
          <w:tab w:val="right" w:pos="9630"/>
        </w:tabs>
        <w:ind w:right="162"/>
      </w:pPr>
      <w:r w:rsidRPr="00600BEC">
        <w:t>Bidder’s Legal Name</w:t>
      </w:r>
      <w:proofErr w:type="gramStart"/>
      <w:r w:rsidRPr="00600BEC">
        <w:t xml:space="preserve">:  </w:t>
      </w:r>
      <w:r w:rsidRPr="00600BEC">
        <w:rPr>
          <w:i/>
        </w:rPr>
        <w:t>[</w:t>
      </w:r>
      <w:proofErr w:type="gramEnd"/>
      <w:r w:rsidRPr="00600BEC">
        <w:rPr>
          <w:i/>
        </w:rPr>
        <w:t xml:space="preserve">insert </w:t>
      </w:r>
      <w:r w:rsidRPr="00600BEC">
        <w:rPr>
          <w:b/>
          <w:i/>
        </w:rPr>
        <w:t>Bidder’s Legal Name</w:t>
      </w:r>
      <w:r w:rsidRPr="00600BEC">
        <w:rPr>
          <w:i/>
        </w:rPr>
        <w:t>]</w:t>
      </w:r>
    </w:p>
    <w:p w14:paraId="7E8B6C59" w14:textId="77777777" w:rsidR="00942CEE" w:rsidRPr="00600BEC" w:rsidRDefault="00942CEE" w:rsidP="00942CEE">
      <w:pPr>
        <w:tabs>
          <w:tab w:val="right" w:pos="9000"/>
          <w:tab w:val="right" w:pos="9630"/>
        </w:tabs>
        <w:ind w:right="162"/>
      </w:pPr>
      <w:r w:rsidRPr="00600BEC">
        <w:t>Date</w:t>
      </w:r>
      <w:proofErr w:type="gramStart"/>
      <w:r w:rsidRPr="00600BEC">
        <w:t xml:space="preserve">:  </w:t>
      </w:r>
      <w:r w:rsidRPr="00600BEC">
        <w:rPr>
          <w:i/>
        </w:rPr>
        <w:t>[</w:t>
      </w:r>
      <w:proofErr w:type="gramEnd"/>
      <w:r w:rsidRPr="00600BEC">
        <w:rPr>
          <w:i/>
        </w:rPr>
        <w:t xml:space="preserve">insert </w:t>
      </w:r>
      <w:r w:rsidRPr="00600BEC">
        <w:rPr>
          <w:b/>
          <w:i/>
        </w:rPr>
        <w:t>Date</w:t>
      </w:r>
      <w:r w:rsidRPr="00600BEC">
        <w:rPr>
          <w:i/>
        </w:rPr>
        <w:t>]</w:t>
      </w:r>
    </w:p>
    <w:p w14:paraId="45C8820D" w14:textId="2E0D1DC2" w:rsidR="00942CEE" w:rsidRPr="00600BEC" w:rsidRDefault="00942CEE" w:rsidP="00942CEE">
      <w:pPr>
        <w:tabs>
          <w:tab w:val="right" w:pos="9000"/>
        </w:tabs>
        <w:jc w:val="left"/>
      </w:pPr>
      <w:r w:rsidRPr="00600BEC">
        <w:rPr>
          <w:spacing w:val="-2"/>
        </w:rPr>
        <w:t>JV Member Legal Name</w:t>
      </w:r>
      <w:proofErr w:type="gramStart"/>
      <w:r w:rsidRPr="00600BEC">
        <w:rPr>
          <w:spacing w:val="-2"/>
        </w:rPr>
        <w:t xml:space="preserve">:  </w:t>
      </w:r>
      <w:r w:rsidRPr="00600BEC">
        <w:rPr>
          <w:i/>
        </w:rPr>
        <w:t>[</w:t>
      </w:r>
      <w:proofErr w:type="gramEnd"/>
      <w:r w:rsidRPr="00600BEC">
        <w:rPr>
          <w:i/>
        </w:rPr>
        <w:t xml:space="preserve">insert </w:t>
      </w:r>
      <w:r w:rsidRPr="00600BEC">
        <w:rPr>
          <w:b/>
          <w:i/>
        </w:rPr>
        <w:t>JV Member Legal Name</w:t>
      </w:r>
      <w:r w:rsidRPr="00600BEC">
        <w:rPr>
          <w:i/>
        </w:rPr>
        <w:t>]</w:t>
      </w:r>
    </w:p>
    <w:p w14:paraId="3831FFF8" w14:textId="77777777" w:rsidR="00942CEE" w:rsidRPr="00600BEC" w:rsidRDefault="00942CEE" w:rsidP="00942CEE">
      <w:pPr>
        <w:tabs>
          <w:tab w:val="right" w:pos="9000"/>
        </w:tabs>
        <w:jc w:val="left"/>
      </w:pPr>
      <w:r w:rsidRPr="00600BEC">
        <w:t>RFB No.</w:t>
      </w:r>
      <w:proofErr w:type="gramStart"/>
      <w:r w:rsidRPr="00600BEC">
        <w:t xml:space="preserve">:  </w:t>
      </w:r>
      <w:r w:rsidRPr="00600BEC">
        <w:rPr>
          <w:i/>
        </w:rPr>
        <w:t>[</w:t>
      </w:r>
      <w:proofErr w:type="gramEnd"/>
      <w:r w:rsidRPr="00600BEC">
        <w:rPr>
          <w:i/>
        </w:rPr>
        <w:t xml:space="preserve">insert </w:t>
      </w:r>
      <w:r w:rsidRPr="00600BEC">
        <w:rPr>
          <w:b/>
          <w:i/>
        </w:rPr>
        <w:t>RFB number</w:t>
      </w:r>
      <w:r w:rsidRPr="00600BEC">
        <w:rPr>
          <w:i/>
        </w:rPr>
        <w:t>]</w:t>
      </w:r>
    </w:p>
    <w:p w14:paraId="71359F5D" w14:textId="77777777" w:rsidR="00942CEE" w:rsidRPr="00600BEC" w:rsidRDefault="00942CEE" w:rsidP="00942CEE">
      <w:pPr>
        <w:tabs>
          <w:tab w:val="right" w:pos="8640"/>
        </w:tabs>
      </w:pPr>
      <w:r w:rsidRPr="00600BEC">
        <w:t xml:space="preserve">   </w:t>
      </w:r>
      <w:r w:rsidRPr="00600BEC">
        <w:tab/>
        <w:t>Page _______ of _______ pages</w:t>
      </w:r>
    </w:p>
    <w:p w14:paraId="493DA9EC" w14:textId="77777777" w:rsidR="00BA4F46" w:rsidRPr="00600BEC" w:rsidRDefault="00BA4F46" w:rsidP="00BA4F46">
      <w:pPr>
        <w:rPr>
          <w:spacing w:val="-2"/>
        </w:rPr>
      </w:pPr>
    </w:p>
    <w:tbl>
      <w:tblPr>
        <w:tblW w:w="8640" w:type="dxa"/>
        <w:jc w:val="center"/>
        <w:tblLayout w:type="fixed"/>
        <w:tblCellMar>
          <w:left w:w="72" w:type="dxa"/>
          <w:right w:w="72" w:type="dxa"/>
        </w:tblCellMar>
        <w:tblLook w:val="0000" w:firstRow="0" w:lastRow="0" w:firstColumn="0" w:lastColumn="0" w:noHBand="0" w:noVBand="0"/>
      </w:tblPr>
      <w:tblGrid>
        <w:gridCol w:w="1399"/>
        <w:gridCol w:w="4807"/>
        <w:gridCol w:w="2434"/>
      </w:tblGrid>
      <w:tr w:rsidR="00BA4F46" w:rsidRPr="00600BEC" w14:paraId="444CCA90" w14:textId="77777777" w:rsidTr="000F1795">
        <w:trPr>
          <w:cantSplit/>
          <w:jc w:val="center"/>
        </w:trPr>
        <w:tc>
          <w:tcPr>
            <w:tcW w:w="9270" w:type="dxa"/>
            <w:gridSpan w:val="3"/>
            <w:tcBorders>
              <w:top w:val="single" w:sz="6" w:space="0" w:color="auto"/>
              <w:left w:val="single" w:sz="6" w:space="0" w:color="auto"/>
              <w:bottom w:val="single" w:sz="6" w:space="0" w:color="auto"/>
              <w:right w:val="single" w:sz="6" w:space="0" w:color="auto"/>
            </w:tcBorders>
          </w:tcPr>
          <w:p w14:paraId="5DACABEF" w14:textId="77777777" w:rsidR="00BA4F46" w:rsidRPr="00600BEC" w:rsidRDefault="00BA4F46" w:rsidP="00803EC1">
            <w:pPr>
              <w:pStyle w:val="aff2"/>
              <w:jc w:val="center"/>
              <w:rPr>
                <w:b/>
              </w:rPr>
            </w:pPr>
            <w:r w:rsidRPr="00600BEC">
              <w:rPr>
                <w:b/>
              </w:rPr>
              <w:t xml:space="preserve">Annual turnover </w:t>
            </w:r>
            <w:proofErr w:type="gramStart"/>
            <w:r w:rsidRPr="00600BEC">
              <w:rPr>
                <w:b/>
              </w:rPr>
              <w:t>data  (</w:t>
            </w:r>
            <w:proofErr w:type="gramEnd"/>
            <w:r w:rsidRPr="00600BEC">
              <w:rPr>
                <w:b/>
              </w:rPr>
              <w:t>applicable activities only)</w:t>
            </w:r>
          </w:p>
        </w:tc>
      </w:tr>
      <w:tr w:rsidR="00BA4F46" w:rsidRPr="00600BEC" w14:paraId="11F270EB" w14:textId="77777777" w:rsidTr="000F1795">
        <w:trPr>
          <w:cantSplit/>
          <w:jc w:val="center"/>
        </w:trPr>
        <w:tc>
          <w:tcPr>
            <w:tcW w:w="1494" w:type="dxa"/>
            <w:tcBorders>
              <w:top w:val="single" w:sz="6" w:space="0" w:color="auto"/>
              <w:left w:val="single" w:sz="6" w:space="0" w:color="auto"/>
            </w:tcBorders>
          </w:tcPr>
          <w:p w14:paraId="5103CEE1" w14:textId="77777777" w:rsidR="00BA4F46" w:rsidRPr="00600BEC" w:rsidRDefault="00BA4F46" w:rsidP="00803EC1">
            <w:pPr>
              <w:pStyle w:val="aff2"/>
              <w:jc w:val="center"/>
            </w:pPr>
            <w:r w:rsidRPr="00600BEC">
              <w:t>Year</w:t>
            </w:r>
          </w:p>
        </w:tc>
        <w:tc>
          <w:tcPr>
            <w:tcW w:w="5166" w:type="dxa"/>
            <w:tcBorders>
              <w:top w:val="single" w:sz="6" w:space="0" w:color="auto"/>
              <w:left w:val="single" w:sz="6" w:space="0" w:color="auto"/>
            </w:tcBorders>
          </w:tcPr>
          <w:p w14:paraId="1A245C0A" w14:textId="77777777" w:rsidR="00BA4F46" w:rsidRPr="00600BEC" w:rsidRDefault="00BA4F46" w:rsidP="00803EC1">
            <w:pPr>
              <w:pStyle w:val="aff2"/>
              <w:jc w:val="center"/>
            </w:pPr>
            <w:r w:rsidRPr="00600BEC">
              <w:t>Amount and Currency</w:t>
            </w:r>
          </w:p>
        </w:tc>
        <w:tc>
          <w:tcPr>
            <w:tcW w:w="2610" w:type="dxa"/>
            <w:tcBorders>
              <w:top w:val="single" w:sz="6" w:space="0" w:color="auto"/>
              <w:left w:val="single" w:sz="6" w:space="0" w:color="auto"/>
              <w:right w:val="single" w:sz="6" w:space="0" w:color="auto"/>
            </w:tcBorders>
          </w:tcPr>
          <w:p w14:paraId="7FEBBE5A" w14:textId="77777777" w:rsidR="00BA4F46" w:rsidRPr="00600BEC" w:rsidRDefault="00BA4F46" w:rsidP="00803EC1">
            <w:pPr>
              <w:pStyle w:val="aff2"/>
              <w:jc w:val="center"/>
            </w:pPr>
            <w:r w:rsidRPr="00600BEC">
              <w:t>US$ equivalent</w:t>
            </w:r>
          </w:p>
        </w:tc>
      </w:tr>
      <w:tr w:rsidR="00BA4F46" w:rsidRPr="00600BEC" w14:paraId="063E1E1E" w14:textId="77777777" w:rsidTr="000F1795">
        <w:trPr>
          <w:cantSplit/>
          <w:jc w:val="center"/>
        </w:trPr>
        <w:tc>
          <w:tcPr>
            <w:tcW w:w="1494" w:type="dxa"/>
            <w:tcBorders>
              <w:top w:val="single" w:sz="6" w:space="0" w:color="auto"/>
              <w:left w:val="single" w:sz="6" w:space="0" w:color="auto"/>
            </w:tcBorders>
          </w:tcPr>
          <w:p w14:paraId="1CE2A258" w14:textId="317D3271" w:rsidR="00BA4F46" w:rsidRPr="00600BEC" w:rsidRDefault="00942CEE" w:rsidP="00803EC1">
            <w:pPr>
              <w:pStyle w:val="aff2"/>
              <w:rPr>
                <w:i/>
                <w:sz w:val="20"/>
              </w:rPr>
            </w:pPr>
            <w:r w:rsidRPr="00600BEC">
              <w:rPr>
                <w:i/>
                <w:sz w:val="20"/>
              </w:rPr>
              <w:t xml:space="preserve">[insert </w:t>
            </w:r>
            <w:r w:rsidRPr="00600BEC">
              <w:rPr>
                <w:b/>
                <w:i/>
                <w:sz w:val="20"/>
              </w:rPr>
              <w:t>year</w:t>
            </w:r>
            <w:r w:rsidRPr="00600BEC">
              <w:rPr>
                <w:i/>
                <w:sz w:val="20"/>
              </w:rPr>
              <w:t>]</w:t>
            </w:r>
          </w:p>
        </w:tc>
        <w:tc>
          <w:tcPr>
            <w:tcW w:w="5166" w:type="dxa"/>
            <w:tcBorders>
              <w:top w:val="single" w:sz="6" w:space="0" w:color="auto"/>
              <w:left w:val="single" w:sz="6" w:space="0" w:color="auto"/>
            </w:tcBorders>
          </w:tcPr>
          <w:p w14:paraId="3D7ABB92" w14:textId="416412A9" w:rsidR="00BA4F46" w:rsidRPr="00600BEC" w:rsidRDefault="00BA4F46" w:rsidP="00942CEE">
            <w:pPr>
              <w:pStyle w:val="aff2"/>
              <w:spacing w:before="60" w:after="60"/>
              <w:rPr>
                <w:i/>
                <w:sz w:val="20"/>
              </w:rPr>
            </w:pPr>
            <w:r w:rsidRPr="00600BEC">
              <w:rPr>
                <w:sz w:val="20"/>
              </w:rPr>
              <w:t xml:space="preserve"> </w:t>
            </w:r>
            <w:r w:rsidR="00942CEE" w:rsidRPr="00600BEC">
              <w:rPr>
                <w:i/>
                <w:sz w:val="20"/>
              </w:rPr>
              <w:t xml:space="preserve">[insert </w:t>
            </w:r>
            <w:r w:rsidR="00942CEE" w:rsidRPr="00600BEC">
              <w:rPr>
                <w:b/>
                <w:i/>
                <w:sz w:val="20"/>
              </w:rPr>
              <w:t>amount and currency</w:t>
            </w:r>
            <w:r w:rsidR="00942CEE" w:rsidRPr="00600BEC">
              <w:rPr>
                <w:i/>
                <w:sz w:val="20"/>
              </w:rPr>
              <w:t>]</w:t>
            </w:r>
          </w:p>
        </w:tc>
        <w:tc>
          <w:tcPr>
            <w:tcW w:w="2610" w:type="dxa"/>
            <w:tcBorders>
              <w:top w:val="single" w:sz="6" w:space="0" w:color="auto"/>
              <w:left w:val="single" w:sz="6" w:space="0" w:color="auto"/>
              <w:right w:val="single" w:sz="6" w:space="0" w:color="auto"/>
            </w:tcBorders>
          </w:tcPr>
          <w:p w14:paraId="287AB352" w14:textId="372CACBF" w:rsidR="00BA4F46" w:rsidRPr="00600BEC" w:rsidRDefault="00942CEE" w:rsidP="00942CEE">
            <w:pPr>
              <w:pStyle w:val="aff2"/>
              <w:spacing w:before="60" w:after="60"/>
              <w:rPr>
                <w:sz w:val="20"/>
              </w:rPr>
            </w:pPr>
            <w:r w:rsidRPr="00600BEC">
              <w:rPr>
                <w:i/>
                <w:sz w:val="20"/>
              </w:rPr>
              <w:t xml:space="preserve">[insert </w:t>
            </w:r>
            <w:r w:rsidRPr="00600BEC">
              <w:rPr>
                <w:b/>
                <w:i/>
                <w:sz w:val="20"/>
              </w:rPr>
              <w:t>amount in USD equivalent and exchange rate</w:t>
            </w:r>
            <w:r w:rsidRPr="00600BEC">
              <w:rPr>
                <w:i/>
                <w:sz w:val="20"/>
              </w:rPr>
              <w:t>]</w:t>
            </w:r>
          </w:p>
        </w:tc>
      </w:tr>
      <w:tr w:rsidR="00942CEE" w:rsidRPr="00600BEC" w14:paraId="2666044F" w14:textId="77777777" w:rsidTr="000F1795">
        <w:trPr>
          <w:cantSplit/>
          <w:jc w:val="center"/>
        </w:trPr>
        <w:tc>
          <w:tcPr>
            <w:tcW w:w="1494" w:type="dxa"/>
            <w:tcBorders>
              <w:top w:val="single" w:sz="6" w:space="0" w:color="auto"/>
              <w:left w:val="single" w:sz="6" w:space="0" w:color="auto"/>
            </w:tcBorders>
          </w:tcPr>
          <w:p w14:paraId="16E4977C" w14:textId="77777777" w:rsidR="00942CEE" w:rsidRPr="00600BEC" w:rsidRDefault="00942CEE" w:rsidP="00942CEE">
            <w:pPr>
              <w:pStyle w:val="aff2"/>
              <w:rPr>
                <w:i/>
                <w:sz w:val="20"/>
              </w:rPr>
            </w:pPr>
            <w:r w:rsidRPr="00600BEC">
              <w:rPr>
                <w:i/>
                <w:sz w:val="20"/>
              </w:rPr>
              <w:t xml:space="preserve">[insert </w:t>
            </w:r>
            <w:r w:rsidRPr="00600BEC">
              <w:rPr>
                <w:b/>
                <w:i/>
                <w:sz w:val="20"/>
              </w:rPr>
              <w:t>year</w:t>
            </w:r>
            <w:r w:rsidRPr="00600BEC">
              <w:rPr>
                <w:i/>
                <w:sz w:val="20"/>
              </w:rPr>
              <w:t>]</w:t>
            </w:r>
          </w:p>
        </w:tc>
        <w:tc>
          <w:tcPr>
            <w:tcW w:w="5166" w:type="dxa"/>
            <w:tcBorders>
              <w:top w:val="single" w:sz="6" w:space="0" w:color="auto"/>
              <w:left w:val="single" w:sz="6" w:space="0" w:color="auto"/>
            </w:tcBorders>
          </w:tcPr>
          <w:p w14:paraId="5A94282B" w14:textId="77777777" w:rsidR="00942CEE" w:rsidRPr="00600BEC" w:rsidRDefault="00942CEE" w:rsidP="00942CEE">
            <w:pPr>
              <w:pStyle w:val="aff2"/>
              <w:spacing w:before="60" w:after="60"/>
              <w:rPr>
                <w:i/>
                <w:sz w:val="20"/>
              </w:rPr>
            </w:pPr>
            <w:r w:rsidRPr="00600BEC">
              <w:rPr>
                <w:sz w:val="20"/>
              </w:rPr>
              <w:t xml:space="preserve"> </w:t>
            </w:r>
            <w:r w:rsidRPr="00600BEC">
              <w:rPr>
                <w:i/>
                <w:sz w:val="20"/>
              </w:rPr>
              <w:t xml:space="preserve">[insert </w:t>
            </w:r>
            <w:r w:rsidRPr="00600BEC">
              <w:rPr>
                <w:b/>
                <w:i/>
                <w:sz w:val="20"/>
              </w:rPr>
              <w:t>amount and currency</w:t>
            </w:r>
            <w:r w:rsidRPr="00600BEC">
              <w:rPr>
                <w:i/>
                <w:sz w:val="20"/>
              </w:rPr>
              <w:t>]</w:t>
            </w:r>
          </w:p>
        </w:tc>
        <w:tc>
          <w:tcPr>
            <w:tcW w:w="2610" w:type="dxa"/>
            <w:tcBorders>
              <w:top w:val="single" w:sz="6" w:space="0" w:color="auto"/>
              <w:left w:val="single" w:sz="6" w:space="0" w:color="auto"/>
              <w:right w:val="single" w:sz="6" w:space="0" w:color="auto"/>
            </w:tcBorders>
          </w:tcPr>
          <w:p w14:paraId="00D5D556" w14:textId="77777777" w:rsidR="00942CEE" w:rsidRPr="00600BEC" w:rsidRDefault="00942CEE" w:rsidP="00942CEE">
            <w:pPr>
              <w:pStyle w:val="aff2"/>
              <w:spacing w:before="60" w:after="60"/>
              <w:rPr>
                <w:sz w:val="20"/>
              </w:rPr>
            </w:pPr>
            <w:r w:rsidRPr="00600BEC">
              <w:rPr>
                <w:i/>
                <w:sz w:val="20"/>
              </w:rPr>
              <w:t xml:space="preserve">[insert </w:t>
            </w:r>
            <w:r w:rsidRPr="00600BEC">
              <w:rPr>
                <w:b/>
                <w:i/>
                <w:sz w:val="20"/>
              </w:rPr>
              <w:t>amount in USD equivalent and exchange rate</w:t>
            </w:r>
            <w:r w:rsidRPr="00600BEC">
              <w:rPr>
                <w:i/>
                <w:sz w:val="20"/>
              </w:rPr>
              <w:t>]</w:t>
            </w:r>
          </w:p>
        </w:tc>
      </w:tr>
      <w:tr w:rsidR="00942CEE" w:rsidRPr="00600BEC" w14:paraId="0C046821" w14:textId="77777777" w:rsidTr="000F1795">
        <w:trPr>
          <w:cantSplit/>
          <w:jc w:val="center"/>
        </w:trPr>
        <w:tc>
          <w:tcPr>
            <w:tcW w:w="1494" w:type="dxa"/>
            <w:tcBorders>
              <w:top w:val="single" w:sz="6" w:space="0" w:color="auto"/>
              <w:left w:val="single" w:sz="6" w:space="0" w:color="auto"/>
            </w:tcBorders>
          </w:tcPr>
          <w:p w14:paraId="32C009CB" w14:textId="77777777" w:rsidR="00942CEE" w:rsidRPr="00600BEC" w:rsidRDefault="00942CEE" w:rsidP="00942CEE">
            <w:pPr>
              <w:pStyle w:val="aff2"/>
              <w:rPr>
                <w:i/>
                <w:sz w:val="20"/>
              </w:rPr>
            </w:pPr>
            <w:r w:rsidRPr="00600BEC">
              <w:rPr>
                <w:i/>
                <w:sz w:val="20"/>
              </w:rPr>
              <w:t xml:space="preserve">[insert </w:t>
            </w:r>
            <w:r w:rsidRPr="00600BEC">
              <w:rPr>
                <w:b/>
                <w:i/>
                <w:sz w:val="20"/>
              </w:rPr>
              <w:t>year</w:t>
            </w:r>
            <w:r w:rsidRPr="00600BEC">
              <w:rPr>
                <w:i/>
                <w:sz w:val="20"/>
              </w:rPr>
              <w:t>]</w:t>
            </w:r>
          </w:p>
        </w:tc>
        <w:tc>
          <w:tcPr>
            <w:tcW w:w="5166" w:type="dxa"/>
            <w:tcBorders>
              <w:top w:val="single" w:sz="6" w:space="0" w:color="auto"/>
              <w:left w:val="single" w:sz="6" w:space="0" w:color="auto"/>
            </w:tcBorders>
          </w:tcPr>
          <w:p w14:paraId="0C446D7B" w14:textId="77777777" w:rsidR="00942CEE" w:rsidRPr="00600BEC" w:rsidRDefault="00942CEE" w:rsidP="00942CEE">
            <w:pPr>
              <w:pStyle w:val="aff2"/>
              <w:spacing w:before="60" w:after="60"/>
              <w:rPr>
                <w:i/>
                <w:sz w:val="20"/>
              </w:rPr>
            </w:pPr>
            <w:r w:rsidRPr="00600BEC">
              <w:rPr>
                <w:sz w:val="20"/>
              </w:rPr>
              <w:t xml:space="preserve"> </w:t>
            </w:r>
            <w:r w:rsidRPr="00600BEC">
              <w:rPr>
                <w:i/>
                <w:sz w:val="20"/>
              </w:rPr>
              <w:t xml:space="preserve">[insert </w:t>
            </w:r>
            <w:r w:rsidRPr="00600BEC">
              <w:rPr>
                <w:b/>
                <w:i/>
                <w:sz w:val="20"/>
              </w:rPr>
              <w:t>amount and currency</w:t>
            </w:r>
            <w:r w:rsidRPr="00600BEC">
              <w:rPr>
                <w:i/>
                <w:sz w:val="20"/>
              </w:rPr>
              <w:t>]</w:t>
            </w:r>
          </w:p>
        </w:tc>
        <w:tc>
          <w:tcPr>
            <w:tcW w:w="2610" w:type="dxa"/>
            <w:tcBorders>
              <w:top w:val="single" w:sz="6" w:space="0" w:color="auto"/>
              <w:left w:val="single" w:sz="6" w:space="0" w:color="auto"/>
              <w:right w:val="single" w:sz="6" w:space="0" w:color="auto"/>
            </w:tcBorders>
          </w:tcPr>
          <w:p w14:paraId="3828B068" w14:textId="77777777" w:rsidR="00942CEE" w:rsidRPr="00600BEC" w:rsidRDefault="00942CEE" w:rsidP="00942CEE">
            <w:pPr>
              <w:pStyle w:val="aff2"/>
              <w:spacing w:before="60" w:after="60"/>
              <w:rPr>
                <w:sz w:val="20"/>
              </w:rPr>
            </w:pPr>
            <w:r w:rsidRPr="00600BEC">
              <w:rPr>
                <w:i/>
                <w:sz w:val="20"/>
              </w:rPr>
              <w:t xml:space="preserve">[insert </w:t>
            </w:r>
            <w:r w:rsidRPr="00600BEC">
              <w:rPr>
                <w:b/>
                <w:i/>
                <w:sz w:val="20"/>
              </w:rPr>
              <w:t>amount in USD equivalent and exchange rate</w:t>
            </w:r>
            <w:r w:rsidRPr="00600BEC">
              <w:rPr>
                <w:i/>
                <w:sz w:val="20"/>
              </w:rPr>
              <w:t>]</w:t>
            </w:r>
          </w:p>
        </w:tc>
      </w:tr>
      <w:tr w:rsidR="00942CEE" w:rsidRPr="00600BEC" w14:paraId="0FB4FCFE" w14:textId="77777777" w:rsidTr="000F1795">
        <w:trPr>
          <w:cantSplit/>
          <w:jc w:val="center"/>
        </w:trPr>
        <w:tc>
          <w:tcPr>
            <w:tcW w:w="1494" w:type="dxa"/>
            <w:tcBorders>
              <w:top w:val="single" w:sz="6" w:space="0" w:color="auto"/>
              <w:left w:val="single" w:sz="6" w:space="0" w:color="auto"/>
            </w:tcBorders>
          </w:tcPr>
          <w:p w14:paraId="201B69CB" w14:textId="77777777" w:rsidR="00942CEE" w:rsidRPr="00600BEC" w:rsidRDefault="00942CEE" w:rsidP="00942CEE">
            <w:pPr>
              <w:pStyle w:val="aff2"/>
              <w:rPr>
                <w:i/>
                <w:sz w:val="20"/>
              </w:rPr>
            </w:pPr>
            <w:r w:rsidRPr="00600BEC">
              <w:rPr>
                <w:i/>
                <w:sz w:val="20"/>
              </w:rPr>
              <w:t xml:space="preserve">[insert </w:t>
            </w:r>
            <w:r w:rsidRPr="00600BEC">
              <w:rPr>
                <w:b/>
                <w:i/>
                <w:sz w:val="20"/>
              </w:rPr>
              <w:t>year</w:t>
            </w:r>
            <w:r w:rsidRPr="00600BEC">
              <w:rPr>
                <w:i/>
                <w:sz w:val="20"/>
              </w:rPr>
              <w:t>]</w:t>
            </w:r>
          </w:p>
        </w:tc>
        <w:tc>
          <w:tcPr>
            <w:tcW w:w="5166" w:type="dxa"/>
            <w:tcBorders>
              <w:top w:val="single" w:sz="6" w:space="0" w:color="auto"/>
              <w:left w:val="single" w:sz="6" w:space="0" w:color="auto"/>
            </w:tcBorders>
          </w:tcPr>
          <w:p w14:paraId="56B6663D" w14:textId="77777777" w:rsidR="00942CEE" w:rsidRPr="00600BEC" w:rsidRDefault="00942CEE" w:rsidP="00942CEE">
            <w:pPr>
              <w:pStyle w:val="aff2"/>
              <w:spacing w:before="60" w:after="60"/>
              <w:rPr>
                <w:i/>
                <w:sz w:val="20"/>
              </w:rPr>
            </w:pPr>
            <w:r w:rsidRPr="00600BEC">
              <w:rPr>
                <w:sz w:val="20"/>
              </w:rPr>
              <w:t xml:space="preserve"> </w:t>
            </w:r>
            <w:r w:rsidRPr="00600BEC">
              <w:rPr>
                <w:i/>
                <w:sz w:val="20"/>
              </w:rPr>
              <w:t xml:space="preserve">[insert </w:t>
            </w:r>
            <w:r w:rsidRPr="00600BEC">
              <w:rPr>
                <w:b/>
                <w:i/>
                <w:sz w:val="20"/>
              </w:rPr>
              <w:t>amount and currency</w:t>
            </w:r>
            <w:r w:rsidRPr="00600BEC">
              <w:rPr>
                <w:i/>
                <w:sz w:val="20"/>
              </w:rPr>
              <w:t>]</w:t>
            </w:r>
          </w:p>
        </w:tc>
        <w:tc>
          <w:tcPr>
            <w:tcW w:w="2610" w:type="dxa"/>
            <w:tcBorders>
              <w:top w:val="single" w:sz="6" w:space="0" w:color="auto"/>
              <w:left w:val="single" w:sz="6" w:space="0" w:color="auto"/>
              <w:right w:val="single" w:sz="6" w:space="0" w:color="auto"/>
            </w:tcBorders>
          </w:tcPr>
          <w:p w14:paraId="2E7D15AB" w14:textId="77777777" w:rsidR="00942CEE" w:rsidRPr="00600BEC" w:rsidRDefault="00942CEE" w:rsidP="00942CEE">
            <w:pPr>
              <w:pStyle w:val="aff2"/>
              <w:spacing w:before="60" w:after="60"/>
              <w:rPr>
                <w:sz w:val="20"/>
              </w:rPr>
            </w:pPr>
            <w:r w:rsidRPr="00600BEC">
              <w:rPr>
                <w:i/>
                <w:sz w:val="20"/>
              </w:rPr>
              <w:t xml:space="preserve">[insert </w:t>
            </w:r>
            <w:r w:rsidRPr="00600BEC">
              <w:rPr>
                <w:b/>
                <w:i/>
                <w:sz w:val="20"/>
              </w:rPr>
              <w:t>amount in USD equivalent and exchange rate</w:t>
            </w:r>
            <w:r w:rsidRPr="00600BEC">
              <w:rPr>
                <w:i/>
                <w:sz w:val="20"/>
              </w:rPr>
              <w:t>]</w:t>
            </w:r>
          </w:p>
        </w:tc>
      </w:tr>
      <w:tr w:rsidR="0066481E" w:rsidRPr="00600BEC" w14:paraId="6F207A3F" w14:textId="77777777" w:rsidTr="000F1795">
        <w:trPr>
          <w:cantSplit/>
          <w:jc w:val="center"/>
        </w:trPr>
        <w:tc>
          <w:tcPr>
            <w:tcW w:w="1494" w:type="dxa"/>
            <w:tcBorders>
              <w:top w:val="single" w:sz="6" w:space="0" w:color="auto"/>
              <w:left w:val="single" w:sz="6" w:space="0" w:color="auto"/>
            </w:tcBorders>
          </w:tcPr>
          <w:p w14:paraId="638C6D61" w14:textId="77777777" w:rsidR="0066481E" w:rsidRPr="00600BEC" w:rsidRDefault="0066481E" w:rsidP="0066481E">
            <w:pPr>
              <w:pStyle w:val="aff2"/>
              <w:rPr>
                <w:i/>
                <w:sz w:val="20"/>
              </w:rPr>
            </w:pPr>
            <w:r w:rsidRPr="00600BEC">
              <w:rPr>
                <w:i/>
                <w:sz w:val="20"/>
              </w:rPr>
              <w:t xml:space="preserve">[insert </w:t>
            </w:r>
            <w:r w:rsidRPr="00600BEC">
              <w:rPr>
                <w:b/>
                <w:i/>
                <w:sz w:val="20"/>
              </w:rPr>
              <w:t>year</w:t>
            </w:r>
            <w:r w:rsidRPr="00600BEC">
              <w:rPr>
                <w:i/>
                <w:sz w:val="20"/>
              </w:rPr>
              <w:t>]</w:t>
            </w:r>
          </w:p>
        </w:tc>
        <w:tc>
          <w:tcPr>
            <w:tcW w:w="5166" w:type="dxa"/>
            <w:tcBorders>
              <w:top w:val="single" w:sz="6" w:space="0" w:color="auto"/>
              <w:left w:val="single" w:sz="6" w:space="0" w:color="auto"/>
            </w:tcBorders>
          </w:tcPr>
          <w:p w14:paraId="1D4CFC4E" w14:textId="77777777" w:rsidR="0066481E" w:rsidRPr="00600BEC" w:rsidRDefault="0066481E" w:rsidP="0066481E">
            <w:pPr>
              <w:pStyle w:val="aff2"/>
              <w:spacing w:before="60" w:after="60"/>
              <w:rPr>
                <w:i/>
                <w:sz w:val="20"/>
              </w:rPr>
            </w:pPr>
            <w:r w:rsidRPr="00600BEC">
              <w:rPr>
                <w:sz w:val="20"/>
              </w:rPr>
              <w:t xml:space="preserve"> </w:t>
            </w:r>
            <w:r w:rsidRPr="00600BEC">
              <w:rPr>
                <w:i/>
                <w:sz w:val="20"/>
              </w:rPr>
              <w:t xml:space="preserve">[insert </w:t>
            </w:r>
            <w:r w:rsidRPr="00600BEC">
              <w:rPr>
                <w:b/>
                <w:i/>
                <w:sz w:val="20"/>
              </w:rPr>
              <w:t>amount and currency</w:t>
            </w:r>
            <w:r w:rsidRPr="00600BEC">
              <w:rPr>
                <w:i/>
                <w:sz w:val="20"/>
              </w:rPr>
              <w:t>]</w:t>
            </w:r>
          </w:p>
        </w:tc>
        <w:tc>
          <w:tcPr>
            <w:tcW w:w="2610" w:type="dxa"/>
            <w:tcBorders>
              <w:top w:val="single" w:sz="6" w:space="0" w:color="auto"/>
              <w:left w:val="single" w:sz="6" w:space="0" w:color="auto"/>
              <w:right w:val="single" w:sz="6" w:space="0" w:color="auto"/>
            </w:tcBorders>
          </w:tcPr>
          <w:p w14:paraId="2D77FC8D" w14:textId="77777777" w:rsidR="0066481E" w:rsidRPr="00600BEC" w:rsidRDefault="0066481E" w:rsidP="0066481E">
            <w:pPr>
              <w:pStyle w:val="aff2"/>
              <w:spacing w:before="60" w:after="60"/>
              <w:rPr>
                <w:sz w:val="20"/>
              </w:rPr>
            </w:pPr>
            <w:r w:rsidRPr="00600BEC">
              <w:rPr>
                <w:i/>
                <w:sz w:val="20"/>
              </w:rPr>
              <w:t xml:space="preserve">[insert </w:t>
            </w:r>
            <w:r w:rsidRPr="00600BEC">
              <w:rPr>
                <w:b/>
                <w:i/>
                <w:sz w:val="20"/>
              </w:rPr>
              <w:t>amount in USD equivalent and exchange rate</w:t>
            </w:r>
            <w:r w:rsidRPr="00600BEC">
              <w:rPr>
                <w:i/>
                <w:sz w:val="20"/>
              </w:rPr>
              <w:t>]</w:t>
            </w:r>
          </w:p>
        </w:tc>
      </w:tr>
      <w:tr w:rsidR="00942CEE" w:rsidRPr="00600BEC" w14:paraId="5F77C7EF" w14:textId="77777777" w:rsidTr="000F1795">
        <w:trPr>
          <w:cantSplit/>
          <w:jc w:val="center"/>
        </w:trPr>
        <w:tc>
          <w:tcPr>
            <w:tcW w:w="1494" w:type="dxa"/>
            <w:tcBorders>
              <w:top w:val="single" w:sz="6" w:space="0" w:color="auto"/>
              <w:left w:val="single" w:sz="6" w:space="0" w:color="auto"/>
            </w:tcBorders>
          </w:tcPr>
          <w:p w14:paraId="2D5A54C5" w14:textId="77777777" w:rsidR="00942CEE" w:rsidRPr="00600BEC" w:rsidRDefault="00942CEE" w:rsidP="00942CEE">
            <w:pPr>
              <w:pStyle w:val="aff2"/>
              <w:rPr>
                <w:i/>
                <w:sz w:val="20"/>
              </w:rPr>
            </w:pPr>
            <w:r w:rsidRPr="00600BEC">
              <w:rPr>
                <w:i/>
                <w:sz w:val="20"/>
              </w:rPr>
              <w:t xml:space="preserve">[insert </w:t>
            </w:r>
            <w:r w:rsidRPr="00600BEC">
              <w:rPr>
                <w:b/>
                <w:i/>
                <w:sz w:val="20"/>
              </w:rPr>
              <w:t>year</w:t>
            </w:r>
            <w:r w:rsidRPr="00600BEC">
              <w:rPr>
                <w:i/>
                <w:sz w:val="20"/>
              </w:rPr>
              <w:t>]</w:t>
            </w:r>
          </w:p>
        </w:tc>
        <w:tc>
          <w:tcPr>
            <w:tcW w:w="5166" w:type="dxa"/>
            <w:tcBorders>
              <w:top w:val="single" w:sz="6" w:space="0" w:color="auto"/>
              <w:left w:val="single" w:sz="6" w:space="0" w:color="auto"/>
            </w:tcBorders>
          </w:tcPr>
          <w:p w14:paraId="7D72E1C1" w14:textId="77777777" w:rsidR="00942CEE" w:rsidRPr="00600BEC" w:rsidRDefault="00942CEE" w:rsidP="00942CEE">
            <w:pPr>
              <w:pStyle w:val="aff2"/>
              <w:spacing w:before="60" w:after="60"/>
              <w:rPr>
                <w:i/>
                <w:sz w:val="20"/>
              </w:rPr>
            </w:pPr>
            <w:r w:rsidRPr="00600BEC">
              <w:rPr>
                <w:sz w:val="20"/>
              </w:rPr>
              <w:t xml:space="preserve"> </w:t>
            </w:r>
            <w:r w:rsidRPr="00600BEC">
              <w:rPr>
                <w:i/>
                <w:sz w:val="20"/>
              </w:rPr>
              <w:t xml:space="preserve">[insert </w:t>
            </w:r>
            <w:r w:rsidRPr="00600BEC">
              <w:rPr>
                <w:b/>
                <w:i/>
                <w:sz w:val="20"/>
              </w:rPr>
              <w:t>amount and currency</w:t>
            </w:r>
            <w:r w:rsidRPr="00600BEC">
              <w:rPr>
                <w:i/>
                <w:sz w:val="20"/>
              </w:rPr>
              <w:t>]</w:t>
            </w:r>
          </w:p>
        </w:tc>
        <w:tc>
          <w:tcPr>
            <w:tcW w:w="2610" w:type="dxa"/>
            <w:tcBorders>
              <w:top w:val="single" w:sz="6" w:space="0" w:color="auto"/>
              <w:left w:val="single" w:sz="6" w:space="0" w:color="auto"/>
              <w:right w:val="single" w:sz="6" w:space="0" w:color="auto"/>
            </w:tcBorders>
          </w:tcPr>
          <w:p w14:paraId="3B4BA14D" w14:textId="77777777" w:rsidR="00942CEE" w:rsidRPr="00600BEC" w:rsidRDefault="00942CEE" w:rsidP="00942CEE">
            <w:pPr>
              <w:pStyle w:val="aff2"/>
              <w:spacing w:before="60" w:after="60"/>
              <w:rPr>
                <w:sz w:val="20"/>
              </w:rPr>
            </w:pPr>
            <w:r w:rsidRPr="00600BEC">
              <w:rPr>
                <w:i/>
                <w:sz w:val="20"/>
              </w:rPr>
              <w:t xml:space="preserve">[insert </w:t>
            </w:r>
            <w:r w:rsidRPr="00600BEC">
              <w:rPr>
                <w:b/>
                <w:i/>
                <w:sz w:val="20"/>
              </w:rPr>
              <w:t>amount in USD equivalent and exchange rate</w:t>
            </w:r>
            <w:r w:rsidRPr="00600BEC">
              <w:rPr>
                <w:i/>
                <w:sz w:val="20"/>
              </w:rPr>
              <w:t>]</w:t>
            </w:r>
          </w:p>
        </w:tc>
      </w:tr>
      <w:tr w:rsidR="0066481E" w:rsidRPr="00600BEC" w14:paraId="4A0EC573" w14:textId="77777777" w:rsidTr="000F1795">
        <w:trPr>
          <w:cantSplit/>
          <w:jc w:val="center"/>
        </w:trPr>
        <w:tc>
          <w:tcPr>
            <w:tcW w:w="1494" w:type="dxa"/>
            <w:tcBorders>
              <w:top w:val="single" w:sz="6" w:space="0" w:color="auto"/>
              <w:left w:val="single" w:sz="6" w:space="0" w:color="auto"/>
              <w:bottom w:val="single" w:sz="6" w:space="0" w:color="auto"/>
            </w:tcBorders>
          </w:tcPr>
          <w:p w14:paraId="7DA58B5D" w14:textId="77777777" w:rsidR="0066481E" w:rsidRPr="00600BEC" w:rsidRDefault="0066481E">
            <w:pPr>
              <w:pStyle w:val="aff2"/>
              <w:spacing w:before="40" w:after="40"/>
              <w:jc w:val="left"/>
            </w:pPr>
            <w:r w:rsidRPr="00600BEC">
              <w:t>*Average Annual Turnover</w:t>
            </w:r>
          </w:p>
        </w:tc>
        <w:tc>
          <w:tcPr>
            <w:tcW w:w="5166" w:type="dxa"/>
            <w:tcBorders>
              <w:top w:val="single" w:sz="6" w:space="0" w:color="auto"/>
              <w:left w:val="single" w:sz="6" w:space="0" w:color="auto"/>
              <w:bottom w:val="single" w:sz="6" w:space="0" w:color="auto"/>
            </w:tcBorders>
          </w:tcPr>
          <w:p w14:paraId="52E06CE3" w14:textId="73349456" w:rsidR="0066481E" w:rsidRPr="00600BEC" w:rsidRDefault="0066481E" w:rsidP="00803EC1">
            <w:pPr>
              <w:pStyle w:val="aff2"/>
              <w:spacing w:before="60" w:after="60"/>
            </w:pPr>
            <w:r w:rsidRPr="00600BEC">
              <w:rPr>
                <w:sz w:val="20"/>
              </w:rPr>
              <w:t xml:space="preserve"> </w:t>
            </w:r>
            <w:r w:rsidRPr="00600BEC">
              <w:rPr>
                <w:i/>
                <w:sz w:val="20"/>
              </w:rPr>
              <w:t xml:space="preserve">[insert </w:t>
            </w:r>
            <w:r w:rsidRPr="00600BEC">
              <w:rPr>
                <w:b/>
                <w:i/>
                <w:sz w:val="20"/>
              </w:rPr>
              <w:t>amount and currency</w:t>
            </w:r>
            <w:r w:rsidRPr="00600BEC">
              <w:rPr>
                <w:i/>
                <w:sz w:val="20"/>
              </w:rPr>
              <w:t>]</w:t>
            </w:r>
          </w:p>
        </w:tc>
        <w:tc>
          <w:tcPr>
            <w:tcW w:w="2610" w:type="dxa"/>
            <w:tcBorders>
              <w:top w:val="single" w:sz="6" w:space="0" w:color="auto"/>
              <w:left w:val="single" w:sz="6" w:space="0" w:color="auto"/>
              <w:bottom w:val="single" w:sz="6" w:space="0" w:color="auto"/>
              <w:right w:val="single" w:sz="6" w:space="0" w:color="auto"/>
            </w:tcBorders>
          </w:tcPr>
          <w:p w14:paraId="06BE3548" w14:textId="432B8FC4" w:rsidR="0066481E" w:rsidRPr="00600BEC" w:rsidRDefault="0066481E" w:rsidP="00803EC1">
            <w:pPr>
              <w:pStyle w:val="aff2"/>
              <w:spacing w:before="60" w:after="60"/>
            </w:pPr>
            <w:r w:rsidRPr="00600BEC">
              <w:rPr>
                <w:i/>
                <w:sz w:val="20"/>
              </w:rPr>
              <w:t xml:space="preserve">[insert </w:t>
            </w:r>
            <w:r w:rsidRPr="00600BEC">
              <w:rPr>
                <w:b/>
                <w:i/>
                <w:sz w:val="20"/>
              </w:rPr>
              <w:t>amount in USD equivalent and exchange rate</w:t>
            </w:r>
            <w:r w:rsidRPr="00600BEC">
              <w:rPr>
                <w:i/>
                <w:sz w:val="20"/>
              </w:rPr>
              <w:t>]</w:t>
            </w:r>
          </w:p>
        </w:tc>
      </w:tr>
    </w:tbl>
    <w:p w14:paraId="33B9B2C1" w14:textId="37459E8C" w:rsidR="00BA4F46" w:rsidRPr="00600BEC" w:rsidRDefault="00BA4F46" w:rsidP="00BA4F46">
      <w:r w:rsidRPr="00600BEC">
        <w:t xml:space="preserve">*Average annual turnover calculated as total certified payments received for work in progress or completed, divided by the number of years specified in Section III, Evaluation and Qualification Criteria, Sub-Factor </w:t>
      </w:r>
      <w:r w:rsidR="00067A37" w:rsidRPr="00600BEC">
        <w:t>5</w:t>
      </w:r>
      <w:r w:rsidRPr="00600BEC">
        <w:t>.3.2.</w:t>
      </w:r>
    </w:p>
    <w:p w14:paraId="760B781E" w14:textId="77777777" w:rsidR="00BA4F46" w:rsidRPr="00600BEC" w:rsidRDefault="00BA4F46" w:rsidP="00BA4F46">
      <w:pPr>
        <w:pStyle w:val="aff0"/>
        <w:jc w:val="left"/>
        <w:rPr>
          <w:b w:val="0"/>
          <w:sz w:val="24"/>
        </w:rPr>
      </w:pPr>
    </w:p>
    <w:p w14:paraId="357DAD9C" w14:textId="14C58263" w:rsidR="00BA4F46" w:rsidRPr="00600BEC" w:rsidRDefault="00BA4F46" w:rsidP="00D21471">
      <w:pPr>
        <w:pStyle w:val="S4-header1"/>
        <w:rPr>
          <w:rStyle w:val="Table"/>
          <w:rFonts w:ascii="Times New Roman" w:hAnsi="Times New Roman"/>
          <w:sz w:val="24"/>
        </w:rPr>
      </w:pPr>
      <w:r w:rsidRPr="00600BEC">
        <w:rPr>
          <w:sz w:val="28"/>
        </w:rPr>
        <w:br w:type="page"/>
      </w:r>
      <w:bookmarkStart w:id="615" w:name="_Toc73977659"/>
      <w:r w:rsidRPr="00600BEC">
        <w:rPr>
          <w:smallCaps/>
        </w:rPr>
        <w:lastRenderedPageBreak/>
        <w:t xml:space="preserve">Form FIN </w:t>
      </w:r>
      <w:r w:rsidR="00067A37" w:rsidRPr="00600BEC">
        <w:rPr>
          <w:smallCaps/>
        </w:rPr>
        <w:t>5</w:t>
      </w:r>
      <w:r w:rsidR="005F0D21" w:rsidRPr="00600BEC">
        <w:rPr>
          <w:smallCaps/>
        </w:rPr>
        <w:t>.</w:t>
      </w:r>
      <w:r w:rsidRPr="00600BEC">
        <w:rPr>
          <w:smallCaps/>
        </w:rPr>
        <w:t>3.3</w:t>
      </w:r>
      <w:r w:rsidR="00FF05B4" w:rsidRPr="00600BEC">
        <w:rPr>
          <w:smallCaps/>
        </w:rPr>
        <w:t xml:space="preserve">- </w:t>
      </w:r>
      <w:r w:rsidRPr="00600BEC">
        <w:rPr>
          <w:smallCaps/>
        </w:rPr>
        <w:t>Financial Resources</w:t>
      </w:r>
      <w:bookmarkEnd w:id="615"/>
      <w:r w:rsidRPr="00600BEC">
        <w:rPr>
          <w:rStyle w:val="Table"/>
          <w:rFonts w:ascii="Times New Roman" w:hAnsi="Times New Roman"/>
          <w:spacing w:val="-2"/>
          <w:sz w:val="22"/>
        </w:rPr>
        <w:t xml:space="preserve"> </w:t>
      </w:r>
    </w:p>
    <w:p w14:paraId="317A1157" w14:textId="77777777" w:rsidR="00BA4F46" w:rsidRPr="00600BEC" w:rsidRDefault="00BA4F46" w:rsidP="0066481E">
      <w:pPr>
        <w:rPr>
          <w:rStyle w:val="Table"/>
          <w:rFonts w:ascii="Times New Roman" w:hAnsi="Times New Roman"/>
          <w:spacing w:val="-2"/>
          <w:sz w:val="22"/>
        </w:rPr>
      </w:pPr>
    </w:p>
    <w:p w14:paraId="38495916" w14:textId="77777777" w:rsidR="0066481E" w:rsidRPr="00600BEC" w:rsidRDefault="0066481E" w:rsidP="0066481E">
      <w:pPr>
        <w:jc w:val="center"/>
        <w:rPr>
          <w:i/>
        </w:rPr>
      </w:pPr>
      <w:r w:rsidRPr="00600BEC">
        <w:rPr>
          <w:i/>
        </w:rPr>
        <w:t>To be completed by the Bidder and, if JV, by each member</w:t>
      </w:r>
    </w:p>
    <w:p w14:paraId="70EB6ADE" w14:textId="77777777" w:rsidR="0066481E" w:rsidRPr="00600BEC" w:rsidRDefault="0066481E" w:rsidP="0066481E">
      <w:pPr>
        <w:tabs>
          <w:tab w:val="right" w:pos="9000"/>
          <w:tab w:val="right" w:pos="9630"/>
        </w:tabs>
        <w:ind w:right="162"/>
      </w:pPr>
      <w:r w:rsidRPr="00600BEC">
        <w:t>Bidder’s Legal Name</w:t>
      </w:r>
      <w:proofErr w:type="gramStart"/>
      <w:r w:rsidRPr="00600BEC">
        <w:t xml:space="preserve">:  </w:t>
      </w:r>
      <w:r w:rsidRPr="00600BEC">
        <w:rPr>
          <w:i/>
        </w:rPr>
        <w:t>[</w:t>
      </w:r>
      <w:proofErr w:type="gramEnd"/>
      <w:r w:rsidRPr="00600BEC">
        <w:rPr>
          <w:i/>
        </w:rPr>
        <w:t xml:space="preserve">insert </w:t>
      </w:r>
      <w:r w:rsidRPr="00600BEC">
        <w:rPr>
          <w:b/>
          <w:i/>
        </w:rPr>
        <w:t>Bidder’s Legal Name</w:t>
      </w:r>
      <w:r w:rsidRPr="00600BEC">
        <w:rPr>
          <w:i/>
        </w:rPr>
        <w:t>]</w:t>
      </w:r>
    </w:p>
    <w:p w14:paraId="126FCA9A" w14:textId="77777777" w:rsidR="0066481E" w:rsidRPr="00600BEC" w:rsidRDefault="0066481E" w:rsidP="0066481E">
      <w:pPr>
        <w:tabs>
          <w:tab w:val="right" w:pos="9000"/>
          <w:tab w:val="right" w:pos="9630"/>
        </w:tabs>
        <w:ind w:right="162"/>
      </w:pPr>
      <w:r w:rsidRPr="00600BEC">
        <w:t>Date</w:t>
      </w:r>
      <w:proofErr w:type="gramStart"/>
      <w:r w:rsidRPr="00600BEC">
        <w:t xml:space="preserve">:  </w:t>
      </w:r>
      <w:r w:rsidRPr="00600BEC">
        <w:rPr>
          <w:i/>
        </w:rPr>
        <w:t>[</w:t>
      </w:r>
      <w:proofErr w:type="gramEnd"/>
      <w:r w:rsidRPr="00600BEC">
        <w:rPr>
          <w:i/>
        </w:rPr>
        <w:t xml:space="preserve">insert </w:t>
      </w:r>
      <w:r w:rsidRPr="00600BEC">
        <w:rPr>
          <w:b/>
          <w:i/>
        </w:rPr>
        <w:t>Date</w:t>
      </w:r>
      <w:r w:rsidRPr="00600BEC">
        <w:rPr>
          <w:i/>
        </w:rPr>
        <w:t>]</w:t>
      </w:r>
    </w:p>
    <w:p w14:paraId="65BC2479" w14:textId="272E0E5B" w:rsidR="0066481E" w:rsidRPr="00600BEC" w:rsidRDefault="0066481E" w:rsidP="0066481E">
      <w:pPr>
        <w:tabs>
          <w:tab w:val="right" w:pos="9000"/>
        </w:tabs>
        <w:jc w:val="left"/>
      </w:pPr>
      <w:r w:rsidRPr="00600BEC">
        <w:rPr>
          <w:spacing w:val="-2"/>
        </w:rPr>
        <w:t>JV Member Legal Name</w:t>
      </w:r>
      <w:proofErr w:type="gramStart"/>
      <w:r w:rsidRPr="00600BEC">
        <w:rPr>
          <w:spacing w:val="-2"/>
        </w:rPr>
        <w:t xml:space="preserve">:  </w:t>
      </w:r>
      <w:r w:rsidRPr="00600BEC">
        <w:rPr>
          <w:i/>
        </w:rPr>
        <w:t>[</w:t>
      </w:r>
      <w:proofErr w:type="gramEnd"/>
      <w:r w:rsidRPr="00600BEC">
        <w:rPr>
          <w:i/>
        </w:rPr>
        <w:t xml:space="preserve">insert </w:t>
      </w:r>
      <w:r w:rsidRPr="00600BEC">
        <w:rPr>
          <w:b/>
          <w:i/>
        </w:rPr>
        <w:t>JV Member Legal Name</w:t>
      </w:r>
      <w:r w:rsidRPr="00600BEC">
        <w:rPr>
          <w:i/>
        </w:rPr>
        <w:t>]</w:t>
      </w:r>
    </w:p>
    <w:p w14:paraId="7DD02E70" w14:textId="77777777" w:rsidR="0066481E" w:rsidRPr="00600BEC" w:rsidRDefault="0066481E" w:rsidP="0066481E">
      <w:pPr>
        <w:tabs>
          <w:tab w:val="right" w:pos="9000"/>
        </w:tabs>
        <w:jc w:val="left"/>
      </w:pPr>
      <w:r w:rsidRPr="00600BEC">
        <w:t>RFB No.</w:t>
      </w:r>
      <w:proofErr w:type="gramStart"/>
      <w:r w:rsidRPr="00600BEC">
        <w:t xml:space="preserve">:  </w:t>
      </w:r>
      <w:r w:rsidRPr="00600BEC">
        <w:rPr>
          <w:i/>
        </w:rPr>
        <w:t>[</w:t>
      </w:r>
      <w:proofErr w:type="gramEnd"/>
      <w:r w:rsidRPr="00600BEC">
        <w:rPr>
          <w:i/>
        </w:rPr>
        <w:t xml:space="preserve">insert </w:t>
      </w:r>
      <w:r w:rsidRPr="00600BEC">
        <w:rPr>
          <w:b/>
          <w:i/>
        </w:rPr>
        <w:t>RFB number</w:t>
      </w:r>
      <w:r w:rsidRPr="00600BEC">
        <w:rPr>
          <w:i/>
        </w:rPr>
        <w:t>]</w:t>
      </w:r>
    </w:p>
    <w:p w14:paraId="369281E3" w14:textId="77777777" w:rsidR="0066481E" w:rsidRPr="00600BEC" w:rsidRDefault="0066481E" w:rsidP="0066481E">
      <w:pPr>
        <w:tabs>
          <w:tab w:val="right" w:pos="8640"/>
        </w:tabs>
      </w:pPr>
      <w:r w:rsidRPr="00600BEC">
        <w:t xml:space="preserve">   </w:t>
      </w:r>
      <w:r w:rsidRPr="00600BEC">
        <w:tab/>
        <w:t>Page _______ of _______ pages</w:t>
      </w:r>
    </w:p>
    <w:p w14:paraId="32F7FE03" w14:textId="77777777" w:rsidR="00BA4F46" w:rsidRPr="00600BEC" w:rsidRDefault="00BA4F46" w:rsidP="00BA4F46">
      <w:pPr>
        <w:spacing w:after="180"/>
        <w:rPr>
          <w:rStyle w:val="Table"/>
          <w:rFonts w:ascii="Times New Roman" w:hAnsi="Times New Roman"/>
          <w:spacing w:val="-2"/>
          <w:sz w:val="24"/>
        </w:rPr>
      </w:pPr>
      <w:r w:rsidRPr="00600BEC">
        <w:rPr>
          <w:rStyle w:val="Table"/>
          <w:rFonts w:ascii="Times New Roman" w:hAnsi="Times New Roman"/>
          <w:spacing w:val="-2"/>
          <w:sz w:val="24"/>
        </w:rPr>
        <w:t>Specify proposed sources of financing, such as liquid assets, unencumbered real assets, lines of credit, and other financial means, net of current commitments, available to meet the total cash flow demands of the subject contract or contracts as indicated in Section III, Evaluation and Qualification Criteria</w:t>
      </w:r>
    </w:p>
    <w:p w14:paraId="77E1FACA" w14:textId="77777777" w:rsidR="0066481E" w:rsidRPr="00600BEC" w:rsidRDefault="0066481E" w:rsidP="00BA4F46">
      <w:pPr>
        <w:spacing w:after="180"/>
        <w:rPr>
          <w:rStyle w:val="Table"/>
          <w:rFonts w:ascii="Times New Roman" w:hAnsi="Times New Roman"/>
          <w:spacing w:val="-2"/>
          <w:sz w:val="24"/>
        </w:rPr>
      </w:pPr>
    </w:p>
    <w:tbl>
      <w:tblPr>
        <w:tblW w:w="8640" w:type="dxa"/>
        <w:tblInd w:w="72" w:type="dxa"/>
        <w:tblLayout w:type="fixed"/>
        <w:tblCellMar>
          <w:left w:w="72" w:type="dxa"/>
          <w:right w:w="72" w:type="dxa"/>
        </w:tblCellMar>
        <w:tblLook w:val="0000" w:firstRow="0" w:lastRow="0" w:firstColumn="0" w:lastColumn="0" w:noHBand="0" w:noVBand="0"/>
      </w:tblPr>
      <w:tblGrid>
        <w:gridCol w:w="5985"/>
        <w:gridCol w:w="2655"/>
      </w:tblGrid>
      <w:tr w:rsidR="00BA4F46" w:rsidRPr="00600BEC" w14:paraId="5C7F8C05" w14:textId="77777777" w:rsidTr="000F1795">
        <w:trPr>
          <w:cantSplit/>
        </w:trPr>
        <w:tc>
          <w:tcPr>
            <w:tcW w:w="6300" w:type="dxa"/>
            <w:tcBorders>
              <w:top w:val="single" w:sz="6" w:space="0" w:color="auto"/>
              <w:left w:val="single" w:sz="6" w:space="0" w:color="auto"/>
            </w:tcBorders>
          </w:tcPr>
          <w:p w14:paraId="6ED896E6" w14:textId="77777777" w:rsidR="00BA4F46" w:rsidRPr="00600BEC" w:rsidRDefault="00BA4F46" w:rsidP="00803EC1">
            <w:pPr>
              <w:spacing w:after="71"/>
              <w:jc w:val="center"/>
              <w:rPr>
                <w:rStyle w:val="Table"/>
                <w:rFonts w:ascii="Times New Roman" w:hAnsi="Times New Roman"/>
                <w:b/>
                <w:spacing w:val="-2"/>
              </w:rPr>
            </w:pPr>
            <w:r w:rsidRPr="00600BEC">
              <w:rPr>
                <w:rStyle w:val="Table"/>
                <w:rFonts w:ascii="Times New Roman" w:hAnsi="Times New Roman"/>
                <w:b/>
                <w:spacing w:val="-2"/>
              </w:rPr>
              <w:t>Source of financing</w:t>
            </w:r>
          </w:p>
        </w:tc>
        <w:tc>
          <w:tcPr>
            <w:tcW w:w="2790" w:type="dxa"/>
            <w:tcBorders>
              <w:top w:val="single" w:sz="6" w:space="0" w:color="auto"/>
              <w:left w:val="single" w:sz="6" w:space="0" w:color="auto"/>
              <w:right w:val="single" w:sz="6" w:space="0" w:color="auto"/>
            </w:tcBorders>
          </w:tcPr>
          <w:p w14:paraId="0621DF48" w14:textId="77777777" w:rsidR="00BA4F46" w:rsidRPr="00600BEC" w:rsidRDefault="00BA4F46" w:rsidP="00803EC1">
            <w:pPr>
              <w:spacing w:after="71"/>
              <w:jc w:val="center"/>
              <w:rPr>
                <w:rStyle w:val="Table"/>
                <w:rFonts w:ascii="Times New Roman" w:hAnsi="Times New Roman"/>
                <w:b/>
                <w:spacing w:val="-2"/>
              </w:rPr>
            </w:pPr>
            <w:r w:rsidRPr="00600BEC">
              <w:rPr>
                <w:rStyle w:val="Table"/>
                <w:rFonts w:ascii="Times New Roman" w:hAnsi="Times New Roman"/>
                <w:b/>
                <w:spacing w:val="-2"/>
              </w:rPr>
              <w:t>Amount (US$ equivalent)</w:t>
            </w:r>
          </w:p>
        </w:tc>
      </w:tr>
      <w:tr w:rsidR="00BA4F46" w:rsidRPr="00600BEC" w14:paraId="75ED610A" w14:textId="77777777" w:rsidTr="000F1795">
        <w:trPr>
          <w:cantSplit/>
        </w:trPr>
        <w:tc>
          <w:tcPr>
            <w:tcW w:w="6300" w:type="dxa"/>
            <w:tcBorders>
              <w:top w:val="single" w:sz="6" w:space="0" w:color="auto"/>
              <w:left w:val="single" w:sz="6" w:space="0" w:color="auto"/>
            </w:tcBorders>
          </w:tcPr>
          <w:p w14:paraId="242B84DE" w14:textId="2E1A4665" w:rsidR="00BA4F46" w:rsidRPr="00600BEC" w:rsidRDefault="00BA4F46" w:rsidP="00803EC1">
            <w:pPr>
              <w:rPr>
                <w:rStyle w:val="Table"/>
                <w:rFonts w:ascii="Times New Roman" w:hAnsi="Times New Roman"/>
                <w:b/>
                <w:i/>
                <w:spacing w:val="-2"/>
                <w:sz w:val="22"/>
              </w:rPr>
            </w:pPr>
            <w:proofErr w:type="gramStart"/>
            <w:r w:rsidRPr="00600BEC">
              <w:rPr>
                <w:rStyle w:val="Table"/>
                <w:rFonts w:ascii="Times New Roman" w:hAnsi="Times New Roman"/>
                <w:spacing w:val="-2"/>
                <w:sz w:val="22"/>
              </w:rPr>
              <w:t>1.</w:t>
            </w:r>
            <w:r w:rsidR="0066481E" w:rsidRPr="00600BEC">
              <w:rPr>
                <w:rStyle w:val="Table"/>
                <w:rFonts w:ascii="Times New Roman" w:hAnsi="Times New Roman"/>
                <w:spacing w:val="-2"/>
                <w:sz w:val="22"/>
              </w:rPr>
              <w:t xml:space="preserve">  </w:t>
            </w:r>
            <w:r w:rsidR="0066481E" w:rsidRPr="00600BEC">
              <w:rPr>
                <w:rStyle w:val="Table"/>
                <w:rFonts w:ascii="Times New Roman" w:hAnsi="Times New Roman"/>
                <w:i/>
                <w:spacing w:val="-2"/>
                <w:sz w:val="22"/>
              </w:rPr>
              <w:t>[</w:t>
            </w:r>
            <w:proofErr w:type="gramEnd"/>
            <w:r w:rsidR="0066481E" w:rsidRPr="00600BEC">
              <w:rPr>
                <w:rStyle w:val="Table"/>
                <w:rFonts w:ascii="Times New Roman" w:hAnsi="Times New Roman"/>
                <w:i/>
                <w:spacing w:val="-2"/>
                <w:sz w:val="22"/>
              </w:rPr>
              <w:t xml:space="preserve">describe </w:t>
            </w:r>
            <w:r w:rsidR="0066481E" w:rsidRPr="00600BEC">
              <w:rPr>
                <w:rStyle w:val="Table"/>
                <w:rFonts w:ascii="Times New Roman" w:hAnsi="Times New Roman"/>
                <w:b/>
                <w:i/>
                <w:spacing w:val="-2"/>
                <w:sz w:val="22"/>
              </w:rPr>
              <w:t>type and source of available financing</w:t>
            </w:r>
            <w:r w:rsidR="0066481E" w:rsidRPr="00600BEC">
              <w:rPr>
                <w:rStyle w:val="Table"/>
                <w:rFonts w:ascii="Times New Roman" w:hAnsi="Times New Roman"/>
                <w:i/>
                <w:spacing w:val="-2"/>
                <w:sz w:val="22"/>
              </w:rPr>
              <w:t>]</w:t>
            </w:r>
          </w:p>
          <w:p w14:paraId="34950573" w14:textId="77777777" w:rsidR="00BA4F46" w:rsidRPr="00600BEC" w:rsidRDefault="00BA4F46" w:rsidP="00803EC1">
            <w:pPr>
              <w:spacing w:after="71"/>
              <w:rPr>
                <w:rStyle w:val="Table"/>
                <w:rFonts w:ascii="Times New Roman" w:hAnsi="Times New Roman"/>
                <w:spacing w:val="-2"/>
                <w:sz w:val="22"/>
              </w:rPr>
            </w:pPr>
          </w:p>
        </w:tc>
        <w:tc>
          <w:tcPr>
            <w:tcW w:w="2790" w:type="dxa"/>
            <w:tcBorders>
              <w:top w:val="single" w:sz="6" w:space="0" w:color="auto"/>
              <w:left w:val="single" w:sz="6" w:space="0" w:color="auto"/>
              <w:right w:val="single" w:sz="6" w:space="0" w:color="auto"/>
            </w:tcBorders>
          </w:tcPr>
          <w:p w14:paraId="53FEED95" w14:textId="6B06177A" w:rsidR="00BA4F46" w:rsidRPr="00600BEC" w:rsidRDefault="0066481E" w:rsidP="00803EC1">
            <w:pPr>
              <w:spacing w:after="71"/>
              <w:rPr>
                <w:rStyle w:val="Table"/>
                <w:rFonts w:ascii="Times New Roman" w:hAnsi="Times New Roman"/>
                <w:i/>
                <w:spacing w:val="-2"/>
                <w:sz w:val="22"/>
              </w:rPr>
            </w:pPr>
            <w:r w:rsidRPr="00600BEC">
              <w:rPr>
                <w:rStyle w:val="Table"/>
                <w:rFonts w:ascii="Times New Roman" w:hAnsi="Times New Roman"/>
                <w:i/>
                <w:spacing w:val="-2"/>
                <w:sz w:val="22"/>
              </w:rPr>
              <w:t xml:space="preserve">[insert </w:t>
            </w:r>
            <w:r w:rsidRPr="00600BEC">
              <w:rPr>
                <w:rStyle w:val="Table"/>
                <w:rFonts w:ascii="Times New Roman" w:hAnsi="Times New Roman"/>
                <w:b/>
                <w:i/>
                <w:spacing w:val="-2"/>
                <w:sz w:val="22"/>
              </w:rPr>
              <w:t>amount of available financing in USD equivalent and exchange rate</w:t>
            </w:r>
            <w:r w:rsidRPr="00600BEC">
              <w:rPr>
                <w:rStyle w:val="Table"/>
                <w:rFonts w:ascii="Times New Roman" w:hAnsi="Times New Roman"/>
                <w:i/>
                <w:spacing w:val="-2"/>
                <w:sz w:val="22"/>
              </w:rPr>
              <w:t>]</w:t>
            </w:r>
          </w:p>
        </w:tc>
      </w:tr>
      <w:tr w:rsidR="0066481E" w:rsidRPr="00600BEC" w14:paraId="68E645FB" w14:textId="77777777" w:rsidTr="000F1795">
        <w:trPr>
          <w:cantSplit/>
        </w:trPr>
        <w:tc>
          <w:tcPr>
            <w:tcW w:w="6300" w:type="dxa"/>
            <w:tcBorders>
              <w:top w:val="single" w:sz="6" w:space="0" w:color="auto"/>
              <w:left w:val="single" w:sz="6" w:space="0" w:color="auto"/>
            </w:tcBorders>
          </w:tcPr>
          <w:p w14:paraId="4A170C63" w14:textId="1B7482A5" w:rsidR="0066481E" w:rsidRPr="00600BEC" w:rsidRDefault="0066481E" w:rsidP="0066481E">
            <w:pPr>
              <w:rPr>
                <w:rStyle w:val="Table"/>
                <w:rFonts w:ascii="Times New Roman" w:hAnsi="Times New Roman"/>
                <w:b/>
                <w:i/>
                <w:spacing w:val="-2"/>
                <w:sz w:val="22"/>
              </w:rPr>
            </w:pPr>
            <w:proofErr w:type="gramStart"/>
            <w:r w:rsidRPr="00600BEC">
              <w:rPr>
                <w:rStyle w:val="Table"/>
                <w:rFonts w:ascii="Times New Roman" w:hAnsi="Times New Roman"/>
                <w:spacing w:val="-2"/>
                <w:sz w:val="22"/>
              </w:rPr>
              <w:t xml:space="preserve">2.  </w:t>
            </w:r>
            <w:r w:rsidRPr="00600BEC">
              <w:rPr>
                <w:rStyle w:val="Table"/>
                <w:rFonts w:ascii="Times New Roman" w:hAnsi="Times New Roman"/>
                <w:i/>
                <w:spacing w:val="-2"/>
                <w:sz w:val="22"/>
              </w:rPr>
              <w:t>[</w:t>
            </w:r>
            <w:proofErr w:type="gramEnd"/>
            <w:r w:rsidRPr="00600BEC">
              <w:rPr>
                <w:rStyle w:val="Table"/>
                <w:rFonts w:ascii="Times New Roman" w:hAnsi="Times New Roman"/>
                <w:i/>
                <w:spacing w:val="-2"/>
                <w:sz w:val="22"/>
              </w:rPr>
              <w:t xml:space="preserve">describe </w:t>
            </w:r>
            <w:r w:rsidRPr="00600BEC">
              <w:rPr>
                <w:rStyle w:val="Table"/>
                <w:rFonts w:ascii="Times New Roman" w:hAnsi="Times New Roman"/>
                <w:b/>
                <w:i/>
                <w:spacing w:val="-2"/>
                <w:sz w:val="22"/>
              </w:rPr>
              <w:t>type and source of available financing</w:t>
            </w:r>
            <w:r w:rsidRPr="00600BEC">
              <w:rPr>
                <w:rStyle w:val="Table"/>
                <w:rFonts w:ascii="Times New Roman" w:hAnsi="Times New Roman"/>
                <w:i/>
                <w:spacing w:val="-2"/>
                <w:sz w:val="22"/>
              </w:rPr>
              <w:t>]</w:t>
            </w:r>
          </w:p>
          <w:p w14:paraId="714300A3" w14:textId="77777777" w:rsidR="0066481E" w:rsidRPr="00600BEC" w:rsidRDefault="0066481E" w:rsidP="0066481E">
            <w:pPr>
              <w:spacing w:after="71"/>
              <w:rPr>
                <w:rStyle w:val="Table"/>
                <w:rFonts w:ascii="Times New Roman" w:hAnsi="Times New Roman"/>
                <w:spacing w:val="-2"/>
                <w:sz w:val="22"/>
              </w:rPr>
            </w:pPr>
          </w:p>
        </w:tc>
        <w:tc>
          <w:tcPr>
            <w:tcW w:w="2790" w:type="dxa"/>
            <w:tcBorders>
              <w:top w:val="single" w:sz="6" w:space="0" w:color="auto"/>
              <w:left w:val="single" w:sz="6" w:space="0" w:color="auto"/>
              <w:right w:val="single" w:sz="6" w:space="0" w:color="auto"/>
            </w:tcBorders>
          </w:tcPr>
          <w:p w14:paraId="327C62C7" w14:textId="77777777" w:rsidR="0066481E" w:rsidRPr="00600BEC" w:rsidRDefault="0066481E" w:rsidP="0066481E">
            <w:pPr>
              <w:spacing w:after="71"/>
              <w:rPr>
                <w:rStyle w:val="Table"/>
                <w:rFonts w:ascii="Times New Roman" w:hAnsi="Times New Roman"/>
                <w:i/>
                <w:spacing w:val="-2"/>
                <w:sz w:val="22"/>
              </w:rPr>
            </w:pPr>
            <w:r w:rsidRPr="00600BEC">
              <w:rPr>
                <w:rStyle w:val="Table"/>
                <w:rFonts w:ascii="Times New Roman" w:hAnsi="Times New Roman"/>
                <w:i/>
                <w:spacing w:val="-2"/>
                <w:sz w:val="22"/>
              </w:rPr>
              <w:t xml:space="preserve">[insert </w:t>
            </w:r>
            <w:r w:rsidRPr="00600BEC">
              <w:rPr>
                <w:rStyle w:val="Table"/>
                <w:rFonts w:ascii="Times New Roman" w:hAnsi="Times New Roman"/>
                <w:b/>
                <w:i/>
                <w:spacing w:val="-2"/>
                <w:sz w:val="22"/>
              </w:rPr>
              <w:t>amount of available financing in USD equivalent and exchange rate</w:t>
            </w:r>
            <w:r w:rsidRPr="00600BEC">
              <w:rPr>
                <w:rStyle w:val="Table"/>
                <w:rFonts w:ascii="Times New Roman" w:hAnsi="Times New Roman"/>
                <w:i/>
                <w:spacing w:val="-2"/>
                <w:sz w:val="22"/>
              </w:rPr>
              <w:t>]</w:t>
            </w:r>
          </w:p>
        </w:tc>
      </w:tr>
      <w:tr w:rsidR="0066481E" w:rsidRPr="00600BEC" w14:paraId="62898FB7" w14:textId="77777777" w:rsidTr="000F1795">
        <w:trPr>
          <w:cantSplit/>
        </w:trPr>
        <w:tc>
          <w:tcPr>
            <w:tcW w:w="6300" w:type="dxa"/>
            <w:tcBorders>
              <w:top w:val="single" w:sz="6" w:space="0" w:color="auto"/>
              <w:left w:val="single" w:sz="6" w:space="0" w:color="auto"/>
              <w:bottom w:val="single" w:sz="6" w:space="0" w:color="auto"/>
            </w:tcBorders>
          </w:tcPr>
          <w:p w14:paraId="65179848" w14:textId="177B486B" w:rsidR="0066481E" w:rsidRPr="00600BEC" w:rsidRDefault="0066481E" w:rsidP="0066481E">
            <w:pPr>
              <w:rPr>
                <w:rStyle w:val="Table"/>
                <w:rFonts w:ascii="Times New Roman" w:hAnsi="Times New Roman"/>
                <w:b/>
                <w:i/>
                <w:spacing w:val="-2"/>
                <w:sz w:val="22"/>
              </w:rPr>
            </w:pPr>
            <w:proofErr w:type="gramStart"/>
            <w:r w:rsidRPr="00600BEC">
              <w:rPr>
                <w:rStyle w:val="Table"/>
                <w:rFonts w:ascii="Times New Roman" w:hAnsi="Times New Roman"/>
                <w:spacing w:val="-2"/>
                <w:sz w:val="22"/>
              </w:rPr>
              <w:t xml:space="preserve">3.  </w:t>
            </w:r>
            <w:r w:rsidRPr="00600BEC">
              <w:rPr>
                <w:rStyle w:val="Table"/>
                <w:rFonts w:ascii="Times New Roman" w:hAnsi="Times New Roman"/>
                <w:i/>
                <w:spacing w:val="-2"/>
                <w:sz w:val="22"/>
              </w:rPr>
              <w:t>[</w:t>
            </w:r>
            <w:proofErr w:type="gramEnd"/>
            <w:r w:rsidRPr="00600BEC">
              <w:rPr>
                <w:rStyle w:val="Table"/>
                <w:rFonts w:ascii="Times New Roman" w:hAnsi="Times New Roman"/>
                <w:i/>
                <w:spacing w:val="-2"/>
                <w:sz w:val="22"/>
              </w:rPr>
              <w:t xml:space="preserve">describe </w:t>
            </w:r>
            <w:r w:rsidRPr="00600BEC">
              <w:rPr>
                <w:rStyle w:val="Table"/>
                <w:rFonts w:ascii="Times New Roman" w:hAnsi="Times New Roman"/>
                <w:b/>
                <w:i/>
                <w:spacing w:val="-2"/>
                <w:sz w:val="22"/>
              </w:rPr>
              <w:t>type and source of available financing</w:t>
            </w:r>
            <w:r w:rsidRPr="00600BEC">
              <w:rPr>
                <w:rStyle w:val="Table"/>
                <w:rFonts w:ascii="Times New Roman" w:hAnsi="Times New Roman"/>
                <w:i/>
                <w:spacing w:val="-2"/>
                <w:sz w:val="22"/>
              </w:rPr>
              <w:t>]</w:t>
            </w:r>
          </w:p>
          <w:p w14:paraId="5539E3C9" w14:textId="77777777" w:rsidR="0066481E" w:rsidRPr="00600BEC" w:rsidRDefault="0066481E" w:rsidP="0066481E">
            <w:pPr>
              <w:spacing w:after="71"/>
              <w:rPr>
                <w:rStyle w:val="Table"/>
                <w:rFonts w:ascii="Times New Roman" w:hAnsi="Times New Roman"/>
                <w:spacing w:val="-2"/>
                <w:sz w:val="22"/>
              </w:rPr>
            </w:pPr>
          </w:p>
        </w:tc>
        <w:tc>
          <w:tcPr>
            <w:tcW w:w="2790" w:type="dxa"/>
            <w:tcBorders>
              <w:top w:val="single" w:sz="6" w:space="0" w:color="auto"/>
              <w:left w:val="single" w:sz="6" w:space="0" w:color="auto"/>
              <w:bottom w:val="single" w:sz="6" w:space="0" w:color="auto"/>
              <w:right w:val="single" w:sz="6" w:space="0" w:color="auto"/>
            </w:tcBorders>
          </w:tcPr>
          <w:p w14:paraId="28E489DC" w14:textId="77777777" w:rsidR="0066481E" w:rsidRPr="00600BEC" w:rsidRDefault="0066481E" w:rsidP="0066481E">
            <w:pPr>
              <w:spacing w:after="71"/>
              <w:rPr>
                <w:rStyle w:val="Table"/>
                <w:rFonts w:ascii="Times New Roman" w:hAnsi="Times New Roman"/>
                <w:i/>
                <w:spacing w:val="-2"/>
                <w:sz w:val="22"/>
              </w:rPr>
            </w:pPr>
            <w:r w:rsidRPr="00600BEC">
              <w:rPr>
                <w:rStyle w:val="Table"/>
                <w:rFonts w:ascii="Times New Roman" w:hAnsi="Times New Roman"/>
                <w:i/>
                <w:spacing w:val="-2"/>
                <w:sz w:val="22"/>
              </w:rPr>
              <w:t xml:space="preserve">[insert </w:t>
            </w:r>
            <w:r w:rsidRPr="00600BEC">
              <w:rPr>
                <w:rStyle w:val="Table"/>
                <w:rFonts w:ascii="Times New Roman" w:hAnsi="Times New Roman"/>
                <w:b/>
                <w:i/>
                <w:spacing w:val="-2"/>
                <w:sz w:val="22"/>
              </w:rPr>
              <w:t>amount of available financing in USD equivalent and exchange rate</w:t>
            </w:r>
            <w:r w:rsidRPr="00600BEC">
              <w:rPr>
                <w:rStyle w:val="Table"/>
                <w:rFonts w:ascii="Times New Roman" w:hAnsi="Times New Roman"/>
                <w:i/>
                <w:spacing w:val="-2"/>
                <w:sz w:val="22"/>
              </w:rPr>
              <w:t>]</w:t>
            </w:r>
          </w:p>
        </w:tc>
      </w:tr>
      <w:tr w:rsidR="0066481E" w:rsidRPr="00600BEC" w14:paraId="0121C437" w14:textId="77777777" w:rsidTr="000F1795">
        <w:trPr>
          <w:cantSplit/>
        </w:trPr>
        <w:tc>
          <w:tcPr>
            <w:tcW w:w="6300" w:type="dxa"/>
            <w:tcBorders>
              <w:top w:val="single" w:sz="6" w:space="0" w:color="auto"/>
              <w:left w:val="single" w:sz="6" w:space="0" w:color="auto"/>
              <w:bottom w:val="single" w:sz="6" w:space="0" w:color="auto"/>
            </w:tcBorders>
          </w:tcPr>
          <w:p w14:paraId="525B54AB" w14:textId="67C17555" w:rsidR="0066481E" w:rsidRPr="00600BEC" w:rsidRDefault="0066481E" w:rsidP="0066481E">
            <w:pPr>
              <w:rPr>
                <w:rStyle w:val="Table"/>
                <w:rFonts w:ascii="Times New Roman" w:hAnsi="Times New Roman"/>
                <w:b/>
                <w:i/>
                <w:spacing w:val="-2"/>
                <w:sz w:val="22"/>
              </w:rPr>
            </w:pPr>
            <w:proofErr w:type="gramStart"/>
            <w:r w:rsidRPr="00600BEC">
              <w:rPr>
                <w:rStyle w:val="Table"/>
                <w:rFonts w:ascii="Times New Roman" w:hAnsi="Times New Roman"/>
                <w:spacing w:val="-2"/>
                <w:sz w:val="22"/>
              </w:rPr>
              <w:t xml:space="preserve">4.  </w:t>
            </w:r>
            <w:r w:rsidRPr="00600BEC">
              <w:rPr>
                <w:rStyle w:val="Table"/>
                <w:rFonts w:ascii="Times New Roman" w:hAnsi="Times New Roman"/>
                <w:i/>
                <w:spacing w:val="-2"/>
                <w:sz w:val="22"/>
              </w:rPr>
              <w:t>[</w:t>
            </w:r>
            <w:proofErr w:type="gramEnd"/>
            <w:r w:rsidRPr="00600BEC">
              <w:rPr>
                <w:rStyle w:val="Table"/>
                <w:rFonts w:ascii="Times New Roman" w:hAnsi="Times New Roman"/>
                <w:i/>
                <w:spacing w:val="-2"/>
                <w:sz w:val="22"/>
              </w:rPr>
              <w:t xml:space="preserve">describe </w:t>
            </w:r>
            <w:r w:rsidRPr="00600BEC">
              <w:rPr>
                <w:rStyle w:val="Table"/>
                <w:rFonts w:ascii="Times New Roman" w:hAnsi="Times New Roman"/>
                <w:b/>
                <w:i/>
                <w:spacing w:val="-2"/>
                <w:sz w:val="22"/>
              </w:rPr>
              <w:t>type and source of available financing</w:t>
            </w:r>
            <w:r w:rsidRPr="00600BEC">
              <w:rPr>
                <w:rStyle w:val="Table"/>
                <w:rFonts w:ascii="Times New Roman" w:hAnsi="Times New Roman"/>
                <w:i/>
                <w:spacing w:val="-2"/>
                <w:sz w:val="22"/>
              </w:rPr>
              <w:t>]</w:t>
            </w:r>
          </w:p>
          <w:p w14:paraId="14CC0143" w14:textId="77777777" w:rsidR="0066481E" w:rsidRPr="00600BEC" w:rsidRDefault="0066481E" w:rsidP="0066481E">
            <w:pPr>
              <w:spacing w:after="71"/>
              <w:rPr>
                <w:rStyle w:val="Table"/>
                <w:rFonts w:ascii="Times New Roman" w:hAnsi="Times New Roman"/>
                <w:spacing w:val="-2"/>
                <w:sz w:val="22"/>
              </w:rPr>
            </w:pPr>
          </w:p>
        </w:tc>
        <w:tc>
          <w:tcPr>
            <w:tcW w:w="2790" w:type="dxa"/>
            <w:tcBorders>
              <w:top w:val="single" w:sz="6" w:space="0" w:color="auto"/>
              <w:left w:val="single" w:sz="6" w:space="0" w:color="auto"/>
              <w:bottom w:val="single" w:sz="6" w:space="0" w:color="auto"/>
              <w:right w:val="single" w:sz="6" w:space="0" w:color="auto"/>
            </w:tcBorders>
          </w:tcPr>
          <w:p w14:paraId="71591259" w14:textId="77777777" w:rsidR="0066481E" w:rsidRPr="00600BEC" w:rsidRDefault="0066481E" w:rsidP="0066481E">
            <w:pPr>
              <w:spacing w:after="71"/>
              <w:rPr>
                <w:rStyle w:val="Table"/>
                <w:rFonts w:ascii="Times New Roman" w:hAnsi="Times New Roman"/>
                <w:i/>
                <w:spacing w:val="-2"/>
                <w:sz w:val="22"/>
              </w:rPr>
            </w:pPr>
            <w:r w:rsidRPr="00600BEC">
              <w:rPr>
                <w:rStyle w:val="Table"/>
                <w:rFonts w:ascii="Times New Roman" w:hAnsi="Times New Roman"/>
                <w:i/>
                <w:spacing w:val="-2"/>
                <w:sz w:val="22"/>
              </w:rPr>
              <w:t xml:space="preserve">[insert </w:t>
            </w:r>
            <w:r w:rsidRPr="00600BEC">
              <w:rPr>
                <w:rStyle w:val="Table"/>
                <w:rFonts w:ascii="Times New Roman" w:hAnsi="Times New Roman"/>
                <w:b/>
                <w:i/>
                <w:spacing w:val="-2"/>
                <w:sz w:val="22"/>
              </w:rPr>
              <w:t>amount of available financing in USD equivalent and exchange rate</w:t>
            </w:r>
            <w:r w:rsidRPr="00600BEC">
              <w:rPr>
                <w:rStyle w:val="Table"/>
                <w:rFonts w:ascii="Times New Roman" w:hAnsi="Times New Roman"/>
                <w:i/>
                <w:spacing w:val="-2"/>
                <w:sz w:val="22"/>
              </w:rPr>
              <w:t>]</w:t>
            </w:r>
          </w:p>
        </w:tc>
      </w:tr>
    </w:tbl>
    <w:p w14:paraId="14B9C534" w14:textId="77777777" w:rsidR="00C10A6A" w:rsidRPr="00600BEC" w:rsidRDefault="00C10A6A">
      <w:pPr>
        <w:suppressAutoHyphens w:val="0"/>
        <w:spacing w:after="0"/>
        <w:jc w:val="left"/>
        <w:rPr>
          <w:iCs/>
        </w:rPr>
      </w:pPr>
    </w:p>
    <w:p w14:paraId="35CF1609" w14:textId="77777777" w:rsidR="00C10A6A" w:rsidRPr="00600BEC" w:rsidRDefault="00C10A6A">
      <w:pPr>
        <w:suppressAutoHyphens w:val="0"/>
        <w:spacing w:after="0"/>
        <w:jc w:val="left"/>
        <w:rPr>
          <w:b/>
          <w:iCs/>
          <w:sz w:val="32"/>
        </w:rPr>
      </w:pPr>
      <w:r w:rsidRPr="00600BEC">
        <w:rPr>
          <w:b/>
          <w:iCs/>
          <w:sz w:val="32"/>
        </w:rPr>
        <w:br w:type="page"/>
      </w:r>
    </w:p>
    <w:p w14:paraId="175CD3F3" w14:textId="380C805F" w:rsidR="007E16E5" w:rsidRPr="00600BEC" w:rsidRDefault="007E16E5" w:rsidP="00D21471">
      <w:pPr>
        <w:pStyle w:val="S4-header1"/>
        <w:rPr>
          <w:smallCaps/>
        </w:rPr>
      </w:pPr>
      <w:bookmarkStart w:id="616" w:name="_Toc73977660"/>
      <w:bookmarkStart w:id="617" w:name="_Toc490650439"/>
      <w:bookmarkStart w:id="618" w:name="_Toc490653380"/>
      <w:bookmarkStart w:id="619" w:name="_Toc521497258"/>
      <w:bookmarkStart w:id="620" w:name="_Toc218673975"/>
      <w:bookmarkStart w:id="621" w:name="_Toc277345606"/>
      <w:r w:rsidRPr="00600BEC">
        <w:rPr>
          <w:smallCaps/>
        </w:rPr>
        <w:lastRenderedPageBreak/>
        <w:t>Personnel Capabilities</w:t>
      </w:r>
      <w:r w:rsidR="00FF05B4" w:rsidRPr="00600BEC">
        <w:rPr>
          <w:smallCaps/>
        </w:rPr>
        <w:t xml:space="preserve">- </w:t>
      </w:r>
      <w:r w:rsidRPr="00600BEC">
        <w:rPr>
          <w:smallCaps/>
        </w:rPr>
        <w:t>Key Personnel</w:t>
      </w:r>
      <w:bookmarkEnd w:id="616"/>
    </w:p>
    <w:p w14:paraId="055D3531" w14:textId="77777777" w:rsidR="0066481E" w:rsidRPr="00600BEC" w:rsidRDefault="0066481E" w:rsidP="0066481E">
      <w:pPr>
        <w:jc w:val="center"/>
        <w:rPr>
          <w:i/>
        </w:rPr>
      </w:pPr>
      <w:r w:rsidRPr="00600BEC">
        <w:rPr>
          <w:i/>
        </w:rPr>
        <w:t>To be completed by the Bidder and, if JV, by each member</w:t>
      </w:r>
    </w:p>
    <w:p w14:paraId="63CE5C89" w14:textId="77777777" w:rsidR="0066481E" w:rsidRPr="00600BEC" w:rsidRDefault="0066481E" w:rsidP="0066481E">
      <w:pPr>
        <w:tabs>
          <w:tab w:val="right" w:pos="9000"/>
          <w:tab w:val="right" w:pos="9630"/>
        </w:tabs>
        <w:ind w:right="162"/>
      </w:pPr>
      <w:r w:rsidRPr="00600BEC">
        <w:t>Bidder’s Legal Name</w:t>
      </w:r>
      <w:proofErr w:type="gramStart"/>
      <w:r w:rsidRPr="00600BEC">
        <w:t xml:space="preserve">:  </w:t>
      </w:r>
      <w:r w:rsidRPr="00600BEC">
        <w:rPr>
          <w:i/>
        </w:rPr>
        <w:t>[</w:t>
      </w:r>
      <w:proofErr w:type="gramEnd"/>
      <w:r w:rsidRPr="00600BEC">
        <w:rPr>
          <w:i/>
        </w:rPr>
        <w:t xml:space="preserve">insert </w:t>
      </w:r>
      <w:r w:rsidRPr="00600BEC">
        <w:rPr>
          <w:b/>
          <w:i/>
        </w:rPr>
        <w:t>Bidder’s Legal Name</w:t>
      </w:r>
      <w:r w:rsidRPr="00600BEC">
        <w:rPr>
          <w:i/>
        </w:rPr>
        <w:t>]</w:t>
      </w:r>
    </w:p>
    <w:p w14:paraId="7EC0D566" w14:textId="77777777" w:rsidR="0066481E" w:rsidRPr="00600BEC" w:rsidRDefault="0066481E" w:rsidP="0066481E">
      <w:pPr>
        <w:tabs>
          <w:tab w:val="right" w:pos="9000"/>
          <w:tab w:val="right" w:pos="9630"/>
        </w:tabs>
        <w:ind w:right="162"/>
      </w:pPr>
      <w:r w:rsidRPr="00600BEC">
        <w:t>Date</w:t>
      </w:r>
      <w:proofErr w:type="gramStart"/>
      <w:r w:rsidRPr="00600BEC">
        <w:t xml:space="preserve">:  </w:t>
      </w:r>
      <w:r w:rsidRPr="00600BEC">
        <w:rPr>
          <w:i/>
        </w:rPr>
        <w:t>[</w:t>
      </w:r>
      <w:proofErr w:type="gramEnd"/>
      <w:r w:rsidRPr="00600BEC">
        <w:rPr>
          <w:i/>
        </w:rPr>
        <w:t xml:space="preserve">insert </w:t>
      </w:r>
      <w:r w:rsidRPr="00600BEC">
        <w:rPr>
          <w:b/>
          <w:i/>
        </w:rPr>
        <w:t>Date</w:t>
      </w:r>
      <w:r w:rsidRPr="00600BEC">
        <w:rPr>
          <w:i/>
        </w:rPr>
        <w:t>]</w:t>
      </w:r>
    </w:p>
    <w:p w14:paraId="46C79DE5" w14:textId="161485FB" w:rsidR="0066481E" w:rsidRPr="00600BEC" w:rsidRDefault="0066481E" w:rsidP="0066481E">
      <w:pPr>
        <w:tabs>
          <w:tab w:val="right" w:pos="9000"/>
        </w:tabs>
        <w:jc w:val="left"/>
      </w:pPr>
      <w:r w:rsidRPr="00600BEC">
        <w:rPr>
          <w:spacing w:val="-2"/>
        </w:rPr>
        <w:t>JV Member Legal Name</w:t>
      </w:r>
      <w:proofErr w:type="gramStart"/>
      <w:r w:rsidRPr="00600BEC">
        <w:rPr>
          <w:spacing w:val="-2"/>
        </w:rPr>
        <w:t xml:space="preserve">:  </w:t>
      </w:r>
      <w:r w:rsidRPr="00600BEC">
        <w:rPr>
          <w:i/>
        </w:rPr>
        <w:t>[</w:t>
      </w:r>
      <w:proofErr w:type="gramEnd"/>
      <w:r w:rsidRPr="00600BEC">
        <w:rPr>
          <w:i/>
        </w:rPr>
        <w:t xml:space="preserve">insert </w:t>
      </w:r>
      <w:r w:rsidRPr="00600BEC">
        <w:rPr>
          <w:b/>
          <w:i/>
        </w:rPr>
        <w:t>JV Member Legal Name</w:t>
      </w:r>
      <w:r w:rsidRPr="00600BEC">
        <w:rPr>
          <w:i/>
        </w:rPr>
        <w:t>]</w:t>
      </w:r>
    </w:p>
    <w:p w14:paraId="73012D22" w14:textId="77777777" w:rsidR="0066481E" w:rsidRPr="00600BEC" w:rsidRDefault="0066481E" w:rsidP="0066481E">
      <w:pPr>
        <w:tabs>
          <w:tab w:val="right" w:pos="9000"/>
        </w:tabs>
        <w:jc w:val="left"/>
      </w:pPr>
      <w:r w:rsidRPr="00600BEC">
        <w:t>RFB No.</w:t>
      </w:r>
      <w:proofErr w:type="gramStart"/>
      <w:r w:rsidRPr="00600BEC">
        <w:t xml:space="preserve">:  </w:t>
      </w:r>
      <w:r w:rsidRPr="00600BEC">
        <w:rPr>
          <w:i/>
        </w:rPr>
        <w:t>[</w:t>
      </w:r>
      <w:proofErr w:type="gramEnd"/>
      <w:r w:rsidRPr="00600BEC">
        <w:rPr>
          <w:i/>
        </w:rPr>
        <w:t xml:space="preserve">insert </w:t>
      </w:r>
      <w:r w:rsidRPr="00600BEC">
        <w:rPr>
          <w:b/>
          <w:i/>
        </w:rPr>
        <w:t>RFB number</w:t>
      </w:r>
      <w:r w:rsidRPr="00600BEC">
        <w:rPr>
          <w:i/>
        </w:rPr>
        <w:t>]</w:t>
      </w:r>
    </w:p>
    <w:p w14:paraId="0F2D747B" w14:textId="77777777" w:rsidR="0066481E" w:rsidRPr="00600BEC" w:rsidRDefault="0066481E" w:rsidP="0066481E">
      <w:pPr>
        <w:tabs>
          <w:tab w:val="right" w:pos="8640"/>
        </w:tabs>
      </w:pPr>
      <w:r w:rsidRPr="00600BEC">
        <w:t xml:space="preserve">   </w:t>
      </w:r>
      <w:r w:rsidRPr="00600BEC">
        <w:tab/>
        <w:t>Page _______ of _______ pages</w:t>
      </w:r>
    </w:p>
    <w:p w14:paraId="5794B62C" w14:textId="77777777" w:rsidR="007E16E5" w:rsidRPr="00600BEC" w:rsidRDefault="00E63CE9" w:rsidP="007E16E5">
      <w:pPr>
        <w:rPr>
          <w:spacing w:val="-2"/>
        </w:rPr>
      </w:pPr>
      <w:r w:rsidRPr="00600BEC">
        <w:rPr>
          <w:spacing w:val="-2"/>
        </w:rPr>
        <w:t>Bidder</w:t>
      </w:r>
      <w:r w:rsidR="007E16E5" w:rsidRPr="00600BEC">
        <w:rPr>
          <w:spacing w:val="-2"/>
        </w:rPr>
        <w:t xml:space="preserve">s should provide the names and details of the suitably qualified Personnel to perform the Contract. The data on their experience should be supplied using the Form PER-2 below for each candidate. </w:t>
      </w:r>
    </w:p>
    <w:p w14:paraId="7F1D9045" w14:textId="77777777" w:rsidR="007E16E5" w:rsidRPr="00600BEC" w:rsidRDefault="007E16E5" w:rsidP="007E16E5">
      <w:pPr>
        <w:ind w:left="86"/>
        <w:rPr>
          <w:b/>
          <w:spacing w:val="-2"/>
        </w:rPr>
      </w:pPr>
    </w:p>
    <w:p w14:paraId="2C34A28D" w14:textId="77777777" w:rsidR="007E16E5" w:rsidRPr="00600BEC" w:rsidRDefault="007E16E5" w:rsidP="007E16E5">
      <w:pPr>
        <w:ind w:left="86"/>
        <w:rPr>
          <w:b/>
          <w:spacing w:val="-2"/>
        </w:rPr>
      </w:pPr>
      <w:r w:rsidRPr="00600BEC">
        <w:rPr>
          <w:b/>
          <w:spacing w:val="-2"/>
        </w:rPr>
        <w:t xml:space="preserve">Key Personnel </w:t>
      </w:r>
    </w:p>
    <w:tbl>
      <w:tblPr>
        <w:tblW w:w="8640" w:type="dxa"/>
        <w:tblInd w:w="72" w:type="dxa"/>
        <w:tblLayout w:type="fixed"/>
        <w:tblCellMar>
          <w:left w:w="72" w:type="dxa"/>
          <w:right w:w="72" w:type="dxa"/>
        </w:tblCellMar>
        <w:tblLook w:val="04A0" w:firstRow="1" w:lastRow="0" w:firstColumn="1" w:lastColumn="0" w:noHBand="0" w:noVBand="1"/>
      </w:tblPr>
      <w:tblGrid>
        <w:gridCol w:w="691"/>
        <w:gridCol w:w="1809"/>
        <w:gridCol w:w="6140"/>
      </w:tblGrid>
      <w:tr w:rsidR="0066481E" w:rsidRPr="00600BEC" w14:paraId="2F015E3F" w14:textId="77777777" w:rsidTr="000F1795">
        <w:trPr>
          <w:cantSplit/>
        </w:trPr>
        <w:tc>
          <w:tcPr>
            <w:tcW w:w="720" w:type="dxa"/>
            <w:tcBorders>
              <w:top w:val="single" w:sz="6" w:space="0" w:color="auto"/>
              <w:left w:val="single" w:sz="6" w:space="0" w:color="auto"/>
              <w:bottom w:val="nil"/>
              <w:right w:val="nil"/>
            </w:tcBorders>
            <w:hideMark/>
          </w:tcPr>
          <w:p w14:paraId="4A0376B8" w14:textId="77777777" w:rsidR="0066481E" w:rsidRPr="00600BEC" w:rsidRDefault="0066481E" w:rsidP="0066481E">
            <w:pPr>
              <w:spacing w:before="120"/>
              <w:rPr>
                <w:bCs/>
                <w:spacing w:val="-2"/>
              </w:rPr>
            </w:pPr>
            <w:r w:rsidRPr="00600BEC">
              <w:rPr>
                <w:bCs/>
                <w:spacing w:val="-2"/>
              </w:rPr>
              <w:t>1.</w:t>
            </w:r>
          </w:p>
        </w:tc>
        <w:tc>
          <w:tcPr>
            <w:tcW w:w="8370" w:type="dxa"/>
            <w:gridSpan w:val="2"/>
            <w:tcBorders>
              <w:top w:val="single" w:sz="6" w:space="0" w:color="auto"/>
              <w:left w:val="single" w:sz="6" w:space="0" w:color="auto"/>
              <w:bottom w:val="nil"/>
              <w:right w:val="single" w:sz="6" w:space="0" w:color="auto"/>
            </w:tcBorders>
            <w:hideMark/>
          </w:tcPr>
          <w:p w14:paraId="01EE5361" w14:textId="77777777" w:rsidR="0066481E" w:rsidRPr="00600BEC" w:rsidRDefault="0066481E" w:rsidP="0066481E">
            <w:pPr>
              <w:spacing w:before="120"/>
              <w:rPr>
                <w:b/>
                <w:bCs/>
                <w:spacing w:val="-2"/>
              </w:rPr>
            </w:pPr>
            <w:r w:rsidRPr="00600BEC">
              <w:rPr>
                <w:bCs/>
                <w:spacing w:val="-2"/>
              </w:rPr>
              <w:t>Title of position</w:t>
            </w:r>
            <w:proofErr w:type="gramStart"/>
            <w:r w:rsidRPr="00600BEC">
              <w:rPr>
                <w:bCs/>
                <w:spacing w:val="-2"/>
              </w:rPr>
              <w:t>:</w:t>
            </w:r>
            <w:r w:rsidRPr="00600BEC">
              <w:rPr>
                <w:bCs/>
                <w:i/>
                <w:spacing w:val="-2"/>
              </w:rPr>
              <w:t xml:space="preserve">  [</w:t>
            </w:r>
            <w:proofErr w:type="gramEnd"/>
            <w:r w:rsidRPr="00600BEC">
              <w:rPr>
                <w:bCs/>
                <w:i/>
                <w:spacing w:val="-2"/>
              </w:rPr>
              <w:t xml:space="preserve">insert </w:t>
            </w:r>
            <w:r w:rsidRPr="00600BEC">
              <w:rPr>
                <w:b/>
                <w:bCs/>
                <w:i/>
                <w:spacing w:val="-2"/>
              </w:rPr>
              <w:t>Title of position / role in team</w:t>
            </w:r>
            <w:r w:rsidRPr="00600BEC">
              <w:rPr>
                <w:bCs/>
                <w:i/>
                <w:spacing w:val="-2"/>
              </w:rPr>
              <w:t>]</w:t>
            </w:r>
          </w:p>
        </w:tc>
      </w:tr>
      <w:tr w:rsidR="0066481E" w:rsidRPr="00600BEC" w14:paraId="2D9FBFAC" w14:textId="77777777" w:rsidTr="000F1795">
        <w:trPr>
          <w:cantSplit/>
        </w:trPr>
        <w:tc>
          <w:tcPr>
            <w:tcW w:w="720" w:type="dxa"/>
            <w:tcBorders>
              <w:top w:val="nil"/>
              <w:left w:val="single" w:sz="6" w:space="0" w:color="auto"/>
              <w:bottom w:val="nil"/>
              <w:right w:val="nil"/>
            </w:tcBorders>
          </w:tcPr>
          <w:p w14:paraId="62895E98" w14:textId="77777777" w:rsidR="0066481E" w:rsidRPr="00600BEC" w:rsidRDefault="0066481E" w:rsidP="0066481E">
            <w:pPr>
              <w:spacing w:before="120"/>
              <w:rPr>
                <w:b/>
                <w:bCs/>
                <w:spacing w:val="-2"/>
              </w:rPr>
            </w:pPr>
          </w:p>
        </w:tc>
        <w:tc>
          <w:tcPr>
            <w:tcW w:w="8370" w:type="dxa"/>
            <w:gridSpan w:val="2"/>
            <w:tcBorders>
              <w:top w:val="single" w:sz="6" w:space="0" w:color="auto"/>
              <w:left w:val="single" w:sz="6" w:space="0" w:color="auto"/>
              <w:bottom w:val="nil"/>
              <w:right w:val="single" w:sz="6" w:space="0" w:color="auto"/>
            </w:tcBorders>
            <w:hideMark/>
          </w:tcPr>
          <w:p w14:paraId="4AFED78B" w14:textId="77777777" w:rsidR="0066481E" w:rsidRPr="00600BEC" w:rsidRDefault="0066481E" w:rsidP="0066481E">
            <w:pPr>
              <w:spacing w:before="120"/>
              <w:rPr>
                <w:b/>
                <w:bCs/>
                <w:spacing w:val="-2"/>
              </w:rPr>
            </w:pPr>
            <w:r w:rsidRPr="00600BEC">
              <w:rPr>
                <w:bCs/>
                <w:spacing w:val="-2"/>
              </w:rPr>
              <w:t>Name of candidate</w:t>
            </w:r>
            <w:proofErr w:type="gramStart"/>
            <w:r w:rsidRPr="00600BEC">
              <w:rPr>
                <w:bCs/>
                <w:spacing w:val="-2"/>
              </w:rPr>
              <w:t>:</w:t>
            </w:r>
            <w:r w:rsidRPr="00600BEC">
              <w:rPr>
                <w:b/>
                <w:bCs/>
                <w:spacing w:val="-2"/>
              </w:rPr>
              <w:t xml:space="preserve">  </w:t>
            </w:r>
            <w:r w:rsidRPr="00600BEC">
              <w:rPr>
                <w:bCs/>
                <w:i/>
                <w:spacing w:val="-2"/>
              </w:rPr>
              <w:t>[</w:t>
            </w:r>
            <w:proofErr w:type="gramEnd"/>
            <w:r w:rsidRPr="00600BEC">
              <w:rPr>
                <w:bCs/>
                <w:i/>
                <w:spacing w:val="-2"/>
              </w:rPr>
              <w:t xml:space="preserve">insert </w:t>
            </w:r>
            <w:r w:rsidRPr="00600BEC">
              <w:rPr>
                <w:b/>
                <w:bCs/>
                <w:i/>
                <w:spacing w:val="-2"/>
              </w:rPr>
              <w:t>Name of Candidate</w:t>
            </w:r>
            <w:r w:rsidRPr="00600BEC">
              <w:rPr>
                <w:bCs/>
                <w:i/>
                <w:spacing w:val="-2"/>
              </w:rPr>
              <w:t>]</w:t>
            </w:r>
          </w:p>
        </w:tc>
      </w:tr>
      <w:tr w:rsidR="0066481E" w:rsidRPr="00600BEC" w14:paraId="387CC162" w14:textId="77777777" w:rsidTr="000F1795">
        <w:trPr>
          <w:cantSplit/>
        </w:trPr>
        <w:tc>
          <w:tcPr>
            <w:tcW w:w="720" w:type="dxa"/>
            <w:tcBorders>
              <w:top w:val="nil"/>
              <w:left w:val="single" w:sz="6" w:space="0" w:color="auto"/>
              <w:bottom w:val="nil"/>
              <w:right w:val="nil"/>
            </w:tcBorders>
          </w:tcPr>
          <w:p w14:paraId="6488EA98" w14:textId="77777777" w:rsidR="0066481E" w:rsidRPr="00600BEC" w:rsidRDefault="0066481E" w:rsidP="0066481E">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739CC380" w14:textId="77777777" w:rsidR="0066481E" w:rsidRPr="00600BEC" w:rsidRDefault="0066481E" w:rsidP="0066481E">
            <w:r w:rsidRPr="00600BEC">
              <w:t>Duration of appointment:</w:t>
            </w:r>
          </w:p>
        </w:tc>
        <w:tc>
          <w:tcPr>
            <w:tcW w:w="6470" w:type="dxa"/>
            <w:tcBorders>
              <w:top w:val="single" w:sz="6" w:space="0" w:color="auto"/>
              <w:left w:val="single" w:sz="6" w:space="0" w:color="auto"/>
              <w:bottom w:val="nil"/>
              <w:right w:val="single" w:sz="6" w:space="0" w:color="auto"/>
            </w:tcBorders>
          </w:tcPr>
          <w:p w14:paraId="6004F01F" w14:textId="77777777" w:rsidR="0066481E" w:rsidRPr="00600BEC" w:rsidRDefault="0066481E" w:rsidP="0066481E">
            <w:r w:rsidRPr="00600BEC">
              <w:t>[</w:t>
            </w:r>
            <w:r w:rsidRPr="00600BEC">
              <w:rPr>
                <w:i/>
              </w:rPr>
              <w:t xml:space="preserve">insert </w:t>
            </w:r>
            <w:r w:rsidRPr="00600BEC">
              <w:rPr>
                <w:b/>
                <w:i/>
              </w:rPr>
              <w:t>the whole period (start and end dates) for which this position will be engaged</w:t>
            </w:r>
            <w:r w:rsidRPr="00600BEC">
              <w:t>]</w:t>
            </w:r>
          </w:p>
        </w:tc>
      </w:tr>
      <w:tr w:rsidR="0066481E" w:rsidRPr="00600BEC" w14:paraId="1A1FFEF6" w14:textId="77777777" w:rsidTr="000F1795">
        <w:trPr>
          <w:cantSplit/>
        </w:trPr>
        <w:tc>
          <w:tcPr>
            <w:tcW w:w="720" w:type="dxa"/>
            <w:tcBorders>
              <w:top w:val="nil"/>
              <w:left w:val="single" w:sz="6" w:space="0" w:color="auto"/>
              <w:bottom w:val="nil"/>
              <w:right w:val="nil"/>
            </w:tcBorders>
          </w:tcPr>
          <w:p w14:paraId="2513AA90" w14:textId="77777777" w:rsidR="0066481E" w:rsidRPr="00600BEC" w:rsidRDefault="0066481E" w:rsidP="0066481E">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7E83279B" w14:textId="77777777" w:rsidR="0066481E" w:rsidRPr="00600BEC" w:rsidRDefault="0066481E" w:rsidP="0066481E">
            <w:r w:rsidRPr="00600BEC">
              <w:t>Time commitment: for this position:</w:t>
            </w:r>
          </w:p>
        </w:tc>
        <w:tc>
          <w:tcPr>
            <w:tcW w:w="6470" w:type="dxa"/>
            <w:tcBorders>
              <w:top w:val="single" w:sz="6" w:space="0" w:color="auto"/>
              <w:left w:val="single" w:sz="6" w:space="0" w:color="auto"/>
              <w:bottom w:val="nil"/>
              <w:right w:val="single" w:sz="6" w:space="0" w:color="auto"/>
            </w:tcBorders>
          </w:tcPr>
          <w:p w14:paraId="08936896" w14:textId="77777777" w:rsidR="0066481E" w:rsidRPr="00600BEC" w:rsidRDefault="0066481E" w:rsidP="0066481E">
            <w:r w:rsidRPr="00600BEC">
              <w:t>[</w:t>
            </w:r>
            <w:r w:rsidRPr="00600BEC">
              <w:rPr>
                <w:i/>
              </w:rPr>
              <w:t xml:space="preserve">insert </w:t>
            </w:r>
            <w:r w:rsidRPr="00600BEC">
              <w:rPr>
                <w:b/>
                <w:i/>
              </w:rPr>
              <w:t>the number of days/week/months/ that has been scheduled for this position</w:t>
            </w:r>
            <w:r w:rsidRPr="00600BEC">
              <w:t>]</w:t>
            </w:r>
          </w:p>
        </w:tc>
      </w:tr>
      <w:tr w:rsidR="0066481E" w:rsidRPr="00600BEC" w14:paraId="66C7DA72" w14:textId="77777777" w:rsidTr="000F1795">
        <w:trPr>
          <w:cantSplit/>
        </w:trPr>
        <w:tc>
          <w:tcPr>
            <w:tcW w:w="720" w:type="dxa"/>
            <w:tcBorders>
              <w:top w:val="nil"/>
              <w:left w:val="single" w:sz="6" w:space="0" w:color="auto"/>
              <w:bottom w:val="nil"/>
              <w:right w:val="nil"/>
            </w:tcBorders>
          </w:tcPr>
          <w:p w14:paraId="5884ED3F" w14:textId="77777777" w:rsidR="0066481E" w:rsidRPr="00600BEC" w:rsidRDefault="0066481E" w:rsidP="0066481E">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7E8E6778" w14:textId="77777777" w:rsidR="0066481E" w:rsidRPr="00600BEC" w:rsidRDefault="0066481E" w:rsidP="0066481E">
            <w:r w:rsidRPr="00600BEC">
              <w:t>Expected time schedule for this position:</w:t>
            </w:r>
          </w:p>
        </w:tc>
        <w:tc>
          <w:tcPr>
            <w:tcW w:w="6470" w:type="dxa"/>
            <w:tcBorders>
              <w:top w:val="single" w:sz="6" w:space="0" w:color="auto"/>
              <w:left w:val="single" w:sz="6" w:space="0" w:color="auto"/>
              <w:bottom w:val="nil"/>
              <w:right w:val="single" w:sz="6" w:space="0" w:color="auto"/>
            </w:tcBorders>
          </w:tcPr>
          <w:p w14:paraId="382461C7" w14:textId="77777777" w:rsidR="0066481E" w:rsidRPr="00600BEC" w:rsidRDefault="0066481E" w:rsidP="0066481E">
            <w:r w:rsidRPr="00600BEC">
              <w:t>[</w:t>
            </w:r>
            <w:r w:rsidRPr="00600BEC">
              <w:rPr>
                <w:i/>
              </w:rPr>
              <w:t xml:space="preserve">insert </w:t>
            </w:r>
            <w:r w:rsidRPr="00600BEC">
              <w:rPr>
                <w:b/>
                <w:i/>
              </w:rPr>
              <w:t>the expected time schedule for this position (e.g. attach high level Gantt chart</w:t>
            </w:r>
            <w:r w:rsidRPr="00600BEC">
              <w:t>]</w:t>
            </w:r>
          </w:p>
        </w:tc>
      </w:tr>
      <w:tr w:rsidR="0066481E" w:rsidRPr="00600BEC" w14:paraId="3ECFF186" w14:textId="77777777" w:rsidTr="000F1795">
        <w:trPr>
          <w:cantSplit/>
        </w:trPr>
        <w:tc>
          <w:tcPr>
            <w:tcW w:w="720" w:type="dxa"/>
            <w:tcBorders>
              <w:top w:val="single" w:sz="6" w:space="0" w:color="auto"/>
              <w:left w:val="single" w:sz="6" w:space="0" w:color="auto"/>
              <w:bottom w:val="nil"/>
              <w:right w:val="nil"/>
            </w:tcBorders>
            <w:hideMark/>
          </w:tcPr>
          <w:p w14:paraId="1C142860" w14:textId="6ABDD1C5" w:rsidR="0066481E" w:rsidRPr="00600BEC" w:rsidRDefault="0066481E" w:rsidP="0066481E">
            <w:pPr>
              <w:spacing w:before="120"/>
              <w:rPr>
                <w:bCs/>
                <w:spacing w:val="-2"/>
              </w:rPr>
            </w:pPr>
            <w:r w:rsidRPr="00600BEC">
              <w:rPr>
                <w:bCs/>
                <w:spacing w:val="-2"/>
              </w:rPr>
              <w:t>2.</w:t>
            </w:r>
          </w:p>
        </w:tc>
        <w:tc>
          <w:tcPr>
            <w:tcW w:w="8370" w:type="dxa"/>
            <w:gridSpan w:val="2"/>
            <w:tcBorders>
              <w:top w:val="single" w:sz="6" w:space="0" w:color="auto"/>
              <w:left w:val="single" w:sz="6" w:space="0" w:color="auto"/>
              <w:bottom w:val="nil"/>
              <w:right w:val="single" w:sz="6" w:space="0" w:color="auto"/>
            </w:tcBorders>
            <w:hideMark/>
          </w:tcPr>
          <w:p w14:paraId="4C5DA000" w14:textId="77777777" w:rsidR="0066481E" w:rsidRPr="00600BEC" w:rsidRDefault="0066481E" w:rsidP="0066481E">
            <w:pPr>
              <w:spacing w:before="120"/>
              <w:rPr>
                <w:b/>
                <w:bCs/>
                <w:spacing w:val="-2"/>
              </w:rPr>
            </w:pPr>
            <w:r w:rsidRPr="00600BEC">
              <w:rPr>
                <w:bCs/>
                <w:spacing w:val="-2"/>
              </w:rPr>
              <w:t>Title of position</w:t>
            </w:r>
            <w:proofErr w:type="gramStart"/>
            <w:r w:rsidRPr="00600BEC">
              <w:rPr>
                <w:bCs/>
                <w:spacing w:val="-2"/>
              </w:rPr>
              <w:t>:</w:t>
            </w:r>
            <w:r w:rsidRPr="00600BEC">
              <w:rPr>
                <w:bCs/>
                <w:i/>
                <w:spacing w:val="-2"/>
              </w:rPr>
              <w:t xml:space="preserve">  [</w:t>
            </w:r>
            <w:proofErr w:type="gramEnd"/>
            <w:r w:rsidRPr="00600BEC">
              <w:rPr>
                <w:bCs/>
                <w:i/>
                <w:spacing w:val="-2"/>
              </w:rPr>
              <w:t xml:space="preserve">insert </w:t>
            </w:r>
            <w:r w:rsidRPr="00600BEC">
              <w:rPr>
                <w:b/>
                <w:bCs/>
                <w:i/>
                <w:spacing w:val="-2"/>
              </w:rPr>
              <w:t>Title of position / role in team</w:t>
            </w:r>
            <w:r w:rsidRPr="00600BEC">
              <w:rPr>
                <w:bCs/>
                <w:i/>
                <w:spacing w:val="-2"/>
              </w:rPr>
              <w:t>]</w:t>
            </w:r>
          </w:p>
        </w:tc>
      </w:tr>
      <w:tr w:rsidR="0066481E" w:rsidRPr="00600BEC" w14:paraId="1D8B4E4B" w14:textId="77777777" w:rsidTr="000F1795">
        <w:trPr>
          <w:cantSplit/>
        </w:trPr>
        <w:tc>
          <w:tcPr>
            <w:tcW w:w="720" w:type="dxa"/>
            <w:tcBorders>
              <w:top w:val="nil"/>
              <w:left w:val="single" w:sz="6" w:space="0" w:color="auto"/>
              <w:bottom w:val="nil"/>
              <w:right w:val="nil"/>
            </w:tcBorders>
          </w:tcPr>
          <w:p w14:paraId="4A716D22" w14:textId="77777777" w:rsidR="0066481E" w:rsidRPr="00600BEC" w:rsidRDefault="0066481E" w:rsidP="0066481E">
            <w:pPr>
              <w:spacing w:before="120"/>
              <w:rPr>
                <w:b/>
                <w:bCs/>
                <w:spacing w:val="-2"/>
              </w:rPr>
            </w:pPr>
          </w:p>
        </w:tc>
        <w:tc>
          <w:tcPr>
            <w:tcW w:w="8370" w:type="dxa"/>
            <w:gridSpan w:val="2"/>
            <w:tcBorders>
              <w:top w:val="single" w:sz="6" w:space="0" w:color="auto"/>
              <w:left w:val="single" w:sz="6" w:space="0" w:color="auto"/>
              <w:bottom w:val="nil"/>
              <w:right w:val="single" w:sz="6" w:space="0" w:color="auto"/>
            </w:tcBorders>
            <w:hideMark/>
          </w:tcPr>
          <w:p w14:paraId="7C7487D1" w14:textId="77777777" w:rsidR="0066481E" w:rsidRPr="00600BEC" w:rsidRDefault="0066481E" w:rsidP="0066481E">
            <w:pPr>
              <w:spacing w:before="120"/>
              <w:rPr>
                <w:b/>
                <w:bCs/>
                <w:spacing w:val="-2"/>
              </w:rPr>
            </w:pPr>
            <w:r w:rsidRPr="00600BEC">
              <w:rPr>
                <w:bCs/>
                <w:spacing w:val="-2"/>
              </w:rPr>
              <w:t>Name of candidate</w:t>
            </w:r>
            <w:proofErr w:type="gramStart"/>
            <w:r w:rsidRPr="00600BEC">
              <w:rPr>
                <w:bCs/>
                <w:spacing w:val="-2"/>
              </w:rPr>
              <w:t>:</w:t>
            </w:r>
            <w:r w:rsidRPr="00600BEC">
              <w:rPr>
                <w:b/>
                <w:bCs/>
                <w:spacing w:val="-2"/>
              </w:rPr>
              <w:t xml:space="preserve">  </w:t>
            </w:r>
            <w:r w:rsidRPr="00600BEC">
              <w:rPr>
                <w:bCs/>
                <w:i/>
                <w:spacing w:val="-2"/>
              </w:rPr>
              <w:t>[</w:t>
            </w:r>
            <w:proofErr w:type="gramEnd"/>
            <w:r w:rsidRPr="00600BEC">
              <w:rPr>
                <w:bCs/>
                <w:i/>
                <w:spacing w:val="-2"/>
              </w:rPr>
              <w:t xml:space="preserve">insert </w:t>
            </w:r>
            <w:r w:rsidRPr="00600BEC">
              <w:rPr>
                <w:b/>
                <w:bCs/>
                <w:i/>
                <w:spacing w:val="-2"/>
              </w:rPr>
              <w:t>Name of Candidate</w:t>
            </w:r>
            <w:r w:rsidRPr="00600BEC">
              <w:rPr>
                <w:bCs/>
                <w:i/>
                <w:spacing w:val="-2"/>
              </w:rPr>
              <w:t>]</w:t>
            </w:r>
          </w:p>
        </w:tc>
      </w:tr>
      <w:tr w:rsidR="0066481E" w:rsidRPr="00600BEC" w14:paraId="01195AC9" w14:textId="77777777" w:rsidTr="000F1795">
        <w:trPr>
          <w:cantSplit/>
        </w:trPr>
        <w:tc>
          <w:tcPr>
            <w:tcW w:w="720" w:type="dxa"/>
            <w:tcBorders>
              <w:top w:val="nil"/>
              <w:left w:val="single" w:sz="6" w:space="0" w:color="auto"/>
              <w:bottom w:val="nil"/>
              <w:right w:val="nil"/>
            </w:tcBorders>
          </w:tcPr>
          <w:p w14:paraId="04476658" w14:textId="77777777" w:rsidR="0066481E" w:rsidRPr="00600BEC" w:rsidRDefault="0066481E" w:rsidP="0066481E">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422E024E" w14:textId="77777777" w:rsidR="0066481E" w:rsidRPr="00600BEC" w:rsidRDefault="0066481E" w:rsidP="0066481E">
            <w:r w:rsidRPr="00600BEC">
              <w:t>Duration of appointment:</w:t>
            </w:r>
          </w:p>
        </w:tc>
        <w:tc>
          <w:tcPr>
            <w:tcW w:w="6470" w:type="dxa"/>
            <w:tcBorders>
              <w:top w:val="single" w:sz="6" w:space="0" w:color="auto"/>
              <w:left w:val="single" w:sz="6" w:space="0" w:color="auto"/>
              <w:bottom w:val="nil"/>
              <w:right w:val="single" w:sz="6" w:space="0" w:color="auto"/>
            </w:tcBorders>
          </w:tcPr>
          <w:p w14:paraId="7A1B36FC" w14:textId="77777777" w:rsidR="0066481E" w:rsidRPr="00600BEC" w:rsidRDefault="0066481E" w:rsidP="0066481E">
            <w:r w:rsidRPr="00600BEC">
              <w:t>[</w:t>
            </w:r>
            <w:r w:rsidRPr="00600BEC">
              <w:rPr>
                <w:i/>
              </w:rPr>
              <w:t xml:space="preserve">insert </w:t>
            </w:r>
            <w:r w:rsidRPr="00600BEC">
              <w:rPr>
                <w:b/>
                <w:i/>
              </w:rPr>
              <w:t>the whole period (start and end dates) for which this position will be engaged</w:t>
            </w:r>
            <w:r w:rsidRPr="00600BEC">
              <w:t>]</w:t>
            </w:r>
          </w:p>
        </w:tc>
      </w:tr>
      <w:tr w:rsidR="0066481E" w:rsidRPr="00600BEC" w14:paraId="74438BBF" w14:textId="77777777" w:rsidTr="000F1795">
        <w:trPr>
          <w:cantSplit/>
        </w:trPr>
        <w:tc>
          <w:tcPr>
            <w:tcW w:w="720" w:type="dxa"/>
            <w:tcBorders>
              <w:top w:val="nil"/>
              <w:left w:val="single" w:sz="6" w:space="0" w:color="auto"/>
              <w:bottom w:val="nil"/>
              <w:right w:val="nil"/>
            </w:tcBorders>
          </w:tcPr>
          <w:p w14:paraId="44BC8099" w14:textId="77777777" w:rsidR="0066481E" w:rsidRPr="00600BEC" w:rsidRDefault="0066481E" w:rsidP="0066481E">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0E9E548A" w14:textId="77777777" w:rsidR="0066481E" w:rsidRPr="00600BEC" w:rsidRDefault="0066481E" w:rsidP="0066481E">
            <w:r w:rsidRPr="00600BEC">
              <w:t>Time commitment: for this position:</w:t>
            </w:r>
          </w:p>
        </w:tc>
        <w:tc>
          <w:tcPr>
            <w:tcW w:w="6470" w:type="dxa"/>
            <w:tcBorders>
              <w:top w:val="single" w:sz="6" w:space="0" w:color="auto"/>
              <w:left w:val="single" w:sz="6" w:space="0" w:color="auto"/>
              <w:bottom w:val="nil"/>
              <w:right w:val="single" w:sz="6" w:space="0" w:color="auto"/>
            </w:tcBorders>
          </w:tcPr>
          <w:p w14:paraId="6B1DE0BC" w14:textId="77777777" w:rsidR="0066481E" w:rsidRPr="00600BEC" w:rsidRDefault="0066481E" w:rsidP="0066481E">
            <w:r w:rsidRPr="00600BEC">
              <w:t>[</w:t>
            </w:r>
            <w:r w:rsidRPr="00600BEC">
              <w:rPr>
                <w:i/>
              </w:rPr>
              <w:t xml:space="preserve">insert </w:t>
            </w:r>
            <w:r w:rsidRPr="00600BEC">
              <w:rPr>
                <w:b/>
                <w:i/>
              </w:rPr>
              <w:t>the number of days/week/months/ that has been scheduled for this position</w:t>
            </w:r>
            <w:r w:rsidRPr="00600BEC">
              <w:t>]</w:t>
            </w:r>
          </w:p>
        </w:tc>
      </w:tr>
      <w:tr w:rsidR="0066481E" w:rsidRPr="00600BEC" w14:paraId="384BD39B" w14:textId="77777777" w:rsidTr="000F1795">
        <w:trPr>
          <w:cantSplit/>
        </w:trPr>
        <w:tc>
          <w:tcPr>
            <w:tcW w:w="720" w:type="dxa"/>
            <w:tcBorders>
              <w:top w:val="nil"/>
              <w:left w:val="single" w:sz="6" w:space="0" w:color="auto"/>
              <w:bottom w:val="nil"/>
              <w:right w:val="nil"/>
            </w:tcBorders>
          </w:tcPr>
          <w:p w14:paraId="5E551D8A" w14:textId="77777777" w:rsidR="0066481E" w:rsidRPr="00600BEC" w:rsidRDefault="0066481E" w:rsidP="0066481E">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025B1A6B" w14:textId="77777777" w:rsidR="0066481E" w:rsidRPr="00600BEC" w:rsidRDefault="0066481E" w:rsidP="0066481E">
            <w:r w:rsidRPr="00600BEC">
              <w:t>Expected time schedule for this position:</w:t>
            </w:r>
          </w:p>
        </w:tc>
        <w:tc>
          <w:tcPr>
            <w:tcW w:w="6470" w:type="dxa"/>
            <w:tcBorders>
              <w:top w:val="single" w:sz="6" w:space="0" w:color="auto"/>
              <w:left w:val="single" w:sz="6" w:space="0" w:color="auto"/>
              <w:bottom w:val="nil"/>
              <w:right w:val="single" w:sz="6" w:space="0" w:color="auto"/>
            </w:tcBorders>
          </w:tcPr>
          <w:p w14:paraId="7C1121D5" w14:textId="77777777" w:rsidR="0066481E" w:rsidRPr="00600BEC" w:rsidRDefault="0066481E" w:rsidP="0066481E">
            <w:r w:rsidRPr="00600BEC">
              <w:t>[</w:t>
            </w:r>
            <w:r w:rsidRPr="00600BEC">
              <w:rPr>
                <w:i/>
              </w:rPr>
              <w:t xml:space="preserve">insert </w:t>
            </w:r>
            <w:r w:rsidRPr="00600BEC">
              <w:rPr>
                <w:b/>
                <w:i/>
              </w:rPr>
              <w:t>the expected time schedule for this position (e.g. attach high level Gantt chart</w:t>
            </w:r>
            <w:r w:rsidRPr="00600BEC">
              <w:t>]</w:t>
            </w:r>
          </w:p>
        </w:tc>
      </w:tr>
      <w:tr w:rsidR="007E16E5" w:rsidRPr="00600BEC" w14:paraId="1FF9AB53" w14:textId="77777777" w:rsidTr="000F1795">
        <w:trPr>
          <w:cantSplit/>
        </w:trPr>
        <w:tc>
          <w:tcPr>
            <w:tcW w:w="720" w:type="dxa"/>
            <w:tcBorders>
              <w:top w:val="single" w:sz="6" w:space="0" w:color="auto"/>
              <w:left w:val="single" w:sz="6" w:space="0" w:color="auto"/>
              <w:bottom w:val="nil"/>
              <w:right w:val="nil"/>
            </w:tcBorders>
            <w:hideMark/>
          </w:tcPr>
          <w:p w14:paraId="7A4CBBE2" w14:textId="7158CECD" w:rsidR="007E16E5" w:rsidRPr="00600BEC" w:rsidRDefault="0066481E" w:rsidP="00A11BF1">
            <w:pPr>
              <w:spacing w:before="120"/>
              <w:rPr>
                <w:bCs/>
                <w:spacing w:val="-2"/>
              </w:rPr>
            </w:pPr>
            <w:r w:rsidRPr="00600BEC">
              <w:rPr>
                <w:bCs/>
                <w:spacing w:val="-2"/>
              </w:rPr>
              <w:t>3</w:t>
            </w:r>
            <w:r w:rsidR="007E16E5" w:rsidRPr="00600BEC">
              <w:rPr>
                <w:bCs/>
                <w:spacing w:val="-2"/>
              </w:rPr>
              <w:t>.</w:t>
            </w:r>
          </w:p>
        </w:tc>
        <w:tc>
          <w:tcPr>
            <w:tcW w:w="8370" w:type="dxa"/>
            <w:gridSpan w:val="2"/>
            <w:tcBorders>
              <w:top w:val="single" w:sz="6" w:space="0" w:color="auto"/>
              <w:left w:val="single" w:sz="6" w:space="0" w:color="auto"/>
              <w:bottom w:val="nil"/>
              <w:right w:val="single" w:sz="6" w:space="0" w:color="auto"/>
            </w:tcBorders>
            <w:hideMark/>
          </w:tcPr>
          <w:p w14:paraId="6CD0C3EF" w14:textId="159E7755" w:rsidR="007E16E5" w:rsidRPr="00600BEC" w:rsidRDefault="007E16E5" w:rsidP="00A11BF1">
            <w:pPr>
              <w:spacing w:before="120"/>
              <w:rPr>
                <w:b/>
                <w:bCs/>
                <w:spacing w:val="-2"/>
              </w:rPr>
            </w:pPr>
            <w:r w:rsidRPr="00600BEC">
              <w:rPr>
                <w:bCs/>
                <w:spacing w:val="-2"/>
              </w:rPr>
              <w:t>Title of position</w:t>
            </w:r>
            <w:proofErr w:type="gramStart"/>
            <w:r w:rsidRPr="00600BEC">
              <w:rPr>
                <w:bCs/>
                <w:spacing w:val="-2"/>
              </w:rPr>
              <w:t>:</w:t>
            </w:r>
            <w:r w:rsidR="0066481E" w:rsidRPr="00600BEC">
              <w:rPr>
                <w:bCs/>
                <w:i/>
                <w:spacing w:val="-2"/>
              </w:rPr>
              <w:t xml:space="preserve">  [</w:t>
            </w:r>
            <w:proofErr w:type="gramEnd"/>
            <w:r w:rsidR="0066481E" w:rsidRPr="00600BEC">
              <w:rPr>
                <w:bCs/>
                <w:i/>
                <w:spacing w:val="-2"/>
              </w:rPr>
              <w:t xml:space="preserve">insert </w:t>
            </w:r>
            <w:r w:rsidR="0066481E" w:rsidRPr="00600BEC">
              <w:rPr>
                <w:b/>
                <w:bCs/>
                <w:i/>
                <w:spacing w:val="-2"/>
              </w:rPr>
              <w:t>Title of position / role in team</w:t>
            </w:r>
            <w:r w:rsidR="0066481E" w:rsidRPr="00600BEC">
              <w:rPr>
                <w:bCs/>
                <w:i/>
                <w:spacing w:val="-2"/>
              </w:rPr>
              <w:t>]</w:t>
            </w:r>
          </w:p>
        </w:tc>
      </w:tr>
      <w:tr w:rsidR="007E16E5" w:rsidRPr="00600BEC" w14:paraId="527C2E8C" w14:textId="77777777" w:rsidTr="000F1795">
        <w:trPr>
          <w:cantSplit/>
        </w:trPr>
        <w:tc>
          <w:tcPr>
            <w:tcW w:w="720" w:type="dxa"/>
            <w:tcBorders>
              <w:top w:val="nil"/>
              <w:left w:val="single" w:sz="6" w:space="0" w:color="auto"/>
              <w:bottom w:val="nil"/>
              <w:right w:val="nil"/>
            </w:tcBorders>
          </w:tcPr>
          <w:p w14:paraId="482E6099" w14:textId="77777777" w:rsidR="007E16E5" w:rsidRPr="00600BEC" w:rsidRDefault="007E16E5" w:rsidP="00A11BF1">
            <w:pPr>
              <w:spacing w:before="120"/>
              <w:rPr>
                <w:b/>
                <w:bCs/>
                <w:spacing w:val="-2"/>
              </w:rPr>
            </w:pPr>
          </w:p>
        </w:tc>
        <w:tc>
          <w:tcPr>
            <w:tcW w:w="8370" w:type="dxa"/>
            <w:gridSpan w:val="2"/>
            <w:tcBorders>
              <w:top w:val="single" w:sz="6" w:space="0" w:color="auto"/>
              <w:left w:val="single" w:sz="6" w:space="0" w:color="auto"/>
              <w:bottom w:val="nil"/>
              <w:right w:val="single" w:sz="6" w:space="0" w:color="auto"/>
            </w:tcBorders>
            <w:hideMark/>
          </w:tcPr>
          <w:p w14:paraId="363CB86E" w14:textId="2EF6D390" w:rsidR="007E16E5" w:rsidRPr="00600BEC" w:rsidRDefault="007E16E5" w:rsidP="0066481E">
            <w:pPr>
              <w:spacing w:before="120"/>
              <w:rPr>
                <w:b/>
                <w:bCs/>
                <w:spacing w:val="-2"/>
              </w:rPr>
            </w:pPr>
            <w:r w:rsidRPr="00600BEC">
              <w:rPr>
                <w:bCs/>
                <w:spacing w:val="-2"/>
              </w:rPr>
              <w:t>Name of candidate</w:t>
            </w:r>
            <w:proofErr w:type="gramStart"/>
            <w:r w:rsidRPr="00600BEC">
              <w:rPr>
                <w:bCs/>
                <w:spacing w:val="-2"/>
              </w:rPr>
              <w:t>:</w:t>
            </w:r>
            <w:r w:rsidR="0066481E" w:rsidRPr="00600BEC">
              <w:rPr>
                <w:b/>
                <w:bCs/>
                <w:spacing w:val="-2"/>
              </w:rPr>
              <w:t xml:space="preserve">  </w:t>
            </w:r>
            <w:r w:rsidR="0066481E" w:rsidRPr="00600BEC">
              <w:rPr>
                <w:bCs/>
                <w:i/>
                <w:spacing w:val="-2"/>
              </w:rPr>
              <w:t>[</w:t>
            </w:r>
            <w:proofErr w:type="gramEnd"/>
            <w:r w:rsidR="0066481E" w:rsidRPr="00600BEC">
              <w:rPr>
                <w:bCs/>
                <w:i/>
                <w:spacing w:val="-2"/>
              </w:rPr>
              <w:t xml:space="preserve">insert </w:t>
            </w:r>
            <w:r w:rsidR="0066481E" w:rsidRPr="00600BEC">
              <w:rPr>
                <w:b/>
                <w:bCs/>
                <w:i/>
                <w:spacing w:val="-2"/>
              </w:rPr>
              <w:t>Name of Candidate</w:t>
            </w:r>
            <w:r w:rsidR="0066481E" w:rsidRPr="00600BEC">
              <w:rPr>
                <w:bCs/>
                <w:i/>
                <w:spacing w:val="-2"/>
              </w:rPr>
              <w:t>]</w:t>
            </w:r>
          </w:p>
        </w:tc>
      </w:tr>
      <w:tr w:rsidR="007E16E5" w:rsidRPr="00600BEC" w14:paraId="088BA338" w14:textId="77777777" w:rsidTr="000F1795">
        <w:trPr>
          <w:cantSplit/>
        </w:trPr>
        <w:tc>
          <w:tcPr>
            <w:tcW w:w="720" w:type="dxa"/>
            <w:tcBorders>
              <w:top w:val="nil"/>
              <w:left w:val="single" w:sz="6" w:space="0" w:color="auto"/>
              <w:bottom w:val="nil"/>
              <w:right w:val="nil"/>
            </w:tcBorders>
          </w:tcPr>
          <w:p w14:paraId="0112A1DB" w14:textId="77777777" w:rsidR="007E16E5" w:rsidRPr="00600BEC" w:rsidRDefault="007E16E5" w:rsidP="00A11BF1">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42D7FEBD" w14:textId="77777777" w:rsidR="007E16E5" w:rsidRPr="00600BEC" w:rsidRDefault="007E16E5" w:rsidP="00A11BF1">
            <w:r w:rsidRPr="00600BEC">
              <w:t>Duration of appointment:</w:t>
            </w:r>
          </w:p>
        </w:tc>
        <w:tc>
          <w:tcPr>
            <w:tcW w:w="6470" w:type="dxa"/>
            <w:tcBorders>
              <w:top w:val="single" w:sz="6" w:space="0" w:color="auto"/>
              <w:left w:val="single" w:sz="6" w:space="0" w:color="auto"/>
              <w:bottom w:val="nil"/>
              <w:right w:val="single" w:sz="6" w:space="0" w:color="auto"/>
            </w:tcBorders>
          </w:tcPr>
          <w:p w14:paraId="73546AA1" w14:textId="77777777" w:rsidR="007E16E5" w:rsidRPr="00600BEC" w:rsidRDefault="007E16E5" w:rsidP="00A11BF1">
            <w:r w:rsidRPr="00600BEC">
              <w:t>[</w:t>
            </w:r>
            <w:r w:rsidRPr="00600BEC">
              <w:rPr>
                <w:i/>
              </w:rPr>
              <w:t xml:space="preserve">insert </w:t>
            </w:r>
            <w:r w:rsidRPr="00600BEC">
              <w:rPr>
                <w:b/>
                <w:i/>
              </w:rPr>
              <w:t>the whole period (start and end dates) for which this position will be engaged</w:t>
            </w:r>
            <w:r w:rsidRPr="00600BEC">
              <w:t>]</w:t>
            </w:r>
          </w:p>
        </w:tc>
      </w:tr>
      <w:tr w:rsidR="007E16E5" w:rsidRPr="00600BEC" w14:paraId="446D9C02" w14:textId="77777777" w:rsidTr="000F1795">
        <w:trPr>
          <w:cantSplit/>
        </w:trPr>
        <w:tc>
          <w:tcPr>
            <w:tcW w:w="720" w:type="dxa"/>
            <w:tcBorders>
              <w:top w:val="nil"/>
              <w:left w:val="single" w:sz="6" w:space="0" w:color="auto"/>
              <w:bottom w:val="nil"/>
              <w:right w:val="nil"/>
            </w:tcBorders>
          </w:tcPr>
          <w:p w14:paraId="70015137" w14:textId="77777777" w:rsidR="007E16E5" w:rsidRPr="00600BEC" w:rsidRDefault="007E16E5" w:rsidP="00A11BF1">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7D959BD2" w14:textId="77777777" w:rsidR="007E16E5" w:rsidRPr="00600BEC" w:rsidRDefault="007E16E5" w:rsidP="00A11BF1">
            <w:r w:rsidRPr="00600BEC">
              <w:t>Time commitment: for this position:</w:t>
            </w:r>
          </w:p>
        </w:tc>
        <w:tc>
          <w:tcPr>
            <w:tcW w:w="6470" w:type="dxa"/>
            <w:tcBorders>
              <w:top w:val="single" w:sz="6" w:space="0" w:color="auto"/>
              <w:left w:val="single" w:sz="6" w:space="0" w:color="auto"/>
              <w:bottom w:val="nil"/>
              <w:right w:val="single" w:sz="6" w:space="0" w:color="auto"/>
            </w:tcBorders>
          </w:tcPr>
          <w:p w14:paraId="6F87B668" w14:textId="77777777" w:rsidR="007E16E5" w:rsidRPr="00600BEC" w:rsidRDefault="007E16E5" w:rsidP="00A11BF1">
            <w:r w:rsidRPr="00600BEC">
              <w:t>[</w:t>
            </w:r>
            <w:r w:rsidRPr="00600BEC">
              <w:rPr>
                <w:i/>
              </w:rPr>
              <w:t xml:space="preserve">insert </w:t>
            </w:r>
            <w:r w:rsidRPr="00600BEC">
              <w:rPr>
                <w:b/>
                <w:i/>
              </w:rPr>
              <w:t>the number of days/week/months/ that has been scheduled for this position</w:t>
            </w:r>
            <w:r w:rsidRPr="00600BEC">
              <w:t>]</w:t>
            </w:r>
          </w:p>
        </w:tc>
      </w:tr>
      <w:tr w:rsidR="007E16E5" w:rsidRPr="00600BEC" w14:paraId="790DBDA1" w14:textId="77777777" w:rsidTr="000F1795">
        <w:trPr>
          <w:cantSplit/>
        </w:trPr>
        <w:tc>
          <w:tcPr>
            <w:tcW w:w="720" w:type="dxa"/>
            <w:tcBorders>
              <w:top w:val="nil"/>
              <w:left w:val="single" w:sz="6" w:space="0" w:color="auto"/>
              <w:bottom w:val="single" w:sz="6" w:space="0" w:color="auto"/>
              <w:right w:val="nil"/>
            </w:tcBorders>
          </w:tcPr>
          <w:p w14:paraId="3C06C5AE" w14:textId="77777777" w:rsidR="007E16E5" w:rsidRPr="00600BEC" w:rsidRDefault="007E16E5" w:rsidP="00A11BF1">
            <w:pPr>
              <w:spacing w:before="120"/>
              <w:rPr>
                <w:b/>
                <w:bCs/>
                <w:spacing w:val="-2"/>
              </w:rPr>
            </w:pPr>
          </w:p>
        </w:tc>
        <w:tc>
          <w:tcPr>
            <w:tcW w:w="1900" w:type="dxa"/>
            <w:tcBorders>
              <w:top w:val="single" w:sz="6" w:space="0" w:color="auto"/>
              <w:left w:val="single" w:sz="6" w:space="0" w:color="auto"/>
              <w:bottom w:val="single" w:sz="6" w:space="0" w:color="auto"/>
              <w:right w:val="single" w:sz="6" w:space="0" w:color="auto"/>
            </w:tcBorders>
          </w:tcPr>
          <w:p w14:paraId="6ADA6C97" w14:textId="77777777" w:rsidR="007E16E5" w:rsidRPr="00600BEC" w:rsidRDefault="007E16E5" w:rsidP="00A11BF1">
            <w:r w:rsidRPr="00600BEC">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5884C887" w14:textId="77777777" w:rsidR="007E16E5" w:rsidRPr="00600BEC" w:rsidRDefault="007E16E5" w:rsidP="00A11BF1">
            <w:r w:rsidRPr="00600BEC">
              <w:t>[</w:t>
            </w:r>
            <w:r w:rsidRPr="00600BEC">
              <w:rPr>
                <w:i/>
              </w:rPr>
              <w:t xml:space="preserve">insert </w:t>
            </w:r>
            <w:r w:rsidRPr="00600BEC">
              <w:rPr>
                <w:b/>
                <w:i/>
              </w:rPr>
              <w:t>the expected time schedule for this position (e.g. attach high level Gantt chart</w:t>
            </w:r>
            <w:r w:rsidRPr="00600BEC">
              <w:t>]</w:t>
            </w:r>
          </w:p>
        </w:tc>
      </w:tr>
    </w:tbl>
    <w:p w14:paraId="3674E57B" w14:textId="77777777" w:rsidR="007E16E5" w:rsidRPr="00600BEC" w:rsidRDefault="007E16E5" w:rsidP="007E16E5"/>
    <w:bookmarkEnd w:id="617"/>
    <w:bookmarkEnd w:id="618"/>
    <w:bookmarkEnd w:id="619"/>
    <w:bookmarkEnd w:id="620"/>
    <w:bookmarkEnd w:id="621"/>
    <w:p w14:paraId="3D9471F5" w14:textId="77777777" w:rsidR="00BA4F46" w:rsidRPr="00600BEC" w:rsidRDefault="00C10A6A" w:rsidP="00BA4F46">
      <w:pPr>
        <w:pStyle w:val="Head32"/>
        <w:ind w:right="-360"/>
      </w:pPr>
      <w:r w:rsidRPr="00600BEC">
        <w:rPr>
          <w:b w:val="0"/>
          <w:iCs/>
          <w:sz w:val="32"/>
        </w:rPr>
        <w:br w:type="page"/>
      </w:r>
      <w:bookmarkStart w:id="622" w:name="_Toc490650440"/>
      <w:bookmarkStart w:id="623" w:name="_Toc490653381"/>
      <w:bookmarkStart w:id="624" w:name="_Toc521497259"/>
      <w:bookmarkStart w:id="625" w:name="_Toc218673976"/>
      <w:bookmarkStart w:id="626" w:name="_Toc277345607"/>
      <w:r w:rsidR="00BA4F46" w:rsidRPr="00600BEC">
        <w:lastRenderedPageBreak/>
        <w:t>Candidate Summary</w:t>
      </w:r>
      <w:bookmarkEnd w:id="622"/>
      <w:bookmarkEnd w:id="623"/>
      <w:bookmarkEnd w:id="624"/>
      <w:bookmarkEnd w:id="625"/>
      <w:bookmarkEnd w:id="626"/>
    </w:p>
    <w:p w14:paraId="2884CD15" w14:textId="77777777" w:rsidR="0066481E" w:rsidRPr="00600BEC" w:rsidRDefault="0066481E" w:rsidP="0066481E">
      <w:pPr>
        <w:jc w:val="center"/>
        <w:rPr>
          <w:i/>
        </w:rPr>
      </w:pPr>
      <w:r w:rsidRPr="00600BEC">
        <w:rPr>
          <w:i/>
        </w:rPr>
        <w:t>To be completed by the Bidder and, if JV, by each member</w:t>
      </w:r>
    </w:p>
    <w:p w14:paraId="09BC618B" w14:textId="77777777" w:rsidR="0066481E" w:rsidRPr="00600BEC" w:rsidRDefault="0066481E" w:rsidP="0066481E">
      <w:pPr>
        <w:tabs>
          <w:tab w:val="right" w:pos="9000"/>
          <w:tab w:val="right" w:pos="9630"/>
        </w:tabs>
        <w:ind w:right="162"/>
      </w:pPr>
      <w:r w:rsidRPr="00600BEC">
        <w:t>Bidder’s Legal Name</w:t>
      </w:r>
      <w:proofErr w:type="gramStart"/>
      <w:r w:rsidRPr="00600BEC">
        <w:t xml:space="preserve">:  </w:t>
      </w:r>
      <w:r w:rsidRPr="00600BEC">
        <w:rPr>
          <w:i/>
        </w:rPr>
        <w:t>[</w:t>
      </w:r>
      <w:proofErr w:type="gramEnd"/>
      <w:r w:rsidRPr="00600BEC">
        <w:rPr>
          <w:i/>
        </w:rPr>
        <w:t xml:space="preserve">insert </w:t>
      </w:r>
      <w:r w:rsidRPr="00600BEC">
        <w:rPr>
          <w:b/>
          <w:i/>
        </w:rPr>
        <w:t>Bidder’s Legal Name</w:t>
      </w:r>
      <w:r w:rsidRPr="00600BEC">
        <w:rPr>
          <w:i/>
        </w:rPr>
        <w:t>]</w:t>
      </w:r>
    </w:p>
    <w:p w14:paraId="1AF6CCD8" w14:textId="77777777" w:rsidR="0066481E" w:rsidRPr="00600BEC" w:rsidRDefault="0066481E" w:rsidP="0066481E">
      <w:pPr>
        <w:tabs>
          <w:tab w:val="right" w:pos="9000"/>
          <w:tab w:val="right" w:pos="9630"/>
        </w:tabs>
        <w:ind w:right="162"/>
      </w:pPr>
      <w:r w:rsidRPr="00600BEC">
        <w:t>Date</w:t>
      </w:r>
      <w:proofErr w:type="gramStart"/>
      <w:r w:rsidRPr="00600BEC">
        <w:t xml:space="preserve">:  </w:t>
      </w:r>
      <w:r w:rsidRPr="00600BEC">
        <w:rPr>
          <w:i/>
        </w:rPr>
        <w:t>[</w:t>
      </w:r>
      <w:proofErr w:type="gramEnd"/>
      <w:r w:rsidRPr="00600BEC">
        <w:rPr>
          <w:i/>
        </w:rPr>
        <w:t xml:space="preserve">insert </w:t>
      </w:r>
      <w:r w:rsidRPr="00600BEC">
        <w:rPr>
          <w:b/>
          <w:i/>
        </w:rPr>
        <w:t>Date</w:t>
      </w:r>
      <w:r w:rsidRPr="00600BEC">
        <w:rPr>
          <w:i/>
        </w:rPr>
        <w:t>]</w:t>
      </w:r>
    </w:p>
    <w:p w14:paraId="091D288E" w14:textId="2ED95CB1" w:rsidR="0066481E" w:rsidRPr="00600BEC" w:rsidRDefault="0066481E" w:rsidP="0066481E">
      <w:pPr>
        <w:tabs>
          <w:tab w:val="right" w:pos="9000"/>
        </w:tabs>
        <w:jc w:val="left"/>
      </w:pPr>
      <w:r w:rsidRPr="00600BEC">
        <w:rPr>
          <w:spacing w:val="-2"/>
        </w:rPr>
        <w:t>JV Member Legal Name</w:t>
      </w:r>
      <w:proofErr w:type="gramStart"/>
      <w:r w:rsidRPr="00600BEC">
        <w:rPr>
          <w:spacing w:val="-2"/>
        </w:rPr>
        <w:t xml:space="preserve">:  </w:t>
      </w:r>
      <w:r w:rsidRPr="00600BEC">
        <w:rPr>
          <w:i/>
        </w:rPr>
        <w:t>[</w:t>
      </w:r>
      <w:proofErr w:type="gramEnd"/>
      <w:r w:rsidRPr="00600BEC">
        <w:rPr>
          <w:i/>
        </w:rPr>
        <w:t xml:space="preserve">insert </w:t>
      </w:r>
      <w:r w:rsidRPr="00600BEC">
        <w:rPr>
          <w:b/>
          <w:i/>
        </w:rPr>
        <w:t>JV Member Legal Name</w:t>
      </w:r>
      <w:r w:rsidRPr="00600BEC">
        <w:rPr>
          <w:i/>
        </w:rPr>
        <w:t>]</w:t>
      </w:r>
    </w:p>
    <w:p w14:paraId="3EA977E6" w14:textId="77777777" w:rsidR="0066481E" w:rsidRPr="00600BEC" w:rsidRDefault="0066481E" w:rsidP="0066481E">
      <w:pPr>
        <w:tabs>
          <w:tab w:val="right" w:pos="9000"/>
        </w:tabs>
        <w:jc w:val="left"/>
      </w:pPr>
      <w:r w:rsidRPr="00600BEC">
        <w:t>RFB No.</w:t>
      </w:r>
      <w:proofErr w:type="gramStart"/>
      <w:r w:rsidRPr="00600BEC">
        <w:t xml:space="preserve">:  </w:t>
      </w:r>
      <w:r w:rsidRPr="00600BEC">
        <w:rPr>
          <w:i/>
        </w:rPr>
        <w:t>[</w:t>
      </w:r>
      <w:proofErr w:type="gramEnd"/>
      <w:r w:rsidRPr="00600BEC">
        <w:rPr>
          <w:i/>
        </w:rPr>
        <w:t xml:space="preserve">insert </w:t>
      </w:r>
      <w:r w:rsidRPr="00600BEC">
        <w:rPr>
          <w:b/>
          <w:i/>
        </w:rPr>
        <w:t>RFB number</w:t>
      </w:r>
      <w:r w:rsidRPr="00600BEC">
        <w:rPr>
          <w:i/>
        </w:rPr>
        <w:t>]</w:t>
      </w:r>
    </w:p>
    <w:p w14:paraId="066981C2" w14:textId="77777777" w:rsidR="0066481E" w:rsidRPr="00600BEC" w:rsidRDefault="0066481E" w:rsidP="0066481E">
      <w:pPr>
        <w:tabs>
          <w:tab w:val="right" w:pos="8640"/>
        </w:tabs>
      </w:pPr>
      <w:r w:rsidRPr="00600BEC">
        <w:t xml:space="preserve">   </w:t>
      </w:r>
      <w:r w:rsidRPr="00600BEC">
        <w:tab/>
        <w:t>Page _______ of _______ pages</w:t>
      </w:r>
    </w:p>
    <w:p w14:paraId="7B3CF0CD" w14:textId="77777777" w:rsidR="00BA4F46" w:rsidRPr="00600BEC" w:rsidRDefault="00BA4F46" w:rsidP="00BA4F46">
      <w:pPr>
        <w:ind w:right="-360"/>
        <w:rPr>
          <w:sz w:val="22"/>
        </w:rPr>
      </w:pPr>
    </w:p>
    <w:tbl>
      <w:tblPr>
        <w:tblW w:w="864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374"/>
        <w:gridCol w:w="3761"/>
        <w:gridCol w:w="3505"/>
      </w:tblGrid>
      <w:tr w:rsidR="00BA4F46" w:rsidRPr="00600BEC" w14:paraId="13A660B1" w14:textId="77777777" w:rsidTr="000F1795">
        <w:trPr>
          <w:cantSplit/>
          <w:jc w:val="center"/>
        </w:trPr>
        <w:tc>
          <w:tcPr>
            <w:tcW w:w="5400" w:type="dxa"/>
            <w:gridSpan w:val="2"/>
          </w:tcPr>
          <w:p w14:paraId="6BEEF32A" w14:textId="0B76D0A8" w:rsidR="00BA4F46" w:rsidRPr="00600BEC" w:rsidRDefault="00BA4F46" w:rsidP="00803EC1">
            <w:pPr>
              <w:ind w:right="-360"/>
              <w:rPr>
                <w:sz w:val="22"/>
              </w:rPr>
            </w:pPr>
            <w:proofErr w:type="gramStart"/>
            <w:r w:rsidRPr="00600BEC">
              <w:rPr>
                <w:sz w:val="22"/>
              </w:rPr>
              <w:t>Position</w:t>
            </w:r>
            <w:r w:rsidR="0066481E" w:rsidRPr="00600BEC">
              <w:rPr>
                <w:sz w:val="22"/>
              </w:rPr>
              <w:t xml:space="preserve">;  </w:t>
            </w:r>
            <w:r w:rsidR="0066481E" w:rsidRPr="00600BEC">
              <w:rPr>
                <w:i/>
                <w:sz w:val="22"/>
              </w:rPr>
              <w:t>[</w:t>
            </w:r>
            <w:proofErr w:type="gramEnd"/>
            <w:r w:rsidR="0066481E" w:rsidRPr="00600BEC">
              <w:rPr>
                <w:i/>
                <w:sz w:val="22"/>
              </w:rPr>
              <w:t xml:space="preserve">insert </w:t>
            </w:r>
            <w:r w:rsidR="0066481E" w:rsidRPr="00600BEC">
              <w:rPr>
                <w:b/>
                <w:i/>
                <w:sz w:val="22"/>
              </w:rPr>
              <w:t>Title of Position</w:t>
            </w:r>
            <w:r w:rsidR="0066481E" w:rsidRPr="00600BEC">
              <w:rPr>
                <w:i/>
                <w:sz w:val="22"/>
              </w:rPr>
              <w:t>]</w:t>
            </w:r>
          </w:p>
          <w:p w14:paraId="48F3747D" w14:textId="77777777" w:rsidR="00BA4F46" w:rsidRPr="00600BEC" w:rsidRDefault="00BA4F46" w:rsidP="00803EC1">
            <w:pPr>
              <w:ind w:right="-360"/>
              <w:rPr>
                <w:sz w:val="22"/>
              </w:rPr>
            </w:pPr>
          </w:p>
        </w:tc>
        <w:tc>
          <w:tcPr>
            <w:tcW w:w="3690" w:type="dxa"/>
          </w:tcPr>
          <w:p w14:paraId="363B1521" w14:textId="278254E3" w:rsidR="00BA4F46" w:rsidRPr="00600BEC" w:rsidRDefault="00BA4F46" w:rsidP="00803EC1">
            <w:pPr>
              <w:ind w:right="-360"/>
              <w:rPr>
                <w:sz w:val="22"/>
              </w:rPr>
            </w:pPr>
            <w:r w:rsidRPr="00600BEC">
              <w:rPr>
                <w:sz w:val="22"/>
              </w:rPr>
              <w:t>Prime</w:t>
            </w:r>
            <w:r w:rsidRPr="00600BEC">
              <w:rPr>
                <w:sz w:val="22"/>
              </w:rPr>
              <w:tab/>
            </w:r>
            <w:r w:rsidRPr="00600BEC">
              <w:rPr>
                <w:sz w:val="32"/>
              </w:rPr>
              <w:sym w:font="Symbol" w:char="F082"/>
            </w:r>
            <w:r w:rsidRPr="00600BEC">
              <w:rPr>
                <w:sz w:val="22"/>
              </w:rPr>
              <w:tab/>
              <w:t>Alternate</w:t>
            </w:r>
          </w:p>
        </w:tc>
      </w:tr>
      <w:tr w:rsidR="00BA4F46" w:rsidRPr="00600BEC" w14:paraId="53B709DE" w14:textId="77777777" w:rsidTr="000F1795">
        <w:trPr>
          <w:cantSplit/>
          <w:jc w:val="center"/>
        </w:trPr>
        <w:tc>
          <w:tcPr>
            <w:tcW w:w="1440" w:type="dxa"/>
          </w:tcPr>
          <w:p w14:paraId="70D827A3" w14:textId="77777777" w:rsidR="00BA4F46" w:rsidRPr="00600BEC" w:rsidRDefault="00BA4F46" w:rsidP="00803EC1">
            <w:pPr>
              <w:ind w:right="-360"/>
              <w:rPr>
                <w:sz w:val="22"/>
              </w:rPr>
            </w:pPr>
            <w:r w:rsidRPr="00600BEC">
              <w:rPr>
                <w:sz w:val="22"/>
              </w:rPr>
              <w:t>Candidate information</w:t>
            </w:r>
          </w:p>
        </w:tc>
        <w:tc>
          <w:tcPr>
            <w:tcW w:w="3960" w:type="dxa"/>
          </w:tcPr>
          <w:p w14:paraId="2F75810A" w14:textId="600A5ABB" w:rsidR="00BA4F46" w:rsidRPr="00600BEC" w:rsidRDefault="00BA4F46" w:rsidP="002E7EAD">
            <w:pPr>
              <w:ind w:right="-360"/>
              <w:rPr>
                <w:sz w:val="22"/>
              </w:rPr>
            </w:pPr>
            <w:r w:rsidRPr="00600BEC">
              <w:rPr>
                <w:sz w:val="22"/>
              </w:rPr>
              <w:t xml:space="preserve">Name of </w:t>
            </w:r>
            <w:proofErr w:type="gramStart"/>
            <w:r w:rsidRPr="00600BEC">
              <w:rPr>
                <w:sz w:val="22"/>
              </w:rPr>
              <w:t>candidate</w:t>
            </w:r>
            <w:r w:rsidR="002E7EAD" w:rsidRPr="00600BEC">
              <w:rPr>
                <w:sz w:val="22"/>
              </w:rPr>
              <w:t xml:space="preserve">  </w:t>
            </w:r>
            <w:r w:rsidR="002E7EAD" w:rsidRPr="00600BEC">
              <w:rPr>
                <w:i/>
                <w:sz w:val="22"/>
              </w:rPr>
              <w:t>[</w:t>
            </w:r>
            <w:proofErr w:type="gramEnd"/>
            <w:r w:rsidR="002E7EAD" w:rsidRPr="00600BEC">
              <w:rPr>
                <w:i/>
                <w:sz w:val="22"/>
              </w:rPr>
              <w:t xml:space="preserve">insert </w:t>
            </w:r>
            <w:r w:rsidR="002E7EAD" w:rsidRPr="00600BEC">
              <w:rPr>
                <w:b/>
                <w:i/>
                <w:sz w:val="22"/>
              </w:rPr>
              <w:t>Name of Candidate</w:t>
            </w:r>
            <w:r w:rsidR="002E7EAD" w:rsidRPr="00600BEC">
              <w:rPr>
                <w:i/>
                <w:sz w:val="22"/>
              </w:rPr>
              <w:t>]</w:t>
            </w:r>
          </w:p>
        </w:tc>
        <w:tc>
          <w:tcPr>
            <w:tcW w:w="3690" w:type="dxa"/>
          </w:tcPr>
          <w:p w14:paraId="49E43AF8" w14:textId="179B8872" w:rsidR="00BA4F46" w:rsidRPr="00600BEC" w:rsidRDefault="00BA4F46" w:rsidP="002E7EAD">
            <w:pPr>
              <w:ind w:right="-360"/>
              <w:rPr>
                <w:sz w:val="22"/>
              </w:rPr>
            </w:pPr>
            <w:r w:rsidRPr="00600BEC">
              <w:rPr>
                <w:sz w:val="22"/>
              </w:rPr>
              <w:t>Date of birth</w:t>
            </w:r>
            <w:r w:rsidR="002E7EAD" w:rsidRPr="00600BEC">
              <w:rPr>
                <w:sz w:val="22"/>
              </w:rPr>
              <w:t xml:space="preserve"> </w:t>
            </w:r>
            <w:r w:rsidR="002E7EAD" w:rsidRPr="00600BEC">
              <w:rPr>
                <w:i/>
                <w:sz w:val="22"/>
              </w:rPr>
              <w:t xml:space="preserve">[insert </w:t>
            </w:r>
            <w:r w:rsidR="002E7EAD" w:rsidRPr="00600BEC">
              <w:rPr>
                <w:b/>
                <w:i/>
                <w:sz w:val="22"/>
              </w:rPr>
              <w:t>Date of Birth</w:t>
            </w:r>
            <w:r w:rsidR="002E7EAD" w:rsidRPr="00600BEC">
              <w:rPr>
                <w:i/>
                <w:sz w:val="22"/>
              </w:rPr>
              <w:t>]</w:t>
            </w:r>
          </w:p>
        </w:tc>
      </w:tr>
      <w:tr w:rsidR="00BA4F46" w:rsidRPr="00600BEC" w14:paraId="36E1F0A0" w14:textId="77777777" w:rsidTr="000F1795">
        <w:trPr>
          <w:cantSplit/>
          <w:jc w:val="center"/>
        </w:trPr>
        <w:tc>
          <w:tcPr>
            <w:tcW w:w="1440" w:type="dxa"/>
          </w:tcPr>
          <w:p w14:paraId="30027852" w14:textId="77777777" w:rsidR="00BA4F46" w:rsidRPr="00600BEC" w:rsidRDefault="00BA4F46" w:rsidP="00803EC1">
            <w:pPr>
              <w:ind w:right="-360"/>
              <w:rPr>
                <w:sz w:val="22"/>
              </w:rPr>
            </w:pPr>
          </w:p>
        </w:tc>
        <w:tc>
          <w:tcPr>
            <w:tcW w:w="7650" w:type="dxa"/>
            <w:gridSpan w:val="2"/>
          </w:tcPr>
          <w:p w14:paraId="69CEA021" w14:textId="0C832249" w:rsidR="00BA4F46" w:rsidRPr="00600BEC" w:rsidRDefault="00BA4F46" w:rsidP="002E7EAD">
            <w:pPr>
              <w:ind w:right="-360"/>
              <w:rPr>
                <w:sz w:val="22"/>
                <w:lang w:val="fr-FR"/>
              </w:rPr>
            </w:pPr>
            <w:r w:rsidRPr="00600BEC">
              <w:rPr>
                <w:sz w:val="22"/>
                <w:lang w:val="fr-FR"/>
              </w:rPr>
              <w:t>Professional qualifications</w:t>
            </w:r>
            <w:r w:rsidR="002E7EAD" w:rsidRPr="00600BEC">
              <w:rPr>
                <w:sz w:val="22"/>
                <w:lang w:val="fr-FR"/>
              </w:rPr>
              <w:t xml:space="preserve"> </w:t>
            </w:r>
            <w:r w:rsidR="002E7EAD" w:rsidRPr="00600BEC">
              <w:rPr>
                <w:i/>
                <w:sz w:val="22"/>
                <w:lang w:val="fr-FR"/>
              </w:rPr>
              <w:t xml:space="preserve">[describe </w:t>
            </w:r>
            <w:r w:rsidR="002E7EAD" w:rsidRPr="00600BEC">
              <w:rPr>
                <w:b/>
                <w:i/>
                <w:sz w:val="22"/>
                <w:lang w:val="fr-FR"/>
              </w:rPr>
              <w:t>Professional qualifications</w:t>
            </w:r>
            <w:r w:rsidR="002E7EAD" w:rsidRPr="00600BEC">
              <w:rPr>
                <w:i/>
                <w:sz w:val="22"/>
                <w:lang w:val="fr-FR"/>
              </w:rPr>
              <w:t>]</w:t>
            </w:r>
          </w:p>
        </w:tc>
      </w:tr>
      <w:tr w:rsidR="00BA4F46" w:rsidRPr="00600BEC" w14:paraId="0BA483B9" w14:textId="77777777" w:rsidTr="000F1795">
        <w:trPr>
          <w:cantSplit/>
          <w:jc w:val="center"/>
        </w:trPr>
        <w:tc>
          <w:tcPr>
            <w:tcW w:w="1440" w:type="dxa"/>
          </w:tcPr>
          <w:p w14:paraId="14D8ED6A" w14:textId="77777777" w:rsidR="00BA4F46" w:rsidRPr="00600BEC" w:rsidRDefault="00BA4F46" w:rsidP="00803EC1">
            <w:pPr>
              <w:ind w:right="-360"/>
              <w:rPr>
                <w:sz w:val="22"/>
                <w:lang w:val="fr-FR"/>
              </w:rPr>
            </w:pPr>
          </w:p>
        </w:tc>
        <w:tc>
          <w:tcPr>
            <w:tcW w:w="7650" w:type="dxa"/>
            <w:gridSpan w:val="2"/>
          </w:tcPr>
          <w:p w14:paraId="6118B354" w14:textId="77777777" w:rsidR="00BA4F46" w:rsidRPr="00600BEC" w:rsidRDefault="00BA4F46" w:rsidP="00803EC1">
            <w:pPr>
              <w:ind w:right="-360"/>
              <w:rPr>
                <w:sz w:val="22"/>
                <w:lang w:val="fr-FR"/>
              </w:rPr>
            </w:pPr>
          </w:p>
        </w:tc>
      </w:tr>
      <w:tr w:rsidR="00BA4F46" w:rsidRPr="00600BEC" w14:paraId="51D359D5" w14:textId="77777777" w:rsidTr="000F1795">
        <w:trPr>
          <w:cantSplit/>
          <w:jc w:val="center"/>
        </w:trPr>
        <w:tc>
          <w:tcPr>
            <w:tcW w:w="1440" w:type="dxa"/>
          </w:tcPr>
          <w:p w14:paraId="415DFA64" w14:textId="77777777" w:rsidR="00BA4F46" w:rsidRPr="00600BEC" w:rsidRDefault="00BA4F46" w:rsidP="00803EC1">
            <w:pPr>
              <w:ind w:right="-360"/>
              <w:rPr>
                <w:sz w:val="22"/>
              </w:rPr>
            </w:pPr>
            <w:r w:rsidRPr="00600BEC">
              <w:rPr>
                <w:sz w:val="22"/>
              </w:rPr>
              <w:t>Present employment</w:t>
            </w:r>
          </w:p>
        </w:tc>
        <w:tc>
          <w:tcPr>
            <w:tcW w:w="7650" w:type="dxa"/>
            <w:gridSpan w:val="2"/>
          </w:tcPr>
          <w:p w14:paraId="4D5BB248" w14:textId="6346343C" w:rsidR="00BA4F46" w:rsidRPr="00600BEC" w:rsidRDefault="00BA4F46" w:rsidP="002E7EAD">
            <w:pPr>
              <w:ind w:right="-360"/>
              <w:rPr>
                <w:sz w:val="22"/>
              </w:rPr>
            </w:pPr>
            <w:r w:rsidRPr="00600BEC">
              <w:rPr>
                <w:sz w:val="22"/>
              </w:rPr>
              <w:t>Name of Employer</w:t>
            </w:r>
            <w:r w:rsidR="002E7EAD" w:rsidRPr="00600BEC">
              <w:rPr>
                <w:sz w:val="22"/>
              </w:rPr>
              <w:t xml:space="preserve"> </w:t>
            </w:r>
            <w:r w:rsidR="002E7EAD" w:rsidRPr="00600BEC">
              <w:rPr>
                <w:i/>
                <w:sz w:val="22"/>
              </w:rPr>
              <w:t xml:space="preserve">[insert </w:t>
            </w:r>
            <w:r w:rsidR="002E7EAD" w:rsidRPr="00600BEC">
              <w:rPr>
                <w:b/>
                <w:i/>
                <w:sz w:val="22"/>
              </w:rPr>
              <w:t>Name of Present Employer</w:t>
            </w:r>
            <w:r w:rsidR="002E7EAD" w:rsidRPr="00600BEC">
              <w:rPr>
                <w:i/>
                <w:sz w:val="22"/>
              </w:rPr>
              <w:t>]</w:t>
            </w:r>
          </w:p>
        </w:tc>
      </w:tr>
      <w:tr w:rsidR="00BA4F46" w:rsidRPr="00600BEC" w14:paraId="4A83799E" w14:textId="77777777" w:rsidTr="000F1795">
        <w:trPr>
          <w:cantSplit/>
          <w:jc w:val="center"/>
        </w:trPr>
        <w:tc>
          <w:tcPr>
            <w:tcW w:w="1440" w:type="dxa"/>
          </w:tcPr>
          <w:p w14:paraId="342A2CE0" w14:textId="77777777" w:rsidR="00BA4F46" w:rsidRPr="00600BEC" w:rsidRDefault="00BA4F46" w:rsidP="00803EC1">
            <w:pPr>
              <w:ind w:right="-360"/>
              <w:rPr>
                <w:sz w:val="22"/>
              </w:rPr>
            </w:pPr>
          </w:p>
        </w:tc>
        <w:tc>
          <w:tcPr>
            <w:tcW w:w="7650" w:type="dxa"/>
            <w:gridSpan w:val="2"/>
          </w:tcPr>
          <w:p w14:paraId="510867D0" w14:textId="74AF3E2D" w:rsidR="00BA4F46" w:rsidRPr="00600BEC" w:rsidRDefault="00BA4F46" w:rsidP="002E7EAD">
            <w:pPr>
              <w:ind w:right="-360"/>
              <w:rPr>
                <w:sz w:val="22"/>
              </w:rPr>
            </w:pPr>
            <w:r w:rsidRPr="00600BEC">
              <w:rPr>
                <w:sz w:val="22"/>
              </w:rPr>
              <w:t>Address of Employer</w:t>
            </w:r>
            <w:r w:rsidR="002E7EAD" w:rsidRPr="00600BEC">
              <w:rPr>
                <w:sz w:val="22"/>
              </w:rPr>
              <w:t xml:space="preserve"> </w:t>
            </w:r>
            <w:r w:rsidR="002E7EAD" w:rsidRPr="00600BEC">
              <w:rPr>
                <w:i/>
                <w:sz w:val="22"/>
              </w:rPr>
              <w:t xml:space="preserve">[insert </w:t>
            </w:r>
            <w:r w:rsidR="002E7EAD" w:rsidRPr="00600BEC">
              <w:rPr>
                <w:b/>
                <w:i/>
                <w:sz w:val="22"/>
              </w:rPr>
              <w:t>Address of Present Employer</w:t>
            </w:r>
            <w:r w:rsidR="002E7EAD" w:rsidRPr="00600BEC">
              <w:rPr>
                <w:i/>
                <w:sz w:val="22"/>
              </w:rPr>
              <w:t>]</w:t>
            </w:r>
          </w:p>
        </w:tc>
      </w:tr>
      <w:tr w:rsidR="00BA4F46" w:rsidRPr="00600BEC" w14:paraId="49732444" w14:textId="77777777" w:rsidTr="000F1795">
        <w:trPr>
          <w:cantSplit/>
          <w:jc w:val="center"/>
        </w:trPr>
        <w:tc>
          <w:tcPr>
            <w:tcW w:w="1440" w:type="dxa"/>
          </w:tcPr>
          <w:p w14:paraId="6F83FE2C" w14:textId="77777777" w:rsidR="00BA4F46" w:rsidRPr="00600BEC" w:rsidRDefault="00BA4F46" w:rsidP="00803EC1">
            <w:pPr>
              <w:ind w:right="-360"/>
              <w:rPr>
                <w:sz w:val="22"/>
              </w:rPr>
            </w:pPr>
          </w:p>
        </w:tc>
        <w:tc>
          <w:tcPr>
            <w:tcW w:w="3960" w:type="dxa"/>
          </w:tcPr>
          <w:p w14:paraId="35BACDDA" w14:textId="0A59AD3F" w:rsidR="00BA4F46" w:rsidRPr="00600BEC" w:rsidRDefault="00BA4F46" w:rsidP="002E7EAD">
            <w:pPr>
              <w:ind w:right="-27"/>
              <w:rPr>
                <w:sz w:val="22"/>
              </w:rPr>
            </w:pPr>
            <w:r w:rsidRPr="00600BEC">
              <w:rPr>
                <w:sz w:val="22"/>
              </w:rPr>
              <w:t>Telephone</w:t>
            </w:r>
            <w:r w:rsidR="002E7EAD" w:rsidRPr="00600BEC">
              <w:rPr>
                <w:sz w:val="22"/>
              </w:rPr>
              <w:t xml:space="preserve"> </w:t>
            </w:r>
            <w:r w:rsidR="002E7EAD" w:rsidRPr="00600BEC">
              <w:rPr>
                <w:i/>
                <w:sz w:val="22"/>
              </w:rPr>
              <w:t xml:space="preserve">[insert </w:t>
            </w:r>
            <w:r w:rsidR="002E7EAD" w:rsidRPr="00600BEC">
              <w:rPr>
                <w:b/>
                <w:i/>
                <w:sz w:val="22"/>
              </w:rPr>
              <w:t>Telephone</w:t>
            </w:r>
            <w:r w:rsidR="002E7EAD" w:rsidRPr="00600BEC">
              <w:rPr>
                <w:i/>
                <w:sz w:val="22"/>
              </w:rPr>
              <w:t xml:space="preserve"> of </w:t>
            </w:r>
            <w:r w:rsidR="002E7EAD" w:rsidRPr="00600BEC">
              <w:rPr>
                <w:b/>
                <w:i/>
                <w:sz w:val="22"/>
              </w:rPr>
              <w:t>Contact</w:t>
            </w:r>
            <w:r w:rsidR="002E7EAD" w:rsidRPr="00600BEC">
              <w:rPr>
                <w:i/>
                <w:sz w:val="22"/>
              </w:rPr>
              <w:t>]</w:t>
            </w:r>
          </w:p>
        </w:tc>
        <w:tc>
          <w:tcPr>
            <w:tcW w:w="3690" w:type="dxa"/>
          </w:tcPr>
          <w:p w14:paraId="5A780560" w14:textId="25BD62AD" w:rsidR="00BA4F46" w:rsidRPr="00600BEC" w:rsidRDefault="00BA4F46" w:rsidP="002E7EAD">
            <w:pPr>
              <w:rPr>
                <w:sz w:val="22"/>
              </w:rPr>
            </w:pPr>
            <w:r w:rsidRPr="00600BEC">
              <w:rPr>
                <w:sz w:val="22"/>
              </w:rPr>
              <w:t>Contact (manager / personnel officer)</w:t>
            </w:r>
            <w:r w:rsidR="002E7EAD" w:rsidRPr="00600BEC">
              <w:rPr>
                <w:sz w:val="22"/>
              </w:rPr>
              <w:t xml:space="preserve"> </w:t>
            </w:r>
            <w:r w:rsidR="002E7EAD" w:rsidRPr="00600BEC">
              <w:rPr>
                <w:i/>
                <w:sz w:val="22"/>
              </w:rPr>
              <w:t xml:space="preserve">[insert </w:t>
            </w:r>
            <w:r w:rsidR="002E7EAD" w:rsidRPr="00600BEC">
              <w:rPr>
                <w:b/>
                <w:i/>
                <w:sz w:val="22"/>
              </w:rPr>
              <w:t>Name</w:t>
            </w:r>
            <w:r w:rsidR="002E7EAD" w:rsidRPr="00600BEC">
              <w:rPr>
                <w:i/>
                <w:sz w:val="22"/>
              </w:rPr>
              <w:t>]</w:t>
            </w:r>
          </w:p>
        </w:tc>
      </w:tr>
      <w:tr w:rsidR="00BA4F46" w:rsidRPr="00600BEC" w14:paraId="67445C2A" w14:textId="77777777" w:rsidTr="000F1795">
        <w:trPr>
          <w:cantSplit/>
          <w:jc w:val="center"/>
        </w:trPr>
        <w:tc>
          <w:tcPr>
            <w:tcW w:w="1440" w:type="dxa"/>
          </w:tcPr>
          <w:p w14:paraId="61433039" w14:textId="77777777" w:rsidR="00BA4F46" w:rsidRPr="00600BEC" w:rsidRDefault="00BA4F46" w:rsidP="00803EC1">
            <w:pPr>
              <w:ind w:right="-360"/>
              <w:rPr>
                <w:sz w:val="22"/>
              </w:rPr>
            </w:pPr>
          </w:p>
        </w:tc>
        <w:tc>
          <w:tcPr>
            <w:tcW w:w="3960" w:type="dxa"/>
          </w:tcPr>
          <w:p w14:paraId="699DEDA5" w14:textId="5997B91C" w:rsidR="00BA4F46" w:rsidRPr="00600BEC" w:rsidRDefault="00BA4F46" w:rsidP="002E7EAD">
            <w:pPr>
              <w:ind w:right="-360"/>
              <w:rPr>
                <w:sz w:val="22"/>
              </w:rPr>
            </w:pPr>
            <w:r w:rsidRPr="00600BEC">
              <w:rPr>
                <w:sz w:val="22"/>
              </w:rPr>
              <w:t>Fax</w:t>
            </w:r>
            <w:r w:rsidR="002E7EAD" w:rsidRPr="00600BEC">
              <w:rPr>
                <w:sz w:val="22"/>
              </w:rPr>
              <w:t xml:space="preserve"> </w:t>
            </w:r>
            <w:r w:rsidR="002E7EAD" w:rsidRPr="00600BEC">
              <w:rPr>
                <w:i/>
                <w:sz w:val="22"/>
              </w:rPr>
              <w:t xml:space="preserve">[insert </w:t>
            </w:r>
            <w:r w:rsidR="002E7EAD" w:rsidRPr="00600BEC">
              <w:rPr>
                <w:b/>
                <w:i/>
                <w:sz w:val="22"/>
              </w:rPr>
              <w:t>fax of Contact</w:t>
            </w:r>
            <w:r w:rsidR="002E7EAD" w:rsidRPr="00600BEC">
              <w:rPr>
                <w:i/>
                <w:sz w:val="22"/>
              </w:rPr>
              <w:t>]</w:t>
            </w:r>
          </w:p>
        </w:tc>
        <w:tc>
          <w:tcPr>
            <w:tcW w:w="3690" w:type="dxa"/>
          </w:tcPr>
          <w:p w14:paraId="6AB2C534" w14:textId="7327972A" w:rsidR="00BA4F46" w:rsidRPr="00600BEC" w:rsidRDefault="0093100C" w:rsidP="002E7EAD">
            <w:pPr>
              <w:ind w:right="-360"/>
              <w:rPr>
                <w:sz w:val="22"/>
              </w:rPr>
            </w:pPr>
            <w:r w:rsidRPr="00600BEC">
              <w:rPr>
                <w:sz w:val="22"/>
              </w:rPr>
              <w:t>email</w:t>
            </w:r>
            <w:r w:rsidR="002E7EAD" w:rsidRPr="00600BEC">
              <w:rPr>
                <w:sz w:val="22"/>
              </w:rPr>
              <w:t xml:space="preserve"> </w:t>
            </w:r>
            <w:r w:rsidR="002E7EAD" w:rsidRPr="00600BEC">
              <w:rPr>
                <w:i/>
                <w:sz w:val="22"/>
              </w:rPr>
              <w:t xml:space="preserve">[insert </w:t>
            </w:r>
            <w:r w:rsidR="002E7EAD" w:rsidRPr="00600BEC">
              <w:rPr>
                <w:b/>
                <w:i/>
                <w:sz w:val="22"/>
              </w:rPr>
              <w:t>email</w:t>
            </w:r>
            <w:r w:rsidR="002E7EAD" w:rsidRPr="00600BEC">
              <w:rPr>
                <w:i/>
                <w:sz w:val="22"/>
              </w:rPr>
              <w:t xml:space="preserve"> of </w:t>
            </w:r>
            <w:r w:rsidR="002E7EAD" w:rsidRPr="00600BEC">
              <w:rPr>
                <w:b/>
                <w:i/>
                <w:sz w:val="22"/>
              </w:rPr>
              <w:t>Contact</w:t>
            </w:r>
            <w:r w:rsidR="002E7EAD" w:rsidRPr="00600BEC">
              <w:rPr>
                <w:i/>
                <w:sz w:val="22"/>
              </w:rPr>
              <w:t>]</w:t>
            </w:r>
          </w:p>
        </w:tc>
      </w:tr>
      <w:tr w:rsidR="00BA4F46" w:rsidRPr="00600BEC" w14:paraId="45D1FDBC" w14:textId="77777777" w:rsidTr="000F1795">
        <w:trPr>
          <w:cantSplit/>
          <w:jc w:val="center"/>
        </w:trPr>
        <w:tc>
          <w:tcPr>
            <w:tcW w:w="1440" w:type="dxa"/>
          </w:tcPr>
          <w:p w14:paraId="4490B643" w14:textId="77777777" w:rsidR="00BA4F46" w:rsidRPr="00600BEC" w:rsidRDefault="00BA4F46" w:rsidP="00803EC1">
            <w:pPr>
              <w:ind w:right="-360"/>
              <w:rPr>
                <w:sz w:val="22"/>
              </w:rPr>
            </w:pPr>
          </w:p>
        </w:tc>
        <w:tc>
          <w:tcPr>
            <w:tcW w:w="3960" w:type="dxa"/>
          </w:tcPr>
          <w:p w14:paraId="7EACFD9B" w14:textId="1039A3DE" w:rsidR="00BA4F46" w:rsidRPr="00600BEC" w:rsidRDefault="00BA4F46" w:rsidP="002E7EAD">
            <w:pPr>
              <w:ind w:right="-360"/>
              <w:rPr>
                <w:sz w:val="22"/>
              </w:rPr>
            </w:pPr>
            <w:r w:rsidRPr="00600BEC">
              <w:rPr>
                <w:sz w:val="22"/>
              </w:rPr>
              <w:t>Job title of candidate</w:t>
            </w:r>
            <w:r w:rsidR="002E7EAD" w:rsidRPr="00600BEC">
              <w:rPr>
                <w:sz w:val="22"/>
              </w:rPr>
              <w:t xml:space="preserve"> </w:t>
            </w:r>
            <w:r w:rsidR="002E7EAD" w:rsidRPr="00600BEC">
              <w:rPr>
                <w:i/>
                <w:sz w:val="22"/>
              </w:rPr>
              <w:t xml:space="preserve">[insert </w:t>
            </w:r>
            <w:r w:rsidR="002E7EAD" w:rsidRPr="00600BEC">
              <w:rPr>
                <w:b/>
                <w:i/>
                <w:sz w:val="22"/>
              </w:rPr>
              <w:t>Job Title of Candidate</w:t>
            </w:r>
            <w:r w:rsidR="002E7EAD" w:rsidRPr="00600BEC">
              <w:rPr>
                <w:i/>
                <w:sz w:val="22"/>
              </w:rPr>
              <w:t>]</w:t>
            </w:r>
          </w:p>
        </w:tc>
        <w:tc>
          <w:tcPr>
            <w:tcW w:w="3690" w:type="dxa"/>
          </w:tcPr>
          <w:p w14:paraId="4D8A1845" w14:textId="6638C38C" w:rsidR="00BA4F46" w:rsidRPr="00600BEC" w:rsidRDefault="00BA4F46" w:rsidP="002E7EAD">
            <w:pPr>
              <w:ind w:right="-360"/>
              <w:rPr>
                <w:sz w:val="22"/>
              </w:rPr>
            </w:pPr>
            <w:r w:rsidRPr="00600BEC">
              <w:rPr>
                <w:sz w:val="22"/>
              </w:rPr>
              <w:t>Years with present Employer</w:t>
            </w:r>
            <w:r w:rsidR="002E7EAD" w:rsidRPr="00600BEC">
              <w:rPr>
                <w:sz w:val="22"/>
              </w:rPr>
              <w:t xml:space="preserve"> </w:t>
            </w:r>
            <w:r w:rsidR="002E7EAD" w:rsidRPr="00600BEC">
              <w:rPr>
                <w:i/>
                <w:sz w:val="22"/>
              </w:rPr>
              <w:t xml:space="preserve">[insert </w:t>
            </w:r>
            <w:r w:rsidR="002E7EAD" w:rsidRPr="00600BEC">
              <w:rPr>
                <w:b/>
                <w:i/>
                <w:sz w:val="22"/>
              </w:rPr>
              <w:t>Job Number of years</w:t>
            </w:r>
            <w:r w:rsidR="002E7EAD" w:rsidRPr="00600BEC">
              <w:rPr>
                <w:i/>
                <w:sz w:val="22"/>
              </w:rPr>
              <w:t>]</w:t>
            </w:r>
          </w:p>
        </w:tc>
      </w:tr>
    </w:tbl>
    <w:p w14:paraId="23FFFA01" w14:textId="77777777" w:rsidR="00BA4F46" w:rsidRPr="00600BEC" w:rsidRDefault="00BA4F46" w:rsidP="00BA4F46">
      <w:pPr>
        <w:ind w:right="-360"/>
        <w:rPr>
          <w:sz w:val="22"/>
        </w:rPr>
      </w:pPr>
    </w:p>
    <w:p w14:paraId="2E26B0A3" w14:textId="77777777" w:rsidR="00BA4F46" w:rsidRPr="00600BEC" w:rsidRDefault="00BA4F46" w:rsidP="000F1795">
      <w:pPr>
        <w:spacing w:after="240"/>
      </w:pPr>
      <w:r w:rsidRPr="00600BEC">
        <w:t>Summarize professional experience over the last twenty years, in reverse chronological order. Indicate particular technical and managerial experience relevant to the project.</w:t>
      </w:r>
    </w:p>
    <w:tbl>
      <w:tblPr>
        <w:tblW w:w="8640" w:type="dxa"/>
        <w:jc w:val="center"/>
        <w:tblLayout w:type="fixed"/>
        <w:tblCellMar>
          <w:left w:w="72" w:type="dxa"/>
          <w:right w:w="72" w:type="dxa"/>
        </w:tblCellMar>
        <w:tblLook w:val="0000" w:firstRow="0" w:lastRow="0" w:firstColumn="0" w:lastColumn="0" w:noHBand="0" w:noVBand="0"/>
      </w:tblPr>
      <w:tblGrid>
        <w:gridCol w:w="1032"/>
        <w:gridCol w:w="1032"/>
        <w:gridCol w:w="6576"/>
      </w:tblGrid>
      <w:tr w:rsidR="00BA4F46" w:rsidRPr="00600BEC" w14:paraId="139FF1D8" w14:textId="77777777" w:rsidTr="000F1795">
        <w:trPr>
          <w:cantSplit/>
          <w:jc w:val="center"/>
        </w:trPr>
        <w:tc>
          <w:tcPr>
            <w:tcW w:w="1080" w:type="dxa"/>
            <w:tcBorders>
              <w:top w:val="single" w:sz="6" w:space="0" w:color="auto"/>
              <w:left w:val="single" w:sz="6" w:space="0" w:color="auto"/>
            </w:tcBorders>
          </w:tcPr>
          <w:p w14:paraId="1D532081" w14:textId="77777777" w:rsidR="00BA4F46" w:rsidRPr="00600BEC" w:rsidRDefault="00BA4F46" w:rsidP="00803EC1">
            <w:pPr>
              <w:pStyle w:val="af8"/>
              <w:ind w:right="-360"/>
              <w:rPr>
                <w:sz w:val="22"/>
              </w:rPr>
            </w:pPr>
            <w:r w:rsidRPr="00600BEC">
              <w:rPr>
                <w:sz w:val="22"/>
              </w:rPr>
              <w:t>From</w:t>
            </w:r>
          </w:p>
        </w:tc>
        <w:tc>
          <w:tcPr>
            <w:tcW w:w="1080" w:type="dxa"/>
            <w:tcBorders>
              <w:top w:val="single" w:sz="6" w:space="0" w:color="auto"/>
              <w:left w:val="single" w:sz="6" w:space="0" w:color="auto"/>
            </w:tcBorders>
          </w:tcPr>
          <w:p w14:paraId="1912ACB0" w14:textId="77777777" w:rsidR="00BA4F46" w:rsidRPr="00600BEC" w:rsidRDefault="00BA4F46" w:rsidP="00803EC1">
            <w:pPr>
              <w:pStyle w:val="af8"/>
              <w:ind w:right="-360"/>
              <w:rPr>
                <w:sz w:val="22"/>
              </w:rPr>
            </w:pPr>
            <w:r w:rsidRPr="00600BEC">
              <w:rPr>
                <w:sz w:val="22"/>
              </w:rPr>
              <w:t>To</w:t>
            </w:r>
          </w:p>
        </w:tc>
        <w:tc>
          <w:tcPr>
            <w:tcW w:w="6930" w:type="dxa"/>
            <w:tcBorders>
              <w:top w:val="single" w:sz="6" w:space="0" w:color="auto"/>
              <w:left w:val="single" w:sz="6" w:space="0" w:color="auto"/>
              <w:right w:val="single" w:sz="6" w:space="0" w:color="auto"/>
            </w:tcBorders>
          </w:tcPr>
          <w:p w14:paraId="7C779BC6" w14:textId="77777777" w:rsidR="00BA4F46" w:rsidRPr="00600BEC" w:rsidRDefault="00BA4F46" w:rsidP="00803EC1">
            <w:pPr>
              <w:pStyle w:val="af8"/>
              <w:ind w:right="-360"/>
              <w:rPr>
                <w:sz w:val="22"/>
              </w:rPr>
            </w:pPr>
            <w:r w:rsidRPr="00600BEC">
              <w:rPr>
                <w:sz w:val="22"/>
              </w:rPr>
              <w:t>Company/Project/ Position/Relevant technical and management experience</w:t>
            </w:r>
          </w:p>
        </w:tc>
      </w:tr>
      <w:tr w:rsidR="002E7EAD" w:rsidRPr="00600BEC" w14:paraId="76A4C1B7" w14:textId="77777777" w:rsidTr="000F1795">
        <w:trPr>
          <w:cantSplit/>
          <w:jc w:val="center"/>
        </w:trPr>
        <w:tc>
          <w:tcPr>
            <w:tcW w:w="1080" w:type="dxa"/>
            <w:tcBorders>
              <w:top w:val="single" w:sz="6" w:space="0" w:color="auto"/>
              <w:left w:val="single" w:sz="6" w:space="0" w:color="auto"/>
            </w:tcBorders>
          </w:tcPr>
          <w:p w14:paraId="7A0DA922" w14:textId="7BD4C7C2" w:rsidR="002E7EAD" w:rsidRPr="00600BEC" w:rsidRDefault="002E7EAD" w:rsidP="002E7EAD">
            <w:pPr>
              <w:ind w:right="-27"/>
              <w:rPr>
                <w:i/>
                <w:sz w:val="22"/>
              </w:rPr>
            </w:pPr>
            <w:r w:rsidRPr="00600BEC">
              <w:rPr>
                <w:i/>
                <w:sz w:val="22"/>
              </w:rPr>
              <w:t xml:space="preserve">[insert </w:t>
            </w:r>
            <w:r w:rsidRPr="00600BEC">
              <w:rPr>
                <w:b/>
                <w:i/>
                <w:sz w:val="22"/>
              </w:rPr>
              <w:t>year</w:t>
            </w:r>
            <w:r w:rsidRPr="00600BEC">
              <w:rPr>
                <w:i/>
                <w:sz w:val="22"/>
              </w:rPr>
              <w:t>]</w:t>
            </w:r>
          </w:p>
        </w:tc>
        <w:tc>
          <w:tcPr>
            <w:tcW w:w="1080" w:type="dxa"/>
            <w:tcBorders>
              <w:top w:val="single" w:sz="6" w:space="0" w:color="auto"/>
              <w:left w:val="single" w:sz="6" w:space="0" w:color="auto"/>
            </w:tcBorders>
          </w:tcPr>
          <w:p w14:paraId="791E69FF" w14:textId="0F0FE507" w:rsidR="002E7EAD" w:rsidRPr="00600BEC" w:rsidRDefault="002E7EAD" w:rsidP="002E7EAD">
            <w:pPr>
              <w:ind w:right="-27"/>
              <w:rPr>
                <w:sz w:val="22"/>
              </w:rPr>
            </w:pPr>
            <w:r w:rsidRPr="00600BEC">
              <w:rPr>
                <w:i/>
                <w:sz w:val="22"/>
              </w:rPr>
              <w:t xml:space="preserve">[insert </w:t>
            </w:r>
            <w:r w:rsidRPr="00600BEC">
              <w:rPr>
                <w:b/>
                <w:i/>
                <w:sz w:val="22"/>
              </w:rPr>
              <w:t>year</w:t>
            </w:r>
            <w:r w:rsidRPr="00600BEC">
              <w:rPr>
                <w:i/>
                <w:sz w:val="22"/>
              </w:rPr>
              <w:t>]</w:t>
            </w:r>
          </w:p>
        </w:tc>
        <w:tc>
          <w:tcPr>
            <w:tcW w:w="6930" w:type="dxa"/>
            <w:tcBorders>
              <w:top w:val="single" w:sz="6" w:space="0" w:color="auto"/>
              <w:left w:val="single" w:sz="6" w:space="0" w:color="auto"/>
              <w:right w:val="single" w:sz="6" w:space="0" w:color="auto"/>
            </w:tcBorders>
          </w:tcPr>
          <w:p w14:paraId="1ED5442A" w14:textId="17D3822C" w:rsidR="002E7EAD" w:rsidRPr="00600BEC" w:rsidRDefault="002E7EAD" w:rsidP="00FA37D9">
            <w:pPr>
              <w:ind w:right="-360"/>
              <w:rPr>
                <w:i/>
              </w:rPr>
            </w:pPr>
            <w:r w:rsidRPr="00600BEC">
              <w:rPr>
                <w:i/>
              </w:rPr>
              <w:t xml:space="preserve">[describe </w:t>
            </w:r>
            <w:r w:rsidRPr="00600BEC">
              <w:rPr>
                <w:b/>
                <w:i/>
              </w:rPr>
              <w:t>experience relevant to the proposed Contract under the is RFB</w:t>
            </w:r>
            <w:r w:rsidRPr="00600BEC">
              <w:rPr>
                <w:i/>
              </w:rPr>
              <w:t>]</w:t>
            </w:r>
          </w:p>
        </w:tc>
      </w:tr>
      <w:tr w:rsidR="002E7EAD" w:rsidRPr="00600BEC" w14:paraId="2F7B2E66" w14:textId="77777777" w:rsidTr="000F1795">
        <w:trPr>
          <w:cantSplit/>
          <w:jc w:val="center"/>
        </w:trPr>
        <w:tc>
          <w:tcPr>
            <w:tcW w:w="1080" w:type="dxa"/>
            <w:tcBorders>
              <w:top w:val="single" w:sz="6" w:space="0" w:color="auto"/>
              <w:left w:val="single" w:sz="6" w:space="0" w:color="auto"/>
            </w:tcBorders>
          </w:tcPr>
          <w:p w14:paraId="1CC241C8" w14:textId="77777777" w:rsidR="002E7EAD" w:rsidRPr="00600BEC" w:rsidRDefault="002E7EAD" w:rsidP="002E7EAD">
            <w:pPr>
              <w:ind w:right="-27"/>
              <w:rPr>
                <w:i/>
                <w:sz w:val="22"/>
              </w:rPr>
            </w:pPr>
            <w:r w:rsidRPr="00600BEC">
              <w:rPr>
                <w:i/>
                <w:sz w:val="22"/>
              </w:rPr>
              <w:t xml:space="preserve">[insert </w:t>
            </w:r>
            <w:r w:rsidRPr="00600BEC">
              <w:rPr>
                <w:b/>
                <w:i/>
                <w:sz w:val="22"/>
              </w:rPr>
              <w:t>year</w:t>
            </w:r>
            <w:r w:rsidRPr="00600BEC">
              <w:rPr>
                <w:i/>
                <w:sz w:val="22"/>
              </w:rPr>
              <w:t>]</w:t>
            </w:r>
          </w:p>
        </w:tc>
        <w:tc>
          <w:tcPr>
            <w:tcW w:w="1080" w:type="dxa"/>
            <w:tcBorders>
              <w:top w:val="single" w:sz="6" w:space="0" w:color="auto"/>
              <w:left w:val="single" w:sz="6" w:space="0" w:color="auto"/>
            </w:tcBorders>
          </w:tcPr>
          <w:p w14:paraId="63626767" w14:textId="77777777" w:rsidR="002E7EAD" w:rsidRPr="00600BEC" w:rsidRDefault="002E7EAD" w:rsidP="002E7EAD">
            <w:pPr>
              <w:ind w:right="-27"/>
              <w:rPr>
                <w:sz w:val="22"/>
              </w:rPr>
            </w:pPr>
            <w:r w:rsidRPr="00600BEC">
              <w:rPr>
                <w:i/>
                <w:sz w:val="22"/>
              </w:rPr>
              <w:t xml:space="preserve">[insert </w:t>
            </w:r>
            <w:r w:rsidRPr="00600BEC">
              <w:rPr>
                <w:b/>
                <w:i/>
                <w:sz w:val="22"/>
              </w:rPr>
              <w:t>year</w:t>
            </w:r>
            <w:r w:rsidRPr="00600BEC">
              <w:rPr>
                <w:i/>
                <w:sz w:val="22"/>
              </w:rPr>
              <w:t>]</w:t>
            </w:r>
          </w:p>
        </w:tc>
        <w:tc>
          <w:tcPr>
            <w:tcW w:w="6930" w:type="dxa"/>
            <w:tcBorders>
              <w:top w:val="single" w:sz="6" w:space="0" w:color="auto"/>
              <w:left w:val="single" w:sz="6" w:space="0" w:color="auto"/>
              <w:right w:val="single" w:sz="6" w:space="0" w:color="auto"/>
            </w:tcBorders>
          </w:tcPr>
          <w:p w14:paraId="5125BAC6" w14:textId="28358A42" w:rsidR="002E7EAD" w:rsidRPr="00600BEC" w:rsidRDefault="002E7EAD" w:rsidP="00FA37D9">
            <w:pPr>
              <w:ind w:right="-360"/>
              <w:rPr>
                <w:i/>
              </w:rPr>
            </w:pPr>
            <w:r w:rsidRPr="00600BEC">
              <w:rPr>
                <w:i/>
              </w:rPr>
              <w:t xml:space="preserve">[describe </w:t>
            </w:r>
            <w:r w:rsidRPr="00600BEC">
              <w:rPr>
                <w:b/>
                <w:i/>
              </w:rPr>
              <w:t>experience relevant to the proposed Contract under the is RFB</w:t>
            </w:r>
            <w:r w:rsidRPr="00600BEC">
              <w:rPr>
                <w:i/>
              </w:rPr>
              <w:t>]</w:t>
            </w:r>
          </w:p>
        </w:tc>
      </w:tr>
      <w:tr w:rsidR="002E7EAD" w:rsidRPr="00600BEC" w14:paraId="0F410AF8" w14:textId="77777777" w:rsidTr="000F1795">
        <w:trPr>
          <w:cantSplit/>
          <w:jc w:val="center"/>
        </w:trPr>
        <w:tc>
          <w:tcPr>
            <w:tcW w:w="1080" w:type="dxa"/>
            <w:tcBorders>
              <w:top w:val="single" w:sz="6" w:space="0" w:color="auto"/>
              <w:left w:val="single" w:sz="6" w:space="0" w:color="auto"/>
              <w:bottom w:val="single" w:sz="6" w:space="0" w:color="auto"/>
            </w:tcBorders>
          </w:tcPr>
          <w:p w14:paraId="23AFCB2F" w14:textId="77777777" w:rsidR="002E7EAD" w:rsidRPr="00600BEC" w:rsidRDefault="002E7EAD" w:rsidP="002E7EAD">
            <w:pPr>
              <w:ind w:right="-27"/>
              <w:rPr>
                <w:i/>
                <w:sz w:val="22"/>
              </w:rPr>
            </w:pPr>
            <w:r w:rsidRPr="00600BEC">
              <w:rPr>
                <w:i/>
                <w:sz w:val="22"/>
              </w:rPr>
              <w:t xml:space="preserve">[insert </w:t>
            </w:r>
            <w:r w:rsidRPr="00600BEC">
              <w:rPr>
                <w:b/>
                <w:i/>
                <w:sz w:val="22"/>
              </w:rPr>
              <w:t>year</w:t>
            </w:r>
            <w:r w:rsidRPr="00600BEC">
              <w:rPr>
                <w:i/>
                <w:sz w:val="22"/>
              </w:rPr>
              <w:t>]</w:t>
            </w:r>
          </w:p>
        </w:tc>
        <w:tc>
          <w:tcPr>
            <w:tcW w:w="1080" w:type="dxa"/>
            <w:tcBorders>
              <w:top w:val="single" w:sz="6" w:space="0" w:color="auto"/>
              <w:left w:val="single" w:sz="6" w:space="0" w:color="auto"/>
              <w:bottom w:val="single" w:sz="6" w:space="0" w:color="auto"/>
            </w:tcBorders>
          </w:tcPr>
          <w:p w14:paraId="2A129288" w14:textId="77777777" w:rsidR="002E7EAD" w:rsidRPr="00600BEC" w:rsidRDefault="002E7EAD" w:rsidP="002E7EAD">
            <w:pPr>
              <w:ind w:right="-27"/>
              <w:rPr>
                <w:sz w:val="22"/>
              </w:rPr>
            </w:pPr>
            <w:r w:rsidRPr="00600BEC">
              <w:rPr>
                <w:i/>
                <w:sz w:val="22"/>
              </w:rPr>
              <w:t xml:space="preserve">[insert </w:t>
            </w:r>
            <w:r w:rsidRPr="00600BEC">
              <w:rPr>
                <w:b/>
                <w:i/>
                <w:sz w:val="22"/>
              </w:rPr>
              <w:t>year</w:t>
            </w:r>
            <w:r w:rsidRPr="00600BEC">
              <w:rPr>
                <w:i/>
                <w:sz w:val="22"/>
              </w:rPr>
              <w:t>]</w:t>
            </w:r>
          </w:p>
        </w:tc>
        <w:tc>
          <w:tcPr>
            <w:tcW w:w="6930" w:type="dxa"/>
            <w:tcBorders>
              <w:top w:val="single" w:sz="6" w:space="0" w:color="auto"/>
              <w:left w:val="single" w:sz="6" w:space="0" w:color="auto"/>
              <w:bottom w:val="single" w:sz="6" w:space="0" w:color="auto"/>
              <w:right w:val="single" w:sz="6" w:space="0" w:color="auto"/>
            </w:tcBorders>
          </w:tcPr>
          <w:p w14:paraId="258C37AF" w14:textId="2905C944" w:rsidR="002E7EAD" w:rsidRPr="00600BEC" w:rsidRDefault="002E7EAD" w:rsidP="00FA37D9">
            <w:pPr>
              <w:ind w:right="-360"/>
              <w:rPr>
                <w:i/>
              </w:rPr>
            </w:pPr>
            <w:r w:rsidRPr="00600BEC">
              <w:rPr>
                <w:i/>
              </w:rPr>
              <w:t xml:space="preserve">[describe </w:t>
            </w:r>
            <w:r w:rsidRPr="00600BEC">
              <w:rPr>
                <w:b/>
                <w:i/>
              </w:rPr>
              <w:t>experience relevant to the proposed Contract under the is RFB</w:t>
            </w:r>
            <w:r w:rsidRPr="00600BEC">
              <w:rPr>
                <w:i/>
              </w:rPr>
              <w:t>]</w:t>
            </w:r>
          </w:p>
        </w:tc>
      </w:tr>
      <w:tr w:rsidR="002E7EAD" w:rsidRPr="00600BEC" w14:paraId="02970644" w14:textId="77777777" w:rsidTr="000F1795">
        <w:trPr>
          <w:cantSplit/>
          <w:jc w:val="center"/>
        </w:trPr>
        <w:tc>
          <w:tcPr>
            <w:tcW w:w="1080" w:type="dxa"/>
            <w:tcBorders>
              <w:top w:val="single" w:sz="6" w:space="0" w:color="auto"/>
              <w:left w:val="single" w:sz="6" w:space="0" w:color="auto"/>
              <w:bottom w:val="single" w:sz="6" w:space="0" w:color="auto"/>
            </w:tcBorders>
          </w:tcPr>
          <w:p w14:paraId="4D4E9021" w14:textId="77777777" w:rsidR="002E7EAD" w:rsidRPr="00600BEC" w:rsidRDefault="002E7EAD" w:rsidP="002E7EAD">
            <w:pPr>
              <w:ind w:right="-27"/>
              <w:rPr>
                <w:i/>
                <w:sz w:val="22"/>
              </w:rPr>
            </w:pPr>
            <w:r w:rsidRPr="00600BEC">
              <w:rPr>
                <w:i/>
                <w:sz w:val="22"/>
              </w:rPr>
              <w:t xml:space="preserve">[insert </w:t>
            </w:r>
            <w:r w:rsidRPr="00600BEC">
              <w:rPr>
                <w:b/>
                <w:i/>
                <w:sz w:val="22"/>
              </w:rPr>
              <w:t>year</w:t>
            </w:r>
            <w:r w:rsidRPr="00600BEC">
              <w:rPr>
                <w:i/>
                <w:sz w:val="22"/>
              </w:rPr>
              <w:t>]</w:t>
            </w:r>
          </w:p>
        </w:tc>
        <w:tc>
          <w:tcPr>
            <w:tcW w:w="1080" w:type="dxa"/>
            <w:tcBorders>
              <w:top w:val="single" w:sz="6" w:space="0" w:color="auto"/>
              <w:left w:val="single" w:sz="6" w:space="0" w:color="auto"/>
              <w:bottom w:val="single" w:sz="6" w:space="0" w:color="auto"/>
            </w:tcBorders>
          </w:tcPr>
          <w:p w14:paraId="59FC1921" w14:textId="77777777" w:rsidR="002E7EAD" w:rsidRPr="00600BEC" w:rsidRDefault="002E7EAD" w:rsidP="002E7EAD">
            <w:pPr>
              <w:ind w:right="-27"/>
              <w:rPr>
                <w:sz w:val="22"/>
              </w:rPr>
            </w:pPr>
            <w:r w:rsidRPr="00600BEC">
              <w:rPr>
                <w:i/>
                <w:sz w:val="22"/>
              </w:rPr>
              <w:t xml:space="preserve">[insert </w:t>
            </w:r>
            <w:r w:rsidRPr="00600BEC">
              <w:rPr>
                <w:b/>
                <w:i/>
                <w:sz w:val="22"/>
              </w:rPr>
              <w:t>year</w:t>
            </w:r>
            <w:r w:rsidRPr="00600BEC">
              <w:rPr>
                <w:i/>
                <w:sz w:val="22"/>
              </w:rPr>
              <w:t>]</w:t>
            </w:r>
          </w:p>
        </w:tc>
        <w:tc>
          <w:tcPr>
            <w:tcW w:w="6930" w:type="dxa"/>
            <w:tcBorders>
              <w:top w:val="single" w:sz="6" w:space="0" w:color="auto"/>
              <w:left w:val="single" w:sz="6" w:space="0" w:color="auto"/>
              <w:bottom w:val="single" w:sz="6" w:space="0" w:color="auto"/>
              <w:right w:val="single" w:sz="6" w:space="0" w:color="auto"/>
            </w:tcBorders>
          </w:tcPr>
          <w:p w14:paraId="375CEA58" w14:textId="5E06ED86" w:rsidR="002E7EAD" w:rsidRPr="00600BEC" w:rsidRDefault="002E7EAD" w:rsidP="00FA37D9">
            <w:pPr>
              <w:ind w:right="-360"/>
              <w:rPr>
                <w:i/>
              </w:rPr>
            </w:pPr>
            <w:r w:rsidRPr="00600BEC">
              <w:rPr>
                <w:i/>
              </w:rPr>
              <w:t xml:space="preserve">[describe </w:t>
            </w:r>
            <w:r w:rsidRPr="00600BEC">
              <w:rPr>
                <w:b/>
                <w:i/>
              </w:rPr>
              <w:t>experience relevant to the proposed Contract under the is RFB</w:t>
            </w:r>
            <w:r w:rsidRPr="00600BEC">
              <w:rPr>
                <w:i/>
              </w:rPr>
              <w:t>]</w:t>
            </w:r>
          </w:p>
        </w:tc>
      </w:tr>
    </w:tbl>
    <w:p w14:paraId="7052C764" w14:textId="32B83001" w:rsidR="00B40A19" w:rsidRPr="00600BEC" w:rsidRDefault="00B40A19">
      <w:pPr>
        <w:suppressAutoHyphens w:val="0"/>
        <w:spacing w:after="0"/>
        <w:jc w:val="left"/>
        <w:rPr>
          <w:sz w:val="22"/>
        </w:rPr>
      </w:pPr>
      <w:r w:rsidRPr="00600BEC">
        <w:rPr>
          <w:sz w:val="22"/>
        </w:rPr>
        <w:br w:type="page"/>
      </w:r>
    </w:p>
    <w:p w14:paraId="5F1666C3" w14:textId="77777777" w:rsidR="00B40A19" w:rsidRPr="00600BEC" w:rsidRDefault="00B40A19" w:rsidP="00BA4F46">
      <w:pPr>
        <w:ind w:right="-360"/>
        <w:rPr>
          <w:sz w:val="22"/>
        </w:rPr>
      </w:pPr>
    </w:p>
    <w:p w14:paraId="39D10837" w14:textId="3C34898D" w:rsidR="00EF1F3F" w:rsidRPr="00600BEC" w:rsidRDefault="00E61283" w:rsidP="00091FC5">
      <w:pPr>
        <w:pStyle w:val="S4-header1"/>
      </w:pPr>
      <w:bookmarkStart w:id="627" w:name="_Toc73977661"/>
      <w:bookmarkStart w:id="628" w:name="_Toc28953950"/>
      <w:r w:rsidRPr="00600BEC">
        <w:rPr>
          <w:smallCaps/>
          <w:noProof/>
          <w:lang w:val="ru-RU" w:eastAsia="ru-RU"/>
        </w:rPr>
        <mc:AlternateContent>
          <mc:Choice Requires="wps">
            <w:drawing>
              <wp:anchor distT="45720" distB="45720" distL="114300" distR="114300" simplePos="0" relativeHeight="251656192" behindDoc="0" locked="0" layoutInCell="1" allowOverlap="1" wp14:anchorId="3B371C62" wp14:editId="6F939EC9">
                <wp:simplePos x="0" y="0"/>
                <wp:positionH relativeFrom="column">
                  <wp:posOffset>71120</wp:posOffset>
                </wp:positionH>
                <wp:positionV relativeFrom="paragraph">
                  <wp:posOffset>765175</wp:posOffset>
                </wp:positionV>
                <wp:extent cx="5567680" cy="1274445"/>
                <wp:effectExtent l="0" t="0" r="2032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680" cy="1274445"/>
                        </a:xfrm>
                        <a:prstGeom prst="rect">
                          <a:avLst/>
                        </a:prstGeom>
                        <a:solidFill>
                          <a:srgbClr val="FFFFFF"/>
                        </a:solidFill>
                        <a:ln w="9525">
                          <a:solidFill>
                            <a:srgbClr val="000000"/>
                          </a:solidFill>
                          <a:miter lim="800000"/>
                          <a:headEnd/>
                          <a:tailEnd/>
                        </a:ln>
                      </wps:spPr>
                      <wps:txbx>
                        <w:txbxContent>
                          <w:p w14:paraId="1B0F083D" w14:textId="35238E4F" w:rsidR="006D0E89" w:rsidRPr="00B009D3" w:rsidRDefault="006D0E89" w:rsidP="00F93F42">
                            <w:pPr>
                              <w:rPr>
                                <w:i/>
                              </w:rPr>
                            </w:pPr>
                            <w:r w:rsidRPr="00B009D3">
                              <w:rPr>
                                <w:b/>
                                <w:i/>
                              </w:rPr>
                              <w:t xml:space="preserve">Note to the </w:t>
                            </w:r>
                            <w:r>
                              <w:rPr>
                                <w:b/>
                                <w:i/>
                              </w:rPr>
                              <w:t>Purchaser</w:t>
                            </w:r>
                            <w:r w:rsidRPr="00B009D3">
                              <w:rPr>
                                <w:i/>
                              </w:rPr>
                              <w:t xml:space="preserve">: </w:t>
                            </w:r>
                          </w:p>
                          <w:p w14:paraId="2ABBBAFE" w14:textId="2DC636C0" w:rsidR="006D0E89" w:rsidRPr="00B009D3" w:rsidRDefault="006D0E89" w:rsidP="00F93F42">
                            <w:pPr>
                              <w:ind w:left="360"/>
                              <w:rPr>
                                <w:i/>
                              </w:rPr>
                            </w:pPr>
                            <w:r w:rsidRPr="00B009D3">
                              <w:rPr>
                                <w:b/>
                                <w:i/>
                              </w:rPr>
                              <w:t>The following minimum requirements shall not be modified</w:t>
                            </w:r>
                            <w:r w:rsidRPr="00B009D3">
                              <w:rPr>
                                <w:i/>
                              </w:rPr>
                              <w:t xml:space="preserve">. The </w:t>
                            </w:r>
                            <w:r>
                              <w:rPr>
                                <w:i/>
                              </w:rPr>
                              <w:t>Purchaser</w:t>
                            </w:r>
                            <w:r w:rsidRPr="00B009D3">
                              <w:rPr>
                                <w:i/>
                              </w:rPr>
                              <w:t xml:space="preserve"> may add </w:t>
                            </w:r>
                            <w:r w:rsidRPr="00D556E1">
                              <w:rPr>
                                <w:i/>
                              </w:rPr>
                              <w:t>additional requirements to address identified issues,</w:t>
                            </w:r>
                            <w:r w:rsidRPr="00B009D3">
                              <w:rPr>
                                <w:i/>
                              </w:rPr>
                              <w:t xml:space="preserve"> informed by relevant environmental and social assessment.</w:t>
                            </w:r>
                          </w:p>
                          <w:p w14:paraId="7448B5A1" w14:textId="77777777" w:rsidR="006D0E89" w:rsidRPr="00455910" w:rsidRDefault="006D0E89" w:rsidP="00F93F42">
                            <w:pPr>
                              <w:ind w:firstLine="360"/>
                              <w:rPr>
                                <w:b/>
                                <w:i/>
                              </w:rPr>
                            </w:pPr>
                            <w:r w:rsidRPr="00B009D3">
                              <w:rPr>
                                <w:b/>
                                <w:i/>
                              </w:rPr>
                              <w:t>Delete this Box prior to issuance of the bidding documents.</w:t>
                            </w:r>
                          </w:p>
                          <w:p w14:paraId="246CE54A" w14:textId="77777777" w:rsidR="006D0E89" w:rsidRDefault="006D0E89" w:rsidP="00F93F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371C62" id="_x0000_t202" coordsize="21600,21600" o:spt="202" path="m,l,21600r21600,l21600,xe">
                <v:stroke joinstyle="miter"/>
                <v:path gradientshapeok="t" o:connecttype="rect"/>
              </v:shapetype>
              <v:shape id="Text Box 2" o:spid="_x0000_s1026" type="#_x0000_t202" style="position:absolute;left:0;text-align:left;margin-left:5.6pt;margin-top:60.25pt;width:438.4pt;height:100.3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">
                <v:textbox>
                  <w:txbxContent>
                    <w:p w14:paraId="1B0F083D" w14:textId="35238E4F" w:rsidR="006D0E89" w:rsidRPr="00B009D3" w:rsidRDefault="006D0E89" w:rsidP="00F93F42">
                      <w:pPr>
                        <w:rPr>
                          <w:i/>
                        </w:rPr>
                      </w:pPr>
                      <w:r w:rsidRPr="00B009D3">
                        <w:rPr>
                          <w:b/>
                          <w:i/>
                        </w:rPr>
                        <w:t xml:space="preserve">Note to the </w:t>
                      </w:r>
                      <w:r>
                        <w:rPr>
                          <w:b/>
                          <w:i/>
                        </w:rPr>
                        <w:t>Purchaser</w:t>
                      </w:r>
                      <w:r w:rsidRPr="00B009D3">
                        <w:rPr>
                          <w:i/>
                        </w:rPr>
                        <w:t xml:space="preserve">: </w:t>
                      </w:r>
                    </w:p>
                    <w:p w14:paraId="2ABBBAFE" w14:textId="2DC636C0" w:rsidR="006D0E89" w:rsidRPr="00B009D3" w:rsidRDefault="006D0E89" w:rsidP="00F93F42">
                      <w:pPr>
                        <w:ind w:left="360"/>
                        <w:rPr>
                          <w:i/>
                        </w:rPr>
                      </w:pPr>
                      <w:r w:rsidRPr="00B009D3">
                        <w:rPr>
                          <w:b/>
                          <w:i/>
                        </w:rPr>
                        <w:t>The following minimum requirements shall not be modified</w:t>
                      </w:r>
                      <w:r w:rsidRPr="00B009D3">
                        <w:rPr>
                          <w:i/>
                        </w:rPr>
                        <w:t xml:space="preserve">. The </w:t>
                      </w:r>
                      <w:r>
                        <w:rPr>
                          <w:i/>
                        </w:rPr>
                        <w:t>Purchaser</w:t>
                      </w:r>
                      <w:r w:rsidRPr="00B009D3">
                        <w:rPr>
                          <w:i/>
                        </w:rPr>
                        <w:t xml:space="preserve"> may add </w:t>
                      </w:r>
                      <w:r w:rsidRPr="00D556E1">
                        <w:rPr>
                          <w:i/>
                        </w:rPr>
                        <w:t>additional requirements to address identified issues,</w:t>
                      </w:r>
                      <w:r w:rsidRPr="00B009D3">
                        <w:rPr>
                          <w:i/>
                        </w:rPr>
                        <w:t xml:space="preserve"> informed by relevant environmental and social assessment.</w:t>
                      </w:r>
                    </w:p>
                    <w:p w14:paraId="7448B5A1" w14:textId="77777777" w:rsidR="006D0E89" w:rsidRPr="00455910" w:rsidRDefault="006D0E89" w:rsidP="00F93F42">
                      <w:pPr>
                        <w:ind w:firstLine="360"/>
                        <w:rPr>
                          <w:b/>
                          <w:i/>
                        </w:rPr>
                      </w:pPr>
                      <w:r w:rsidRPr="00B009D3">
                        <w:rPr>
                          <w:b/>
                          <w:i/>
                        </w:rPr>
                        <w:t>Delete this Box prior to issuance of the bidding documents.</w:t>
                      </w:r>
                    </w:p>
                    <w:p w14:paraId="246CE54A" w14:textId="77777777" w:rsidR="006D0E89" w:rsidRDefault="006D0E89" w:rsidP="00F93F42"/>
                  </w:txbxContent>
                </v:textbox>
                <w10:wrap type="square"/>
              </v:shape>
            </w:pict>
          </mc:Fallback>
        </mc:AlternateContent>
      </w:r>
      <w:r w:rsidR="009178E7" w:rsidRPr="00600BEC">
        <w:rPr>
          <w:smallCaps/>
          <w:noProof/>
          <w:lang w:val="ru-RU" w:eastAsia="ru-RU"/>
        </w:rPr>
        <mc:AlternateContent>
          <mc:Choice Requires="wps">
            <w:drawing>
              <wp:anchor distT="45720" distB="45720" distL="114300" distR="114300" simplePos="0" relativeHeight="251658240" behindDoc="0" locked="0" layoutInCell="1" allowOverlap="1" wp14:anchorId="6E4EE3A3" wp14:editId="5D98B672">
                <wp:simplePos x="0" y="0"/>
                <wp:positionH relativeFrom="column">
                  <wp:posOffset>73025</wp:posOffset>
                </wp:positionH>
                <wp:positionV relativeFrom="paragraph">
                  <wp:posOffset>2250440</wp:posOffset>
                </wp:positionV>
                <wp:extent cx="5567680" cy="1489710"/>
                <wp:effectExtent l="0" t="0" r="13970" b="152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680" cy="1489710"/>
                        </a:xfrm>
                        <a:prstGeom prst="rect">
                          <a:avLst/>
                        </a:prstGeom>
                        <a:solidFill>
                          <a:srgbClr val="FFFFFF"/>
                        </a:solidFill>
                        <a:ln w="9525">
                          <a:solidFill>
                            <a:srgbClr val="000000"/>
                          </a:solidFill>
                          <a:miter lim="800000"/>
                          <a:headEnd/>
                          <a:tailEnd/>
                        </a:ln>
                      </wps:spPr>
                      <wps:txbx>
                        <w:txbxContent>
                          <w:p w14:paraId="3FB90BBC" w14:textId="77777777" w:rsidR="006D0E89" w:rsidRPr="00B009D3" w:rsidRDefault="006D0E89" w:rsidP="00F93F42">
                            <w:pPr>
                              <w:rPr>
                                <w14:textOutline w14:w="9525" w14:cap="rnd" w14:cmpd="sng" w14:algn="ctr">
                                  <w14:noFill/>
                                  <w14:prstDash w14:val="solid"/>
                                  <w14:bevel/>
                                </w14:textOutline>
                              </w:rPr>
                            </w:pPr>
                            <w:r w:rsidRPr="00B009D3">
                              <w:rPr>
                                <w:b/>
                                <w14:textOutline w14:w="9525" w14:cap="rnd" w14:cmpd="sng" w14:algn="ctr">
                                  <w14:noFill/>
                                  <w14:prstDash w14:val="solid"/>
                                  <w14:bevel/>
                                </w14:textOutline>
                              </w:rPr>
                              <w:t>Note to the Bidder</w:t>
                            </w:r>
                            <w:r w:rsidRPr="00B009D3">
                              <w:rPr>
                                <w14:textOutline w14:w="9525" w14:cap="rnd" w14:cmpd="sng" w14:algn="ctr">
                                  <w14:noFill/>
                                  <w14:prstDash w14:val="solid"/>
                                  <w14:bevel/>
                                </w14:textOutline>
                              </w:rPr>
                              <w:t xml:space="preserve">: </w:t>
                            </w:r>
                          </w:p>
                          <w:p w14:paraId="39040D4E" w14:textId="55F2D244" w:rsidR="006D0E89" w:rsidRPr="00B009D3" w:rsidRDefault="006D0E89" w:rsidP="00F93F42">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 xml:space="preserve">The minimum content of the Code of Conduct form as set out by the </w:t>
                            </w:r>
                            <w:r>
                              <w:rPr>
                                <w:b/>
                                <w14:textOutline w14:w="9525" w14:cap="rnd" w14:cmpd="sng" w14:algn="ctr">
                                  <w14:noFill/>
                                  <w14:prstDash w14:val="solid"/>
                                  <w14:bevel/>
                                </w14:textOutline>
                              </w:rPr>
                              <w:t xml:space="preserve">Purchaser </w:t>
                            </w:r>
                            <w:r w:rsidRPr="00B009D3">
                              <w:rPr>
                                <w:b/>
                                <w14:textOutline w14:w="9525" w14:cap="rnd" w14:cmpd="sng" w14:algn="ctr">
                                  <w14:noFill/>
                                  <w14:prstDash w14:val="solid"/>
                                  <w14:bevel/>
                                </w14:textOutline>
                              </w:rPr>
                              <w:t>shall not be substantially modified</w:t>
                            </w:r>
                            <w:r w:rsidRPr="00B009D3">
                              <w:rPr>
                                <w14:textOutline w14:w="9525" w14:cap="rnd" w14:cmpd="sng" w14:algn="ctr">
                                  <w14:noFill/>
                                  <w14:prstDash w14:val="solid"/>
                                  <w14:bevel/>
                                </w14:textOutline>
                              </w:rPr>
                              <w:t xml:space="preserve">. However, the Bidder may add requirements as appropriate, including to take into account Contract-specific issues/risks.  </w:t>
                            </w:r>
                          </w:p>
                          <w:p w14:paraId="6B7F334A" w14:textId="77777777" w:rsidR="006D0E89" w:rsidRPr="004F7ADC" w:rsidRDefault="006D0E89" w:rsidP="00F93F42">
                            <w:pPr>
                              <w:ind w:left="360"/>
                              <w:rPr>
                                <w:bCs/>
                              </w:rPr>
                            </w:pPr>
                            <w:r w:rsidRPr="00B009D3">
                              <w:rPr>
                                <w14:textOutline w14:w="9525" w14:cap="rnd" w14:cmpd="sng" w14:algn="ctr">
                                  <w14:noFill/>
                                  <w14:prstDash w14:val="solid"/>
                                  <w14:bevel/>
                                </w14:textOutline>
                              </w:rPr>
                              <w:t>The Bidder shall initial and submit the Code of Conduct form as part of its bid.</w:t>
                            </w:r>
                          </w:p>
                          <w:p w14:paraId="09DF8271" w14:textId="77777777" w:rsidR="006D0E89" w:rsidRDefault="006D0E89" w:rsidP="00F93F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EE3A3" id="_x0000_s1027" type="#_x0000_t202" style="position:absolute;left:0;text-align:left;margin-left:5.75pt;margin-top:177.2pt;width:438.4pt;height:117.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">
                <v:textbox>
                  <w:txbxContent>
                    <w:p w14:paraId="3FB90BBC" w14:textId="77777777" w:rsidR="006D0E89" w:rsidRPr="00B009D3" w:rsidRDefault="006D0E89" w:rsidP="00F93F42">
                      <w:pPr>
                        <w:rPr>
                          <w14:textOutline w14:w="9525" w14:cap="rnd" w14:cmpd="sng" w14:algn="ctr">
                            <w14:noFill/>
                            <w14:prstDash w14:val="solid"/>
                            <w14:bevel/>
                          </w14:textOutline>
                        </w:rPr>
                      </w:pPr>
                      <w:r w:rsidRPr="00B009D3">
                        <w:rPr>
                          <w:b/>
                          <w14:textOutline w14:w="9525" w14:cap="rnd" w14:cmpd="sng" w14:algn="ctr">
                            <w14:noFill/>
                            <w14:prstDash w14:val="solid"/>
                            <w14:bevel/>
                          </w14:textOutline>
                        </w:rPr>
                        <w:t>Note to the Bidder</w:t>
                      </w:r>
                      <w:r w:rsidRPr="00B009D3">
                        <w:rPr>
                          <w14:textOutline w14:w="9525" w14:cap="rnd" w14:cmpd="sng" w14:algn="ctr">
                            <w14:noFill/>
                            <w14:prstDash w14:val="solid"/>
                            <w14:bevel/>
                          </w14:textOutline>
                        </w:rPr>
                        <w:t xml:space="preserve">: </w:t>
                      </w:r>
                    </w:p>
                    <w:p w14:paraId="39040D4E" w14:textId="55F2D244" w:rsidR="006D0E89" w:rsidRPr="00B009D3" w:rsidRDefault="006D0E89" w:rsidP="00F93F42">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 xml:space="preserve">The minimum content of the Code of Conduct form as set out by the </w:t>
                      </w:r>
                      <w:r>
                        <w:rPr>
                          <w:b/>
                          <w14:textOutline w14:w="9525" w14:cap="rnd" w14:cmpd="sng" w14:algn="ctr">
                            <w14:noFill/>
                            <w14:prstDash w14:val="solid"/>
                            <w14:bevel/>
                          </w14:textOutline>
                        </w:rPr>
                        <w:t xml:space="preserve">Purchaser </w:t>
                      </w:r>
                      <w:r w:rsidRPr="00B009D3">
                        <w:rPr>
                          <w:b/>
                          <w14:textOutline w14:w="9525" w14:cap="rnd" w14:cmpd="sng" w14:algn="ctr">
                            <w14:noFill/>
                            <w14:prstDash w14:val="solid"/>
                            <w14:bevel/>
                          </w14:textOutline>
                        </w:rPr>
                        <w:t>shall not be substantially modified</w:t>
                      </w:r>
                      <w:r w:rsidRPr="00B009D3">
                        <w:rPr>
                          <w14:textOutline w14:w="9525" w14:cap="rnd" w14:cmpd="sng" w14:algn="ctr">
                            <w14:noFill/>
                            <w14:prstDash w14:val="solid"/>
                            <w14:bevel/>
                          </w14:textOutline>
                        </w:rPr>
                        <w:t xml:space="preserve">. However, the Bidder may add requirements as appropriate, including to take into account Contract-specific issues/risks.  </w:t>
                      </w:r>
                    </w:p>
                    <w:p w14:paraId="6B7F334A" w14:textId="77777777" w:rsidR="006D0E89" w:rsidRPr="004F7ADC" w:rsidRDefault="006D0E89" w:rsidP="00F93F42">
                      <w:pPr>
                        <w:ind w:left="360"/>
                        <w:rPr>
                          <w:bCs/>
                        </w:rPr>
                      </w:pPr>
                      <w:r w:rsidRPr="00B009D3">
                        <w:rPr>
                          <w14:textOutline w14:w="9525" w14:cap="rnd" w14:cmpd="sng" w14:algn="ctr">
                            <w14:noFill/>
                            <w14:prstDash w14:val="solid"/>
                            <w14:bevel/>
                          </w14:textOutline>
                        </w:rPr>
                        <w:t>The Bidder shall initial and submit the Code of Conduct form as part of its bid.</w:t>
                      </w:r>
                    </w:p>
                    <w:p w14:paraId="09DF8271" w14:textId="77777777" w:rsidR="006D0E89" w:rsidRDefault="006D0E89" w:rsidP="00F93F42"/>
                  </w:txbxContent>
                </v:textbox>
                <w10:wrap type="square"/>
              </v:shape>
            </w:pict>
          </mc:Fallback>
        </mc:AlternateContent>
      </w:r>
      <w:r w:rsidR="00F93F42" w:rsidRPr="00600BEC">
        <w:rPr>
          <w:smallCaps/>
        </w:rPr>
        <w:t xml:space="preserve">Code of Conduct for </w:t>
      </w:r>
      <w:r w:rsidR="00B545B6" w:rsidRPr="00600BEC">
        <w:rPr>
          <w:smallCaps/>
        </w:rPr>
        <w:t>Supplier’</w:t>
      </w:r>
      <w:r w:rsidR="00F93F42" w:rsidRPr="00600BEC">
        <w:rPr>
          <w:smallCaps/>
        </w:rPr>
        <w:t>s Personnel</w:t>
      </w:r>
      <w:r w:rsidR="00810538" w:rsidRPr="00600BEC">
        <w:rPr>
          <w:smallCaps/>
        </w:rPr>
        <w:t xml:space="preserve"> F</w:t>
      </w:r>
      <w:r w:rsidR="00F93F42" w:rsidRPr="00600BEC">
        <w:rPr>
          <w:smallCaps/>
        </w:rPr>
        <w:t>orm</w:t>
      </w:r>
      <w:bookmarkStart w:id="629" w:name="_Hlk534203457"/>
      <w:bookmarkEnd w:id="627"/>
    </w:p>
    <w:p w14:paraId="488F0929" w14:textId="1FD958F5" w:rsidR="00F93F42" w:rsidRPr="00600BEC" w:rsidRDefault="00F93F42" w:rsidP="00067A37">
      <w:pPr>
        <w:spacing w:before="240"/>
        <w:rPr>
          <w:b/>
          <w:sz w:val="28"/>
          <w:szCs w:val="28"/>
        </w:rPr>
      </w:pPr>
      <w:bookmarkStart w:id="630" w:name="_Hlk27225778"/>
      <w:bookmarkEnd w:id="628"/>
    </w:p>
    <w:p w14:paraId="141B8495" w14:textId="468DCC93" w:rsidR="00F93F42" w:rsidRPr="00600BEC" w:rsidRDefault="00F93F42" w:rsidP="00F93F42">
      <w:pPr>
        <w:spacing w:before="240"/>
        <w:jc w:val="center"/>
        <w:rPr>
          <w:bCs/>
          <w:i/>
        </w:rPr>
      </w:pPr>
      <w:r w:rsidRPr="00600BEC">
        <w:rPr>
          <w:b/>
          <w:sz w:val="28"/>
          <w:szCs w:val="28"/>
        </w:rPr>
        <w:t xml:space="preserve">CODE OF CONDUCT FOR </w:t>
      </w:r>
      <w:r w:rsidR="008D015E" w:rsidRPr="00600BEC">
        <w:rPr>
          <w:b/>
          <w:sz w:val="28"/>
          <w:szCs w:val="28"/>
        </w:rPr>
        <w:t>SUPPLIER</w:t>
      </w:r>
      <w:r w:rsidRPr="00600BEC">
        <w:rPr>
          <w:b/>
          <w:sz w:val="28"/>
          <w:szCs w:val="28"/>
        </w:rPr>
        <w:t>’S PERSONNEL</w:t>
      </w:r>
    </w:p>
    <w:bookmarkEnd w:id="630"/>
    <w:p w14:paraId="16EBD54E" w14:textId="23F93963" w:rsidR="00F93F42" w:rsidRPr="00600BEC" w:rsidRDefault="00F93F42" w:rsidP="00F93F42">
      <w:pPr>
        <w:spacing w:before="240" w:after="240"/>
        <w:ind w:right="-72"/>
        <w:rPr>
          <w:bCs/>
          <w:strike/>
        </w:rPr>
      </w:pPr>
      <w:r w:rsidRPr="00600BEC">
        <w:rPr>
          <w:bCs/>
        </w:rPr>
        <w:t xml:space="preserve">We are the </w:t>
      </w:r>
      <w:r w:rsidR="00B545B6" w:rsidRPr="00600BEC">
        <w:rPr>
          <w:bCs/>
        </w:rPr>
        <w:t>Supplier</w:t>
      </w:r>
      <w:r w:rsidRPr="00600BEC">
        <w:rPr>
          <w:bCs/>
        </w:rPr>
        <w:t>, [</w:t>
      </w:r>
      <w:r w:rsidRPr="00600BEC">
        <w:rPr>
          <w:bCs/>
          <w:i/>
        </w:rPr>
        <w:t xml:space="preserve">enter name of </w:t>
      </w:r>
      <w:r w:rsidR="00B545B6" w:rsidRPr="00600BEC">
        <w:rPr>
          <w:bCs/>
          <w:i/>
        </w:rPr>
        <w:t>Supplier</w:t>
      </w:r>
      <w:r w:rsidRPr="00600BEC">
        <w:rPr>
          <w:bCs/>
        </w:rPr>
        <w:t>].  We have signed a contract with [</w:t>
      </w:r>
      <w:r w:rsidRPr="00600BEC">
        <w:rPr>
          <w:bCs/>
          <w:i/>
        </w:rPr>
        <w:t xml:space="preserve">enter name of </w:t>
      </w:r>
      <w:r w:rsidR="00131D66" w:rsidRPr="00600BEC">
        <w:rPr>
          <w:bCs/>
          <w:i/>
        </w:rPr>
        <w:t>Purchaser</w:t>
      </w:r>
      <w:r w:rsidRPr="00600BEC">
        <w:rPr>
          <w:bCs/>
        </w:rPr>
        <w:t>] for [</w:t>
      </w:r>
      <w:r w:rsidRPr="00600BEC">
        <w:rPr>
          <w:bCs/>
          <w:i/>
        </w:rPr>
        <w:t xml:space="preserve">enter description of the </w:t>
      </w:r>
      <w:r w:rsidR="00B545B6" w:rsidRPr="00600BEC">
        <w:rPr>
          <w:bCs/>
          <w:i/>
        </w:rPr>
        <w:t>Information System</w:t>
      </w:r>
      <w:r w:rsidRPr="00600BEC">
        <w:rPr>
          <w:bCs/>
        </w:rPr>
        <w:t xml:space="preserve">]. The </w:t>
      </w:r>
      <w:r w:rsidR="00B545B6" w:rsidRPr="00600BEC">
        <w:rPr>
          <w:bCs/>
        </w:rPr>
        <w:t>Information System</w:t>
      </w:r>
      <w:r w:rsidRPr="00600BEC">
        <w:rPr>
          <w:bCs/>
        </w:rPr>
        <w:t xml:space="preserve"> will be </w:t>
      </w:r>
      <w:r w:rsidR="00131D66" w:rsidRPr="00600BEC">
        <w:rPr>
          <w:bCs/>
        </w:rPr>
        <w:t xml:space="preserve">supplied to and </w:t>
      </w:r>
      <w:r w:rsidRPr="00600BEC">
        <w:rPr>
          <w:bCs/>
        </w:rPr>
        <w:t>installed at [</w:t>
      </w:r>
      <w:r w:rsidRPr="00600BEC">
        <w:rPr>
          <w:bCs/>
          <w:i/>
        </w:rPr>
        <w:t xml:space="preserve">enter the </w:t>
      </w:r>
      <w:r w:rsidR="00B545B6" w:rsidRPr="00600BEC">
        <w:rPr>
          <w:bCs/>
          <w:i/>
        </w:rPr>
        <w:t xml:space="preserve">Project </w:t>
      </w:r>
      <w:r w:rsidRPr="00600BEC">
        <w:rPr>
          <w:bCs/>
          <w:i/>
        </w:rPr>
        <w:t>Site</w:t>
      </w:r>
      <w:r w:rsidR="000A23F9" w:rsidRPr="00600BEC">
        <w:rPr>
          <w:bCs/>
          <w:i/>
        </w:rPr>
        <w:t>/s</w:t>
      </w:r>
      <w:r w:rsidRPr="00600BEC">
        <w:rPr>
          <w:bCs/>
          <w:i/>
        </w:rPr>
        <w:t>]</w:t>
      </w:r>
      <w:r w:rsidRPr="00600BEC">
        <w:rPr>
          <w:bCs/>
        </w:rPr>
        <w:t>. Our contract requires us to implement measures to address environmental and social risks</w:t>
      </w:r>
      <w:r w:rsidR="00067A37" w:rsidRPr="00600BEC">
        <w:rPr>
          <w:bCs/>
        </w:rPr>
        <w:t>.</w:t>
      </w:r>
    </w:p>
    <w:p w14:paraId="7062D79E" w14:textId="745BFD14" w:rsidR="00F93F42" w:rsidRPr="00600BEC" w:rsidRDefault="00F93F42" w:rsidP="00F93F42">
      <w:pPr>
        <w:spacing w:before="240" w:line="252" w:lineRule="auto"/>
        <w:rPr>
          <w:bCs/>
        </w:rPr>
      </w:pPr>
      <w:r w:rsidRPr="00600BEC">
        <w:rPr>
          <w:bCs/>
        </w:rPr>
        <w:t xml:space="preserve">This Code of Conduct identifies the behavior that we require from </w:t>
      </w:r>
      <w:bookmarkStart w:id="631" w:name="_Hlk26970869"/>
      <w:r w:rsidR="00F958D6" w:rsidRPr="00600BEC">
        <w:rPr>
          <w:bCs/>
        </w:rPr>
        <w:t>Supplier’s</w:t>
      </w:r>
      <w:r w:rsidR="000A23F9" w:rsidRPr="00600BEC">
        <w:rPr>
          <w:bCs/>
        </w:rPr>
        <w:t xml:space="preserve"> </w:t>
      </w:r>
      <w:bookmarkStart w:id="632" w:name="_Hlk27053939"/>
      <w:r w:rsidR="00F958D6" w:rsidRPr="00600BEC">
        <w:rPr>
          <w:bCs/>
        </w:rPr>
        <w:t xml:space="preserve">Personnel </w:t>
      </w:r>
      <w:r w:rsidRPr="00600BEC">
        <w:t xml:space="preserve">employed </w:t>
      </w:r>
      <w:r w:rsidR="000A23F9" w:rsidRPr="00600BEC">
        <w:t xml:space="preserve">in </w:t>
      </w:r>
      <w:r w:rsidRPr="00600BEC">
        <w:t xml:space="preserve">the execution of </w:t>
      </w:r>
      <w:r w:rsidR="000A23F9" w:rsidRPr="00600BEC">
        <w:t xml:space="preserve">the Contract </w:t>
      </w:r>
      <w:r w:rsidRPr="00600BEC">
        <w:t xml:space="preserve">at the </w:t>
      </w:r>
      <w:r w:rsidR="000A23F9" w:rsidRPr="00600BEC">
        <w:t xml:space="preserve">Project </w:t>
      </w:r>
      <w:r w:rsidRPr="00600BEC">
        <w:t>Site</w:t>
      </w:r>
      <w:bookmarkEnd w:id="631"/>
      <w:bookmarkEnd w:id="632"/>
      <w:r w:rsidR="000A23F9" w:rsidRPr="00600BEC">
        <w:t xml:space="preserve">/s. </w:t>
      </w:r>
    </w:p>
    <w:p w14:paraId="1AF6B0C7" w14:textId="77777777" w:rsidR="00F93F42" w:rsidRPr="00600BEC" w:rsidRDefault="00F93F42" w:rsidP="00F93F42">
      <w:pPr>
        <w:spacing w:before="240" w:line="252" w:lineRule="auto"/>
        <w:rPr>
          <w:bCs/>
        </w:rPr>
      </w:pPr>
      <w:r w:rsidRPr="00600BEC">
        <w:rPr>
          <w:bCs/>
        </w:rPr>
        <w:t>Our workplace is an environment where unsafe, offensive, abusive or violent behavior will not be tolerated and where all persons should feel comfortable raising issues or concerns without fear of retaliation.</w:t>
      </w:r>
    </w:p>
    <w:p w14:paraId="04E876D2" w14:textId="77777777" w:rsidR="00F93F42" w:rsidRPr="00600BEC" w:rsidRDefault="00F93F42" w:rsidP="00B40A19">
      <w:pPr>
        <w:keepNext/>
        <w:spacing w:before="240" w:line="252" w:lineRule="auto"/>
        <w:rPr>
          <w:b/>
          <w:bCs/>
        </w:rPr>
      </w:pPr>
      <w:r w:rsidRPr="00600BEC">
        <w:rPr>
          <w:b/>
          <w:bCs/>
        </w:rPr>
        <w:t>REQUIRED CONDUCT</w:t>
      </w:r>
    </w:p>
    <w:p w14:paraId="6523166D" w14:textId="4BE82466" w:rsidR="00F93F42" w:rsidRPr="00600BEC" w:rsidRDefault="000A23F9" w:rsidP="00B40A19">
      <w:pPr>
        <w:keepNext/>
        <w:spacing w:line="252" w:lineRule="auto"/>
        <w:rPr>
          <w:bCs/>
        </w:rPr>
      </w:pPr>
      <w:r w:rsidRPr="00600BEC">
        <w:rPr>
          <w:bCs/>
        </w:rPr>
        <w:t>Supplier</w:t>
      </w:r>
      <w:r w:rsidR="00F958D6" w:rsidRPr="00600BEC">
        <w:rPr>
          <w:bCs/>
        </w:rPr>
        <w:t>’</w:t>
      </w:r>
      <w:r w:rsidRPr="00600BEC">
        <w:rPr>
          <w:bCs/>
        </w:rPr>
        <w:t xml:space="preserve">s </w:t>
      </w:r>
      <w:r w:rsidR="00F958D6" w:rsidRPr="00600BEC">
        <w:rPr>
          <w:bCs/>
        </w:rPr>
        <w:t xml:space="preserve">Personnel </w:t>
      </w:r>
      <w:r w:rsidR="00F93F42" w:rsidRPr="00600BEC">
        <w:t xml:space="preserve">employed </w:t>
      </w:r>
      <w:r w:rsidRPr="00600BEC">
        <w:t xml:space="preserve">in </w:t>
      </w:r>
      <w:r w:rsidR="00F93F42" w:rsidRPr="00600BEC">
        <w:t xml:space="preserve">the execution of </w:t>
      </w:r>
      <w:r w:rsidRPr="00600BEC">
        <w:t xml:space="preserve">the Contract </w:t>
      </w:r>
      <w:r w:rsidRPr="00600BEC">
        <w:rPr>
          <w:noProof/>
        </w:rPr>
        <w:t xml:space="preserve">at the Project Site/s </w:t>
      </w:r>
      <w:r w:rsidR="00F93F42" w:rsidRPr="00600BEC">
        <w:rPr>
          <w:bCs/>
        </w:rPr>
        <w:t>shall:</w:t>
      </w:r>
    </w:p>
    <w:p w14:paraId="0E204006" w14:textId="77777777" w:rsidR="00F93F42" w:rsidRPr="00600BEC" w:rsidRDefault="00F93F42">
      <w:pPr>
        <w:pStyle w:val="afe"/>
        <w:numPr>
          <w:ilvl w:val="0"/>
          <w:numId w:val="50"/>
        </w:numPr>
        <w:suppressAutoHyphens w:val="0"/>
        <w:contextualSpacing w:val="0"/>
        <w:rPr>
          <w:rFonts w:eastAsia="Arial Narrow"/>
          <w:color w:val="000000"/>
        </w:rPr>
      </w:pPr>
      <w:r w:rsidRPr="00600BEC">
        <w:rPr>
          <w:rFonts w:eastAsia="Arial Narrow"/>
          <w:color w:val="000000"/>
        </w:rPr>
        <w:t>carry out his/her duties competently and diligently;</w:t>
      </w:r>
    </w:p>
    <w:p w14:paraId="0644D34A" w14:textId="23C94881" w:rsidR="00F93F42" w:rsidRPr="00600BEC" w:rsidRDefault="00F93F42">
      <w:pPr>
        <w:pStyle w:val="afe"/>
        <w:numPr>
          <w:ilvl w:val="0"/>
          <w:numId w:val="50"/>
        </w:numPr>
        <w:suppressAutoHyphens w:val="0"/>
        <w:spacing w:line="240" w:lineRule="atLeast"/>
        <w:contextualSpacing w:val="0"/>
        <w:rPr>
          <w:rFonts w:eastAsia="Calibri" w:cs="Arial"/>
        </w:rPr>
      </w:pPr>
      <w:r w:rsidRPr="00600BEC">
        <w:rPr>
          <w:rFonts w:eastAsia="Arial Narrow"/>
          <w:color w:val="000000"/>
        </w:rPr>
        <w:t xml:space="preserve">comply with this Code of Conduct and all applicable laws, regulations and other requirements, including requirements </w:t>
      </w:r>
      <w:r w:rsidRPr="00600BEC">
        <w:t xml:space="preserve">to protect the health, safety and well-being of other </w:t>
      </w:r>
      <w:r w:rsidR="008D015E" w:rsidRPr="00600BEC">
        <w:t>Supplier</w:t>
      </w:r>
      <w:r w:rsidRPr="00600BEC">
        <w:t xml:space="preserve">’s </w:t>
      </w:r>
      <w:r w:rsidR="00F958D6" w:rsidRPr="00600BEC">
        <w:t>P</w:t>
      </w:r>
      <w:r w:rsidRPr="00600BEC">
        <w:t>ersonnel and any other person;</w:t>
      </w:r>
      <w:r w:rsidRPr="00600BEC" w:rsidDel="004C494B">
        <w:rPr>
          <w:rFonts w:eastAsia="Calibri" w:cs="Arial"/>
        </w:rPr>
        <w:t xml:space="preserve"> </w:t>
      </w:r>
    </w:p>
    <w:p w14:paraId="196A7EB3" w14:textId="77777777" w:rsidR="00F93F42" w:rsidRPr="00600BEC" w:rsidRDefault="00F93F42">
      <w:pPr>
        <w:pStyle w:val="afe"/>
        <w:numPr>
          <w:ilvl w:val="0"/>
          <w:numId w:val="50"/>
        </w:numPr>
        <w:suppressAutoHyphens w:val="0"/>
        <w:spacing w:line="240" w:lineRule="atLeast"/>
        <w:contextualSpacing w:val="0"/>
        <w:rPr>
          <w:rFonts w:eastAsia="Calibri" w:cs="Arial"/>
        </w:rPr>
      </w:pPr>
      <w:r w:rsidRPr="00600BEC">
        <w:rPr>
          <w:lang w:eastAsia="en-GB"/>
        </w:rPr>
        <w:t>maintain a safe working environment including by:</w:t>
      </w:r>
    </w:p>
    <w:p w14:paraId="258B5113" w14:textId="77777777" w:rsidR="00F93F42" w:rsidRPr="00600BEC" w:rsidRDefault="00F93F42">
      <w:pPr>
        <w:pStyle w:val="afe"/>
        <w:numPr>
          <w:ilvl w:val="1"/>
          <w:numId w:val="50"/>
        </w:numPr>
        <w:suppressAutoHyphens w:val="0"/>
        <w:spacing w:line="240" w:lineRule="atLeast"/>
        <w:contextualSpacing w:val="0"/>
        <w:rPr>
          <w:rFonts w:eastAsia="Calibri" w:cs="Arial"/>
        </w:rPr>
      </w:pPr>
      <w:r w:rsidRPr="00600BEC">
        <w:rPr>
          <w:lang w:eastAsia="en-GB"/>
        </w:rPr>
        <w:lastRenderedPageBreak/>
        <w:t xml:space="preserve">ensuring that workplaces, machinery, equipment and processes under each person’s control are safe and without risk to health; </w:t>
      </w:r>
    </w:p>
    <w:p w14:paraId="6CB21AA5" w14:textId="77777777" w:rsidR="00F93F42" w:rsidRPr="00600BEC" w:rsidRDefault="00F93F42">
      <w:pPr>
        <w:pStyle w:val="afe"/>
        <w:numPr>
          <w:ilvl w:val="1"/>
          <w:numId w:val="50"/>
        </w:numPr>
        <w:suppressAutoHyphens w:val="0"/>
        <w:spacing w:line="240" w:lineRule="atLeast"/>
        <w:contextualSpacing w:val="0"/>
        <w:rPr>
          <w:rFonts w:eastAsia="Calibri" w:cs="Arial"/>
        </w:rPr>
      </w:pPr>
      <w:r w:rsidRPr="00600BEC">
        <w:rPr>
          <w:rFonts w:eastAsia="Calibri"/>
        </w:rPr>
        <w:t xml:space="preserve">wearing required personal protective equipment; </w:t>
      </w:r>
      <w:r w:rsidRPr="00600BEC">
        <w:rPr>
          <w:lang w:eastAsia="en-GB"/>
        </w:rPr>
        <w:t xml:space="preserve">  </w:t>
      </w:r>
    </w:p>
    <w:p w14:paraId="07B5167E" w14:textId="77777777" w:rsidR="00F93F42" w:rsidRPr="00600BEC" w:rsidRDefault="00F93F42">
      <w:pPr>
        <w:pStyle w:val="afe"/>
        <w:numPr>
          <w:ilvl w:val="1"/>
          <w:numId w:val="50"/>
        </w:numPr>
        <w:suppressAutoHyphens w:val="0"/>
        <w:spacing w:line="240" w:lineRule="atLeast"/>
        <w:contextualSpacing w:val="0"/>
        <w:rPr>
          <w:rFonts w:eastAsia="Calibri" w:cs="Arial"/>
        </w:rPr>
      </w:pPr>
      <w:r w:rsidRPr="00600BEC">
        <w:rPr>
          <w:lang w:eastAsia="en-GB"/>
        </w:rPr>
        <w:t xml:space="preserve">using appropriate measures relating to </w:t>
      </w:r>
      <w:r w:rsidRPr="00600BEC">
        <w:t>chemical, physical and biological substances and agents</w:t>
      </w:r>
      <w:r w:rsidRPr="00600BEC">
        <w:rPr>
          <w:lang w:eastAsia="en-GB"/>
        </w:rPr>
        <w:t>; and</w:t>
      </w:r>
    </w:p>
    <w:p w14:paraId="492C9EA3" w14:textId="77777777" w:rsidR="00F93F42" w:rsidRPr="00600BEC" w:rsidRDefault="00F93F42">
      <w:pPr>
        <w:pStyle w:val="afe"/>
        <w:numPr>
          <w:ilvl w:val="1"/>
          <w:numId w:val="50"/>
        </w:numPr>
        <w:suppressAutoHyphens w:val="0"/>
        <w:spacing w:line="240" w:lineRule="atLeast"/>
        <w:contextualSpacing w:val="0"/>
        <w:rPr>
          <w:rFonts w:eastAsia="Calibri" w:cs="Arial"/>
        </w:rPr>
      </w:pPr>
      <w:r w:rsidRPr="00600BEC">
        <w:rPr>
          <w:lang w:eastAsia="en-GB"/>
        </w:rPr>
        <w:t>following applicable emergency operating procedures.</w:t>
      </w:r>
    </w:p>
    <w:p w14:paraId="4FCEBC43" w14:textId="77777777" w:rsidR="00F93F42" w:rsidRPr="00600BEC" w:rsidRDefault="00F93F42">
      <w:pPr>
        <w:pStyle w:val="afe"/>
        <w:numPr>
          <w:ilvl w:val="0"/>
          <w:numId w:val="50"/>
        </w:numPr>
        <w:suppressAutoHyphens w:val="0"/>
        <w:contextualSpacing w:val="0"/>
        <w:rPr>
          <w:rFonts w:eastAsia="Arial Narrow"/>
          <w:color w:val="000000"/>
        </w:rPr>
      </w:pPr>
      <w:r w:rsidRPr="00600BEC">
        <w:rPr>
          <w:rFonts w:eastAsia="Arial Narrow"/>
          <w:color w:val="000000"/>
        </w:rPr>
        <w:t xml:space="preserve">report </w:t>
      </w:r>
      <w:r w:rsidRPr="00600BEC">
        <w:rPr>
          <w:lang w:eastAsia="en-GB"/>
        </w:rPr>
        <w:t>work situations that he/she believes are not safe or healthy and remove himself/herself from a work situation which he/she reasonably believes presents an imminent and serious danger to his/her life or health;</w:t>
      </w:r>
    </w:p>
    <w:p w14:paraId="49194981" w14:textId="77777777" w:rsidR="00F93F42" w:rsidRPr="00600BEC" w:rsidRDefault="00F93F42">
      <w:pPr>
        <w:pStyle w:val="afe"/>
        <w:numPr>
          <w:ilvl w:val="0"/>
          <w:numId w:val="50"/>
        </w:numPr>
        <w:suppressAutoHyphens w:val="0"/>
        <w:contextualSpacing w:val="0"/>
        <w:rPr>
          <w:rFonts w:eastAsia="Arial Narrow"/>
          <w:color w:val="000000"/>
        </w:rPr>
      </w:pPr>
      <w:r w:rsidRPr="00600BEC">
        <w:rPr>
          <w:bCs/>
        </w:rPr>
        <w:t xml:space="preserve">treat other people with respect, and not discriminate against </w:t>
      </w:r>
      <w:r w:rsidRPr="00600BEC">
        <w:rPr>
          <w:rFonts w:eastAsia="Arial Narrow"/>
          <w:color w:val="000000"/>
        </w:rPr>
        <w:t>specific groups such as women, people with disabilities, migrant workers or children;</w:t>
      </w:r>
    </w:p>
    <w:p w14:paraId="6A25BAAB" w14:textId="3DCAD5B9" w:rsidR="00F93F42" w:rsidRPr="00600BEC" w:rsidRDefault="00F93F42">
      <w:pPr>
        <w:pStyle w:val="afe"/>
        <w:numPr>
          <w:ilvl w:val="0"/>
          <w:numId w:val="50"/>
        </w:numPr>
        <w:suppressAutoHyphens w:val="0"/>
        <w:spacing w:line="240" w:lineRule="atLeast"/>
        <w:contextualSpacing w:val="0"/>
        <w:rPr>
          <w:rFonts w:eastAsia="Arial Narrow"/>
          <w:color w:val="000000"/>
        </w:rPr>
      </w:pPr>
      <w:r w:rsidRPr="00600BEC">
        <w:rPr>
          <w:bCs/>
        </w:rPr>
        <w:t>not engage</w:t>
      </w:r>
      <w:r w:rsidRPr="00600BEC">
        <w:rPr>
          <w:rFonts w:eastAsia="Arial Narrow"/>
          <w:color w:val="000000"/>
        </w:rPr>
        <w:t xml:space="preserve"> </w:t>
      </w:r>
      <w:r w:rsidRPr="00600BEC">
        <w:rPr>
          <w:bCs/>
        </w:rPr>
        <w:t xml:space="preserve">in any form of sexual harassment including </w:t>
      </w:r>
      <w:r w:rsidRPr="00600BEC">
        <w:t xml:space="preserve">unwelcome sexual advances, requests for sexual favors, and other verbal or physical conduct of a sexual nature with other </w:t>
      </w:r>
      <w:r w:rsidR="00CB290E" w:rsidRPr="00600BEC">
        <w:t>Supplier’s</w:t>
      </w:r>
      <w:r w:rsidRPr="00600BEC">
        <w:t xml:space="preserve"> or </w:t>
      </w:r>
      <w:r w:rsidR="0078645A" w:rsidRPr="00600BEC">
        <w:t>Purchaser</w:t>
      </w:r>
      <w:r w:rsidRPr="00600BEC">
        <w:t xml:space="preserve">’s </w:t>
      </w:r>
      <w:r w:rsidR="00F958D6" w:rsidRPr="00600BEC">
        <w:t>Personnel</w:t>
      </w:r>
      <w:r w:rsidRPr="00600BEC">
        <w:t>;</w:t>
      </w:r>
    </w:p>
    <w:p w14:paraId="44772609" w14:textId="77777777" w:rsidR="00F93F42" w:rsidRPr="00600BEC" w:rsidRDefault="00F93F42">
      <w:pPr>
        <w:pStyle w:val="afe"/>
        <w:numPr>
          <w:ilvl w:val="0"/>
          <w:numId w:val="50"/>
        </w:numPr>
        <w:suppressAutoHyphens w:val="0"/>
        <w:autoSpaceDE w:val="0"/>
        <w:autoSpaceDN w:val="0"/>
        <w:contextualSpacing w:val="0"/>
        <w:rPr>
          <w:color w:val="000000" w:themeColor="text1"/>
        </w:rPr>
      </w:pPr>
      <w:bookmarkStart w:id="633" w:name="_Hlk11663505"/>
      <w:r w:rsidRPr="00600BEC">
        <w:t xml:space="preserve">not engage in </w:t>
      </w:r>
      <w:bookmarkStart w:id="634" w:name="_Hlk10196619"/>
      <w:r w:rsidRPr="00600BEC">
        <w:t>Sexual Exploitation, which means any actual or attempted abuse of position of vulnerability, differential power or trust, for sexual purposes, including, but not limited to, profiting monetarily, socially or politically from the sexual exploitation of another</w:t>
      </w:r>
      <w:r w:rsidRPr="00600BEC">
        <w:rPr>
          <w:color w:val="000000" w:themeColor="text1"/>
        </w:rPr>
        <w:t>;</w:t>
      </w:r>
      <w:bookmarkEnd w:id="634"/>
    </w:p>
    <w:p w14:paraId="29FB0109" w14:textId="77777777" w:rsidR="00F93F42" w:rsidRPr="00600BEC" w:rsidRDefault="00F93F42">
      <w:pPr>
        <w:pStyle w:val="StyleP3Header1-ClausesAfter12pt"/>
        <w:numPr>
          <w:ilvl w:val="0"/>
          <w:numId w:val="50"/>
        </w:numPr>
        <w:tabs>
          <w:tab w:val="clear" w:pos="972"/>
          <w:tab w:val="clear" w:pos="1008"/>
        </w:tabs>
        <w:spacing w:after="120" w:line="240" w:lineRule="atLeast"/>
        <w:rPr>
          <w:rFonts w:eastAsia="Calibri" w:cs="Arial"/>
          <w:lang w:val="en-US"/>
        </w:rPr>
      </w:pPr>
      <w:bookmarkStart w:id="635" w:name="_Hlk10196916"/>
      <w:r w:rsidRPr="00600BEC">
        <w:rPr>
          <w:lang w:val="en-US"/>
        </w:rPr>
        <w:t xml:space="preserve">not engage in in Sexual </w:t>
      </w:r>
      <w:proofErr w:type="gramStart"/>
      <w:r w:rsidRPr="00600BEC">
        <w:rPr>
          <w:lang w:val="en-US"/>
        </w:rPr>
        <w:t>Abuse,  which</w:t>
      </w:r>
      <w:proofErr w:type="gramEnd"/>
      <w:r w:rsidRPr="00600BEC">
        <w:rPr>
          <w:lang w:val="en-US"/>
        </w:rPr>
        <w:t xml:space="preserve"> means the actual or threatened physical intrusion of a sexual nature, whether by force or under unequal or coercive conditions; </w:t>
      </w:r>
    </w:p>
    <w:p w14:paraId="1D6380FA" w14:textId="77777777" w:rsidR="00F93F42" w:rsidRPr="00600BEC" w:rsidRDefault="00F93F42">
      <w:pPr>
        <w:pStyle w:val="StyleP3Header1-ClausesAfter12pt"/>
        <w:numPr>
          <w:ilvl w:val="0"/>
          <w:numId w:val="50"/>
        </w:numPr>
        <w:tabs>
          <w:tab w:val="clear" w:pos="972"/>
          <w:tab w:val="clear" w:pos="1008"/>
        </w:tabs>
        <w:spacing w:after="120" w:line="240" w:lineRule="atLeast"/>
        <w:rPr>
          <w:bCs/>
          <w:lang w:val="en-US"/>
        </w:rPr>
      </w:pPr>
      <w:bookmarkStart w:id="636" w:name="_Hlk10196970"/>
      <w:bookmarkEnd w:id="635"/>
      <w:r w:rsidRPr="00600BEC">
        <w:rPr>
          <w:bCs/>
          <w:lang w:val="en-US"/>
        </w:rPr>
        <w:t xml:space="preserve">not engage in any form of sexual activity with individuals under the age of 18, except in case of pre-existing marriage; </w:t>
      </w:r>
      <w:bookmarkEnd w:id="633"/>
      <w:bookmarkEnd w:id="636"/>
    </w:p>
    <w:p w14:paraId="0D57ADF9" w14:textId="77777777" w:rsidR="00F93F42" w:rsidRPr="00600BEC" w:rsidRDefault="00F93F42">
      <w:pPr>
        <w:pStyle w:val="StyleP3Header1-ClausesAfter12pt"/>
        <w:numPr>
          <w:ilvl w:val="0"/>
          <w:numId w:val="50"/>
        </w:numPr>
        <w:tabs>
          <w:tab w:val="clear" w:pos="972"/>
          <w:tab w:val="clear" w:pos="1008"/>
        </w:tabs>
        <w:spacing w:after="120" w:line="240" w:lineRule="atLeast"/>
        <w:rPr>
          <w:bCs/>
          <w:lang w:val="en-US"/>
        </w:rPr>
      </w:pPr>
      <w:r w:rsidRPr="00600BEC">
        <w:rPr>
          <w:bCs/>
          <w:color w:val="000000"/>
          <w:lang w:val="en-US"/>
        </w:rPr>
        <w:t xml:space="preserve">complete relevant training courses that will be provided related to the environmental and social aspects of the Contract, including on health and safety matters, </w:t>
      </w:r>
      <w:bookmarkStart w:id="637" w:name="_Hlk10197034"/>
      <w:r w:rsidRPr="00600BEC">
        <w:rPr>
          <w:bCs/>
          <w:color w:val="000000"/>
          <w:lang w:val="en-US"/>
        </w:rPr>
        <w:t>and Sexual Exploitation and Abuse, and Sexual Harassment (SH);</w:t>
      </w:r>
      <w:bookmarkEnd w:id="637"/>
    </w:p>
    <w:p w14:paraId="77B9D0F1" w14:textId="77777777" w:rsidR="00F93F42" w:rsidRPr="00600BEC" w:rsidRDefault="00F93F42">
      <w:pPr>
        <w:pStyle w:val="StyleP3Header1-ClausesAfter12pt"/>
        <w:numPr>
          <w:ilvl w:val="0"/>
          <w:numId w:val="50"/>
        </w:numPr>
        <w:tabs>
          <w:tab w:val="clear" w:pos="972"/>
          <w:tab w:val="clear" w:pos="1008"/>
        </w:tabs>
        <w:spacing w:after="120" w:line="240" w:lineRule="atLeast"/>
        <w:rPr>
          <w:bCs/>
          <w:lang w:val="en-US"/>
        </w:rPr>
      </w:pPr>
      <w:r w:rsidRPr="00600BEC">
        <w:rPr>
          <w:rFonts w:eastAsia="Calibri" w:cs="Arial"/>
          <w:lang w:val="en-US"/>
        </w:rPr>
        <w:t xml:space="preserve"> report violations of this Code of Conduct; and</w:t>
      </w:r>
    </w:p>
    <w:p w14:paraId="2E91A331" w14:textId="468F33B4" w:rsidR="00F93F42" w:rsidRPr="00600BEC" w:rsidRDefault="00F93F42">
      <w:pPr>
        <w:pStyle w:val="afe"/>
        <w:numPr>
          <w:ilvl w:val="0"/>
          <w:numId w:val="50"/>
        </w:numPr>
        <w:suppressAutoHyphens w:val="0"/>
        <w:spacing w:line="240" w:lineRule="atLeast"/>
        <w:contextualSpacing w:val="0"/>
        <w:rPr>
          <w:rFonts w:eastAsia="Calibri" w:cs="Arial"/>
        </w:rPr>
      </w:pPr>
      <w:r w:rsidRPr="00600BEC">
        <w:rPr>
          <w:rFonts w:eastAsia="Calibri" w:cs="Arial"/>
        </w:rPr>
        <w:t xml:space="preserve">not retaliate against any person who reports violations of this Code of Conduct, whether to us or the </w:t>
      </w:r>
      <w:r w:rsidR="0066010B" w:rsidRPr="00600BEC">
        <w:rPr>
          <w:rFonts w:eastAsia="Calibri" w:cs="Arial"/>
        </w:rPr>
        <w:t>Purchaser</w:t>
      </w:r>
      <w:r w:rsidRPr="00600BEC">
        <w:rPr>
          <w:rFonts w:eastAsia="Calibri" w:cs="Arial"/>
        </w:rPr>
        <w:t xml:space="preserve">, or who makes use of the </w:t>
      </w:r>
      <w:r w:rsidRPr="00600BEC">
        <w:rPr>
          <w:rFonts w:eastAsia="Arial Narrow"/>
          <w:color w:val="000000"/>
        </w:rPr>
        <w:t xml:space="preserve">grievance mechanism for </w:t>
      </w:r>
      <w:r w:rsidR="00CB290E" w:rsidRPr="00600BEC">
        <w:rPr>
          <w:rFonts w:eastAsia="Arial Narrow"/>
          <w:color w:val="000000"/>
        </w:rPr>
        <w:t>Supplier</w:t>
      </w:r>
      <w:r w:rsidRPr="00600BEC">
        <w:rPr>
          <w:rFonts w:eastAsia="Arial Narrow"/>
          <w:color w:val="000000"/>
        </w:rPr>
        <w:t>’s</w:t>
      </w:r>
      <w:r w:rsidR="00CB290E" w:rsidRPr="00600BEC">
        <w:rPr>
          <w:rFonts w:eastAsia="Arial Narrow"/>
          <w:color w:val="000000"/>
        </w:rPr>
        <w:t xml:space="preserve"> </w:t>
      </w:r>
      <w:r w:rsidR="00F958D6" w:rsidRPr="00600BEC">
        <w:rPr>
          <w:rFonts w:eastAsia="Arial Narrow"/>
          <w:color w:val="000000"/>
        </w:rPr>
        <w:t>Personnel</w:t>
      </w:r>
      <w:r w:rsidR="00F958D6" w:rsidRPr="00600BEC">
        <w:rPr>
          <w:rFonts w:eastAsia="Calibri" w:cs="Arial"/>
        </w:rPr>
        <w:t xml:space="preserve"> </w:t>
      </w:r>
      <w:r w:rsidRPr="00600BEC">
        <w:rPr>
          <w:rFonts w:eastAsia="Calibri" w:cs="Arial"/>
        </w:rPr>
        <w:t>or the project’s Grievance Redress Mechanism.</w:t>
      </w:r>
      <w:r w:rsidRPr="00600BEC">
        <w:rPr>
          <w:rFonts w:eastAsia="Calibri"/>
        </w:rPr>
        <w:t xml:space="preserve"> </w:t>
      </w:r>
    </w:p>
    <w:p w14:paraId="242E492C" w14:textId="77777777" w:rsidR="00F93F42" w:rsidRPr="00600BEC" w:rsidRDefault="00F93F42" w:rsidP="00F93F42">
      <w:pPr>
        <w:keepNext/>
        <w:spacing w:line="240" w:lineRule="atLeast"/>
        <w:rPr>
          <w:rFonts w:eastAsia="Calibri" w:cs="Arial"/>
          <w:b/>
        </w:rPr>
      </w:pPr>
      <w:r w:rsidRPr="00600BEC">
        <w:rPr>
          <w:rFonts w:eastAsia="Calibri" w:cs="Arial"/>
          <w:b/>
        </w:rPr>
        <w:t xml:space="preserve">RAISING CONCERNS </w:t>
      </w:r>
    </w:p>
    <w:p w14:paraId="1EB9E392" w14:textId="77777777" w:rsidR="00F93F42" w:rsidRPr="00600BEC" w:rsidRDefault="00F93F42" w:rsidP="00F93F42">
      <w:pPr>
        <w:spacing w:line="240" w:lineRule="atLeast"/>
        <w:rPr>
          <w:rFonts w:eastAsia="Calibri" w:cs="Arial"/>
        </w:rPr>
      </w:pPr>
      <w:r w:rsidRPr="00600BEC">
        <w:rPr>
          <w:rFonts w:eastAsia="Calibri" w:cs="Arial"/>
        </w:rPr>
        <w:t>If any person observes behavior that he/she believes may represent a violation of this Code of Conduct, or that otherwise concerns him/her, he/she should raise the issue promptly. This can be done in either of the following ways:</w:t>
      </w:r>
    </w:p>
    <w:p w14:paraId="5C5C0F8F" w14:textId="25A8FE3F" w:rsidR="00F93F42" w:rsidRPr="00600BEC" w:rsidRDefault="00F93F42">
      <w:pPr>
        <w:pStyle w:val="afe"/>
        <w:numPr>
          <w:ilvl w:val="0"/>
          <w:numId w:val="51"/>
        </w:numPr>
        <w:suppressAutoHyphens w:val="0"/>
        <w:spacing w:line="240" w:lineRule="atLeast"/>
        <w:ind w:left="446"/>
        <w:contextualSpacing w:val="0"/>
        <w:rPr>
          <w:rFonts w:eastAsia="Calibri" w:cs="Arial"/>
        </w:rPr>
      </w:pPr>
      <w:r w:rsidRPr="00600BEC">
        <w:rPr>
          <w:rFonts w:eastAsia="Calibri" w:cs="Arial"/>
        </w:rPr>
        <w:t>Contact [</w:t>
      </w:r>
      <w:r w:rsidRPr="00600BEC">
        <w:rPr>
          <w:rFonts w:eastAsia="Calibri" w:cs="Arial"/>
          <w:i/>
        </w:rPr>
        <w:t xml:space="preserve">enter name of the </w:t>
      </w:r>
      <w:r w:rsidR="008D015E" w:rsidRPr="00600BEC">
        <w:rPr>
          <w:rFonts w:eastAsia="Calibri" w:cs="Arial"/>
          <w:i/>
        </w:rPr>
        <w:t>Supplier</w:t>
      </w:r>
      <w:r w:rsidRPr="00600BEC">
        <w:rPr>
          <w:rFonts w:eastAsia="Calibri" w:cs="Arial"/>
          <w:i/>
        </w:rPr>
        <w:t xml:space="preserve">’s Social Expert with relevant experience in handling </w:t>
      </w:r>
      <w:bookmarkStart w:id="638" w:name="_Hlk21172013"/>
      <w:r w:rsidRPr="00600BEC">
        <w:rPr>
          <w:rFonts w:eastAsia="Calibri" w:cs="Arial"/>
          <w:i/>
        </w:rPr>
        <w:t>sexual exploitation, sexual abuse and sexual harassment cases</w:t>
      </w:r>
      <w:bookmarkEnd w:id="638"/>
      <w:r w:rsidRPr="00600BEC">
        <w:rPr>
          <w:rFonts w:eastAsia="Calibri" w:cs="Arial"/>
          <w:i/>
        </w:rPr>
        <w:t xml:space="preserve">, or if such person is not required under the Contract, another individual designated by the </w:t>
      </w:r>
      <w:r w:rsidR="008D015E" w:rsidRPr="00600BEC">
        <w:rPr>
          <w:rFonts w:eastAsia="Calibri" w:cs="Arial"/>
          <w:i/>
        </w:rPr>
        <w:t xml:space="preserve">Supplier </w:t>
      </w:r>
      <w:r w:rsidRPr="00600BEC">
        <w:rPr>
          <w:rFonts w:eastAsia="Calibri" w:cs="Arial"/>
          <w:i/>
        </w:rPr>
        <w:t>to handle these matters</w:t>
      </w:r>
      <w:r w:rsidRPr="00600BEC">
        <w:rPr>
          <w:rFonts w:eastAsia="Calibri" w:cs="Arial"/>
        </w:rPr>
        <w:t>] in writing at this address [   ] or by telephone at [   ] or in person at [   ]; or</w:t>
      </w:r>
    </w:p>
    <w:p w14:paraId="52CDD1A4" w14:textId="09A72237" w:rsidR="00F93F42" w:rsidRPr="00600BEC" w:rsidRDefault="00F93F42">
      <w:pPr>
        <w:pStyle w:val="afe"/>
        <w:numPr>
          <w:ilvl w:val="0"/>
          <w:numId w:val="51"/>
        </w:numPr>
        <w:suppressAutoHyphens w:val="0"/>
        <w:spacing w:line="240" w:lineRule="atLeast"/>
        <w:ind w:left="446"/>
        <w:contextualSpacing w:val="0"/>
        <w:rPr>
          <w:rFonts w:eastAsia="Calibri" w:cs="Arial"/>
        </w:rPr>
      </w:pPr>
      <w:r w:rsidRPr="00600BEC">
        <w:rPr>
          <w:rFonts w:eastAsia="Calibri" w:cs="Arial"/>
        </w:rPr>
        <w:lastRenderedPageBreak/>
        <w:t xml:space="preserve">Call </w:t>
      </w:r>
      <w:proofErr w:type="gramStart"/>
      <w:r w:rsidRPr="00600BEC">
        <w:rPr>
          <w:rFonts w:eastAsia="Calibri" w:cs="Arial"/>
        </w:rPr>
        <w:t>[  ]</w:t>
      </w:r>
      <w:proofErr w:type="gramEnd"/>
      <w:r w:rsidRPr="00600BEC">
        <w:rPr>
          <w:rFonts w:eastAsia="Calibri" w:cs="Arial"/>
        </w:rPr>
        <w:t xml:space="preserve">  to reach the </w:t>
      </w:r>
      <w:r w:rsidR="008D015E" w:rsidRPr="00600BEC">
        <w:rPr>
          <w:rFonts w:eastAsia="Calibri" w:cs="Arial"/>
        </w:rPr>
        <w:t>Supplier</w:t>
      </w:r>
      <w:r w:rsidRPr="00600BEC">
        <w:rPr>
          <w:rFonts w:eastAsia="Calibri" w:cs="Arial"/>
        </w:rPr>
        <w:t xml:space="preserve">’s hotline </w:t>
      </w:r>
      <w:r w:rsidRPr="00600BEC">
        <w:rPr>
          <w:rFonts w:eastAsia="Calibri" w:cs="Arial"/>
          <w:i/>
        </w:rPr>
        <w:t>(if any)</w:t>
      </w:r>
      <w:r w:rsidRPr="00600BEC">
        <w:rPr>
          <w:rFonts w:eastAsia="Calibri" w:cs="Arial"/>
        </w:rPr>
        <w:t xml:space="preserve"> and leave a message.</w:t>
      </w:r>
    </w:p>
    <w:p w14:paraId="3CF0619C" w14:textId="77777777" w:rsidR="00F93F42" w:rsidRPr="00600BEC" w:rsidRDefault="00F93F42" w:rsidP="00F93F42">
      <w:pPr>
        <w:pStyle w:val="afe"/>
        <w:spacing w:line="240" w:lineRule="atLeast"/>
        <w:rPr>
          <w:rFonts w:eastAsia="Calibri" w:cs="Arial"/>
        </w:rPr>
      </w:pPr>
    </w:p>
    <w:p w14:paraId="6CDD8020" w14:textId="77777777" w:rsidR="00F93F42" w:rsidRPr="00600BEC" w:rsidRDefault="00F93F42" w:rsidP="00F93F42">
      <w:pPr>
        <w:pStyle w:val="afe"/>
        <w:spacing w:line="240" w:lineRule="atLeast"/>
        <w:ind w:left="0"/>
        <w:rPr>
          <w:rFonts w:eastAsia="Calibri" w:cs="Arial"/>
        </w:rPr>
      </w:pPr>
      <w:bookmarkStart w:id="639" w:name="_Hlk11663640"/>
      <w:r w:rsidRPr="00600BEC">
        <w:rPr>
          <w:rFonts w:eastAsia="Calibri" w:cs="Arial"/>
        </w:rPr>
        <w:t xml:space="preserve">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t>
      </w:r>
      <w:bookmarkStart w:id="640" w:name="_Hlk11686596"/>
      <w:r w:rsidRPr="00600BEC">
        <w:rPr>
          <w:rFonts w:eastAsia="Calibri" w:cs="Arial"/>
        </w:rPr>
        <w:t xml:space="preserve">We will provide warm referrals to service providers that may help support the person who experienced the alleged incident, as appropriate. </w:t>
      </w:r>
      <w:bookmarkEnd w:id="640"/>
    </w:p>
    <w:bookmarkEnd w:id="639"/>
    <w:p w14:paraId="08893F65" w14:textId="77777777" w:rsidR="00F93F42" w:rsidRPr="00600BEC" w:rsidRDefault="00F93F42" w:rsidP="00F93F42">
      <w:pPr>
        <w:spacing w:line="240" w:lineRule="atLeast"/>
        <w:rPr>
          <w:rFonts w:eastAsia="Calibri" w:cs="Arial"/>
        </w:rPr>
      </w:pPr>
      <w:r w:rsidRPr="00600BEC">
        <w:rPr>
          <w:rFonts w:eastAsia="Calibri" w:cs="Arial"/>
        </w:rPr>
        <w:t xml:space="preserve">There will be no retaliation against any person who raises a concern in good faith about any behavior prohibited by this Code of Conduct.  Such retaliation would be a violation of this Code of Conduct.  </w:t>
      </w:r>
    </w:p>
    <w:p w14:paraId="1451AB3C" w14:textId="77777777" w:rsidR="00F93F42" w:rsidRPr="00600BEC" w:rsidRDefault="00F93F42" w:rsidP="00F93F42">
      <w:pPr>
        <w:spacing w:line="240" w:lineRule="atLeast"/>
        <w:jc w:val="center"/>
        <w:rPr>
          <w:rFonts w:eastAsia="Calibri" w:cs="Arial"/>
        </w:rPr>
      </w:pPr>
      <w:r w:rsidRPr="00600BEC">
        <w:rPr>
          <w:rFonts w:eastAsia="Calibri" w:cs="Arial"/>
          <w:b/>
        </w:rPr>
        <w:t>CONSEQUENCES OF VIOLATING THE CODE OF CONDUCT</w:t>
      </w:r>
    </w:p>
    <w:p w14:paraId="1C22D05A" w14:textId="28D5C673" w:rsidR="00F93F42" w:rsidRPr="00600BEC" w:rsidRDefault="00F93F42" w:rsidP="00F93F42">
      <w:pPr>
        <w:spacing w:line="240" w:lineRule="atLeast"/>
        <w:rPr>
          <w:rFonts w:eastAsia="Calibri" w:cs="Arial"/>
        </w:rPr>
      </w:pPr>
      <w:r w:rsidRPr="00600BEC">
        <w:rPr>
          <w:rFonts w:eastAsia="Calibri" w:cs="Arial"/>
        </w:rPr>
        <w:t xml:space="preserve">Any violation of this Code of Conduct by the </w:t>
      </w:r>
      <w:r w:rsidR="00CB290E" w:rsidRPr="00600BEC">
        <w:rPr>
          <w:rFonts w:eastAsia="Calibri" w:cs="Arial"/>
        </w:rPr>
        <w:t xml:space="preserve">Supplier’s </w:t>
      </w:r>
      <w:r w:rsidR="00F958D6" w:rsidRPr="00600BEC">
        <w:rPr>
          <w:rFonts w:eastAsia="Calibri" w:cs="Arial"/>
        </w:rPr>
        <w:t xml:space="preserve">Personnel </w:t>
      </w:r>
      <w:r w:rsidRPr="00600BEC">
        <w:rPr>
          <w:rFonts w:eastAsia="Calibri" w:cs="Arial"/>
        </w:rPr>
        <w:t>may result in serious consequences, up to and including termination and possible referral to legal authorities.</w:t>
      </w:r>
    </w:p>
    <w:p w14:paraId="7E9FBEF8" w14:textId="05BB7E2A" w:rsidR="00F93F42" w:rsidRPr="00600BEC" w:rsidRDefault="00F93F42" w:rsidP="00F93F42">
      <w:pPr>
        <w:spacing w:before="240" w:line="252" w:lineRule="auto"/>
        <w:rPr>
          <w:bCs/>
        </w:rPr>
      </w:pPr>
      <w:r w:rsidRPr="00600BEC">
        <w:rPr>
          <w:bCs/>
        </w:rPr>
        <w:t xml:space="preserve">FOR </w:t>
      </w:r>
      <w:r w:rsidR="00F958D6" w:rsidRPr="00600BEC">
        <w:rPr>
          <w:bCs/>
        </w:rPr>
        <w:t xml:space="preserve">SUPPLIER’s </w:t>
      </w:r>
      <w:r w:rsidRPr="00600BEC">
        <w:rPr>
          <w:bCs/>
        </w:rPr>
        <w:t>PERSONNEL:</w:t>
      </w:r>
    </w:p>
    <w:p w14:paraId="516E2BBA" w14:textId="515F2768" w:rsidR="00F93F42" w:rsidRPr="00600BEC" w:rsidRDefault="00F93F42" w:rsidP="00F93F42">
      <w:pPr>
        <w:spacing w:before="240" w:line="252" w:lineRule="auto"/>
        <w:rPr>
          <w:bCs/>
        </w:rPr>
      </w:pPr>
      <w:r w:rsidRPr="00600BEC">
        <w:rPr>
          <w:bCs/>
        </w:rPr>
        <w:t>I have received a copy of this Code of Conduct written in a language that I comprehend.  I understand that if I have any questions about this Code of Conduct, I can contact [</w:t>
      </w:r>
      <w:r w:rsidRPr="00600BEC">
        <w:rPr>
          <w:bCs/>
          <w:i/>
        </w:rPr>
        <w:t xml:space="preserve">enter name of </w:t>
      </w:r>
      <w:r w:rsidR="00A66581" w:rsidRPr="00600BEC">
        <w:rPr>
          <w:bCs/>
          <w:i/>
        </w:rPr>
        <w:t>Supplier</w:t>
      </w:r>
      <w:r w:rsidRPr="00600BEC">
        <w:rPr>
          <w:bCs/>
          <w:i/>
        </w:rPr>
        <w:t>’s contact person(s) with relevant experience</w:t>
      </w:r>
      <w:r w:rsidRPr="00600BEC">
        <w:rPr>
          <w:bCs/>
        </w:rPr>
        <w:t xml:space="preserve">] requesting an explanation.  </w:t>
      </w:r>
    </w:p>
    <w:p w14:paraId="16AE439D" w14:textId="32A89ED4" w:rsidR="00CB290E" w:rsidRPr="00600BEC" w:rsidRDefault="00F93F42" w:rsidP="00F93F42">
      <w:pPr>
        <w:spacing w:after="160" w:line="252" w:lineRule="auto"/>
        <w:rPr>
          <w:bCs/>
        </w:rPr>
      </w:pPr>
      <w:r w:rsidRPr="00600BEC">
        <w:rPr>
          <w:bCs/>
        </w:rPr>
        <w:t xml:space="preserve">Name of </w:t>
      </w:r>
      <w:bookmarkStart w:id="641" w:name="_Hlk26869571"/>
      <w:r w:rsidR="00CB290E" w:rsidRPr="00600BEC">
        <w:rPr>
          <w:bCs/>
        </w:rPr>
        <w:t xml:space="preserve">Supplier’s </w:t>
      </w:r>
      <w:bookmarkEnd w:id="641"/>
      <w:r w:rsidR="00F958D6" w:rsidRPr="00600BEC">
        <w:rPr>
          <w:bCs/>
        </w:rPr>
        <w:t>Personnel</w:t>
      </w:r>
      <w:r w:rsidRPr="00600BEC">
        <w:rPr>
          <w:bCs/>
        </w:rPr>
        <w:t xml:space="preserve">: </w:t>
      </w:r>
      <w:r w:rsidRPr="00600BEC">
        <w:rPr>
          <w:bCs/>
          <w:i/>
        </w:rPr>
        <w:t xml:space="preserve">[insert </w:t>
      </w:r>
      <w:r w:rsidRPr="00600BEC">
        <w:rPr>
          <w:b/>
          <w:bCs/>
          <w:i/>
        </w:rPr>
        <w:t>name</w:t>
      </w:r>
      <w:r w:rsidRPr="00600BEC">
        <w:rPr>
          <w:bCs/>
          <w:i/>
        </w:rPr>
        <w:t>]</w:t>
      </w:r>
    </w:p>
    <w:p w14:paraId="0A904D53" w14:textId="10D3569B" w:rsidR="00F93F42" w:rsidRPr="00600BEC" w:rsidRDefault="00F93F42" w:rsidP="00F93F42">
      <w:pPr>
        <w:spacing w:after="160" w:line="252" w:lineRule="auto"/>
        <w:rPr>
          <w:bCs/>
        </w:rPr>
      </w:pPr>
      <w:r w:rsidRPr="00600BEC">
        <w:rPr>
          <w:bCs/>
        </w:rPr>
        <w:t>Signature: __________________________________________________________</w:t>
      </w:r>
    </w:p>
    <w:p w14:paraId="5CF318F5" w14:textId="1EAE95A7" w:rsidR="00F93F42" w:rsidRPr="00600BEC" w:rsidRDefault="00F93F42" w:rsidP="00F93F42">
      <w:pPr>
        <w:rPr>
          <w:bCs/>
        </w:rPr>
      </w:pPr>
      <w:r w:rsidRPr="00600BEC">
        <w:rPr>
          <w:bCs/>
        </w:rPr>
        <w:t xml:space="preserve">Date: (day month year): </w:t>
      </w:r>
      <w:r w:rsidR="00FA37D9" w:rsidRPr="00600BEC">
        <w:rPr>
          <w:bCs/>
          <w:i/>
        </w:rPr>
        <w:t xml:space="preserve">[insert </w:t>
      </w:r>
      <w:r w:rsidR="00FA37D9" w:rsidRPr="00600BEC">
        <w:rPr>
          <w:b/>
          <w:bCs/>
          <w:i/>
        </w:rPr>
        <w:t>date</w:t>
      </w:r>
      <w:r w:rsidR="00FA37D9" w:rsidRPr="00600BEC">
        <w:rPr>
          <w:bCs/>
          <w:i/>
        </w:rPr>
        <w:t>]</w:t>
      </w:r>
    </w:p>
    <w:p w14:paraId="7511447F" w14:textId="3634E45F" w:rsidR="00F93F42" w:rsidRPr="00600BEC" w:rsidRDefault="00F93F42" w:rsidP="00F93F42">
      <w:pPr>
        <w:rPr>
          <w:bCs/>
        </w:rPr>
      </w:pPr>
      <w:r w:rsidRPr="00600BEC">
        <w:rPr>
          <w:bCs/>
        </w:rPr>
        <w:t xml:space="preserve">Countersignature of authorized representative of the </w:t>
      </w:r>
      <w:r w:rsidR="00CB290E" w:rsidRPr="00600BEC">
        <w:rPr>
          <w:bCs/>
        </w:rPr>
        <w:t>Supplier</w:t>
      </w:r>
      <w:r w:rsidRPr="00600BEC">
        <w:rPr>
          <w:bCs/>
        </w:rPr>
        <w:t>:</w:t>
      </w:r>
    </w:p>
    <w:p w14:paraId="327D9FA5" w14:textId="77777777" w:rsidR="00F93F42" w:rsidRPr="00600BEC" w:rsidRDefault="00F93F42" w:rsidP="00F93F42">
      <w:pPr>
        <w:rPr>
          <w:bCs/>
        </w:rPr>
      </w:pPr>
      <w:r w:rsidRPr="00600BEC">
        <w:rPr>
          <w:bCs/>
        </w:rPr>
        <w:t>Signature: ________________________________________________________</w:t>
      </w:r>
    </w:p>
    <w:p w14:paraId="186238D0" w14:textId="38FAFAA8" w:rsidR="00F93F42" w:rsidRPr="00600BEC" w:rsidRDefault="00F93F42" w:rsidP="00F93F42">
      <w:pPr>
        <w:rPr>
          <w:bCs/>
        </w:rPr>
      </w:pPr>
      <w:r w:rsidRPr="00600BEC">
        <w:rPr>
          <w:bCs/>
        </w:rPr>
        <w:t xml:space="preserve">Date: (day month year): </w:t>
      </w:r>
      <w:r w:rsidR="00FA37D9" w:rsidRPr="00600BEC">
        <w:rPr>
          <w:bCs/>
          <w:i/>
        </w:rPr>
        <w:t xml:space="preserve">[insert </w:t>
      </w:r>
      <w:r w:rsidR="00FA37D9" w:rsidRPr="00600BEC">
        <w:rPr>
          <w:b/>
          <w:bCs/>
          <w:i/>
        </w:rPr>
        <w:t>date</w:t>
      </w:r>
      <w:r w:rsidR="00FA37D9" w:rsidRPr="00600BEC">
        <w:rPr>
          <w:bCs/>
          <w:i/>
        </w:rPr>
        <w:t>]</w:t>
      </w:r>
    </w:p>
    <w:bookmarkEnd w:id="629"/>
    <w:p w14:paraId="1E7A4F3C" w14:textId="77777777" w:rsidR="004C486B" w:rsidRPr="00600BEC" w:rsidRDefault="004C486B" w:rsidP="00F93F42">
      <w:pPr>
        <w:suppressAutoHyphens w:val="0"/>
        <w:spacing w:after="0"/>
        <w:jc w:val="left"/>
        <w:rPr>
          <w:b/>
          <w:bCs/>
        </w:rPr>
      </w:pPr>
    </w:p>
    <w:p w14:paraId="234D0E29" w14:textId="6DFD0373" w:rsidR="00BA4F46" w:rsidRPr="00600BEC" w:rsidRDefault="00F93F42" w:rsidP="00F93F42">
      <w:pPr>
        <w:suppressAutoHyphens w:val="0"/>
        <w:spacing w:after="0"/>
        <w:jc w:val="left"/>
        <w:rPr>
          <w:b/>
          <w:iCs/>
          <w:sz w:val="32"/>
        </w:rPr>
      </w:pPr>
      <w:r w:rsidRPr="00600BEC">
        <w:rPr>
          <w:b/>
          <w:bCs/>
        </w:rPr>
        <w:t xml:space="preserve">ATTACHMENT 1: </w:t>
      </w:r>
      <w:r w:rsidRPr="00600BEC">
        <w:rPr>
          <w:bCs/>
        </w:rPr>
        <w:t>Behaviors constituting SEA and behaviors constituting SH</w:t>
      </w:r>
    </w:p>
    <w:p w14:paraId="7A668CAB" w14:textId="2629DE37" w:rsidR="00CB290E" w:rsidRPr="00600BEC" w:rsidRDefault="00CB290E">
      <w:pPr>
        <w:suppressAutoHyphens w:val="0"/>
        <w:spacing w:after="0"/>
        <w:jc w:val="left"/>
        <w:rPr>
          <w:b/>
          <w:iCs/>
          <w:sz w:val="32"/>
        </w:rPr>
      </w:pPr>
      <w:r w:rsidRPr="00600BEC">
        <w:rPr>
          <w:b/>
          <w:iCs/>
          <w:sz w:val="32"/>
        </w:rPr>
        <w:br w:type="page"/>
      </w:r>
    </w:p>
    <w:p w14:paraId="0C42F36C" w14:textId="77777777" w:rsidR="00CB290E" w:rsidRPr="00600BEC" w:rsidRDefault="00CB290E" w:rsidP="00CB290E">
      <w:pPr>
        <w:spacing w:before="120"/>
        <w:ind w:right="-14"/>
        <w:jc w:val="center"/>
        <w:rPr>
          <w:b/>
          <w:bCs/>
          <w:sz w:val="22"/>
          <w:szCs w:val="22"/>
        </w:rPr>
      </w:pPr>
      <w:r w:rsidRPr="00600BEC">
        <w:rPr>
          <w:b/>
          <w:bCs/>
        </w:rPr>
        <w:lastRenderedPageBreak/>
        <w:t>ATTACHMENT 1 TO THE CODE OF CONDUCT FORM</w:t>
      </w:r>
    </w:p>
    <w:p w14:paraId="7F81292F" w14:textId="77777777" w:rsidR="00CB290E" w:rsidRPr="00600BEC" w:rsidRDefault="00CB290E" w:rsidP="00CB290E">
      <w:pPr>
        <w:spacing w:before="120"/>
        <w:ind w:right="-14"/>
        <w:jc w:val="center"/>
        <w:rPr>
          <w:b/>
        </w:rPr>
      </w:pPr>
    </w:p>
    <w:p w14:paraId="1915DDB2" w14:textId="77777777" w:rsidR="00CB290E" w:rsidRPr="00600BEC" w:rsidRDefault="00CB290E" w:rsidP="00CB290E">
      <w:pPr>
        <w:spacing w:before="120"/>
        <w:ind w:right="-14"/>
        <w:jc w:val="center"/>
        <w:rPr>
          <w:sz w:val="22"/>
          <w:szCs w:val="22"/>
        </w:rPr>
      </w:pPr>
      <w:r w:rsidRPr="00600BEC">
        <w:rPr>
          <w:b/>
          <w:bCs/>
          <w:sz w:val="22"/>
          <w:szCs w:val="22"/>
        </w:rPr>
        <w:t>BEHAVIORS CONSTITUTING</w:t>
      </w:r>
      <w:r w:rsidRPr="00600BEC">
        <w:rPr>
          <w:b/>
          <w:bCs/>
        </w:rPr>
        <w:t xml:space="preserve"> SEXUAL EXPLOITATION AND ABUSE (SEA) AND BEHAVIORS CONSTITUTING SEXUAL HARASSMENT (SH)</w:t>
      </w:r>
    </w:p>
    <w:p w14:paraId="76E6C59C" w14:textId="77777777" w:rsidR="00CB290E" w:rsidRPr="00600BEC" w:rsidRDefault="00CB290E" w:rsidP="00CB290E">
      <w:pPr>
        <w:spacing w:before="120"/>
        <w:ind w:right="-14"/>
        <w:rPr>
          <w:sz w:val="22"/>
          <w:szCs w:val="22"/>
        </w:rPr>
      </w:pPr>
    </w:p>
    <w:p w14:paraId="0E37EA9C" w14:textId="77777777" w:rsidR="00CB290E" w:rsidRPr="00600BEC" w:rsidRDefault="00CB290E" w:rsidP="00CB290E">
      <w:pPr>
        <w:spacing w:before="120"/>
        <w:ind w:right="-14"/>
        <w:rPr>
          <w:szCs w:val="24"/>
        </w:rPr>
      </w:pPr>
      <w:r w:rsidRPr="00600BEC">
        <w:rPr>
          <w:szCs w:val="24"/>
        </w:rPr>
        <w:t>The following non-exhaustive list is intended to illustrate types of prohibited behaviors.</w:t>
      </w:r>
    </w:p>
    <w:p w14:paraId="12301CBF" w14:textId="77777777" w:rsidR="00CB290E" w:rsidRPr="00600BEC" w:rsidRDefault="00CB290E">
      <w:pPr>
        <w:numPr>
          <w:ilvl w:val="0"/>
          <w:numId w:val="52"/>
        </w:numPr>
        <w:suppressAutoHyphens w:val="0"/>
        <w:spacing w:before="120"/>
        <w:ind w:right="-14"/>
        <w:rPr>
          <w:rFonts w:eastAsiaTheme="minorHAnsi"/>
          <w:color w:val="000000"/>
          <w:szCs w:val="24"/>
        </w:rPr>
      </w:pPr>
      <w:r w:rsidRPr="00600BEC">
        <w:rPr>
          <w:b/>
          <w:iCs/>
          <w:szCs w:val="24"/>
          <w:lang w:val="en-AU" w:eastAsia="ja-JP"/>
        </w:rPr>
        <w:t>Examples of sexual exploitation and abuse</w:t>
      </w:r>
      <w:r w:rsidRPr="00600BEC">
        <w:rPr>
          <w:iCs/>
          <w:szCs w:val="24"/>
          <w:lang w:val="en-AU" w:eastAsia="ja-JP"/>
        </w:rPr>
        <w:t xml:space="preserve"> include, but are not limited to:</w:t>
      </w:r>
    </w:p>
    <w:p w14:paraId="4A7E6516" w14:textId="0F038EF4" w:rsidR="00CB290E" w:rsidRPr="00600BEC" w:rsidRDefault="00CB290E">
      <w:pPr>
        <w:numPr>
          <w:ilvl w:val="0"/>
          <w:numId w:val="53"/>
        </w:numPr>
        <w:suppressAutoHyphens w:val="0"/>
        <w:spacing w:before="120"/>
        <w:ind w:left="720" w:right="-14"/>
        <w:rPr>
          <w:color w:val="000000"/>
          <w:szCs w:val="24"/>
        </w:rPr>
      </w:pPr>
      <w:r w:rsidRPr="00600BEC">
        <w:rPr>
          <w:color w:val="000000"/>
          <w:szCs w:val="24"/>
        </w:rPr>
        <w:t xml:space="preserve">A Supplier’s </w:t>
      </w:r>
      <w:r w:rsidR="00F958D6" w:rsidRPr="00600BEC">
        <w:rPr>
          <w:color w:val="000000"/>
          <w:szCs w:val="24"/>
        </w:rPr>
        <w:t xml:space="preserve">Personnel </w:t>
      </w:r>
      <w:r w:rsidRPr="00600BEC">
        <w:rPr>
          <w:color w:val="000000"/>
          <w:szCs w:val="24"/>
        </w:rPr>
        <w:t>tells a member of the community that he/she can get them jobs related to the project site in exchange for sex.</w:t>
      </w:r>
    </w:p>
    <w:p w14:paraId="6DF8EC2F" w14:textId="270E89D0" w:rsidR="00CB290E" w:rsidRPr="00600BEC" w:rsidRDefault="00CB290E">
      <w:pPr>
        <w:numPr>
          <w:ilvl w:val="0"/>
          <w:numId w:val="53"/>
        </w:numPr>
        <w:suppressAutoHyphens w:val="0"/>
        <w:spacing w:before="120"/>
        <w:ind w:left="720" w:right="-14"/>
        <w:rPr>
          <w:color w:val="000000"/>
          <w:szCs w:val="24"/>
        </w:rPr>
      </w:pPr>
      <w:r w:rsidRPr="00600BEC">
        <w:rPr>
          <w:color w:val="000000"/>
          <w:szCs w:val="24"/>
        </w:rPr>
        <w:t xml:space="preserve">A Supplier’s </w:t>
      </w:r>
      <w:r w:rsidR="00F958D6" w:rsidRPr="00600BEC">
        <w:rPr>
          <w:color w:val="000000"/>
          <w:szCs w:val="24"/>
        </w:rPr>
        <w:t xml:space="preserve">Personnel </w:t>
      </w:r>
      <w:r w:rsidRPr="00600BEC">
        <w:rPr>
          <w:color w:val="000000"/>
          <w:szCs w:val="24"/>
        </w:rPr>
        <w:t>rapes, or otherwise sexually assaults a member of the community.</w:t>
      </w:r>
    </w:p>
    <w:p w14:paraId="0189B632" w14:textId="1F6C62D5" w:rsidR="00CB290E" w:rsidRPr="00600BEC" w:rsidRDefault="00CB290E">
      <w:pPr>
        <w:numPr>
          <w:ilvl w:val="0"/>
          <w:numId w:val="53"/>
        </w:numPr>
        <w:suppressAutoHyphens w:val="0"/>
        <w:spacing w:before="120"/>
        <w:ind w:left="720" w:right="-14"/>
        <w:rPr>
          <w:color w:val="000000"/>
          <w:szCs w:val="24"/>
        </w:rPr>
      </w:pPr>
      <w:r w:rsidRPr="00600BEC">
        <w:rPr>
          <w:color w:val="000000"/>
          <w:szCs w:val="24"/>
        </w:rPr>
        <w:t xml:space="preserve">A Supplier’s </w:t>
      </w:r>
      <w:r w:rsidR="00F958D6" w:rsidRPr="00600BEC">
        <w:rPr>
          <w:color w:val="000000"/>
          <w:szCs w:val="24"/>
        </w:rPr>
        <w:t xml:space="preserve">Personnel </w:t>
      </w:r>
      <w:r w:rsidRPr="00600BEC">
        <w:rPr>
          <w:color w:val="000000"/>
          <w:szCs w:val="24"/>
        </w:rPr>
        <w:t xml:space="preserve">denies a person access to the Project Site/s unless he/she performs a sexual favor.  </w:t>
      </w:r>
    </w:p>
    <w:p w14:paraId="1D66FF6C" w14:textId="0E23AC87" w:rsidR="00CB290E" w:rsidRPr="00600BEC" w:rsidRDefault="00CB290E">
      <w:pPr>
        <w:numPr>
          <w:ilvl w:val="0"/>
          <w:numId w:val="53"/>
        </w:numPr>
        <w:suppressAutoHyphens w:val="0"/>
        <w:spacing w:before="120"/>
        <w:ind w:left="720" w:right="-14"/>
        <w:rPr>
          <w:color w:val="000000"/>
          <w:szCs w:val="24"/>
        </w:rPr>
      </w:pPr>
      <w:r w:rsidRPr="00600BEC">
        <w:rPr>
          <w:color w:val="000000"/>
          <w:szCs w:val="24"/>
        </w:rPr>
        <w:t xml:space="preserve">A Supplier’s </w:t>
      </w:r>
      <w:r w:rsidR="00F958D6" w:rsidRPr="00600BEC">
        <w:rPr>
          <w:color w:val="000000"/>
          <w:szCs w:val="24"/>
        </w:rPr>
        <w:t xml:space="preserve">Personnel </w:t>
      </w:r>
      <w:r w:rsidRPr="00600BEC">
        <w:rPr>
          <w:color w:val="000000"/>
          <w:szCs w:val="24"/>
        </w:rPr>
        <w:t xml:space="preserve">tells a person applying for employment under the Contract that he/she will only hire him/her if he/she has sex with him/her. </w:t>
      </w:r>
    </w:p>
    <w:p w14:paraId="13619F27" w14:textId="77777777" w:rsidR="00CB290E" w:rsidRPr="00600BEC" w:rsidRDefault="00CB290E">
      <w:pPr>
        <w:numPr>
          <w:ilvl w:val="0"/>
          <w:numId w:val="52"/>
        </w:numPr>
        <w:suppressAutoHyphens w:val="0"/>
        <w:spacing w:before="120"/>
        <w:ind w:right="-14"/>
        <w:rPr>
          <w:rFonts w:ascii="Calibri" w:eastAsiaTheme="minorHAnsi" w:hAnsi="Calibri"/>
          <w:color w:val="000000"/>
          <w:szCs w:val="24"/>
        </w:rPr>
      </w:pPr>
      <w:r w:rsidRPr="00600BEC">
        <w:rPr>
          <w:rFonts w:eastAsiaTheme="minorHAnsi"/>
          <w:b/>
          <w:color w:val="000000"/>
          <w:szCs w:val="24"/>
        </w:rPr>
        <w:t>Examples of sexual harassment</w:t>
      </w:r>
      <w:r w:rsidRPr="00600BEC">
        <w:rPr>
          <w:rFonts w:eastAsiaTheme="minorHAnsi"/>
          <w:color w:val="000000"/>
          <w:szCs w:val="24"/>
        </w:rPr>
        <w:t xml:space="preserve"> </w:t>
      </w:r>
      <w:r w:rsidRPr="00600BEC">
        <w:rPr>
          <w:rFonts w:eastAsiaTheme="minorHAnsi"/>
          <w:b/>
          <w:color w:val="000000"/>
          <w:szCs w:val="24"/>
        </w:rPr>
        <w:t>in a work context</w:t>
      </w:r>
      <w:r w:rsidRPr="00600BEC">
        <w:rPr>
          <w:rFonts w:eastAsiaTheme="minorHAnsi"/>
          <w:color w:val="000000"/>
          <w:szCs w:val="24"/>
        </w:rPr>
        <w:t xml:space="preserve"> </w:t>
      </w:r>
    </w:p>
    <w:p w14:paraId="23234CE3" w14:textId="0D8F1301" w:rsidR="00CB290E" w:rsidRPr="00600BEC" w:rsidRDefault="00CB290E">
      <w:pPr>
        <w:numPr>
          <w:ilvl w:val="0"/>
          <w:numId w:val="53"/>
        </w:numPr>
        <w:suppressAutoHyphens w:val="0"/>
        <w:spacing w:before="120"/>
        <w:ind w:left="720" w:right="-14"/>
        <w:rPr>
          <w:color w:val="000000"/>
          <w:szCs w:val="24"/>
        </w:rPr>
      </w:pPr>
      <w:r w:rsidRPr="00600BEC">
        <w:rPr>
          <w:bCs/>
          <w:szCs w:val="24"/>
        </w:rPr>
        <w:t xml:space="preserve">A </w:t>
      </w:r>
      <w:r w:rsidRPr="00600BEC">
        <w:rPr>
          <w:color w:val="000000"/>
          <w:szCs w:val="24"/>
        </w:rPr>
        <w:t xml:space="preserve">Supplier’s </w:t>
      </w:r>
      <w:r w:rsidR="00F958D6" w:rsidRPr="00600BEC">
        <w:rPr>
          <w:color w:val="000000"/>
          <w:szCs w:val="24"/>
        </w:rPr>
        <w:t xml:space="preserve">Personnel </w:t>
      </w:r>
      <w:r w:rsidRPr="00600BEC">
        <w:rPr>
          <w:color w:val="000000"/>
          <w:szCs w:val="24"/>
        </w:rPr>
        <w:t xml:space="preserve">comment on the appearance of another Supplier’s </w:t>
      </w:r>
      <w:r w:rsidR="00F958D6" w:rsidRPr="00600BEC">
        <w:rPr>
          <w:color w:val="000000"/>
          <w:szCs w:val="24"/>
        </w:rPr>
        <w:t xml:space="preserve">Personnel </w:t>
      </w:r>
      <w:r w:rsidRPr="00600BEC">
        <w:rPr>
          <w:color w:val="000000"/>
          <w:szCs w:val="24"/>
        </w:rPr>
        <w:t xml:space="preserve">(either positive or negative) and sexual desirability. </w:t>
      </w:r>
    </w:p>
    <w:p w14:paraId="1C4954A8" w14:textId="67DC0E2B" w:rsidR="00CB290E" w:rsidRPr="00600BEC" w:rsidRDefault="00CB290E">
      <w:pPr>
        <w:numPr>
          <w:ilvl w:val="0"/>
          <w:numId w:val="53"/>
        </w:numPr>
        <w:suppressAutoHyphens w:val="0"/>
        <w:spacing w:before="120"/>
        <w:ind w:left="720" w:right="-14"/>
        <w:rPr>
          <w:color w:val="000000"/>
          <w:szCs w:val="24"/>
        </w:rPr>
      </w:pPr>
      <w:r w:rsidRPr="00600BEC">
        <w:rPr>
          <w:color w:val="000000"/>
          <w:szCs w:val="24"/>
        </w:rPr>
        <w:t xml:space="preserve">When a Supplier’s </w:t>
      </w:r>
      <w:r w:rsidR="00F958D6" w:rsidRPr="00600BEC">
        <w:rPr>
          <w:color w:val="000000"/>
          <w:szCs w:val="24"/>
        </w:rPr>
        <w:t xml:space="preserve">Personnel </w:t>
      </w:r>
      <w:r w:rsidRPr="00600BEC">
        <w:rPr>
          <w:color w:val="000000"/>
          <w:szCs w:val="24"/>
        </w:rPr>
        <w:t xml:space="preserve">complains about comments made by another Supplier’s </w:t>
      </w:r>
      <w:r w:rsidR="00F958D6" w:rsidRPr="00600BEC">
        <w:rPr>
          <w:color w:val="000000"/>
          <w:szCs w:val="24"/>
        </w:rPr>
        <w:t xml:space="preserve">Personnel </w:t>
      </w:r>
      <w:r w:rsidRPr="00600BEC">
        <w:rPr>
          <w:color w:val="000000"/>
          <w:szCs w:val="24"/>
        </w:rPr>
        <w:t xml:space="preserve">on his/her appearance, the other Supplier’s </w:t>
      </w:r>
      <w:r w:rsidR="00F958D6" w:rsidRPr="00600BEC">
        <w:rPr>
          <w:color w:val="000000"/>
          <w:szCs w:val="24"/>
        </w:rPr>
        <w:t xml:space="preserve">Personnel </w:t>
      </w:r>
      <w:r w:rsidRPr="00600BEC">
        <w:rPr>
          <w:color w:val="000000"/>
          <w:szCs w:val="24"/>
        </w:rPr>
        <w:t>comment that he/she is “asking for it” because of how he/she dresses.</w:t>
      </w:r>
    </w:p>
    <w:p w14:paraId="444164FE" w14:textId="7168BA3D" w:rsidR="00CB290E" w:rsidRPr="00600BEC" w:rsidRDefault="00CB290E">
      <w:pPr>
        <w:numPr>
          <w:ilvl w:val="0"/>
          <w:numId w:val="53"/>
        </w:numPr>
        <w:suppressAutoHyphens w:val="0"/>
        <w:spacing w:before="120"/>
        <w:ind w:left="720" w:right="-14"/>
        <w:rPr>
          <w:color w:val="000000"/>
          <w:szCs w:val="24"/>
        </w:rPr>
      </w:pPr>
      <w:r w:rsidRPr="00600BEC">
        <w:rPr>
          <w:color w:val="000000"/>
          <w:szCs w:val="24"/>
        </w:rPr>
        <w:t xml:space="preserve">Unwelcome touching of a Supplier’s </w:t>
      </w:r>
      <w:r w:rsidR="00F958D6" w:rsidRPr="00600BEC">
        <w:rPr>
          <w:color w:val="000000"/>
          <w:szCs w:val="24"/>
        </w:rPr>
        <w:t xml:space="preserve">Personnel </w:t>
      </w:r>
      <w:r w:rsidRPr="00600BEC">
        <w:rPr>
          <w:color w:val="000000"/>
          <w:szCs w:val="24"/>
        </w:rPr>
        <w:t xml:space="preserve">or Purchaser’s </w:t>
      </w:r>
      <w:r w:rsidR="00F958D6" w:rsidRPr="00600BEC">
        <w:rPr>
          <w:color w:val="000000"/>
          <w:szCs w:val="24"/>
        </w:rPr>
        <w:t xml:space="preserve">Personnel </w:t>
      </w:r>
      <w:r w:rsidRPr="00600BEC">
        <w:rPr>
          <w:color w:val="000000"/>
          <w:szCs w:val="24"/>
        </w:rPr>
        <w:t xml:space="preserve">by another Supplier’s </w:t>
      </w:r>
      <w:r w:rsidR="00F958D6" w:rsidRPr="00600BEC">
        <w:rPr>
          <w:color w:val="000000"/>
          <w:szCs w:val="24"/>
        </w:rPr>
        <w:t>Personnel</w:t>
      </w:r>
      <w:r w:rsidRPr="00600BEC">
        <w:rPr>
          <w:color w:val="000000"/>
          <w:szCs w:val="24"/>
        </w:rPr>
        <w:t xml:space="preserve">. </w:t>
      </w:r>
    </w:p>
    <w:p w14:paraId="1BCC500F" w14:textId="6F9100BA" w:rsidR="00CB290E" w:rsidRPr="00600BEC" w:rsidRDefault="00CB290E">
      <w:pPr>
        <w:numPr>
          <w:ilvl w:val="0"/>
          <w:numId w:val="53"/>
        </w:numPr>
        <w:suppressAutoHyphens w:val="0"/>
        <w:spacing w:before="120"/>
        <w:ind w:left="720" w:right="-14"/>
        <w:rPr>
          <w:color w:val="000000"/>
          <w:szCs w:val="24"/>
        </w:rPr>
      </w:pPr>
      <w:r w:rsidRPr="00600BEC">
        <w:rPr>
          <w:color w:val="000000"/>
          <w:szCs w:val="24"/>
        </w:rPr>
        <w:t xml:space="preserve">A Supplier’s </w:t>
      </w:r>
      <w:r w:rsidR="00F958D6" w:rsidRPr="00600BEC">
        <w:rPr>
          <w:color w:val="000000"/>
          <w:szCs w:val="24"/>
        </w:rPr>
        <w:t xml:space="preserve">Personnel </w:t>
      </w:r>
      <w:r w:rsidRPr="00600BEC">
        <w:rPr>
          <w:color w:val="000000"/>
          <w:szCs w:val="24"/>
        </w:rPr>
        <w:t xml:space="preserve">tells another Supplier’s </w:t>
      </w:r>
      <w:r w:rsidR="00F958D6" w:rsidRPr="00600BEC">
        <w:rPr>
          <w:color w:val="000000"/>
          <w:szCs w:val="24"/>
        </w:rPr>
        <w:t xml:space="preserve">Personnel </w:t>
      </w:r>
      <w:r w:rsidRPr="00600BEC">
        <w:rPr>
          <w:color w:val="000000"/>
          <w:szCs w:val="24"/>
        </w:rPr>
        <w:t>that he/she will get him/her a salary raise, or promotion if he/she sends him/her naked photographs of himself/herself.</w:t>
      </w:r>
    </w:p>
    <w:p w14:paraId="2F3EA552" w14:textId="77777777" w:rsidR="00F93F42" w:rsidRPr="00600BEC" w:rsidRDefault="00F93F42">
      <w:pPr>
        <w:suppressAutoHyphens w:val="0"/>
        <w:spacing w:after="0"/>
        <w:jc w:val="left"/>
        <w:rPr>
          <w:b/>
          <w:iCs/>
          <w:sz w:val="32"/>
        </w:rPr>
      </w:pPr>
    </w:p>
    <w:p w14:paraId="5E24FC61" w14:textId="77777777" w:rsidR="00BA4F46" w:rsidRPr="00600BEC" w:rsidRDefault="00BA4F46">
      <w:pPr>
        <w:suppressAutoHyphens w:val="0"/>
        <w:spacing w:after="0"/>
        <w:jc w:val="left"/>
        <w:rPr>
          <w:b/>
          <w:iCs/>
          <w:sz w:val="32"/>
        </w:rPr>
      </w:pPr>
      <w:r w:rsidRPr="00600BEC">
        <w:rPr>
          <w:b/>
          <w:iCs/>
          <w:sz w:val="32"/>
        </w:rPr>
        <w:br w:type="page"/>
      </w:r>
    </w:p>
    <w:p w14:paraId="4BF30C00" w14:textId="77777777" w:rsidR="00BA4F46" w:rsidRPr="00600BEC" w:rsidRDefault="00BA4F46" w:rsidP="00D21471">
      <w:pPr>
        <w:pStyle w:val="S4-header1"/>
        <w:rPr>
          <w:smallCaps/>
        </w:rPr>
      </w:pPr>
      <w:bookmarkStart w:id="642" w:name="_Toc218673977"/>
      <w:bookmarkStart w:id="643" w:name="_Toc277345608"/>
      <w:bookmarkStart w:id="644" w:name="_Toc73977662"/>
      <w:r w:rsidRPr="00600BEC">
        <w:rPr>
          <w:smallCaps/>
        </w:rPr>
        <w:lastRenderedPageBreak/>
        <w:t>Technical Capabilities</w:t>
      </w:r>
      <w:bookmarkEnd w:id="642"/>
      <w:bookmarkEnd w:id="643"/>
      <w:bookmarkEnd w:id="644"/>
    </w:p>
    <w:p w14:paraId="0F6EC52B" w14:textId="2772D68A" w:rsidR="00FA37D9" w:rsidRPr="00600BEC" w:rsidRDefault="00B75119" w:rsidP="00FA37D9">
      <w:pPr>
        <w:jc w:val="center"/>
        <w:rPr>
          <w:i/>
        </w:rPr>
      </w:pPr>
      <w:r w:rsidRPr="00600BEC">
        <w:rPr>
          <w:i/>
        </w:rPr>
        <w:t>[</w:t>
      </w:r>
      <w:r w:rsidRPr="00600BEC">
        <w:rPr>
          <w:b/>
          <w:i/>
        </w:rPr>
        <w:t>Note</w:t>
      </w:r>
      <w:r w:rsidRPr="00600BEC">
        <w:rPr>
          <w:i/>
        </w:rPr>
        <w:t xml:space="preserve">: </w:t>
      </w:r>
      <w:r w:rsidR="00FA37D9" w:rsidRPr="00600BEC">
        <w:rPr>
          <w:i/>
        </w:rPr>
        <w:t>To be completed by the Bidder and, if JV, by each member</w:t>
      </w:r>
      <w:r w:rsidRPr="00600BEC">
        <w:rPr>
          <w:i/>
        </w:rPr>
        <w:t>]</w:t>
      </w:r>
    </w:p>
    <w:p w14:paraId="278EB6B3" w14:textId="77777777" w:rsidR="00FA37D9" w:rsidRPr="00600BEC" w:rsidRDefault="00FA37D9" w:rsidP="00FA37D9">
      <w:pPr>
        <w:tabs>
          <w:tab w:val="right" w:pos="9000"/>
          <w:tab w:val="right" w:pos="9630"/>
        </w:tabs>
        <w:ind w:right="162"/>
      </w:pPr>
      <w:r w:rsidRPr="00600BEC">
        <w:t>Bidder’s Legal Name</w:t>
      </w:r>
      <w:proofErr w:type="gramStart"/>
      <w:r w:rsidRPr="00600BEC">
        <w:t xml:space="preserve">:  </w:t>
      </w:r>
      <w:r w:rsidRPr="00600BEC">
        <w:rPr>
          <w:i/>
        </w:rPr>
        <w:t>[</w:t>
      </w:r>
      <w:proofErr w:type="gramEnd"/>
      <w:r w:rsidRPr="00600BEC">
        <w:rPr>
          <w:i/>
        </w:rPr>
        <w:t xml:space="preserve">insert </w:t>
      </w:r>
      <w:r w:rsidRPr="00600BEC">
        <w:rPr>
          <w:b/>
          <w:i/>
        </w:rPr>
        <w:t>Bidder’s Legal Name</w:t>
      </w:r>
      <w:r w:rsidRPr="00600BEC">
        <w:rPr>
          <w:i/>
        </w:rPr>
        <w:t>]</w:t>
      </w:r>
    </w:p>
    <w:p w14:paraId="2903ADB9" w14:textId="77777777" w:rsidR="00FA37D9" w:rsidRPr="00600BEC" w:rsidRDefault="00FA37D9" w:rsidP="00FA37D9">
      <w:pPr>
        <w:tabs>
          <w:tab w:val="right" w:pos="9000"/>
          <w:tab w:val="right" w:pos="9630"/>
        </w:tabs>
        <w:ind w:right="162"/>
      </w:pPr>
      <w:r w:rsidRPr="00600BEC">
        <w:t>Date</w:t>
      </w:r>
      <w:proofErr w:type="gramStart"/>
      <w:r w:rsidRPr="00600BEC">
        <w:t xml:space="preserve">:  </w:t>
      </w:r>
      <w:r w:rsidRPr="00600BEC">
        <w:rPr>
          <w:i/>
        </w:rPr>
        <w:t>[</w:t>
      </w:r>
      <w:proofErr w:type="gramEnd"/>
      <w:r w:rsidRPr="00600BEC">
        <w:rPr>
          <w:i/>
        </w:rPr>
        <w:t xml:space="preserve">insert </w:t>
      </w:r>
      <w:r w:rsidRPr="00600BEC">
        <w:rPr>
          <w:b/>
          <w:i/>
        </w:rPr>
        <w:t>Date</w:t>
      </w:r>
      <w:r w:rsidRPr="00600BEC">
        <w:rPr>
          <w:i/>
        </w:rPr>
        <w:t>]</w:t>
      </w:r>
    </w:p>
    <w:p w14:paraId="0D2C4AA2" w14:textId="35E1F680" w:rsidR="00FA37D9" w:rsidRPr="00600BEC" w:rsidRDefault="00FA37D9" w:rsidP="00FA37D9">
      <w:pPr>
        <w:tabs>
          <w:tab w:val="right" w:pos="9000"/>
        </w:tabs>
        <w:jc w:val="left"/>
      </w:pPr>
      <w:r w:rsidRPr="00600BEC">
        <w:rPr>
          <w:spacing w:val="-2"/>
        </w:rPr>
        <w:t>JV Member Legal Name</w:t>
      </w:r>
      <w:proofErr w:type="gramStart"/>
      <w:r w:rsidRPr="00600BEC">
        <w:rPr>
          <w:spacing w:val="-2"/>
        </w:rPr>
        <w:t xml:space="preserve">:  </w:t>
      </w:r>
      <w:r w:rsidRPr="00600BEC">
        <w:rPr>
          <w:i/>
        </w:rPr>
        <w:t>[</w:t>
      </w:r>
      <w:proofErr w:type="gramEnd"/>
      <w:r w:rsidRPr="00600BEC">
        <w:rPr>
          <w:i/>
        </w:rPr>
        <w:t xml:space="preserve">insert </w:t>
      </w:r>
      <w:r w:rsidRPr="00600BEC">
        <w:rPr>
          <w:b/>
          <w:i/>
        </w:rPr>
        <w:t>JV Member Legal Name</w:t>
      </w:r>
      <w:r w:rsidRPr="00600BEC">
        <w:rPr>
          <w:i/>
        </w:rPr>
        <w:t>]</w:t>
      </w:r>
    </w:p>
    <w:p w14:paraId="7737D3B5" w14:textId="77777777" w:rsidR="00FA37D9" w:rsidRPr="00600BEC" w:rsidRDefault="00FA37D9" w:rsidP="00FA37D9">
      <w:pPr>
        <w:tabs>
          <w:tab w:val="right" w:pos="9000"/>
        </w:tabs>
        <w:jc w:val="left"/>
      </w:pPr>
      <w:r w:rsidRPr="00600BEC">
        <w:t>RFB No.</w:t>
      </w:r>
      <w:proofErr w:type="gramStart"/>
      <w:r w:rsidRPr="00600BEC">
        <w:t xml:space="preserve">:  </w:t>
      </w:r>
      <w:r w:rsidRPr="00600BEC">
        <w:rPr>
          <w:i/>
        </w:rPr>
        <w:t>[</w:t>
      </w:r>
      <w:proofErr w:type="gramEnd"/>
      <w:r w:rsidRPr="00600BEC">
        <w:rPr>
          <w:i/>
        </w:rPr>
        <w:t xml:space="preserve">insert </w:t>
      </w:r>
      <w:r w:rsidRPr="00600BEC">
        <w:rPr>
          <w:b/>
          <w:i/>
        </w:rPr>
        <w:t>RFB number</w:t>
      </w:r>
      <w:r w:rsidRPr="00600BEC">
        <w:rPr>
          <w:i/>
        </w:rPr>
        <w:t>]</w:t>
      </w:r>
    </w:p>
    <w:p w14:paraId="33C1C310" w14:textId="77777777" w:rsidR="00FA37D9" w:rsidRPr="00600BEC" w:rsidRDefault="00FA37D9" w:rsidP="00FA37D9">
      <w:pPr>
        <w:tabs>
          <w:tab w:val="right" w:pos="8640"/>
        </w:tabs>
      </w:pPr>
      <w:r w:rsidRPr="00600BEC">
        <w:t xml:space="preserve">   </w:t>
      </w:r>
      <w:r w:rsidRPr="00600BEC">
        <w:tab/>
        <w:t>Page _______ of _______ pages</w:t>
      </w:r>
    </w:p>
    <w:p w14:paraId="0CDEC10D" w14:textId="77777777" w:rsidR="00FA37D9" w:rsidRPr="00600BEC" w:rsidRDefault="00FA37D9" w:rsidP="00BA4F46">
      <w:pPr>
        <w:ind w:right="-360"/>
      </w:pPr>
    </w:p>
    <w:p w14:paraId="529EDC68" w14:textId="5BAA53F5" w:rsidR="00BA4F46" w:rsidRPr="00600BEC" w:rsidRDefault="00BA4F46" w:rsidP="000F1795">
      <w:r w:rsidRPr="00600BEC">
        <w:t xml:space="preserve">The Bidder shall provide adequate information to demonstrate clearly that it has the technical capability to meet the requirements for the Information System.  </w:t>
      </w:r>
      <w:r w:rsidR="00FA37D9" w:rsidRPr="00600BEC">
        <w:t>T</w:t>
      </w:r>
      <w:r w:rsidRPr="00600BEC">
        <w:t>he Bidder should summarize important certifications, proprietary methodologies, and/or specialized technologies that the Bidder proposes to utilize in the execution of the Contract or Contracts.</w:t>
      </w:r>
    </w:p>
    <w:p w14:paraId="337A5CD2" w14:textId="77777777" w:rsidR="00141FCB" w:rsidRPr="00600BEC" w:rsidRDefault="00141FCB">
      <w:pPr>
        <w:suppressAutoHyphens w:val="0"/>
        <w:spacing w:after="0"/>
        <w:jc w:val="left"/>
      </w:pPr>
      <w:r w:rsidRPr="00600BEC">
        <w:br w:type="page"/>
      </w:r>
    </w:p>
    <w:p w14:paraId="71927DF6" w14:textId="77777777" w:rsidR="00BA4F46" w:rsidRPr="00600BEC" w:rsidRDefault="00BA4F46" w:rsidP="00D21471">
      <w:pPr>
        <w:pStyle w:val="S4-header1"/>
        <w:rPr>
          <w:smallCaps/>
        </w:rPr>
      </w:pPr>
      <w:bookmarkStart w:id="645" w:name="_Toc521497247"/>
      <w:bookmarkStart w:id="646" w:name="_Toc218673979"/>
      <w:bookmarkStart w:id="647" w:name="_Toc277345610"/>
      <w:bookmarkStart w:id="648" w:name="_Toc73977663"/>
      <w:r w:rsidRPr="00600BEC">
        <w:rPr>
          <w:smallCaps/>
        </w:rPr>
        <w:lastRenderedPageBreak/>
        <w:t>Manufacturer’s Authorization</w:t>
      </w:r>
      <w:bookmarkEnd w:id="645"/>
      <w:bookmarkEnd w:id="646"/>
      <w:bookmarkEnd w:id="647"/>
      <w:bookmarkEnd w:id="648"/>
    </w:p>
    <w:p w14:paraId="1BF74107" w14:textId="77777777" w:rsidR="00BA4F46" w:rsidRPr="00600BEC" w:rsidRDefault="00BA4F46" w:rsidP="000F1795">
      <w:pPr>
        <w:pStyle w:val="af8"/>
        <w:tabs>
          <w:tab w:val="right" w:pos="9000"/>
        </w:tabs>
        <w:jc w:val="center"/>
        <w:rPr>
          <w:sz w:val="22"/>
        </w:rPr>
      </w:pPr>
    </w:p>
    <w:p w14:paraId="77866A5A" w14:textId="69D6B454" w:rsidR="00BA4F46" w:rsidRPr="00600BEC" w:rsidRDefault="00B75119" w:rsidP="000F1795">
      <w:pPr>
        <w:ind w:left="720" w:hanging="720"/>
        <w:jc w:val="left"/>
        <w:rPr>
          <w:i/>
          <w:sz w:val="22"/>
        </w:rPr>
      </w:pPr>
      <w:r w:rsidRPr="00600BEC">
        <w:rPr>
          <w:b/>
          <w:i/>
          <w:sz w:val="22"/>
        </w:rPr>
        <w:t>[</w:t>
      </w:r>
      <w:r w:rsidR="00BA4F46" w:rsidRPr="00600BEC">
        <w:rPr>
          <w:b/>
          <w:i/>
          <w:sz w:val="22"/>
        </w:rPr>
        <w:t>Note</w:t>
      </w:r>
      <w:r w:rsidR="000F1795" w:rsidRPr="00600BEC">
        <w:rPr>
          <w:i/>
          <w:sz w:val="22"/>
        </w:rPr>
        <w:t>:</w:t>
      </w:r>
      <w:r w:rsidR="000F1795" w:rsidRPr="00600BEC">
        <w:rPr>
          <w:i/>
          <w:sz w:val="22"/>
        </w:rPr>
        <w:tab/>
      </w:r>
      <w:r w:rsidR="00BA4F46" w:rsidRPr="00600BEC">
        <w:rPr>
          <w:i/>
          <w:sz w:val="22"/>
        </w:rPr>
        <w:t>This authorization should be written on the letterhead of the Manufacturer and be signed by a person with the proper authority to sign documents that are binding on the Manufacturer.</w:t>
      </w:r>
      <w:r w:rsidRPr="00600BEC">
        <w:rPr>
          <w:i/>
          <w:sz w:val="22"/>
        </w:rPr>
        <w:t>]</w:t>
      </w:r>
    </w:p>
    <w:p w14:paraId="7AAB0377" w14:textId="77777777" w:rsidR="00BA4F46" w:rsidRPr="00600BEC" w:rsidRDefault="00BA4F46" w:rsidP="000F1795">
      <w:pPr>
        <w:pStyle w:val="af8"/>
        <w:tabs>
          <w:tab w:val="right" w:pos="9000"/>
        </w:tabs>
        <w:jc w:val="center"/>
        <w:rPr>
          <w:sz w:val="22"/>
        </w:rPr>
      </w:pPr>
    </w:p>
    <w:p w14:paraId="0DB0E757" w14:textId="178736DD" w:rsidR="00BA4F46" w:rsidRPr="00600BEC" w:rsidRDefault="00BA4F46" w:rsidP="000F1795">
      <w:pPr>
        <w:tabs>
          <w:tab w:val="right" w:pos="9000"/>
        </w:tabs>
        <w:spacing w:after="0"/>
      </w:pPr>
      <w:r w:rsidRPr="00600BEC">
        <w:t>Invitation for Bids Title and No.</w:t>
      </w:r>
      <w:proofErr w:type="gramStart"/>
      <w:r w:rsidRPr="00600BEC">
        <w:t xml:space="preserve">:  </w:t>
      </w:r>
      <w:r w:rsidR="006C38A8" w:rsidRPr="00600BEC">
        <w:rPr>
          <w:i/>
        </w:rPr>
        <w:t>[</w:t>
      </w:r>
      <w:proofErr w:type="gramEnd"/>
      <w:r w:rsidR="006C38A8" w:rsidRPr="00600BEC">
        <w:rPr>
          <w:i/>
        </w:rPr>
        <w:t>Purchaser</w:t>
      </w:r>
      <w:r w:rsidRPr="00600BEC">
        <w:rPr>
          <w:i/>
        </w:rPr>
        <w:t xml:space="preserve"> insert:  </w:t>
      </w:r>
      <w:r w:rsidR="00E00C44" w:rsidRPr="00600BEC">
        <w:rPr>
          <w:b/>
          <w:i/>
        </w:rPr>
        <w:t>RFB</w:t>
      </w:r>
      <w:r w:rsidRPr="00600BEC">
        <w:rPr>
          <w:b/>
          <w:i/>
        </w:rPr>
        <w:t xml:space="preserve"> Title and </w:t>
      </w:r>
      <w:r w:rsidR="006C38A8" w:rsidRPr="00600BEC">
        <w:rPr>
          <w:b/>
          <w:i/>
        </w:rPr>
        <w:t>Number</w:t>
      </w:r>
      <w:r w:rsidR="006C38A8" w:rsidRPr="00600BEC">
        <w:rPr>
          <w:i/>
        </w:rPr>
        <w:t>]</w:t>
      </w:r>
    </w:p>
    <w:p w14:paraId="56A7B8DD" w14:textId="39508D5C" w:rsidR="00BA4F46" w:rsidRPr="00600BEC" w:rsidRDefault="00BA4F46" w:rsidP="000F1795">
      <w:pPr>
        <w:tabs>
          <w:tab w:val="right" w:pos="9000"/>
        </w:tabs>
        <w:spacing w:after="0"/>
      </w:pPr>
    </w:p>
    <w:p w14:paraId="7B6BE254" w14:textId="77777777" w:rsidR="00BA4F46" w:rsidRPr="00600BEC" w:rsidRDefault="00BA4F46" w:rsidP="000F1795">
      <w:r w:rsidRPr="00600BEC">
        <w:t>To</w:t>
      </w:r>
      <w:proofErr w:type="gramStart"/>
      <w:r w:rsidRPr="00600BEC">
        <w:t xml:space="preserve">:  </w:t>
      </w:r>
      <w:r w:rsidR="006C38A8" w:rsidRPr="00600BEC">
        <w:rPr>
          <w:i/>
        </w:rPr>
        <w:t>[</w:t>
      </w:r>
      <w:proofErr w:type="gramEnd"/>
      <w:r w:rsidR="006C38A8" w:rsidRPr="00600BEC">
        <w:rPr>
          <w:i/>
        </w:rPr>
        <w:t>Purchaser</w:t>
      </w:r>
      <w:r w:rsidRPr="00600BEC">
        <w:rPr>
          <w:i/>
        </w:rPr>
        <w:t xml:space="preserve"> insert:  </w:t>
      </w:r>
      <w:r w:rsidRPr="00600BEC">
        <w:rPr>
          <w:b/>
          <w:i/>
        </w:rPr>
        <w:t xml:space="preserve">Purchaser’s Officer to receive the Manufacture’s </w:t>
      </w:r>
      <w:r w:rsidR="006C38A8" w:rsidRPr="00600BEC">
        <w:rPr>
          <w:b/>
          <w:i/>
        </w:rPr>
        <w:t>Authorization</w:t>
      </w:r>
      <w:r w:rsidR="006C38A8" w:rsidRPr="00600BEC">
        <w:rPr>
          <w:i/>
        </w:rPr>
        <w:t>]</w:t>
      </w:r>
    </w:p>
    <w:p w14:paraId="74D6ADDE" w14:textId="77777777" w:rsidR="00BA4F46" w:rsidRPr="00600BEC" w:rsidRDefault="00BA4F46" w:rsidP="000F1795">
      <w:pPr>
        <w:spacing w:after="0"/>
      </w:pPr>
    </w:p>
    <w:p w14:paraId="6AD91981" w14:textId="77777777" w:rsidR="00BA4F46" w:rsidRPr="00600BEC" w:rsidRDefault="00BA4F46" w:rsidP="000F1795">
      <w:pPr>
        <w:spacing w:after="0"/>
      </w:pPr>
    </w:p>
    <w:p w14:paraId="25B44D72" w14:textId="20D42AD3" w:rsidR="00BA4F46" w:rsidRPr="00600BEC" w:rsidRDefault="00BA4F46" w:rsidP="000F1795">
      <w:pPr>
        <w:tabs>
          <w:tab w:val="right" w:pos="8820"/>
        </w:tabs>
        <w:spacing w:after="0"/>
      </w:pPr>
      <w:r w:rsidRPr="00600BEC">
        <w:t xml:space="preserve">WHEREAS </w:t>
      </w:r>
      <w:r w:rsidRPr="00600BEC">
        <w:rPr>
          <w:i/>
        </w:rPr>
        <w:t xml:space="preserve">[ insert: </w:t>
      </w:r>
      <w:r w:rsidRPr="00600BEC">
        <w:rPr>
          <w:b/>
          <w:i/>
        </w:rPr>
        <w:t>Name of Manufacturer</w:t>
      </w:r>
      <w:r w:rsidRPr="00600BEC">
        <w:rPr>
          <w:i/>
        </w:rPr>
        <w:t xml:space="preserve"> ]</w:t>
      </w:r>
      <w:r w:rsidRPr="00600BEC">
        <w:t xml:space="preserve"> who are official producers of </w:t>
      </w:r>
      <w:r w:rsidRPr="00600BEC">
        <w:rPr>
          <w:i/>
        </w:rPr>
        <w:t xml:space="preserve">[ insert: </w:t>
      </w:r>
      <w:r w:rsidRPr="00600BEC">
        <w:rPr>
          <w:b/>
          <w:i/>
        </w:rPr>
        <w:t>items of supply by Manufacturer</w:t>
      </w:r>
      <w:r w:rsidRPr="00600BEC">
        <w:rPr>
          <w:i/>
        </w:rPr>
        <w:t xml:space="preserve"> ]</w:t>
      </w:r>
      <w:r w:rsidRPr="00600BEC">
        <w:t xml:space="preserve"> and having production facilities at </w:t>
      </w:r>
      <w:r w:rsidRPr="00600BEC">
        <w:rPr>
          <w:i/>
        </w:rPr>
        <w:t xml:space="preserve">[ insert: </w:t>
      </w:r>
      <w:r w:rsidRPr="00600BEC">
        <w:rPr>
          <w:b/>
          <w:i/>
        </w:rPr>
        <w:t>address of Manufacturer</w:t>
      </w:r>
      <w:r w:rsidRPr="00600BEC">
        <w:rPr>
          <w:i/>
        </w:rPr>
        <w:t xml:space="preserve"> ]</w:t>
      </w:r>
      <w:r w:rsidRPr="00600BEC">
        <w:t xml:space="preserve"> do hereby authorize </w:t>
      </w:r>
      <w:r w:rsidRPr="00600BEC">
        <w:rPr>
          <w:i/>
        </w:rPr>
        <w:t xml:space="preserve">[ insert:  </w:t>
      </w:r>
      <w:r w:rsidRPr="00600BEC">
        <w:rPr>
          <w:b/>
          <w:i/>
        </w:rPr>
        <w:t>name of Bidder or Joint Venture</w:t>
      </w:r>
      <w:r w:rsidRPr="00600BEC">
        <w:rPr>
          <w:i/>
        </w:rPr>
        <w:t xml:space="preserve"> ]</w:t>
      </w:r>
      <w:r w:rsidRPr="00600BEC">
        <w:t xml:space="preserve"> located at </w:t>
      </w:r>
      <w:r w:rsidRPr="00600BEC">
        <w:rPr>
          <w:i/>
        </w:rPr>
        <w:t xml:space="preserve">[ insert:  </w:t>
      </w:r>
      <w:r w:rsidRPr="00600BEC">
        <w:rPr>
          <w:b/>
          <w:i/>
        </w:rPr>
        <w:t>address of Bidder or Joint Venture</w:t>
      </w:r>
      <w:r w:rsidRPr="00600BEC">
        <w:rPr>
          <w:i/>
        </w:rPr>
        <w:t xml:space="preserve"> ]</w:t>
      </w:r>
      <w:r w:rsidRPr="00600BEC">
        <w:t xml:space="preserve"> (hereinafter, the “Bidder”) to submit a bid and subsequently negotiate and sign a Contract with you for resale of the following Products produced by us: </w:t>
      </w:r>
    </w:p>
    <w:p w14:paraId="110BD154" w14:textId="77777777" w:rsidR="00BA4F46" w:rsidRPr="00600BEC" w:rsidRDefault="00BA4F46" w:rsidP="000F1795">
      <w:pPr>
        <w:tabs>
          <w:tab w:val="right" w:pos="8820"/>
        </w:tabs>
        <w:spacing w:after="0"/>
      </w:pPr>
    </w:p>
    <w:p w14:paraId="0D6A3EDD" w14:textId="77777777" w:rsidR="00BA4F46" w:rsidRPr="00600BEC" w:rsidRDefault="00BA4F46" w:rsidP="000F1795">
      <w:pPr>
        <w:tabs>
          <w:tab w:val="right" w:pos="8820"/>
        </w:tabs>
        <w:spacing w:after="0"/>
      </w:pPr>
      <w:r w:rsidRPr="00600BEC">
        <w:t xml:space="preserve">We hereby confirm that, in case the bidding results in a Contract between you and the Bidder, the above-listed products will come with our full standard warranty. </w:t>
      </w:r>
    </w:p>
    <w:p w14:paraId="3FFA525E" w14:textId="77777777" w:rsidR="00BA4F46" w:rsidRPr="00600BEC" w:rsidRDefault="00BA4F46" w:rsidP="000F1795">
      <w:pPr>
        <w:tabs>
          <w:tab w:val="right" w:pos="8820"/>
        </w:tabs>
        <w:spacing w:after="0"/>
      </w:pPr>
    </w:p>
    <w:p w14:paraId="0136AED4" w14:textId="4FA09422" w:rsidR="00BA4F46" w:rsidRPr="00600BEC" w:rsidRDefault="00BA4F46" w:rsidP="002A213F">
      <w:r w:rsidRPr="00600BEC">
        <w:t xml:space="preserve">Name </w:t>
      </w:r>
      <w:r w:rsidR="006C38A8" w:rsidRPr="00600BEC">
        <w:rPr>
          <w:i/>
        </w:rPr>
        <w:t>[insert</w:t>
      </w:r>
      <w:r w:rsidRPr="00600BEC">
        <w:rPr>
          <w:i/>
        </w:rPr>
        <w:t xml:space="preserve">: </w:t>
      </w:r>
      <w:r w:rsidRPr="00600BEC">
        <w:rPr>
          <w:b/>
          <w:i/>
        </w:rPr>
        <w:t xml:space="preserve">Name of </w:t>
      </w:r>
      <w:r w:rsidR="006C38A8" w:rsidRPr="00600BEC">
        <w:rPr>
          <w:b/>
          <w:i/>
        </w:rPr>
        <w:t>Officer</w:t>
      </w:r>
      <w:r w:rsidR="006C38A8" w:rsidRPr="00600BEC">
        <w:rPr>
          <w:i/>
        </w:rPr>
        <w:t>]</w:t>
      </w:r>
      <w:r w:rsidRPr="00600BEC">
        <w:t xml:space="preserve"> </w:t>
      </w:r>
      <w:r w:rsidRPr="00600BEC">
        <w:tab/>
      </w:r>
      <w:r w:rsidR="006C38A8" w:rsidRPr="00600BEC">
        <w:t>in</w:t>
      </w:r>
      <w:r w:rsidRPr="00600BEC">
        <w:t xml:space="preserve"> the capacity of </w:t>
      </w:r>
      <w:r w:rsidR="006C38A8" w:rsidRPr="00600BEC">
        <w:rPr>
          <w:i/>
        </w:rPr>
        <w:t>[insert</w:t>
      </w:r>
      <w:r w:rsidRPr="00600BEC">
        <w:rPr>
          <w:i/>
        </w:rPr>
        <w:t xml:space="preserve">: </w:t>
      </w:r>
      <w:r w:rsidRPr="00600BEC">
        <w:rPr>
          <w:b/>
          <w:i/>
        </w:rPr>
        <w:t xml:space="preserve">Title of </w:t>
      </w:r>
      <w:r w:rsidR="006C38A8" w:rsidRPr="00600BEC">
        <w:rPr>
          <w:b/>
          <w:i/>
        </w:rPr>
        <w:t>Officer]</w:t>
      </w:r>
      <w:r w:rsidRPr="00600BEC">
        <w:t xml:space="preserve"> </w:t>
      </w:r>
    </w:p>
    <w:p w14:paraId="36E3BBD0" w14:textId="77777777" w:rsidR="00BA4F46" w:rsidRPr="00600BEC" w:rsidRDefault="00BA4F46" w:rsidP="002A213F">
      <w:proofErr w:type="gramStart"/>
      <w:r w:rsidRPr="00600BEC">
        <w:t>Signed  _</w:t>
      </w:r>
      <w:proofErr w:type="gramEnd"/>
      <w:r w:rsidRPr="00600BEC">
        <w:t>_____________________________</w:t>
      </w:r>
      <w:r w:rsidRPr="00600BEC">
        <w:tab/>
      </w:r>
    </w:p>
    <w:p w14:paraId="3F12D374" w14:textId="3661FBA6" w:rsidR="00BA4F46" w:rsidRPr="00600BEC" w:rsidRDefault="00BA4F46" w:rsidP="002A213F">
      <w:r w:rsidRPr="00600BEC">
        <w:t xml:space="preserve">Duly authorized to sign the authorization for and on behalf of: </w:t>
      </w:r>
      <w:r w:rsidRPr="00600BEC">
        <w:rPr>
          <w:i/>
        </w:rPr>
        <w:t xml:space="preserve">[ insert: </w:t>
      </w:r>
      <w:r w:rsidRPr="00600BEC">
        <w:rPr>
          <w:b/>
          <w:i/>
        </w:rPr>
        <w:t xml:space="preserve">Name of </w:t>
      </w:r>
      <w:proofErr w:type="gramStart"/>
      <w:r w:rsidRPr="00600BEC">
        <w:rPr>
          <w:b/>
          <w:i/>
        </w:rPr>
        <w:t>Manufacturer</w:t>
      </w:r>
      <w:r w:rsidRPr="00600BEC">
        <w:rPr>
          <w:i/>
        </w:rPr>
        <w:t xml:space="preserve"> ]</w:t>
      </w:r>
      <w:proofErr w:type="gramEnd"/>
      <w:r w:rsidRPr="00600BEC">
        <w:rPr>
          <w:i/>
        </w:rPr>
        <w:t xml:space="preserve"> </w:t>
      </w:r>
    </w:p>
    <w:p w14:paraId="4C0B3702" w14:textId="0CE74947" w:rsidR="00BA4F46" w:rsidRPr="00600BEC" w:rsidRDefault="00BA4F46" w:rsidP="002A213F">
      <w:r w:rsidRPr="00600BEC">
        <w:t xml:space="preserve"> Dated this </w:t>
      </w:r>
      <w:r w:rsidRPr="00600BEC">
        <w:rPr>
          <w:i/>
        </w:rPr>
        <w:t xml:space="preserve">[ insert: </w:t>
      </w:r>
      <w:proofErr w:type="gramStart"/>
      <w:r w:rsidRPr="00600BEC">
        <w:rPr>
          <w:b/>
          <w:i/>
        </w:rPr>
        <w:t>ordinal</w:t>
      </w:r>
      <w:r w:rsidRPr="00600BEC">
        <w:rPr>
          <w:i/>
        </w:rPr>
        <w:t> ]</w:t>
      </w:r>
      <w:proofErr w:type="gramEnd"/>
      <w:r w:rsidRPr="00600BEC">
        <w:t xml:space="preserve"> day of  </w:t>
      </w:r>
      <w:r w:rsidRPr="00600BEC">
        <w:rPr>
          <w:i/>
        </w:rPr>
        <w:t xml:space="preserve">[ insert: </w:t>
      </w:r>
      <w:r w:rsidRPr="00600BEC">
        <w:rPr>
          <w:b/>
          <w:i/>
        </w:rPr>
        <w:t>month</w:t>
      </w:r>
      <w:r w:rsidRPr="00600BEC">
        <w:rPr>
          <w:i/>
        </w:rPr>
        <w:t> ]</w:t>
      </w:r>
      <w:r w:rsidRPr="00600BEC">
        <w:t xml:space="preserve">, </w:t>
      </w:r>
      <w:r w:rsidRPr="00600BEC">
        <w:rPr>
          <w:i/>
        </w:rPr>
        <w:t xml:space="preserve">[ insert: </w:t>
      </w:r>
      <w:r w:rsidRPr="00600BEC">
        <w:rPr>
          <w:b/>
          <w:i/>
        </w:rPr>
        <w:t>year</w:t>
      </w:r>
      <w:r w:rsidRPr="00600BEC">
        <w:rPr>
          <w:i/>
        </w:rPr>
        <w:t> ]</w:t>
      </w:r>
      <w:r w:rsidRPr="00600BEC">
        <w:t>.</w:t>
      </w:r>
    </w:p>
    <w:p w14:paraId="654A27DC" w14:textId="77777777" w:rsidR="00BA4F46" w:rsidRPr="00600BEC" w:rsidRDefault="00BA4F46" w:rsidP="000F1795">
      <w:pPr>
        <w:pStyle w:val="BankNormal"/>
        <w:spacing w:after="200"/>
        <w:rPr>
          <w:rFonts w:ascii="Times New Roman" w:hAnsi="Times New Roman"/>
          <w:i/>
          <w:sz w:val="24"/>
        </w:rPr>
      </w:pPr>
      <w:r w:rsidRPr="00600BEC">
        <w:rPr>
          <w:rFonts w:ascii="Times New Roman" w:hAnsi="Times New Roman"/>
          <w:i/>
          <w:sz w:val="24"/>
        </w:rPr>
        <w:t>[add Corporate Seal (where appropriate)]</w:t>
      </w:r>
    </w:p>
    <w:p w14:paraId="68E7FE7B" w14:textId="77777777" w:rsidR="002778DA" w:rsidRPr="00600BEC" w:rsidRDefault="002778DA">
      <w:pPr>
        <w:suppressAutoHyphens w:val="0"/>
        <w:spacing w:after="0"/>
        <w:jc w:val="left"/>
        <w:rPr>
          <w:iCs/>
          <w:sz w:val="32"/>
        </w:rPr>
      </w:pPr>
      <w:r w:rsidRPr="00600BEC">
        <w:rPr>
          <w:b/>
          <w:iCs/>
          <w:sz w:val="32"/>
        </w:rPr>
        <w:br w:type="page"/>
      </w:r>
    </w:p>
    <w:p w14:paraId="271AB38A" w14:textId="77777777" w:rsidR="00BA4F46" w:rsidRPr="00600BEC" w:rsidRDefault="00BA4F46" w:rsidP="00D21471">
      <w:pPr>
        <w:pStyle w:val="S4-header1"/>
        <w:rPr>
          <w:smallCaps/>
        </w:rPr>
      </w:pPr>
      <w:bookmarkStart w:id="649" w:name="_Toc218673980"/>
      <w:bookmarkStart w:id="650" w:name="_Toc277345611"/>
      <w:bookmarkStart w:id="651" w:name="_Toc73977664"/>
      <w:r w:rsidRPr="00600BEC">
        <w:rPr>
          <w:smallCaps/>
        </w:rPr>
        <w:lastRenderedPageBreak/>
        <w:t>Subcontractor’s Agreement</w:t>
      </w:r>
      <w:bookmarkEnd w:id="649"/>
      <w:bookmarkEnd w:id="650"/>
      <w:bookmarkEnd w:id="651"/>
    </w:p>
    <w:p w14:paraId="64C1B812" w14:textId="77777777" w:rsidR="00BA4F46" w:rsidRPr="00600BEC" w:rsidRDefault="00BA4F46" w:rsidP="002A213F">
      <w:pPr>
        <w:ind w:left="720" w:hanging="720"/>
        <w:jc w:val="left"/>
        <w:rPr>
          <w:b/>
          <w:sz w:val="22"/>
        </w:rPr>
      </w:pPr>
    </w:p>
    <w:p w14:paraId="76BF7862" w14:textId="77777777" w:rsidR="00BA4F46" w:rsidRPr="00600BEC" w:rsidRDefault="00BA4F46" w:rsidP="002A213F">
      <w:pPr>
        <w:ind w:left="720" w:hanging="720"/>
        <w:jc w:val="left"/>
        <w:rPr>
          <w:i/>
          <w:sz w:val="22"/>
        </w:rPr>
      </w:pPr>
      <w:r w:rsidRPr="00600BEC">
        <w:rPr>
          <w:b/>
          <w:i/>
          <w:sz w:val="22"/>
        </w:rPr>
        <w:t>Note</w:t>
      </w:r>
      <w:r w:rsidRPr="00600BEC">
        <w:rPr>
          <w:i/>
          <w:sz w:val="22"/>
        </w:rPr>
        <w:t xml:space="preserve">: </w:t>
      </w:r>
      <w:r w:rsidRPr="00600BEC">
        <w:rPr>
          <w:i/>
          <w:sz w:val="22"/>
        </w:rPr>
        <w:tab/>
        <w:t>This agreement should be written on the letterhead of the Subcontractor and be signed by a person with the proper authority to sign documents that are binding on the Subcontractor.</w:t>
      </w:r>
    </w:p>
    <w:p w14:paraId="2A7A2C62" w14:textId="77777777" w:rsidR="00BA4F46" w:rsidRPr="00600BEC" w:rsidRDefault="00BA4F46" w:rsidP="002A213F">
      <w:pPr>
        <w:pStyle w:val="af8"/>
        <w:tabs>
          <w:tab w:val="right" w:pos="9000"/>
        </w:tabs>
        <w:jc w:val="center"/>
        <w:rPr>
          <w:sz w:val="22"/>
        </w:rPr>
      </w:pPr>
    </w:p>
    <w:p w14:paraId="2C056AEB" w14:textId="5F4C6F7C" w:rsidR="00BA4F46" w:rsidRPr="00600BEC" w:rsidRDefault="00BA4F46" w:rsidP="002A213F">
      <w:pPr>
        <w:tabs>
          <w:tab w:val="right" w:pos="9000"/>
        </w:tabs>
        <w:spacing w:after="0"/>
      </w:pPr>
      <w:r w:rsidRPr="00600BEC">
        <w:t>Invitation for Bids Title and No.</w:t>
      </w:r>
      <w:proofErr w:type="gramStart"/>
      <w:r w:rsidRPr="00600BEC">
        <w:t xml:space="preserve">:  </w:t>
      </w:r>
      <w:r w:rsidR="006C38A8" w:rsidRPr="00600BEC">
        <w:rPr>
          <w:i/>
        </w:rPr>
        <w:t>[</w:t>
      </w:r>
      <w:proofErr w:type="gramEnd"/>
      <w:r w:rsidR="006C38A8" w:rsidRPr="00600BEC">
        <w:rPr>
          <w:i/>
        </w:rPr>
        <w:t>Purchaser</w:t>
      </w:r>
      <w:r w:rsidRPr="00600BEC">
        <w:rPr>
          <w:i/>
        </w:rPr>
        <w:t xml:space="preserve"> insert:  </w:t>
      </w:r>
      <w:r w:rsidR="00E00C44" w:rsidRPr="00600BEC">
        <w:rPr>
          <w:b/>
          <w:i/>
        </w:rPr>
        <w:t>RFB</w:t>
      </w:r>
      <w:r w:rsidRPr="00600BEC">
        <w:rPr>
          <w:b/>
          <w:i/>
        </w:rPr>
        <w:t xml:space="preserve"> Title and </w:t>
      </w:r>
      <w:r w:rsidR="006C38A8" w:rsidRPr="00600BEC">
        <w:rPr>
          <w:b/>
          <w:i/>
        </w:rPr>
        <w:t>Number</w:t>
      </w:r>
      <w:r w:rsidR="006C38A8" w:rsidRPr="00600BEC">
        <w:rPr>
          <w:i/>
        </w:rPr>
        <w:t>]</w:t>
      </w:r>
    </w:p>
    <w:p w14:paraId="66E37F80" w14:textId="125DC8B5" w:rsidR="00BA4F46" w:rsidRPr="00600BEC" w:rsidRDefault="00BA4F46" w:rsidP="002A213F">
      <w:pPr>
        <w:tabs>
          <w:tab w:val="right" w:pos="9000"/>
        </w:tabs>
        <w:spacing w:after="0"/>
      </w:pPr>
    </w:p>
    <w:p w14:paraId="409F524D" w14:textId="77777777" w:rsidR="00BA4F46" w:rsidRPr="00600BEC" w:rsidRDefault="00BA4F46" w:rsidP="002A213F">
      <w:pPr>
        <w:spacing w:after="0"/>
      </w:pPr>
      <w:r w:rsidRPr="00600BEC">
        <w:t>To</w:t>
      </w:r>
      <w:proofErr w:type="gramStart"/>
      <w:r w:rsidRPr="00600BEC">
        <w:t xml:space="preserve">:  </w:t>
      </w:r>
      <w:r w:rsidR="006C38A8" w:rsidRPr="00600BEC">
        <w:rPr>
          <w:i/>
        </w:rPr>
        <w:t>[</w:t>
      </w:r>
      <w:proofErr w:type="gramEnd"/>
      <w:r w:rsidR="006C38A8" w:rsidRPr="00600BEC">
        <w:rPr>
          <w:i/>
        </w:rPr>
        <w:t>Purchaser</w:t>
      </w:r>
      <w:r w:rsidRPr="00600BEC">
        <w:rPr>
          <w:i/>
        </w:rPr>
        <w:t xml:space="preserve"> insert:  </w:t>
      </w:r>
      <w:r w:rsidRPr="00600BEC">
        <w:rPr>
          <w:b/>
          <w:i/>
        </w:rPr>
        <w:t xml:space="preserve">Purchaser’s Officer to receive the Subcontractor’s </w:t>
      </w:r>
      <w:r w:rsidR="006C38A8" w:rsidRPr="00600BEC">
        <w:rPr>
          <w:b/>
          <w:i/>
        </w:rPr>
        <w:t>Agreement]</w:t>
      </w:r>
    </w:p>
    <w:p w14:paraId="3B253707" w14:textId="32D2E29D" w:rsidR="00BA4F46" w:rsidRPr="00600BEC" w:rsidRDefault="00BA4F46" w:rsidP="002A213F">
      <w:pPr>
        <w:tabs>
          <w:tab w:val="left" w:pos="3720"/>
        </w:tabs>
        <w:spacing w:after="0"/>
      </w:pPr>
    </w:p>
    <w:p w14:paraId="1DBCE654" w14:textId="43FB0328" w:rsidR="00BA4F46" w:rsidRPr="00600BEC" w:rsidRDefault="00BA4F46" w:rsidP="002A213F">
      <w:pPr>
        <w:tabs>
          <w:tab w:val="right" w:pos="8820"/>
        </w:tabs>
        <w:spacing w:after="0"/>
      </w:pPr>
      <w:r w:rsidRPr="00600BEC">
        <w:t xml:space="preserve">WHEREAS </w:t>
      </w:r>
      <w:r w:rsidRPr="00600BEC">
        <w:rPr>
          <w:i/>
        </w:rPr>
        <w:t xml:space="preserve">[ insert: </w:t>
      </w:r>
      <w:r w:rsidRPr="00600BEC">
        <w:rPr>
          <w:b/>
          <w:i/>
        </w:rPr>
        <w:t>Name of Subcontractor</w:t>
      </w:r>
      <w:r w:rsidRPr="00600BEC">
        <w:rPr>
          <w:i/>
        </w:rPr>
        <w:t xml:space="preserve"> ],</w:t>
      </w:r>
      <w:r w:rsidRPr="00600BEC">
        <w:t xml:space="preserve"> having head offices at </w:t>
      </w:r>
      <w:r w:rsidRPr="00600BEC">
        <w:rPr>
          <w:i/>
        </w:rPr>
        <w:t xml:space="preserve">[ insert: </w:t>
      </w:r>
      <w:r w:rsidRPr="00600BEC">
        <w:rPr>
          <w:b/>
          <w:i/>
        </w:rPr>
        <w:t>address of Subcontractor</w:t>
      </w:r>
      <w:r w:rsidRPr="00600BEC">
        <w:rPr>
          <w:i/>
        </w:rPr>
        <w:t xml:space="preserve"> ],</w:t>
      </w:r>
      <w:r w:rsidRPr="00600BEC">
        <w:t xml:space="preserve"> have been informed by </w:t>
      </w:r>
      <w:r w:rsidRPr="00600BEC">
        <w:rPr>
          <w:i/>
        </w:rPr>
        <w:t xml:space="preserve">[ insert:  </w:t>
      </w:r>
      <w:r w:rsidRPr="00600BEC">
        <w:rPr>
          <w:b/>
          <w:i/>
        </w:rPr>
        <w:t>name of Bidder or Joint Venture</w:t>
      </w:r>
      <w:r w:rsidRPr="00600BEC">
        <w:rPr>
          <w:i/>
        </w:rPr>
        <w:t xml:space="preserve"> ]</w:t>
      </w:r>
      <w:r w:rsidRPr="00600BEC">
        <w:t xml:space="preserve"> located at </w:t>
      </w:r>
      <w:r w:rsidRPr="00600BEC">
        <w:rPr>
          <w:i/>
        </w:rPr>
        <w:t xml:space="preserve">[ insert:  </w:t>
      </w:r>
      <w:r w:rsidRPr="00600BEC">
        <w:rPr>
          <w:b/>
          <w:i/>
        </w:rPr>
        <w:t>address of Bidder or Joint Venture</w:t>
      </w:r>
      <w:r w:rsidRPr="00600BEC">
        <w:rPr>
          <w:i/>
        </w:rPr>
        <w:t xml:space="preserve"> ]</w:t>
      </w:r>
      <w:r w:rsidRPr="00600BEC">
        <w:t xml:space="preserve"> (hereinafter, the “Bidder”) that it will submit a bid in which </w:t>
      </w:r>
      <w:r w:rsidRPr="00600BEC">
        <w:rPr>
          <w:i/>
        </w:rPr>
        <w:t xml:space="preserve">[ insert: </w:t>
      </w:r>
      <w:r w:rsidRPr="00600BEC">
        <w:rPr>
          <w:b/>
          <w:i/>
        </w:rPr>
        <w:t>Name of Subcontractor</w:t>
      </w:r>
      <w:r w:rsidRPr="00600BEC">
        <w:rPr>
          <w:i/>
        </w:rPr>
        <w:t xml:space="preserve"> ]</w:t>
      </w:r>
      <w:r w:rsidRPr="00600BEC">
        <w:t xml:space="preserve"> will provide  </w:t>
      </w:r>
      <w:r w:rsidRPr="00600BEC">
        <w:rPr>
          <w:i/>
        </w:rPr>
        <w:t xml:space="preserve">[ insert: </w:t>
      </w:r>
      <w:r w:rsidRPr="00600BEC">
        <w:rPr>
          <w:b/>
          <w:i/>
        </w:rPr>
        <w:t>items of supply or services provided by the Subcontractor</w:t>
      </w:r>
      <w:r w:rsidRPr="00600BEC">
        <w:rPr>
          <w:i/>
        </w:rPr>
        <w:t xml:space="preserve"> ].  </w:t>
      </w:r>
      <w:r w:rsidRPr="00600BEC">
        <w:t xml:space="preserve"> We hereby commit to provide the </w:t>
      </w:r>
      <w:proofErr w:type="gramStart"/>
      <w:r w:rsidRPr="00600BEC">
        <w:t>above named</w:t>
      </w:r>
      <w:proofErr w:type="gramEnd"/>
      <w:r w:rsidRPr="00600BEC">
        <w:t xml:space="preserve"> items, in the instance that the Bidder is awarded the Contract.</w:t>
      </w:r>
    </w:p>
    <w:p w14:paraId="21CC299B" w14:textId="28EE7C9A" w:rsidR="00BA4F46" w:rsidRPr="00600BEC" w:rsidRDefault="00BA4F46" w:rsidP="002A213F">
      <w:pPr>
        <w:tabs>
          <w:tab w:val="right" w:pos="8820"/>
        </w:tabs>
        <w:spacing w:after="0"/>
      </w:pPr>
      <w:r w:rsidRPr="00600BEC">
        <w:t xml:space="preserve"> </w:t>
      </w:r>
    </w:p>
    <w:p w14:paraId="3064DFF9" w14:textId="755D07B1" w:rsidR="00BA4F46" w:rsidRPr="00600BEC" w:rsidRDefault="00BA4F46" w:rsidP="002A213F">
      <w:r w:rsidRPr="00600BEC">
        <w:t xml:space="preserve">Name </w:t>
      </w:r>
      <w:r w:rsidR="006C38A8" w:rsidRPr="00600BEC">
        <w:rPr>
          <w:i/>
        </w:rPr>
        <w:t>[insert</w:t>
      </w:r>
      <w:r w:rsidRPr="00600BEC">
        <w:rPr>
          <w:i/>
        </w:rPr>
        <w:t xml:space="preserve">: </w:t>
      </w:r>
      <w:r w:rsidRPr="00600BEC">
        <w:rPr>
          <w:b/>
          <w:i/>
        </w:rPr>
        <w:t xml:space="preserve">Name of </w:t>
      </w:r>
      <w:r w:rsidR="006C38A8" w:rsidRPr="00600BEC">
        <w:rPr>
          <w:b/>
          <w:i/>
        </w:rPr>
        <w:t>Officer</w:t>
      </w:r>
      <w:r w:rsidR="006C38A8" w:rsidRPr="00600BEC">
        <w:rPr>
          <w:i/>
        </w:rPr>
        <w:t>]</w:t>
      </w:r>
      <w:r w:rsidRPr="00600BEC">
        <w:t xml:space="preserve"> </w:t>
      </w:r>
      <w:r w:rsidR="006C38A8" w:rsidRPr="00600BEC">
        <w:t>in</w:t>
      </w:r>
      <w:r w:rsidRPr="00600BEC">
        <w:t xml:space="preserve"> the capacity of </w:t>
      </w:r>
      <w:r w:rsidR="006C38A8" w:rsidRPr="00600BEC">
        <w:rPr>
          <w:i/>
        </w:rPr>
        <w:t>[insert</w:t>
      </w:r>
      <w:r w:rsidRPr="00600BEC">
        <w:rPr>
          <w:i/>
        </w:rPr>
        <w:t xml:space="preserve">: </w:t>
      </w:r>
      <w:r w:rsidRPr="00600BEC">
        <w:rPr>
          <w:b/>
          <w:i/>
        </w:rPr>
        <w:t xml:space="preserve">Title of </w:t>
      </w:r>
      <w:r w:rsidR="006C38A8" w:rsidRPr="00600BEC">
        <w:rPr>
          <w:b/>
          <w:i/>
        </w:rPr>
        <w:t>Officer]</w:t>
      </w:r>
      <w:r w:rsidRPr="00600BEC">
        <w:t xml:space="preserve"> </w:t>
      </w:r>
    </w:p>
    <w:p w14:paraId="45FC3E72" w14:textId="39E86779" w:rsidR="00BA4F46" w:rsidRPr="00600BEC" w:rsidRDefault="00BA4F46" w:rsidP="002A213F">
      <w:proofErr w:type="gramStart"/>
      <w:r w:rsidRPr="00600BEC">
        <w:t>Signed  _</w:t>
      </w:r>
      <w:proofErr w:type="gramEnd"/>
      <w:r w:rsidRPr="00600BEC">
        <w:t>_____________________________</w:t>
      </w:r>
    </w:p>
    <w:p w14:paraId="4255601D" w14:textId="5941248F" w:rsidR="002A213F" w:rsidRPr="00600BEC" w:rsidRDefault="00BA4F46" w:rsidP="002A213F">
      <w:r w:rsidRPr="00600BEC">
        <w:t xml:space="preserve">Duly authorized to sign the authorization for and on behalf of: </w:t>
      </w:r>
      <w:r w:rsidR="006C38A8" w:rsidRPr="00600BEC">
        <w:rPr>
          <w:i/>
        </w:rPr>
        <w:t>[insert</w:t>
      </w:r>
      <w:r w:rsidRPr="00600BEC">
        <w:rPr>
          <w:i/>
        </w:rPr>
        <w:t xml:space="preserve">: </w:t>
      </w:r>
      <w:r w:rsidRPr="00600BEC">
        <w:rPr>
          <w:b/>
          <w:i/>
        </w:rPr>
        <w:t xml:space="preserve">Name of </w:t>
      </w:r>
      <w:r w:rsidR="006C38A8" w:rsidRPr="00600BEC">
        <w:rPr>
          <w:b/>
          <w:i/>
        </w:rPr>
        <w:t>Subcontractor</w:t>
      </w:r>
      <w:r w:rsidR="006C38A8" w:rsidRPr="00600BEC">
        <w:rPr>
          <w:i/>
        </w:rPr>
        <w:t>]</w:t>
      </w:r>
      <w:r w:rsidRPr="00600BEC">
        <w:rPr>
          <w:i/>
        </w:rPr>
        <w:t xml:space="preserve"> </w:t>
      </w:r>
      <w:r w:rsidRPr="00600BEC">
        <w:tab/>
      </w:r>
    </w:p>
    <w:p w14:paraId="1DA2E8EF" w14:textId="77777777" w:rsidR="00BA4F46" w:rsidRPr="00600BEC" w:rsidRDefault="00BA4F46" w:rsidP="002A213F">
      <w:r w:rsidRPr="00600BEC">
        <w:t xml:space="preserve">Dated this </w:t>
      </w:r>
      <w:r w:rsidRPr="00600BEC">
        <w:rPr>
          <w:i/>
        </w:rPr>
        <w:t xml:space="preserve">[ insert: </w:t>
      </w:r>
      <w:proofErr w:type="gramStart"/>
      <w:r w:rsidRPr="00600BEC">
        <w:rPr>
          <w:b/>
          <w:i/>
        </w:rPr>
        <w:t>ordinal</w:t>
      </w:r>
      <w:r w:rsidRPr="00600BEC">
        <w:rPr>
          <w:i/>
        </w:rPr>
        <w:t> ]</w:t>
      </w:r>
      <w:proofErr w:type="gramEnd"/>
      <w:r w:rsidRPr="00600BEC">
        <w:rPr>
          <w:i/>
        </w:rPr>
        <w:t xml:space="preserve"> </w:t>
      </w:r>
      <w:r w:rsidRPr="00600BEC">
        <w:t xml:space="preserve">day of </w:t>
      </w:r>
      <w:r w:rsidRPr="00600BEC">
        <w:rPr>
          <w:i/>
        </w:rPr>
        <w:t xml:space="preserve"> [ insert: </w:t>
      </w:r>
      <w:r w:rsidRPr="00600BEC">
        <w:rPr>
          <w:b/>
          <w:i/>
        </w:rPr>
        <w:t>month</w:t>
      </w:r>
      <w:r w:rsidRPr="00600BEC">
        <w:rPr>
          <w:i/>
        </w:rPr>
        <w:t> ]</w:t>
      </w:r>
      <w:r w:rsidRPr="00600BEC">
        <w:t xml:space="preserve">, </w:t>
      </w:r>
      <w:r w:rsidRPr="00600BEC">
        <w:rPr>
          <w:i/>
        </w:rPr>
        <w:t xml:space="preserve">[ insert: </w:t>
      </w:r>
      <w:r w:rsidRPr="00600BEC">
        <w:rPr>
          <w:b/>
          <w:i/>
        </w:rPr>
        <w:t>year</w:t>
      </w:r>
      <w:r w:rsidRPr="00600BEC">
        <w:rPr>
          <w:i/>
        </w:rPr>
        <w:t> ]</w:t>
      </w:r>
      <w:r w:rsidRPr="00600BEC">
        <w:t>.</w:t>
      </w:r>
    </w:p>
    <w:p w14:paraId="0DCECB41" w14:textId="77777777" w:rsidR="00BA4F46" w:rsidRPr="00600BEC" w:rsidRDefault="00BA4F46" w:rsidP="002A213F">
      <w:pPr>
        <w:rPr>
          <w:b/>
          <w:iCs/>
          <w:sz w:val="32"/>
        </w:rPr>
      </w:pPr>
      <w:r w:rsidRPr="00600BEC">
        <w:t>[add Corporate Seal (where appropriate)]</w:t>
      </w:r>
    </w:p>
    <w:p w14:paraId="51583974" w14:textId="77777777" w:rsidR="00BA4F46" w:rsidRPr="00600BEC" w:rsidRDefault="00BA4F46" w:rsidP="002A213F">
      <w:pPr>
        <w:suppressAutoHyphens w:val="0"/>
        <w:spacing w:after="0"/>
        <w:jc w:val="left"/>
        <w:rPr>
          <w:b/>
          <w:iCs/>
          <w:sz w:val="32"/>
        </w:rPr>
      </w:pPr>
    </w:p>
    <w:p w14:paraId="7795FBAC" w14:textId="77777777" w:rsidR="00580092" w:rsidRPr="00600BEC" w:rsidRDefault="00C10A6A" w:rsidP="00BA4F46">
      <w:pPr>
        <w:tabs>
          <w:tab w:val="left" w:pos="5238"/>
          <w:tab w:val="left" w:pos="5474"/>
          <w:tab w:val="left" w:pos="9468"/>
        </w:tabs>
        <w:jc w:val="center"/>
      </w:pPr>
      <w:r w:rsidRPr="00600BEC" w:rsidDel="00C10A6A">
        <w:rPr>
          <w:b/>
          <w:sz w:val="28"/>
          <w:szCs w:val="28"/>
        </w:rPr>
        <w:t xml:space="preserve"> </w:t>
      </w:r>
      <w:r w:rsidR="00580092" w:rsidRPr="00600BEC">
        <w:br w:type="page"/>
      </w:r>
    </w:p>
    <w:p w14:paraId="4FE4E979" w14:textId="77777777" w:rsidR="00BA4F46" w:rsidRPr="00600BEC" w:rsidRDefault="00BA4F46" w:rsidP="00BA4F46">
      <w:pPr>
        <w:pStyle w:val="Head32"/>
        <w:ind w:right="-360"/>
      </w:pPr>
      <w:bookmarkStart w:id="652" w:name="_Toc218673985"/>
      <w:bookmarkStart w:id="653" w:name="_Toc277345614"/>
      <w:bookmarkStart w:id="654" w:name="_Toc125873862"/>
      <w:r w:rsidRPr="00600BEC">
        <w:lastRenderedPageBreak/>
        <w:t>List of Proposed Subcontractors</w:t>
      </w:r>
      <w:bookmarkEnd w:id="652"/>
      <w:bookmarkEnd w:id="653"/>
    </w:p>
    <w:p w14:paraId="1BDDA7B1" w14:textId="77777777" w:rsidR="00BA4F46" w:rsidRPr="00600BEC" w:rsidRDefault="00BA4F46" w:rsidP="00BA4F46">
      <w:pPr>
        <w:ind w:right="-360"/>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360"/>
        <w:gridCol w:w="2538"/>
        <w:gridCol w:w="2880"/>
        <w:gridCol w:w="2700"/>
      </w:tblGrid>
      <w:tr w:rsidR="00BA4F46" w:rsidRPr="00600BEC" w14:paraId="0707AD43" w14:textId="77777777" w:rsidTr="00803EC1">
        <w:trPr>
          <w:jc w:val="center"/>
        </w:trPr>
        <w:tc>
          <w:tcPr>
            <w:tcW w:w="360" w:type="dxa"/>
          </w:tcPr>
          <w:p w14:paraId="2176F7E3" w14:textId="77777777" w:rsidR="00BA4F46" w:rsidRPr="00600BEC" w:rsidRDefault="00BA4F46" w:rsidP="00803EC1">
            <w:pPr>
              <w:spacing w:before="120"/>
              <w:ind w:right="-360"/>
              <w:jc w:val="center"/>
              <w:rPr>
                <w:sz w:val="22"/>
              </w:rPr>
            </w:pPr>
          </w:p>
        </w:tc>
        <w:tc>
          <w:tcPr>
            <w:tcW w:w="2538" w:type="dxa"/>
          </w:tcPr>
          <w:p w14:paraId="6C1076FC" w14:textId="77777777" w:rsidR="00BA4F46" w:rsidRPr="00600BEC" w:rsidRDefault="00BA4F46" w:rsidP="00803EC1">
            <w:pPr>
              <w:spacing w:before="120"/>
              <w:ind w:right="-360"/>
              <w:jc w:val="center"/>
              <w:rPr>
                <w:sz w:val="22"/>
              </w:rPr>
            </w:pPr>
            <w:r w:rsidRPr="00600BEC">
              <w:rPr>
                <w:sz w:val="22"/>
              </w:rPr>
              <w:t>Item</w:t>
            </w:r>
          </w:p>
        </w:tc>
        <w:tc>
          <w:tcPr>
            <w:tcW w:w="2880" w:type="dxa"/>
          </w:tcPr>
          <w:p w14:paraId="4EB1923D" w14:textId="77777777" w:rsidR="00BA4F46" w:rsidRPr="00600BEC" w:rsidRDefault="00BA4F46" w:rsidP="00803EC1">
            <w:pPr>
              <w:spacing w:before="120"/>
              <w:ind w:right="-360"/>
              <w:jc w:val="center"/>
              <w:rPr>
                <w:sz w:val="22"/>
              </w:rPr>
            </w:pPr>
            <w:r w:rsidRPr="00600BEC">
              <w:rPr>
                <w:sz w:val="22"/>
              </w:rPr>
              <w:t>Proposed Subcontractor</w:t>
            </w:r>
          </w:p>
        </w:tc>
        <w:tc>
          <w:tcPr>
            <w:tcW w:w="2700" w:type="dxa"/>
          </w:tcPr>
          <w:p w14:paraId="0D440F32" w14:textId="77777777" w:rsidR="00BA4F46" w:rsidRPr="00600BEC" w:rsidRDefault="00BA4F46" w:rsidP="00803EC1">
            <w:pPr>
              <w:spacing w:before="120"/>
              <w:ind w:right="-360"/>
              <w:jc w:val="center"/>
              <w:rPr>
                <w:sz w:val="22"/>
              </w:rPr>
            </w:pPr>
            <w:r w:rsidRPr="00600BEC">
              <w:rPr>
                <w:sz w:val="22"/>
              </w:rPr>
              <w:t>Place of Registration &amp; Qualifications</w:t>
            </w:r>
          </w:p>
        </w:tc>
      </w:tr>
      <w:tr w:rsidR="00BA4F46" w:rsidRPr="00600BEC" w14:paraId="0DBFDF14" w14:textId="77777777" w:rsidTr="00803EC1">
        <w:trPr>
          <w:jc w:val="center"/>
        </w:trPr>
        <w:tc>
          <w:tcPr>
            <w:tcW w:w="360" w:type="dxa"/>
          </w:tcPr>
          <w:p w14:paraId="4C8E8A61" w14:textId="77777777" w:rsidR="00BA4F46" w:rsidRPr="00600BEC" w:rsidRDefault="00BA4F46" w:rsidP="00803EC1">
            <w:pPr>
              <w:spacing w:before="120"/>
              <w:ind w:right="-360"/>
              <w:rPr>
                <w:sz w:val="22"/>
              </w:rPr>
            </w:pPr>
          </w:p>
        </w:tc>
        <w:tc>
          <w:tcPr>
            <w:tcW w:w="2538" w:type="dxa"/>
          </w:tcPr>
          <w:p w14:paraId="135F7712" w14:textId="77777777" w:rsidR="00BA4F46" w:rsidRPr="00600BEC" w:rsidRDefault="00BA4F46" w:rsidP="00803EC1">
            <w:pPr>
              <w:spacing w:before="120"/>
              <w:ind w:right="-360"/>
              <w:rPr>
                <w:sz w:val="22"/>
              </w:rPr>
            </w:pPr>
          </w:p>
        </w:tc>
        <w:tc>
          <w:tcPr>
            <w:tcW w:w="2880" w:type="dxa"/>
          </w:tcPr>
          <w:p w14:paraId="50679A1F" w14:textId="77777777" w:rsidR="00BA4F46" w:rsidRPr="00600BEC" w:rsidRDefault="00BA4F46" w:rsidP="00803EC1">
            <w:pPr>
              <w:spacing w:before="120"/>
              <w:ind w:right="-360"/>
              <w:rPr>
                <w:sz w:val="22"/>
              </w:rPr>
            </w:pPr>
          </w:p>
        </w:tc>
        <w:tc>
          <w:tcPr>
            <w:tcW w:w="2700" w:type="dxa"/>
          </w:tcPr>
          <w:p w14:paraId="31907406" w14:textId="77777777" w:rsidR="00BA4F46" w:rsidRPr="00600BEC" w:rsidRDefault="00BA4F46" w:rsidP="00803EC1">
            <w:pPr>
              <w:spacing w:before="120"/>
              <w:ind w:right="-360"/>
              <w:rPr>
                <w:sz w:val="22"/>
              </w:rPr>
            </w:pPr>
          </w:p>
        </w:tc>
      </w:tr>
      <w:tr w:rsidR="00BA4F46" w:rsidRPr="00600BEC" w14:paraId="197E79D0" w14:textId="77777777" w:rsidTr="00803EC1">
        <w:trPr>
          <w:jc w:val="center"/>
        </w:trPr>
        <w:tc>
          <w:tcPr>
            <w:tcW w:w="360" w:type="dxa"/>
          </w:tcPr>
          <w:p w14:paraId="14DDAE07" w14:textId="77777777" w:rsidR="00BA4F46" w:rsidRPr="00600BEC" w:rsidRDefault="00BA4F46" w:rsidP="00803EC1">
            <w:pPr>
              <w:spacing w:before="120"/>
              <w:ind w:right="-360"/>
              <w:rPr>
                <w:sz w:val="22"/>
              </w:rPr>
            </w:pPr>
          </w:p>
        </w:tc>
        <w:tc>
          <w:tcPr>
            <w:tcW w:w="2538" w:type="dxa"/>
          </w:tcPr>
          <w:p w14:paraId="1769F905" w14:textId="77777777" w:rsidR="00BA4F46" w:rsidRPr="00600BEC" w:rsidRDefault="00BA4F46" w:rsidP="00803EC1">
            <w:pPr>
              <w:spacing w:before="120"/>
              <w:ind w:right="-360"/>
              <w:rPr>
                <w:sz w:val="22"/>
              </w:rPr>
            </w:pPr>
          </w:p>
        </w:tc>
        <w:tc>
          <w:tcPr>
            <w:tcW w:w="2880" w:type="dxa"/>
          </w:tcPr>
          <w:p w14:paraId="5782EA50" w14:textId="77777777" w:rsidR="00BA4F46" w:rsidRPr="00600BEC" w:rsidRDefault="00BA4F46" w:rsidP="00803EC1">
            <w:pPr>
              <w:spacing w:before="120"/>
              <w:ind w:right="-360"/>
              <w:rPr>
                <w:sz w:val="22"/>
              </w:rPr>
            </w:pPr>
          </w:p>
        </w:tc>
        <w:tc>
          <w:tcPr>
            <w:tcW w:w="2700" w:type="dxa"/>
          </w:tcPr>
          <w:p w14:paraId="5463F36D" w14:textId="77777777" w:rsidR="00BA4F46" w:rsidRPr="00600BEC" w:rsidRDefault="00BA4F46" w:rsidP="00803EC1">
            <w:pPr>
              <w:spacing w:before="120"/>
              <w:ind w:right="-360"/>
              <w:rPr>
                <w:sz w:val="22"/>
              </w:rPr>
            </w:pPr>
          </w:p>
        </w:tc>
      </w:tr>
      <w:tr w:rsidR="00BA4F46" w:rsidRPr="00600BEC" w14:paraId="00839D7C" w14:textId="77777777" w:rsidTr="00803EC1">
        <w:trPr>
          <w:jc w:val="center"/>
        </w:trPr>
        <w:tc>
          <w:tcPr>
            <w:tcW w:w="360" w:type="dxa"/>
          </w:tcPr>
          <w:p w14:paraId="2413D28B" w14:textId="77777777" w:rsidR="00BA4F46" w:rsidRPr="00600BEC" w:rsidRDefault="00BA4F46" w:rsidP="00803EC1">
            <w:pPr>
              <w:spacing w:before="120"/>
              <w:ind w:right="-360"/>
              <w:rPr>
                <w:sz w:val="22"/>
              </w:rPr>
            </w:pPr>
          </w:p>
        </w:tc>
        <w:tc>
          <w:tcPr>
            <w:tcW w:w="2538" w:type="dxa"/>
          </w:tcPr>
          <w:p w14:paraId="2780D7E5" w14:textId="77777777" w:rsidR="00BA4F46" w:rsidRPr="00600BEC" w:rsidRDefault="00BA4F46" w:rsidP="00803EC1">
            <w:pPr>
              <w:spacing w:before="120"/>
              <w:ind w:right="-360"/>
              <w:rPr>
                <w:sz w:val="22"/>
              </w:rPr>
            </w:pPr>
          </w:p>
        </w:tc>
        <w:tc>
          <w:tcPr>
            <w:tcW w:w="2880" w:type="dxa"/>
          </w:tcPr>
          <w:p w14:paraId="14E724EA" w14:textId="77777777" w:rsidR="00BA4F46" w:rsidRPr="00600BEC" w:rsidRDefault="00BA4F46" w:rsidP="00803EC1">
            <w:pPr>
              <w:spacing w:before="120"/>
              <w:ind w:right="-360"/>
              <w:rPr>
                <w:sz w:val="22"/>
              </w:rPr>
            </w:pPr>
          </w:p>
        </w:tc>
        <w:tc>
          <w:tcPr>
            <w:tcW w:w="2700" w:type="dxa"/>
          </w:tcPr>
          <w:p w14:paraId="027FEBBF" w14:textId="77777777" w:rsidR="00BA4F46" w:rsidRPr="00600BEC" w:rsidRDefault="00BA4F46" w:rsidP="00803EC1">
            <w:pPr>
              <w:spacing w:before="120"/>
              <w:ind w:right="-360"/>
              <w:rPr>
                <w:sz w:val="22"/>
              </w:rPr>
            </w:pPr>
          </w:p>
        </w:tc>
      </w:tr>
      <w:tr w:rsidR="00BA4F46" w:rsidRPr="00600BEC" w14:paraId="3201C02A" w14:textId="77777777" w:rsidTr="00803EC1">
        <w:trPr>
          <w:jc w:val="center"/>
        </w:trPr>
        <w:tc>
          <w:tcPr>
            <w:tcW w:w="360" w:type="dxa"/>
          </w:tcPr>
          <w:p w14:paraId="543D6023" w14:textId="77777777" w:rsidR="00BA4F46" w:rsidRPr="00600BEC" w:rsidRDefault="00BA4F46" w:rsidP="00803EC1">
            <w:pPr>
              <w:spacing w:before="120"/>
              <w:ind w:right="-360"/>
              <w:rPr>
                <w:sz w:val="22"/>
              </w:rPr>
            </w:pPr>
          </w:p>
        </w:tc>
        <w:tc>
          <w:tcPr>
            <w:tcW w:w="2538" w:type="dxa"/>
          </w:tcPr>
          <w:p w14:paraId="519DF121" w14:textId="77777777" w:rsidR="00BA4F46" w:rsidRPr="00600BEC" w:rsidRDefault="00BA4F46" w:rsidP="00803EC1">
            <w:pPr>
              <w:spacing w:before="120"/>
              <w:ind w:right="-360"/>
              <w:rPr>
                <w:sz w:val="22"/>
              </w:rPr>
            </w:pPr>
          </w:p>
        </w:tc>
        <w:tc>
          <w:tcPr>
            <w:tcW w:w="2880" w:type="dxa"/>
          </w:tcPr>
          <w:p w14:paraId="33386498" w14:textId="77777777" w:rsidR="00BA4F46" w:rsidRPr="00600BEC" w:rsidRDefault="00BA4F46" w:rsidP="00803EC1">
            <w:pPr>
              <w:spacing w:before="120"/>
              <w:ind w:right="-360"/>
              <w:rPr>
                <w:sz w:val="22"/>
              </w:rPr>
            </w:pPr>
          </w:p>
        </w:tc>
        <w:tc>
          <w:tcPr>
            <w:tcW w:w="2700" w:type="dxa"/>
          </w:tcPr>
          <w:p w14:paraId="1577DA63" w14:textId="77777777" w:rsidR="00BA4F46" w:rsidRPr="00600BEC" w:rsidRDefault="00BA4F46" w:rsidP="00803EC1">
            <w:pPr>
              <w:spacing w:before="120"/>
              <w:ind w:right="-360"/>
              <w:rPr>
                <w:sz w:val="22"/>
              </w:rPr>
            </w:pPr>
          </w:p>
        </w:tc>
      </w:tr>
      <w:tr w:rsidR="00BA4F46" w:rsidRPr="00600BEC" w14:paraId="5795EFB9" w14:textId="77777777" w:rsidTr="00803EC1">
        <w:trPr>
          <w:jc w:val="center"/>
        </w:trPr>
        <w:tc>
          <w:tcPr>
            <w:tcW w:w="360" w:type="dxa"/>
          </w:tcPr>
          <w:p w14:paraId="0835C794" w14:textId="77777777" w:rsidR="00BA4F46" w:rsidRPr="00600BEC" w:rsidRDefault="00BA4F46" w:rsidP="00803EC1">
            <w:pPr>
              <w:spacing w:before="120"/>
              <w:ind w:right="-360"/>
              <w:rPr>
                <w:sz w:val="22"/>
              </w:rPr>
            </w:pPr>
          </w:p>
        </w:tc>
        <w:tc>
          <w:tcPr>
            <w:tcW w:w="2538" w:type="dxa"/>
          </w:tcPr>
          <w:p w14:paraId="123634B6" w14:textId="77777777" w:rsidR="00BA4F46" w:rsidRPr="00600BEC" w:rsidRDefault="00BA4F46" w:rsidP="00803EC1">
            <w:pPr>
              <w:spacing w:before="120"/>
              <w:ind w:right="-360"/>
              <w:rPr>
                <w:sz w:val="22"/>
              </w:rPr>
            </w:pPr>
          </w:p>
        </w:tc>
        <w:tc>
          <w:tcPr>
            <w:tcW w:w="2880" w:type="dxa"/>
          </w:tcPr>
          <w:p w14:paraId="4490E995" w14:textId="77777777" w:rsidR="00BA4F46" w:rsidRPr="00600BEC" w:rsidRDefault="00BA4F46" w:rsidP="00803EC1">
            <w:pPr>
              <w:spacing w:before="120"/>
              <w:ind w:right="-360"/>
              <w:rPr>
                <w:sz w:val="22"/>
              </w:rPr>
            </w:pPr>
          </w:p>
        </w:tc>
        <w:tc>
          <w:tcPr>
            <w:tcW w:w="2700" w:type="dxa"/>
          </w:tcPr>
          <w:p w14:paraId="065DCD34" w14:textId="77777777" w:rsidR="00BA4F46" w:rsidRPr="00600BEC" w:rsidRDefault="00BA4F46" w:rsidP="00803EC1">
            <w:pPr>
              <w:spacing w:before="120"/>
              <w:ind w:right="-360"/>
              <w:rPr>
                <w:sz w:val="22"/>
              </w:rPr>
            </w:pPr>
          </w:p>
        </w:tc>
      </w:tr>
      <w:tr w:rsidR="00BA4F46" w:rsidRPr="00600BEC" w14:paraId="3C005692" w14:textId="77777777" w:rsidTr="00803EC1">
        <w:trPr>
          <w:jc w:val="center"/>
        </w:trPr>
        <w:tc>
          <w:tcPr>
            <w:tcW w:w="360" w:type="dxa"/>
          </w:tcPr>
          <w:p w14:paraId="2E1A7003" w14:textId="77777777" w:rsidR="00BA4F46" w:rsidRPr="00600BEC" w:rsidRDefault="00BA4F46" w:rsidP="00803EC1">
            <w:pPr>
              <w:spacing w:before="120"/>
              <w:ind w:right="-360"/>
              <w:rPr>
                <w:sz w:val="22"/>
              </w:rPr>
            </w:pPr>
          </w:p>
        </w:tc>
        <w:tc>
          <w:tcPr>
            <w:tcW w:w="2538" w:type="dxa"/>
          </w:tcPr>
          <w:p w14:paraId="4747FAD5" w14:textId="77777777" w:rsidR="00BA4F46" w:rsidRPr="00600BEC" w:rsidRDefault="00BA4F46" w:rsidP="00803EC1">
            <w:pPr>
              <w:spacing w:before="120"/>
              <w:ind w:right="-360"/>
              <w:rPr>
                <w:sz w:val="22"/>
              </w:rPr>
            </w:pPr>
          </w:p>
        </w:tc>
        <w:tc>
          <w:tcPr>
            <w:tcW w:w="2880" w:type="dxa"/>
          </w:tcPr>
          <w:p w14:paraId="2F6E8BC1" w14:textId="77777777" w:rsidR="00BA4F46" w:rsidRPr="00600BEC" w:rsidRDefault="00BA4F46" w:rsidP="00803EC1">
            <w:pPr>
              <w:spacing w:before="120"/>
              <w:ind w:right="-360"/>
              <w:rPr>
                <w:sz w:val="22"/>
              </w:rPr>
            </w:pPr>
          </w:p>
        </w:tc>
        <w:tc>
          <w:tcPr>
            <w:tcW w:w="2700" w:type="dxa"/>
          </w:tcPr>
          <w:p w14:paraId="3EF444CE" w14:textId="77777777" w:rsidR="00BA4F46" w:rsidRPr="00600BEC" w:rsidRDefault="00BA4F46" w:rsidP="00803EC1">
            <w:pPr>
              <w:spacing w:before="120"/>
              <w:ind w:right="-360"/>
              <w:rPr>
                <w:sz w:val="22"/>
              </w:rPr>
            </w:pPr>
          </w:p>
        </w:tc>
      </w:tr>
      <w:tr w:rsidR="00BA4F46" w:rsidRPr="00600BEC" w14:paraId="72DB578B" w14:textId="77777777" w:rsidTr="00803EC1">
        <w:trPr>
          <w:jc w:val="center"/>
        </w:trPr>
        <w:tc>
          <w:tcPr>
            <w:tcW w:w="360" w:type="dxa"/>
          </w:tcPr>
          <w:p w14:paraId="740600AB" w14:textId="77777777" w:rsidR="00BA4F46" w:rsidRPr="00600BEC" w:rsidRDefault="00BA4F46" w:rsidP="00803EC1">
            <w:pPr>
              <w:spacing w:before="120"/>
              <w:ind w:right="-360"/>
              <w:rPr>
                <w:sz w:val="22"/>
              </w:rPr>
            </w:pPr>
          </w:p>
        </w:tc>
        <w:tc>
          <w:tcPr>
            <w:tcW w:w="2538" w:type="dxa"/>
          </w:tcPr>
          <w:p w14:paraId="255493F6" w14:textId="77777777" w:rsidR="00BA4F46" w:rsidRPr="00600BEC" w:rsidRDefault="00BA4F46" w:rsidP="00803EC1">
            <w:pPr>
              <w:spacing w:before="120"/>
              <w:ind w:right="-360"/>
              <w:rPr>
                <w:sz w:val="22"/>
              </w:rPr>
            </w:pPr>
          </w:p>
        </w:tc>
        <w:tc>
          <w:tcPr>
            <w:tcW w:w="2880" w:type="dxa"/>
          </w:tcPr>
          <w:p w14:paraId="38BD1750" w14:textId="77777777" w:rsidR="00BA4F46" w:rsidRPr="00600BEC" w:rsidRDefault="00BA4F46" w:rsidP="00803EC1">
            <w:pPr>
              <w:spacing w:before="120"/>
              <w:ind w:right="-360"/>
              <w:rPr>
                <w:sz w:val="22"/>
              </w:rPr>
            </w:pPr>
          </w:p>
        </w:tc>
        <w:tc>
          <w:tcPr>
            <w:tcW w:w="2700" w:type="dxa"/>
          </w:tcPr>
          <w:p w14:paraId="493434D3" w14:textId="77777777" w:rsidR="00BA4F46" w:rsidRPr="00600BEC" w:rsidRDefault="00BA4F46" w:rsidP="00803EC1">
            <w:pPr>
              <w:spacing w:before="120"/>
              <w:ind w:right="-360"/>
              <w:rPr>
                <w:sz w:val="22"/>
              </w:rPr>
            </w:pPr>
          </w:p>
        </w:tc>
      </w:tr>
      <w:tr w:rsidR="00BA4F46" w:rsidRPr="00600BEC" w14:paraId="7BA3E94A" w14:textId="77777777" w:rsidTr="00803EC1">
        <w:trPr>
          <w:jc w:val="center"/>
        </w:trPr>
        <w:tc>
          <w:tcPr>
            <w:tcW w:w="360" w:type="dxa"/>
          </w:tcPr>
          <w:p w14:paraId="63BA67FB" w14:textId="77777777" w:rsidR="00BA4F46" w:rsidRPr="00600BEC" w:rsidRDefault="00BA4F46" w:rsidP="00803EC1">
            <w:pPr>
              <w:spacing w:before="120"/>
              <w:ind w:right="-360"/>
              <w:rPr>
                <w:sz w:val="22"/>
              </w:rPr>
            </w:pPr>
          </w:p>
        </w:tc>
        <w:tc>
          <w:tcPr>
            <w:tcW w:w="2538" w:type="dxa"/>
          </w:tcPr>
          <w:p w14:paraId="0133E506" w14:textId="77777777" w:rsidR="00BA4F46" w:rsidRPr="00600BEC" w:rsidRDefault="00BA4F46" w:rsidP="00803EC1">
            <w:pPr>
              <w:spacing w:before="120"/>
              <w:ind w:right="-360"/>
              <w:rPr>
                <w:sz w:val="22"/>
              </w:rPr>
            </w:pPr>
          </w:p>
        </w:tc>
        <w:tc>
          <w:tcPr>
            <w:tcW w:w="2880" w:type="dxa"/>
          </w:tcPr>
          <w:p w14:paraId="3EE5CCAE" w14:textId="77777777" w:rsidR="00BA4F46" w:rsidRPr="00600BEC" w:rsidRDefault="00BA4F46" w:rsidP="00803EC1">
            <w:pPr>
              <w:spacing w:before="120"/>
              <w:ind w:right="-360"/>
              <w:rPr>
                <w:sz w:val="22"/>
              </w:rPr>
            </w:pPr>
          </w:p>
        </w:tc>
        <w:tc>
          <w:tcPr>
            <w:tcW w:w="2700" w:type="dxa"/>
          </w:tcPr>
          <w:p w14:paraId="10E9FD37" w14:textId="77777777" w:rsidR="00BA4F46" w:rsidRPr="00600BEC" w:rsidRDefault="00BA4F46" w:rsidP="00803EC1">
            <w:pPr>
              <w:spacing w:before="120"/>
              <w:ind w:right="-360"/>
              <w:rPr>
                <w:sz w:val="22"/>
              </w:rPr>
            </w:pPr>
          </w:p>
        </w:tc>
      </w:tr>
      <w:tr w:rsidR="00BA4F46" w:rsidRPr="00600BEC" w14:paraId="581E9E89" w14:textId="77777777" w:rsidTr="00803EC1">
        <w:trPr>
          <w:jc w:val="center"/>
        </w:trPr>
        <w:tc>
          <w:tcPr>
            <w:tcW w:w="360" w:type="dxa"/>
          </w:tcPr>
          <w:p w14:paraId="5A39B291" w14:textId="77777777" w:rsidR="00BA4F46" w:rsidRPr="00600BEC" w:rsidRDefault="00BA4F46" w:rsidP="00803EC1">
            <w:pPr>
              <w:spacing w:before="120"/>
              <w:ind w:right="-360"/>
              <w:rPr>
                <w:sz w:val="22"/>
              </w:rPr>
            </w:pPr>
          </w:p>
        </w:tc>
        <w:tc>
          <w:tcPr>
            <w:tcW w:w="2538" w:type="dxa"/>
          </w:tcPr>
          <w:p w14:paraId="72845A16" w14:textId="77777777" w:rsidR="00BA4F46" w:rsidRPr="00600BEC" w:rsidRDefault="00BA4F46" w:rsidP="00803EC1">
            <w:pPr>
              <w:spacing w:before="120"/>
              <w:ind w:right="-360"/>
              <w:rPr>
                <w:sz w:val="22"/>
              </w:rPr>
            </w:pPr>
          </w:p>
        </w:tc>
        <w:tc>
          <w:tcPr>
            <w:tcW w:w="2880" w:type="dxa"/>
          </w:tcPr>
          <w:p w14:paraId="5A80F008" w14:textId="77777777" w:rsidR="00BA4F46" w:rsidRPr="00600BEC" w:rsidRDefault="00BA4F46" w:rsidP="00803EC1">
            <w:pPr>
              <w:spacing w:before="120"/>
              <w:ind w:right="-360"/>
              <w:rPr>
                <w:sz w:val="22"/>
              </w:rPr>
            </w:pPr>
          </w:p>
        </w:tc>
        <w:tc>
          <w:tcPr>
            <w:tcW w:w="2700" w:type="dxa"/>
          </w:tcPr>
          <w:p w14:paraId="1F854E6E" w14:textId="77777777" w:rsidR="00BA4F46" w:rsidRPr="00600BEC" w:rsidRDefault="00BA4F46" w:rsidP="00803EC1">
            <w:pPr>
              <w:spacing w:before="120"/>
              <w:ind w:right="-360"/>
              <w:rPr>
                <w:sz w:val="22"/>
              </w:rPr>
            </w:pPr>
          </w:p>
        </w:tc>
      </w:tr>
    </w:tbl>
    <w:p w14:paraId="29B4E009" w14:textId="77777777" w:rsidR="00BA4F46" w:rsidRPr="00600BEC" w:rsidRDefault="00BA4F46" w:rsidP="00BA4F46">
      <w:pPr>
        <w:ind w:right="-360"/>
        <w:rPr>
          <w:sz w:val="22"/>
        </w:rPr>
      </w:pPr>
    </w:p>
    <w:p w14:paraId="1B039330" w14:textId="77777777" w:rsidR="00BA4F46" w:rsidRPr="00600BEC" w:rsidRDefault="00BA4F46" w:rsidP="00D21471">
      <w:pPr>
        <w:pStyle w:val="S4-header1"/>
      </w:pPr>
      <w:r w:rsidRPr="00600BEC">
        <w:rPr>
          <w:sz w:val="22"/>
        </w:rPr>
        <w:br w:type="page"/>
      </w:r>
      <w:bookmarkStart w:id="655" w:name="_Toc218673986"/>
      <w:bookmarkStart w:id="656" w:name="_Toc277345615"/>
      <w:bookmarkStart w:id="657" w:name="_Toc73977665"/>
      <w:bookmarkEnd w:id="654"/>
      <w:r w:rsidRPr="00600BEC">
        <w:rPr>
          <w:smallCaps/>
        </w:rPr>
        <w:lastRenderedPageBreak/>
        <w:t>Intellectual Property Forms</w:t>
      </w:r>
      <w:bookmarkEnd w:id="655"/>
      <w:bookmarkEnd w:id="656"/>
      <w:bookmarkEnd w:id="657"/>
    </w:p>
    <w:p w14:paraId="73324AB6" w14:textId="77777777" w:rsidR="00BA4F46" w:rsidRPr="00600BEC" w:rsidRDefault="00BA4F46" w:rsidP="00BA4F46">
      <w:pPr>
        <w:ind w:right="-360"/>
      </w:pPr>
    </w:p>
    <w:p w14:paraId="6B6923BF" w14:textId="77777777" w:rsidR="00BA4F46" w:rsidRPr="00600BEC" w:rsidRDefault="00BA4F46" w:rsidP="00B75119"/>
    <w:p w14:paraId="3B8D4B80" w14:textId="77777777" w:rsidR="00BA4F46" w:rsidRPr="00600BEC" w:rsidRDefault="00BA4F46" w:rsidP="00B75119">
      <w:pPr>
        <w:pStyle w:val="20"/>
        <w:rPr>
          <w:rFonts w:ascii="Times New Roman" w:hAnsi="Times New Roman"/>
        </w:rPr>
      </w:pPr>
      <w:bookmarkStart w:id="658" w:name="_Toc218673988"/>
      <w:bookmarkStart w:id="659" w:name="_Toc218674014"/>
      <w:r w:rsidRPr="00600BEC">
        <w:rPr>
          <w:rFonts w:ascii="Times New Roman" w:hAnsi="Times New Roman"/>
        </w:rPr>
        <w:t>Notes to Bidders on working with the Intellectual Property Forms</w:t>
      </w:r>
      <w:bookmarkEnd w:id="658"/>
      <w:bookmarkEnd w:id="659"/>
      <w:r w:rsidRPr="00600BEC">
        <w:rPr>
          <w:rFonts w:ascii="Times New Roman" w:hAnsi="Times New Roman"/>
        </w:rPr>
        <w:t xml:space="preserve"> </w:t>
      </w:r>
    </w:p>
    <w:p w14:paraId="369643BE" w14:textId="2692F3C9" w:rsidR="00BA4F46" w:rsidRPr="00600BEC" w:rsidRDefault="006C38A8" w:rsidP="00B75119">
      <w:r w:rsidRPr="00600BEC">
        <w:tab/>
        <w:t xml:space="preserve">In accordance with ITB </w:t>
      </w:r>
      <w:r w:rsidR="00A06326" w:rsidRPr="00600BEC">
        <w:t>11</w:t>
      </w:r>
      <w:r w:rsidRPr="00600BEC">
        <w:t>.1</w:t>
      </w:r>
      <w:r w:rsidR="00BA4F46" w:rsidRPr="00600BEC">
        <w:t>(</w:t>
      </w:r>
      <w:r w:rsidR="00A06326" w:rsidRPr="00600BEC">
        <w:t>j</w:t>
      </w:r>
      <w:r w:rsidR="00BA4F46" w:rsidRPr="00600BEC">
        <w:t>), Bidders must submit, as part of their bids, lists of all the Software included in the bid assigned to one o</w:t>
      </w:r>
      <w:r w:rsidRPr="00600BEC">
        <w:t>f the following categories: (</w:t>
      </w:r>
      <w:r w:rsidR="00B75119" w:rsidRPr="00600BEC">
        <w:t>a</w:t>
      </w:r>
      <w:r w:rsidRPr="00600BEC">
        <w:t>) System</w:t>
      </w:r>
      <w:r w:rsidR="00BA4F46" w:rsidRPr="00600BEC">
        <w:t>, General-Purpose, or App</w:t>
      </w:r>
      <w:r w:rsidRPr="00600BEC">
        <w:t>lication Software; (</w:t>
      </w:r>
      <w:r w:rsidR="00B75119" w:rsidRPr="00600BEC">
        <w:t>b</w:t>
      </w:r>
      <w:r w:rsidRPr="00600BEC">
        <w:t>) Standard</w:t>
      </w:r>
      <w:r w:rsidR="00BA4F46" w:rsidRPr="00600BEC">
        <w:t xml:space="preserve"> or Custom Software</w:t>
      </w:r>
      <w:r w:rsidR="00B75119" w:rsidRPr="00600BEC">
        <w:t>; (c) Proprietary or Open Source.</w:t>
      </w:r>
      <w:r w:rsidR="00BA4F46" w:rsidRPr="00600BEC">
        <w:t xml:space="preserve">  Bidders must also submit a list of all Custom Materials.  These categorizations are needed to support the Intellectual Property in the GCC and SCC.</w:t>
      </w:r>
      <w:r w:rsidR="00B265B8" w:rsidRPr="00600BEC">
        <w:t xml:space="preserve"> </w:t>
      </w:r>
      <w:r w:rsidR="00B265B8" w:rsidRPr="00600BEC">
        <w:rPr>
          <w:szCs w:val="24"/>
        </w:rPr>
        <w:t>The Bidder must also include the text of the software licenses for the software titles proposed.</w:t>
      </w:r>
    </w:p>
    <w:p w14:paraId="3DB1AC7C" w14:textId="77777777" w:rsidR="00BA4F46" w:rsidRPr="00600BEC" w:rsidRDefault="00BA4F46" w:rsidP="00B75119"/>
    <w:p w14:paraId="6432F06E" w14:textId="77777777" w:rsidR="00BA4F46" w:rsidRPr="00600BEC" w:rsidRDefault="00BA4F46" w:rsidP="00B75119"/>
    <w:p w14:paraId="113E8E92" w14:textId="77777777" w:rsidR="00BA4F46" w:rsidRPr="00600BEC" w:rsidRDefault="00BA4F46">
      <w:pPr>
        <w:suppressAutoHyphens w:val="0"/>
        <w:spacing w:after="0"/>
        <w:jc w:val="left"/>
        <w:rPr>
          <w:b/>
          <w:i/>
          <w:sz w:val="32"/>
        </w:rPr>
      </w:pPr>
      <w:r w:rsidRPr="00600BEC">
        <w:rPr>
          <w:i/>
        </w:rPr>
        <w:br w:type="page"/>
      </w:r>
    </w:p>
    <w:p w14:paraId="27F02C04" w14:textId="77777777" w:rsidR="00BA4F46" w:rsidRPr="00600BEC" w:rsidRDefault="00BA4F46" w:rsidP="00BA4F46">
      <w:pPr>
        <w:pStyle w:val="Head32"/>
        <w:ind w:right="-360"/>
      </w:pPr>
      <w:bookmarkStart w:id="660" w:name="_Toc218673989"/>
      <w:bookmarkStart w:id="661" w:name="_Toc277345616"/>
      <w:r w:rsidRPr="00600BEC">
        <w:lastRenderedPageBreak/>
        <w:t>Software List</w:t>
      </w:r>
      <w:bookmarkEnd w:id="660"/>
      <w:bookmarkEnd w:id="661"/>
      <w:r w:rsidRPr="00600BEC">
        <w:t xml:space="preserve"> </w:t>
      </w:r>
    </w:p>
    <w:p w14:paraId="43D5590A" w14:textId="77777777" w:rsidR="00BA4F46" w:rsidRPr="00600BEC" w:rsidRDefault="00BA4F46" w:rsidP="00BA4F46">
      <w:pPr>
        <w:ind w:right="-360"/>
        <w:rPr>
          <w:sz w:val="22"/>
        </w:rPr>
      </w:pPr>
    </w:p>
    <w:tbl>
      <w:tblPr>
        <w:tblW w:w="891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710"/>
        <w:gridCol w:w="1023"/>
        <w:gridCol w:w="961"/>
        <w:gridCol w:w="1063"/>
        <w:gridCol w:w="858"/>
        <w:gridCol w:w="961"/>
        <w:gridCol w:w="1209"/>
        <w:gridCol w:w="1125"/>
      </w:tblGrid>
      <w:tr w:rsidR="008A389B" w:rsidRPr="00600BEC" w14:paraId="47A17B56" w14:textId="6A59BAD2" w:rsidTr="000B4FB7">
        <w:trPr>
          <w:tblHeader/>
          <w:jc w:val="center"/>
        </w:trPr>
        <w:tc>
          <w:tcPr>
            <w:tcW w:w="1710" w:type="dxa"/>
          </w:tcPr>
          <w:p w14:paraId="6AC5A853" w14:textId="77777777" w:rsidR="008A389B" w:rsidRPr="00600BEC" w:rsidRDefault="008A389B" w:rsidP="00A44647">
            <w:pPr>
              <w:spacing w:before="120"/>
              <w:jc w:val="center"/>
              <w:rPr>
                <w:sz w:val="22"/>
              </w:rPr>
            </w:pPr>
          </w:p>
        </w:tc>
        <w:tc>
          <w:tcPr>
            <w:tcW w:w="3047" w:type="dxa"/>
            <w:gridSpan w:val="3"/>
          </w:tcPr>
          <w:p w14:paraId="3BD7743C" w14:textId="3A41C30D" w:rsidR="008A389B" w:rsidRPr="00600BEC" w:rsidRDefault="008A389B" w:rsidP="00A44647">
            <w:pPr>
              <w:spacing w:before="120"/>
              <w:ind w:right="-31"/>
              <w:jc w:val="center"/>
              <w:rPr>
                <w:sz w:val="22"/>
              </w:rPr>
            </w:pPr>
            <w:r w:rsidRPr="00600BEC">
              <w:rPr>
                <w:sz w:val="22"/>
              </w:rPr>
              <w:t>(select one per title)</w:t>
            </w:r>
          </w:p>
        </w:tc>
        <w:tc>
          <w:tcPr>
            <w:tcW w:w="1819" w:type="dxa"/>
            <w:gridSpan w:val="2"/>
          </w:tcPr>
          <w:p w14:paraId="5392F3D8" w14:textId="00796401" w:rsidR="008A389B" w:rsidRPr="00600BEC" w:rsidRDefault="008A389B" w:rsidP="00A44647">
            <w:pPr>
              <w:spacing w:before="120"/>
              <w:ind w:right="-59"/>
              <w:jc w:val="center"/>
              <w:rPr>
                <w:rFonts w:ascii="Univers" w:hAnsi="Univers"/>
                <w:b/>
                <w:i/>
                <w:sz w:val="22"/>
              </w:rPr>
            </w:pPr>
            <w:r w:rsidRPr="00600BEC">
              <w:rPr>
                <w:sz w:val="22"/>
              </w:rPr>
              <w:t>(select one per title)</w:t>
            </w:r>
          </w:p>
        </w:tc>
        <w:tc>
          <w:tcPr>
            <w:tcW w:w="2334" w:type="dxa"/>
            <w:gridSpan w:val="2"/>
          </w:tcPr>
          <w:p w14:paraId="0F60F058" w14:textId="2783AE90" w:rsidR="008A389B" w:rsidRPr="00600BEC" w:rsidRDefault="008A389B" w:rsidP="00A44647">
            <w:pPr>
              <w:spacing w:before="120"/>
              <w:ind w:right="-31"/>
              <w:jc w:val="center"/>
              <w:rPr>
                <w:sz w:val="22"/>
              </w:rPr>
            </w:pPr>
            <w:r w:rsidRPr="00600BEC">
              <w:rPr>
                <w:sz w:val="22"/>
                <w:szCs w:val="22"/>
              </w:rPr>
              <w:t>(select one per title)</w:t>
            </w:r>
          </w:p>
        </w:tc>
      </w:tr>
      <w:tr w:rsidR="008A389B" w:rsidRPr="00600BEC" w14:paraId="3CCF7C3C" w14:textId="42AA8603" w:rsidTr="000B4FB7">
        <w:trPr>
          <w:tblHeader/>
          <w:jc w:val="center"/>
        </w:trPr>
        <w:tc>
          <w:tcPr>
            <w:tcW w:w="1710" w:type="dxa"/>
          </w:tcPr>
          <w:p w14:paraId="1905723A" w14:textId="1DD68F3F" w:rsidR="008A389B" w:rsidRPr="00600BEC" w:rsidRDefault="008A389B" w:rsidP="00FA37D9">
            <w:pPr>
              <w:spacing w:before="120"/>
              <w:jc w:val="center"/>
              <w:rPr>
                <w:sz w:val="20"/>
              </w:rPr>
            </w:pPr>
            <w:r w:rsidRPr="00600BEC">
              <w:rPr>
                <w:sz w:val="20"/>
              </w:rPr>
              <w:t>Title</w:t>
            </w:r>
          </w:p>
        </w:tc>
        <w:tc>
          <w:tcPr>
            <w:tcW w:w="1023" w:type="dxa"/>
          </w:tcPr>
          <w:p w14:paraId="00FBE8B3" w14:textId="436CE69A" w:rsidR="008A389B" w:rsidRPr="00600BEC" w:rsidRDefault="008A389B" w:rsidP="00FA37D9">
            <w:pPr>
              <w:spacing w:before="120"/>
              <w:ind w:right="-95"/>
              <w:jc w:val="center"/>
              <w:rPr>
                <w:sz w:val="20"/>
              </w:rPr>
            </w:pPr>
            <w:r w:rsidRPr="00600BEC">
              <w:rPr>
                <w:sz w:val="20"/>
              </w:rPr>
              <w:t>System</w:t>
            </w:r>
          </w:p>
        </w:tc>
        <w:tc>
          <w:tcPr>
            <w:tcW w:w="961" w:type="dxa"/>
          </w:tcPr>
          <w:p w14:paraId="5B1AD565" w14:textId="5FC913A7" w:rsidR="008A389B" w:rsidRPr="00600BEC" w:rsidRDefault="008A389B" w:rsidP="00FA37D9">
            <w:pPr>
              <w:spacing w:before="120"/>
              <w:ind w:right="-41"/>
              <w:jc w:val="center"/>
              <w:rPr>
                <w:sz w:val="20"/>
              </w:rPr>
            </w:pPr>
            <w:r w:rsidRPr="00600BEC">
              <w:rPr>
                <w:sz w:val="20"/>
              </w:rPr>
              <w:t>General-Purpose</w:t>
            </w:r>
          </w:p>
        </w:tc>
        <w:tc>
          <w:tcPr>
            <w:tcW w:w="1063" w:type="dxa"/>
          </w:tcPr>
          <w:p w14:paraId="2F7970A4" w14:textId="4003DEBC" w:rsidR="008A389B" w:rsidRPr="00600BEC" w:rsidRDefault="008A389B" w:rsidP="00FA37D9">
            <w:pPr>
              <w:spacing w:before="120"/>
              <w:ind w:right="-31"/>
              <w:jc w:val="center"/>
              <w:rPr>
                <w:rFonts w:ascii="Univers" w:hAnsi="Univers"/>
                <w:b/>
                <w:i/>
                <w:sz w:val="20"/>
              </w:rPr>
            </w:pPr>
            <w:r w:rsidRPr="00600BEC">
              <w:rPr>
                <w:sz w:val="20"/>
              </w:rPr>
              <w:t>Application</w:t>
            </w:r>
          </w:p>
        </w:tc>
        <w:tc>
          <w:tcPr>
            <w:tcW w:w="858" w:type="dxa"/>
          </w:tcPr>
          <w:p w14:paraId="60E30690" w14:textId="6F84AFCE" w:rsidR="008A389B" w:rsidRPr="00600BEC" w:rsidRDefault="008A389B" w:rsidP="00FA37D9">
            <w:pPr>
              <w:spacing w:before="120"/>
              <w:ind w:left="-113"/>
              <w:jc w:val="center"/>
              <w:rPr>
                <w:rFonts w:ascii="Univers" w:hAnsi="Univers"/>
                <w:b/>
                <w:i/>
                <w:sz w:val="20"/>
              </w:rPr>
            </w:pPr>
            <w:r w:rsidRPr="00600BEC">
              <w:rPr>
                <w:sz w:val="20"/>
              </w:rPr>
              <w:t>Standard</w:t>
            </w:r>
          </w:p>
        </w:tc>
        <w:tc>
          <w:tcPr>
            <w:tcW w:w="961" w:type="dxa"/>
          </w:tcPr>
          <w:p w14:paraId="007FAAFE" w14:textId="5059660D" w:rsidR="008A389B" w:rsidRPr="00600BEC" w:rsidRDefault="008A389B" w:rsidP="00FA37D9">
            <w:pPr>
              <w:spacing w:before="120"/>
              <w:jc w:val="center"/>
              <w:rPr>
                <w:rFonts w:ascii="Univers" w:hAnsi="Univers"/>
                <w:b/>
                <w:i/>
                <w:sz w:val="20"/>
              </w:rPr>
            </w:pPr>
            <w:r w:rsidRPr="00600BEC">
              <w:rPr>
                <w:sz w:val="20"/>
              </w:rPr>
              <w:t>Custom</w:t>
            </w:r>
          </w:p>
        </w:tc>
        <w:tc>
          <w:tcPr>
            <w:tcW w:w="1209" w:type="dxa"/>
          </w:tcPr>
          <w:p w14:paraId="01C873F7" w14:textId="6AD67E57" w:rsidR="008A389B" w:rsidRPr="00600BEC" w:rsidRDefault="008A389B" w:rsidP="00FA37D9">
            <w:pPr>
              <w:spacing w:before="120"/>
              <w:ind w:right="-31"/>
              <w:jc w:val="center"/>
              <w:rPr>
                <w:sz w:val="20"/>
              </w:rPr>
            </w:pPr>
            <w:r w:rsidRPr="00600BEC">
              <w:rPr>
                <w:sz w:val="20"/>
              </w:rPr>
              <w:t>Proprietary</w:t>
            </w:r>
          </w:p>
        </w:tc>
        <w:tc>
          <w:tcPr>
            <w:tcW w:w="1125" w:type="dxa"/>
          </w:tcPr>
          <w:p w14:paraId="22E404E5" w14:textId="08E63AF8" w:rsidR="008A389B" w:rsidRPr="00600BEC" w:rsidRDefault="008A389B" w:rsidP="00FA37D9">
            <w:pPr>
              <w:spacing w:before="120"/>
              <w:ind w:right="-31"/>
              <w:jc w:val="center"/>
              <w:rPr>
                <w:sz w:val="20"/>
              </w:rPr>
            </w:pPr>
            <w:r w:rsidRPr="00600BEC">
              <w:rPr>
                <w:sz w:val="20"/>
              </w:rPr>
              <w:t>Open Source</w:t>
            </w:r>
          </w:p>
        </w:tc>
      </w:tr>
      <w:tr w:rsidR="00FA37D9" w:rsidRPr="00600BEC" w14:paraId="3D49E2B5" w14:textId="77777777" w:rsidTr="000B4FB7">
        <w:trPr>
          <w:tblHeader/>
          <w:jc w:val="center"/>
        </w:trPr>
        <w:tc>
          <w:tcPr>
            <w:tcW w:w="1710" w:type="dxa"/>
          </w:tcPr>
          <w:p w14:paraId="41401948" w14:textId="19A8F73C" w:rsidR="00FA37D9" w:rsidRPr="00600BEC" w:rsidRDefault="00FA37D9" w:rsidP="00FA37D9">
            <w:pPr>
              <w:spacing w:before="120"/>
              <w:jc w:val="center"/>
              <w:rPr>
                <w:sz w:val="22"/>
              </w:rPr>
            </w:pPr>
            <w:r w:rsidRPr="00600BEC">
              <w:rPr>
                <w:sz w:val="22"/>
              </w:rPr>
              <w:t>[insert Title]</w:t>
            </w:r>
          </w:p>
        </w:tc>
        <w:tc>
          <w:tcPr>
            <w:tcW w:w="1023" w:type="dxa"/>
          </w:tcPr>
          <w:p w14:paraId="5316B7A5" w14:textId="19A46888" w:rsidR="00FA37D9" w:rsidRPr="00600BEC" w:rsidRDefault="00FA37D9" w:rsidP="00FA37D9">
            <w:pPr>
              <w:spacing w:before="120"/>
              <w:ind w:right="-95"/>
              <w:jc w:val="center"/>
              <w:rPr>
                <w:sz w:val="22"/>
              </w:rPr>
            </w:pPr>
          </w:p>
        </w:tc>
        <w:tc>
          <w:tcPr>
            <w:tcW w:w="961" w:type="dxa"/>
          </w:tcPr>
          <w:p w14:paraId="299022A3" w14:textId="5C3C8AC4" w:rsidR="00FA37D9" w:rsidRPr="00600BEC" w:rsidRDefault="00FA37D9" w:rsidP="00FA37D9">
            <w:pPr>
              <w:spacing w:before="120"/>
              <w:ind w:right="-41"/>
              <w:jc w:val="center"/>
              <w:rPr>
                <w:sz w:val="22"/>
              </w:rPr>
            </w:pPr>
          </w:p>
        </w:tc>
        <w:tc>
          <w:tcPr>
            <w:tcW w:w="1063" w:type="dxa"/>
          </w:tcPr>
          <w:p w14:paraId="198D9E0F" w14:textId="74DCF8AA" w:rsidR="00FA37D9" w:rsidRPr="00600BEC" w:rsidRDefault="00FA37D9" w:rsidP="00FA37D9">
            <w:pPr>
              <w:spacing w:before="120"/>
              <w:ind w:right="-31"/>
              <w:jc w:val="center"/>
              <w:rPr>
                <w:rFonts w:ascii="Univers" w:hAnsi="Univers"/>
                <w:b/>
                <w:i/>
                <w:sz w:val="22"/>
              </w:rPr>
            </w:pPr>
          </w:p>
        </w:tc>
        <w:tc>
          <w:tcPr>
            <w:tcW w:w="858" w:type="dxa"/>
          </w:tcPr>
          <w:p w14:paraId="68F56CEE" w14:textId="75EBDF28" w:rsidR="00FA37D9" w:rsidRPr="00600BEC" w:rsidRDefault="00FA37D9" w:rsidP="00FA37D9">
            <w:pPr>
              <w:spacing w:before="120"/>
              <w:ind w:left="-113"/>
              <w:jc w:val="center"/>
              <w:rPr>
                <w:rFonts w:ascii="Univers" w:hAnsi="Univers"/>
                <w:b/>
                <w:i/>
                <w:sz w:val="22"/>
              </w:rPr>
            </w:pPr>
          </w:p>
        </w:tc>
        <w:tc>
          <w:tcPr>
            <w:tcW w:w="961" w:type="dxa"/>
          </w:tcPr>
          <w:p w14:paraId="2A60CB3E" w14:textId="1C229647" w:rsidR="00FA37D9" w:rsidRPr="00600BEC" w:rsidRDefault="00FA37D9" w:rsidP="00FA37D9">
            <w:pPr>
              <w:spacing w:before="120"/>
              <w:jc w:val="center"/>
              <w:rPr>
                <w:rFonts w:ascii="Univers" w:hAnsi="Univers"/>
                <w:b/>
                <w:i/>
                <w:sz w:val="22"/>
              </w:rPr>
            </w:pPr>
          </w:p>
        </w:tc>
        <w:tc>
          <w:tcPr>
            <w:tcW w:w="1209" w:type="dxa"/>
          </w:tcPr>
          <w:p w14:paraId="5E61C8C3" w14:textId="57380B9E" w:rsidR="00FA37D9" w:rsidRPr="00600BEC" w:rsidRDefault="00FA37D9" w:rsidP="00FA37D9">
            <w:pPr>
              <w:spacing w:before="120"/>
              <w:ind w:right="-31"/>
              <w:jc w:val="center"/>
              <w:rPr>
                <w:sz w:val="22"/>
              </w:rPr>
            </w:pPr>
          </w:p>
        </w:tc>
        <w:tc>
          <w:tcPr>
            <w:tcW w:w="1125" w:type="dxa"/>
          </w:tcPr>
          <w:p w14:paraId="685FC65E" w14:textId="02216BFA" w:rsidR="00FA37D9" w:rsidRPr="00600BEC" w:rsidRDefault="00FA37D9" w:rsidP="00FA37D9">
            <w:pPr>
              <w:spacing w:before="120"/>
              <w:ind w:right="-31"/>
              <w:jc w:val="center"/>
              <w:rPr>
                <w:sz w:val="22"/>
              </w:rPr>
            </w:pPr>
          </w:p>
        </w:tc>
      </w:tr>
      <w:tr w:rsidR="00FA37D9" w:rsidRPr="00600BEC" w14:paraId="0DE6ECC5" w14:textId="77777777" w:rsidTr="000B4FB7">
        <w:trPr>
          <w:tblHeader/>
          <w:jc w:val="center"/>
        </w:trPr>
        <w:tc>
          <w:tcPr>
            <w:tcW w:w="1710" w:type="dxa"/>
          </w:tcPr>
          <w:p w14:paraId="5F1AA874" w14:textId="77777777" w:rsidR="00FA37D9" w:rsidRPr="00600BEC" w:rsidRDefault="00FA37D9" w:rsidP="00FA37D9">
            <w:pPr>
              <w:spacing w:before="120"/>
              <w:jc w:val="center"/>
              <w:rPr>
                <w:sz w:val="22"/>
              </w:rPr>
            </w:pPr>
            <w:r w:rsidRPr="00600BEC">
              <w:rPr>
                <w:sz w:val="22"/>
              </w:rPr>
              <w:t>[insert Title]</w:t>
            </w:r>
          </w:p>
        </w:tc>
        <w:tc>
          <w:tcPr>
            <w:tcW w:w="1023" w:type="dxa"/>
          </w:tcPr>
          <w:p w14:paraId="1CBD4A0D" w14:textId="77777777" w:rsidR="00FA37D9" w:rsidRPr="00600BEC" w:rsidRDefault="00FA37D9" w:rsidP="00FA37D9">
            <w:pPr>
              <w:spacing w:before="120"/>
              <w:ind w:right="-95"/>
              <w:jc w:val="center"/>
              <w:rPr>
                <w:sz w:val="22"/>
              </w:rPr>
            </w:pPr>
          </w:p>
        </w:tc>
        <w:tc>
          <w:tcPr>
            <w:tcW w:w="961" w:type="dxa"/>
          </w:tcPr>
          <w:p w14:paraId="24CE9B62" w14:textId="77777777" w:rsidR="00FA37D9" w:rsidRPr="00600BEC" w:rsidRDefault="00FA37D9" w:rsidP="00FA37D9">
            <w:pPr>
              <w:spacing w:before="120"/>
              <w:ind w:right="-41"/>
              <w:jc w:val="center"/>
              <w:rPr>
                <w:sz w:val="22"/>
              </w:rPr>
            </w:pPr>
          </w:p>
        </w:tc>
        <w:tc>
          <w:tcPr>
            <w:tcW w:w="1063" w:type="dxa"/>
          </w:tcPr>
          <w:p w14:paraId="252BBD18" w14:textId="77777777" w:rsidR="00FA37D9" w:rsidRPr="00600BEC" w:rsidRDefault="00FA37D9" w:rsidP="00FA37D9">
            <w:pPr>
              <w:spacing w:before="120"/>
              <w:ind w:right="-31"/>
              <w:jc w:val="center"/>
              <w:rPr>
                <w:rFonts w:ascii="Univers" w:hAnsi="Univers"/>
                <w:b/>
                <w:i/>
                <w:sz w:val="22"/>
              </w:rPr>
            </w:pPr>
          </w:p>
        </w:tc>
        <w:tc>
          <w:tcPr>
            <w:tcW w:w="858" w:type="dxa"/>
          </w:tcPr>
          <w:p w14:paraId="1A0207EE" w14:textId="77777777" w:rsidR="00FA37D9" w:rsidRPr="00600BEC" w:rsidRDefault="00FA37D9" w:rsidP="00FA37D9">
            <w:pPr>
              <w:spacing w:before="120"/>
              <w:ind w:left="-113"/>
              <w:jc w:val="center"/>
              <w:rPr>
                <w:rFonts w:ascii="Univers" w:hAnsi="Univers"/>
                <w:b/>
                <w:i/>
                <w:sz w:val="22"/>
              </w:rPr>
            </w:pPr>
          </w:p>
        </w:tc>
        <w:tc>
          <w:tcPr>
            <w:tcW w:w="961" w:type="dxa"/>
          </w:tcPr>
          <w:p w14:paraId="5AF6F081" w14:textId="77777777" w:rsidR="00FA37D9" w:rsidRPr="00600BEC" w:rsidRDefault="00FA37D9" w:rsidP="00FA37D9">
            <w:pPr>
              <w:spacing w:before="120"/>
              <w:jc w:val="center"/>
              <w:rPr>
                <w:rFonts w:ascii="Univers" w:hAnsi="Univers"/>
                <w:b/>
                <w:i/>
                <w:sz w:val="22"/>
              </w:rPr>
            </w:pPr>
          </w:p>
        </w:tc>
        <w:tc>
          <w:tcPr>
            <w:tcW w:w="1209" w:type="dxa"/>
          </w:tcPr>
          <w:p w14:paraId="4E7563CC" w14:textId="77777777" w:rsidR="00FA37D9" w:rsidRPr="00600BEC" w:rsidRDefault="00FA37D9" w:rsidP="00FA37D9">
            <w:pPr>
              <w:spacing w:before="120"/>
              <w:ind w:right="-31"/>
              <w:jc w:val="center"/>
              <w:rPr>
                <w:sz w:val="22"/>
              </w:rPr>
            </w:pPr>
          </w:p>
        </w:tc>
        <w:tc>
          <w:tcPr>
            <w:tcW w:w="1125" w:type="dxa"/>
          </w:tcPr>
          <w:p w14:paraId="08826846" w14:textId="77777777" w:rsidR="00FA37D9" w:rsidRPr="00600BEC" w:rsidRDefault="00FA37D9" w:rsidP="00FA37D9">
            <w:pPr>
              <w:spacing w:before="120"/>
              <w:ind w:right="-31"/>
              <w:jc w:val="center"/>
              <w:rPr>
                <w:sz w:val="22"/>
              </w:rPr>
            </w:pPr>
          </w:p>
        </w:tc>
      </w:tr>
      <w:tr w:rsidR="00FA37D9" w:rsidRPr="00600BEC" w14:paraId="7AE6BED5" w14:textId="77777777" w:rsidTr="000B4FB7">
        <w:trPr>
          <w:tblHeader/>
          <w:jc w:val="center"/>
        </w:trPr>
        <w:tc>
          <w:tcPr>
            <w:tcW w:w="1710" w:type="dxa"/>
          </w:tcPr>
          <w:p w14:paraId="6F1602E7" w14:textId="77777777" w:rsidR="00FA37D9" w:rsidRPr="00600BEC" w:rsidRDefault="00FA37D9" w:rsidP="00FA37D9">
            <w:pPr>
              <w:spacing w:before="120"/>
              <w:jc w:val="center"/>
              <w:rPr>
                <w:sz w:val="22"/>
              </w:rPr>
            </w:pPr>
            <w:r w:rsidRPr="00600BEC">
              <w:rPr>
                <w:sz w:val="22"/>
              </w:rPr>
              <w:t>[insert Title]</w:t>
            </w:r>
          </w:p>
        </w:tc>
        <w:tc>
          <w:tcPr>
            <w:tcW w:w="1023" w:type="dxa"/>
          </w:tcPr>
          <w:p w14:paraId="3A7A40BE" w14:textId="77777777" w:rsidR="00FA37D9" w:rsidRPr="00600BEC" w:rsidRDefault="00FA37D9" w:rsidP="00FA37D9">
            <w:pPr>
              <w:spacing w:before="120"/>
              <w:ind w:right="-95"/>
              <w:jc w:val="center"/>
              <w:rPr>
                <w:sz w:val="22"/>
              </w:rPr>
            </w:pPr>
          </w:p>
        </w:tc>
        <w:tc>
          <w:tcPr>
            <w:tcW w:w="961" w:type="dxa"/>
          </w:tcPr>
          <w:p w14:paraId="7F12975B" w14:textId="77777777" w:rsidR="00FA37D9" w:rsidRPr="00600BEC" w:rsidRDefault="00FA37D9" w:rsidP="00FA37D9">
            <w:pPr>
              <w:spacing w:before="120"/>
              <w:ind w:right="-41"/>
              <w:jc w:val="center"/>
              <w:rPr>
                <w:sz w:val="22"/>
              </w:rPr>
            </w:pPr>
          </w:p>
        </w:tc>
        <w:tc>
          <w:tcPr>
            <w:tcW w:w="1063" w:type="dxa"/>
          </w:tcPr>
          <w:p w14:paraId="07457234" w14:textId="77777777" w:rsidR="00FA37D9" w:rsidRPr="00600BEC" w:rsidRDefault="00FA37D9" w:rsidP="00FA37D9">
            <w:pPr>
              <w:spacing w:before="120"/>
              <w:ind w:right="-31"/>
              <w:jc w:val="center"/>
              <w:rPr>
                <w:rFonts w:ascii="Univers" w:hAnsi="Univers"/>
                <w:b/>
                <w:i/>
                <w:sz w:val="22"/>
              </w:rPr>
            </w:pPr>
          </w:p>
        </w:tc>
        <w:tc>
          <w:tcPr>
            <w:tcW w:w="858" w:type="dxa"/>
          </w:tcPr>
          <w:p w14:paraId="0E3AD6FD" w14:textId="77777777" w:rsidR="00FA37D9" w:rsidRPr="00600BEC" w:rsidRDefault="00FA37D9" w:rsidP="00FA37D9">
            <w:pPr>
              <w:spacing w:before="120"/>
              <w:ind w:left="-113"/>
              <w:jc w:val="center"/>
              <w:rPr>
                <w:rFonts w:ascii="Univers" w:hAnsi="Univers"/>
                <w:b/>
                <w:i/>
                <w:sz w:val="22"/>
              </w:rPr>
            </w:pPr>
          </w:p>
        </w:tc>
        <w:tc>
          <w:tcPr>
            <w:tcW w:w="961" w:type="dxa"/>
          </w:tcPr>
          <w:p w14:paraId="02564DD4" w14:textId="77777777" w:rsidR="00FA37D9" w:rsidRPr="00600BEC" w:rsidRDefault="00FA37D9" w:rsidP="00FA37D9">
            <w:pPr>
              <w:spacing w:before="120"/>
              <w:jc w:val="center"/>
              <w:rPr>
                <w:rFonts w:ascii="Univers" w:hAnsi="Univers"/>
                <w:b/>
                <w:i/>
                <w:sz w:val="22"/>
              </w:rPr>
            </w:pPr>
          </w:p>
        </w:tc>
        <w:tc>
          <w:tcPr>
            <w:tcW w:w="1209" w:type="dxa"/>
          </w:tcPr>
          <w:p w14:paraId="43F46E0B" w14:textId="77777777" w:rsidR="00FA37D9" w:rsidRPr="00600BEC" w:rsidRDefault="00FA37D9" w:rsidP="00FA37D9">
            <w:pPr>
              <w:spacing w:before="120"/>
              <w:ind w:right="-31"/>
              <w:jc w:val="center"/>
              <w:rPr>
                <w:sz w:val="22"/>
              </w:rPr>
            </w:pPr>
          </w:p>
        </w:tc>
        <w:tc>
          <w:tcPr>
            <w:tcW w:w="1125" w:type="dxa"/>
          </w:tcPr>
          <w:p w14:paraId="132E8666" w14:textId="77777777" w:rsidR="00FA37D9" w:rsidRPr="00600BEC" w:rsidRDefault="00FA37D9" w:rsidP="00FA37D9">
            <w:pPr>
              <w:spacing w:before="120"/>
              <w:ind w:right="-31"/>
              <w:jc w:val="center"/>
              <w:rPr>
                <w:sz w:val="22"/>
              </w:rPr>
            </w:pPr>
          </w:p>
        </w:tc>
      </w:tr>
      <w:tr w:rsidR="00FA37D9" w:rsidRPr="00600BEC" w14:paraId="2DB37787" w14:textId="77777777" w:rsidTr="000B4FB7">
        <w:trPr>
          <w:tblHeader/>
          <w:jc w:val="center"/>
        </w:trPr>
        <w:tc>
          <w:tcPr>
            <w:tcW w:w="1710" w:type="dxa"/>
          </w:tcPr>
          <w:p w14:paraId="0133F209" w14:textId="77777777" w:rsidR="00FA37D9" w:rsidRPr="00600BEC" w:rsidRDefault="00FA37D9" w:rsidP="00FA37D9">
            <w:pPr>
              <w:spacing w:before="120"/>
              <w:jc w:val="center"/>
              <w:rPr>
                <w:sz w:val="22"/>
              </w:rPr>
            </w:pPr>
            <w:r w:rsidRPr="00600BEC">
              <w:rPr>
                <w:sz w:val="22"/>
              </w:rPr>
              <w:t>[insert Title]</w:t>
            </w:r>
          </w:p>
        </w:tc>
        <w:tc>
          <w:tcPr>
            <w:tcW w:w="1023" w:type="dxa"/>
          </w:tcPr>
          <w:p w14:paraId="40D8F21A" w14:textId="77777777" w:rsidR="00FA37D9" w:rsidRPr="00600BEC" w:rsidRDefault="00FA37D9" w:rsidP="00FA37D9">
            <w:pPr>
              <w:spacing w:before="120"/>
              <w:ind w:right="-95"/>
              <w:jc w:val="center"/>
              <w:rPr>
                <w:sz w:val="22"/>
              </w:rPr>
            </w:pPr>
          </w:p>
        </w:tc>
        <w:tc>
          <w:tcPr>
            <w:tcW w:w="961" w:type="dxa"/>
          </w:tcPr>
          <w:p w14:paraId="5DCC9714" w14:textId="77777777" w:rsidR="00FA37D9" w:rsidRPr="00600BEC" w:rsidRDefault="00FA37D9" w:rsidP="00FA37D9">
            <w:pPr>
              <w:spacing w:before="120"/>
              <w:ind w:right="-41"/>
              <w:jc w:val="center"/>
              <w:rPr>
                <w:sz w:val="22"/>
              </w:rPr>
            </w:pPr>
          </w:p>
        </w:tc>
        <w:tc>
          <w:tcPr>
            <w:tcW w:w="1063" w:type="dxa"/>
          </w:tcPr>
          <w:p w14:paraId="0CCCB216" w14:textId="77777777" w:rsidR="00FA37D9" w:rsidRPr="00600BEC" w:rsidRDefault="00FA37D9" w:rsidP="00FA37D9">
            <w:pPr>
              <w:spacing w:before="120"/>
              <w:ind w:right="-31"/>
              <w:jc w:val="center"/>
              <w:rPr>
                <w:rFonts w:ascii="Univers" w:hAnsi="Univers"/>
                <w:b/>
                <w:i/>
                <w:sz w:val="22"/>
              </w:rPr>
            </w:pPr>
          </w:p>
        </w:tc>
        <w:tc>
          <w:tcPr>
            <w:tcW w:w="858" w:type="dxa"/>
          </w:tcPr>
          <w:p w14:paraId="23D8A4F9" w14:textId="77777777" w:rsidR="00FA37D9" w:rsidRPr="00600BEC" w:rsidRDefault="00FA37D9" w:rsidP="00FA37D9">
            <w:pPr>
              <w:spacing w:before="120"/>
              <w:ind w:left="-113"/>
              <w:jc w:val="center"/>
              <w:rPr>
                <w:rFonts w:ascii="Univers" w:hAnsi="Univers"/>
                <w:b/>
                <w:i/>
                <w:sz w:val="22"/>
              </w:rPr>
            </w:pPr>
          </w:p>
        </w:tc>
        <w:tc>
          <w:tcPr>
            <w:tcW w:w="961" w:type="dxa"/>
          </w:tcPr>
          <w:p w14:paraId="493DBA06" w14:textId="77777777" w:rsidR="00FA37D9" w:rsidRPr="00600BEC" w:rsidRDefault="00FA37D9" w:rsidP="00FA37D9">
            <w:pPr>
              <w:spacing w:before="120"/>
              <w:jc w:val="center"/>
              <w:rPr>
                <w:rFonts w:ascii="Univers" w:hAnsi="Univers"/>
                <w:b/>
                <w:i/>
                <w:sz w:val="22"/>
              </w:rPr>
            </w:pPr>
          </w:p>
        </w:tc>
        <w:tc>
          <w:tcPr>
            <w:tcW w:w="1209" w:type="dxa"/>
          </w:tcPr>
          <w:p w14:paraId="601662A7" w14:textId="77777777" w:rsidR="00FA37D9" w:rsidRPr="00600BEC" w:rsidRDefault="00FA37D9" w:rsidP="00FA37D9">
            <w:pPr>
              <w:spacing w:before="120"/>
              <w:ind w:right="-31"/>
              <w:jc w:val="center"/>
              <w:rPr>
                <w:sz w:val="22"/>
              </w:rPr>
            </w:pPr>
          </w:p>
        </w:tc>
        <w:tc>
          <w:tcPr>
            <w:tcW w:w="1125" w:type="dxa"/>
          </w:tcPr>
          <w:p w14:paraId="55D37EC7" w14:textId="77777777" w:rsidR="00FA37D9" w:rsidRPr="00600BEC" w:rsidRDefault="00FA37D9" w:rsidP="00FA37D9">
            <w:pPr>
              <w:spacing w:before="120"/>
              <w:ind w:right="-31"/>
              <w:jc w:val="center"/>
              <w:rPr>
                <w:sz w:val="22"/>
              </w:rPr>
            </w:pPr>
          </w:p>
        </w:tc>
      </w:tr>
      <w:tr w:rsidR="00FA37D9" w:rsidRPr="00600BEC" w14:paraId="3348C182" w14:textId="77777777" w:rsidTr="000B4FB7">
        <w:trPr>
          <w:tblHeader/>
          <w:jc w:val="center"/>
        </w:trPr>
        <w:tc>
          <w:tcPr>
            <w:tcW w:w="1710" w:type="dxa"/>
          </w:tcPr>
          <w:p w14:paraId="58FD4AB6" w14:textId="77777777" w:rsidR="00FA37D9" w:rsidRPr="00600BEC" w:rsidRDefault="00FA37D9" w:rsidP="00FA37D9">
            <w:pPr>
              <w:spacing w:before="120"/>
              <w:jc w:val="center"/>
              <w:rPr>
                <w:sz w:val="22"/>
              </w:rPr>
            </w:pPr>
            <w:r w:rsidRPr="00600BEC">
              <w:rPr>
                <w:sz w:val="22"/>
              </w:rPr>
              <w:t>[insert Title]</w:t>
            </w:r>
          </w:p>
        </w:tc>
        <w:tc>
          <w:tcPr>
            <w:tcW w:w="1023" w:type="dxa"/>
          </w:tcPr>
          <w:p w14:paraId="08280BB3" w14:textId="77777777" w:rsidR="00FA37D9" w:rsidRPr="00600BEC" w:rsidRDefault="00FA37D9" w:rsidP="00FA37D9">
            <w:pPr>
              <w:spacing w:before="120"/>
              <w:ind w:right="-95"/>
              <w:jc w:val="center"/>
              <w:rPr>
                <w:sz w:val="22"/>
              </w:rPr>
            </w:pPr>
          </w:p>
        </w:tc>
        <w:tc>
          <w:tcPr>
            <w:tcW w:w="961" w:type="dxa"/>
          </w:tcPr>
          <w:p w14:paraId="035594DE" w14:textId="77777777" w:rsidR="00FA37D9" w:rsidRPr="00600BEC" w:rsidRDefault="00FA37D9" w:rsidP="00FA37D9">
            <w:pPr>
              <w:spacing w:before="120"/>
              <w:ind w:right="-41"/>
              <w:jc w:val="center"/>
              <w:rPr>
                <w:sz w:val="22"/>
              </w:rPr>
            </w:pPr>
          </w:p>
        </w:tc>
        <w:tc>
          <w:tcPr>
            <w:tcW w:w="1063" w:type="dxa"/>
          </w:tcPr>
          <w:p w14:paraId="053CBD07" w14:textId="77777777" w:rsidR="00FA37D9" w:rsidRPr="00600BEC" w:rsidRDefault="00FA37D9" w:rsidP="00FA37D9">
            <w:pPr>
              <w:spacing w:before="120"/>
              <w:ind w:right="-31"/>
              <w:jc w:val="center"/>
              <w:rPr>
                <w:rFonts w:ascii="Univers" w:hAnsi="Univers"/>
                <w:b/>
                <w:i/>
                <w:sz w:val="22"/>
              </w:rPr>
            </w:pPr>
          </w:p>
        </w:tc>
        <w:tc>
          <w:tcPr>
            <w:tcW w:w="858" w:type="dxa"/>
          </w:tcPr>
          <w:p w14:paraId="062C67C0" w14:textId="77777777" w:rsidR="00FA37D9" w:rsidRPr="00600BEC" w:rsidRDefault="00FA37D9" w:rsidP="00FA37D9">
            <w:pPr>
              <w:spacing w:before="120"/>
              <w:ind w:left="-113"/>
              <w:jc w:val="center"/>
              <w:rPr>
                <w:rFonts w:ascii="Univers" w:hAnsi="Univers"/>
                <w:b/>
                <w:i/>
                <w:sz w:val="22"/>
              </w:rPr>
            </w:pPr>
          </w:p>
        </w:tc>
        <w:tc>
          <w:tcPr>
            <w:tcW w:w="961" w:type="dxa"/>
          </w:tcPr>
          <w:p w14:paraId="7094D8AF" w14:textId="77777777" w:rsidR="00FA37D9" w:rsidRPr="00600BEC" w:rsidRDefault="00FA37D9" w:rsidP="00FA37D9">
            <w:pPr>
              <w:spacing w:before="120"/>
              <w:jc w:val="center"/>
              <w:rPr>
                <w:rFonts w:ascii="Univers" w:hAnsi="Univers"/>
                <w:b/>
                <w:i/>
                <w:sz w:val="22"/>
              </w:rPr>
            </w:pPr>
          </w:p>
        </w:tc>
        <w:tc>
          <w:tcPr>
            <w:tcW w:w="1209" w:type="dxa"/>
          </w:tcPr>
          <w:p w14:paraId="1949AAA9" w14:textId="77777777" w:rsidR="00FA37D9" w:rsidRPr="00600BEC" w:rsidRDefault="00FA37D9" w:rsidP="00FA37D9">
            <w:pPr>
              <w:spacing w:before="120"/>
              <w:ind w:right="-31"/>
              <w:jc w:val="center"/>
              <w:rPr>
                <w:sz w:val="22"/>
              </w:rPr>
            </w:pPr>
          </w:p>
        </w:tc>
        <w:tc>
          <w:tcPr>
            <w:tcW w:w="1125" w:type="dxa"/>
          </w:tcPr>
          <w:p w14:paraId="3A24DD40" w14:textId="77777777" w:rsidR="00FA37D9" w:rsidRPr="00600BEC" w:rsidRDefault="00FA37D9" w:rsidP="00FA37D9">
            <w:pPr>
              <w:spacing w:before="120"/>
              <w:ind w:right="-31"/>
              <w:jc w:val="center"/>
              <w:rPr>
                <w:sz w:val="22"/>
              </w:rPr>
            </w:pPr>
          </w:p>
        </w:tc>
      </w:tr>
      <w:tr w:rsidR="00FA37D9" w:rsidRPr="00600BEC" w14:paraId="745BECF8" w14:textId="77777777" w:rsidTr="000B4FB7">
        <w:trPr>
          <w:tblHeader/>
          <w:jc w:val="center"/>
        </w:trPr>
        <w:tc>
          <w:tcPr>
            <w:tcW w:w="1710" w:type="dxa"/>
          </w:tcPr>
          <w:p w14:paraId="0934693A" w14:textId="77777777" w:rsidR="00FA37D9" w:rsidRPr="00600BEC" w:rsidRDefault="00FA37D9" w:rsidP="00FA37D9">
            <w:pPr>
              <w:spacing w:before="120"/>
              <w:jc w:val="center"/>
              <w:rPr>
                <w:sz w:val="22"/>
              </w:rPr>
            </w:pPr>
            <w:r w:rsidRPr="00600BEC">
              <w:rPr>
                <w:sz w:val="22"/>
              </w:rPr>
              <w:t>[insert Title]</w:t>
            </w:r>
          </w:p>
        </w:tc>
        <w:tc>
          <w:tcPr>
            <w:tcW w:w="1023" w:type="dxa"/>
          </w:tcPr>
          <w:p w14:paraId="3AB5971C" w14:textId="77777777" w:rsidR="00FA37D9" w:rsidRPr="00600BEC" w:rsidRDefault="00FA37D9" w:rsidP="00FA37D9">
            <w:pPr>
              <w:spacing w:before="120"/>
              <w:ind w:right="-95"/>
              <w:jc w:val="center"/>
              <w:rPr>
                <w:sz w:val="22"/>
              </w:rPr>
            </w:pPr>
          </w:p>
        </w:tc>
        <w:tc>
          <w:tcPr>
            <w:tcW w:w="961" w:type="dxa"/>
          </w:tcPr>
          <w:p w14:paraId="6372DA1F" w14:textId="77777777" w:rsidR="00FA37D9" w:rsidRPr="00600BEC" w:rsidRDefault="00FA37D9" w:rsidP="00FA37D9">
            <w:pPr>
              <w:spacing w:before="120"/>
              <w:ind w:right="-41"/>
              <w:jc w:val="center"/>
              <w:rPr>
                <w:sz w:val="22"/>
              </w:rPr>
            </w:pPr>
          </w:p>
        </w:tc>
        <w:tc>
          <w:tcPr>
            <w:tcW w:w="1063" w:type="dxa"/>
          </w:tcPr>
          <w:p w14:paraId="4826C601" w14:textId="77777777" w:rsidR="00FA37D9" w:rsidRPr="00600BEC" w:rsidRDefault="00FA37D9" w:rsidP="00FA37D9">
            <w:pPr>
              <w:spacing w:before="120"/>
              <w:ind w:right="-31"/>
              <w:jc w:val="center"/>
              <w:rPr>
                <w:rFonts w:ascii="Univers" w:hAnsi="Univers"/>
                <w:b/>
                <w:i/>
                <w:sz w:val="22"/>
              </w:rPr>
            </w:pPr>
          </w:p>
        </w:tc>
        <w:tc>
          <w:tcPr>
            <w:tcW w:w="858" w:type="dxa"/>
          </w:tcPr>
          <w:p w14:paraId="1287000A" w14:textId="77777777" w:rsidR="00FA37D9" w:rsidRPr="00600BEC" w:rsidRDefault="00FA37D9" w:rsidP="00FA37D9">
            <w:pPr>
              <w:spacing w:before="120"/>
              <w:ind w:left="-113"/>
              <w:jc w:val="center"/>
              <w:rPr>
                <w:rFonts w:ascii="Univers" w:hAnsi="Univers"/>
                <w:b/>
                <w:i/>
                <w:sz w:val="22"/>
              </w:rPr>
            </w:pPr>
          </w:p>
        </w:tc>
        <w:tc>
          <w:tcPr>
            <w:tcW w:w="961" w:type="dxa"/>
          </w:tcPr>
          <w:p w14:paraId="601933C8" w14:textId="77777777" w:rsidR="00FA37D9" w:rsidRPr="00600BEC" w:rsidRDefault="00FA37D9" w:rsidP="00FA37D9">
            <w:pPr>
              <w:spacing w:before="120"/>
              <w:jc w:val="center"/>
              <w:rPr>
                <w:rFonts w:ascii="Univers" w:hAnsi="Univers"/>
                <w:b/>
                <w:i/>
                <w:sz w:val="22"/>
              </w:rPr>
            </w:pPr>
          </w:p>
        </w:tc>
        <w:tc>
          <w:tcPr>
            <w:tcW w:w="1209" w:type="dxa"/>
          </w:tcPr>
          <w:p w14:paraId="41E469AE" w14:textId="77777777" w:rsidR="00FA37D9" w:rsidRPr="00600BEC" w:rsidRDefault="00FA37D9" w:rsidP="00FA37D9">
            <w:pPr>
              <w:spacing w:before="120"/>
              <w:ind w:right="-31"/>
              <w:jc w:val="center"/>
              <w:rPr>
                <w:sz w:val="22"/>
              </w:rPr>
            </w:pPr>
          </w:p>
        </w:tc>
        <w:tc>
          <w:tcPr>
            <w:tcW w:w="1125" w:type="dxa"/>
          </w:tcPr>
          <w:p w14:paraId="72B712DF" w14:textId="77777777" w:rsidR="00FA37D9" w:rsidRPr="00600BEC" w:rsidRDefault="00FA37D9" w:rsidP="00FA37D9">
            <w:pPr>
              <w:spacing w:before="120"/>
              <w:ind w:right="-31"/>
              <w:jc w:val="center"/>
              <w:rPr>
                <w:sz w:val="22"/>
              </w:rPr>
            </w:pPr>
          </w:p>
        </w:tc>
      </w:tr>
      <w:tr w:rsidR="001D7135" w:rsidRPr="00600BEC" w14:paraId="55B4AE77" w14:textId="77777777" w:rsidTr="000B4FB7">
        <w:trPr>
          <w:tblHeader/>
          <w:jc w:val="center"/>
        </w:trPr>
        <w:tc>
          <w:tcPr>
            <w:tcW w:w="1710" w:type="dxa"/>
          </w:tcPr>
          <w:p w14:paraId="47B74FBF" w14:textId="77777777" w:rsidR="001D7135" w:rsidRPr="00600BEC" w:rsidRDefault="001D7135" w:rsidP="00FA37D9">
            <w:pPr>
              <w:spacing w:before="120"/>
              <w:jc w:val="center"/>
              <w:rPr>
                <w:sz w:val="22"/>
              </w:rPr>
            </w:pPr>
          </w:p>
        </w:tc>
        <w:tc>
          <w:tcPr>
            <w:tcW w:w="1023" w:type="dxa"/>
          </w:tcPr>
          <w:p w14:paraId="5E7B39DC" w14:textId="77777777" w:rsidR="001D7135" w:rsidRPr="00600BEC" w:rsidRDefault="001D7135" w:rsidP="00FA37D9">
            <w:pPr>
              <w:spacing w:before="120"/>
              <w:ind w:right="-95"/>
              <w:jc w:val="center"/>
              <w:rPr>
                <w:sz w:val="22"/>
              </w:rPr>
            </w:pPr>
          </w:p>
        </w:tc>
        <w:tc>
          <w:tcPr>
            <w:tcW w:w="961" w:type="dxa"/>
          </w:tcPr>
          <w:p w14:paraId="3867A735" w14:textId="77777777" w:rsidR="001D7135" w:rsidRPr="00600BEC" w:rsidRDefault="001D7135" w:rsidP="00FA37D9">
            <w:pPr>
              <w:spacing w:before="120"/>
              <w:ind w:right="-41"/>
              <w:jc w:val="center"/>
              <w:rPr>
                <w:sz w:val="22"/>
              </w:rPr>
            </w:pPr>
          </w:p>
        </w:tc>
        <w:tc>
          <w:tcPr>
            <w:tcW w:w="1063" w:type="dxa"/>
          </w:tcPr>
          <w:p w14:paraId="7B866083" w14:textId="77777777" w:rsidR="001D7135" w:rsidRPr="00600BEC" w:rsidRDefault="001D7135" w:rsidP="00FA37D9">
            <w:pPr>
              <w:spacing w:before="120"/>
              <w:ind w:right="-31"/>
              <w:jc w:val="center"/>
              <w:rPr>
                <w:rFonts w:ascii="Univers" w:hAnsi="Univers"/>
                <w:b/>
                <w:i/>
                <w:sz w:val="22"/>
              </w:rPr>
            </w:pPr>
          </w:p>
        </w:tc>
        <w:tc>
          <w:tcPr>
            <w:tcW w:w="858" w:type="dxa"/>
          </w:tcPr>
          <w:p w14:paraId="6D316DA2" w14:textId="77777777" w:rsidR="001D7135" w:rsidRPr="00600BEC" w:rsidRDefault="001D7135" w:rsidP="00FA37D9">
            <w:pPr>
              <w:spacing w:before="120"/>
              <w:ind w:left="-113"/>
              <w:jc w:val="center"/>
              <w:rPr>
                <w:rFonts w:ascii="Univers" w:hAnsi="Univers"/>
                <w:b/>
                <w:i/>
                <w:sz w:val="22"/>
              </w:rPr>
            </w:pPr>
          </w:p>
        </w:tc>
        <w:tc>
          <w:tcPr>
            <w:tcW w:w="961" w:type="dxa"/>
          </w:tcPr>
          <w:p w14:paraId="1C47DD5C" w14:textId="77777777" w:rsidR="001D7135" w:rsidRPr="00600BEC" w:rsidRDefault="001D7135" w:rsidP="00FA37D9">
            <w:pPr>
              <w:spacing w:before="120"/>
              <w:jc w:val="center"/>
              <w:rPr>
                <w:rFonts w:ascii="Univers" w:hAnsi="Univers"/>
                <w:b/>
                <w:i/>
                <w:sz w:val="22"/>
              </w:rPr>
            </w:pPr>
          </w:p>
        </w:tc>
        <w:tc>
          <w:tcPr>
            <w:tcW w:w="1209" w:type="dxa"/>
          </w:tcPr>
          <w:p w14:paraId="0C03CF7E" w14:textId="77777777" w:rsidR="001D7135" w:rsidRPr="00600BEC" w:rsidRDefault="001D7135" w:rsidP="00FA37D9">
            <w:pPr>
              <w:spacing w:before="120"/>
              <w:ind w:right="-31"/>
              <w:jc w:val="center"/>
              <w:rPr>
                <w:sz w:val="22"/>
              </w:rPr>
            </w:pPr>
          </w:p>
        </w:tc>
        <w:tc>
          <w:tcPr>
            <w:tcW w:w="1125" w:type="dxa"/>
          </w:tcPr>
          <w:p w14:paraId="093BC9AD" w14:textId="77777777" w:rsidR="001D7135" w:rsidRPr="00600BEC" w:rsidRDefault="001D7135" w:rsidP="00FA37D9">
            <w:pPr>
              <w:spacing w:before="120"/>
              <w:ind w:right="-31"/>
              <w:jc w:val="center"/>
              <w:rPr>
                <w:sz w:val="22"/>
              </w:rPr>
            </w:pPr>
          </w:p>
        </w:tc>
      </w:tr>
    </w:tbl>
    <w:p w14:paraId="2199BBD3" w14:textId="77777777" w:rsidR="008A389B" w:rsidRPr="00600BEC" w:rsidRDefault="008A389B" w:rsidP="008A389B">
      <w:pPr>
        <w:ind w:right="-360"/>
        <w:jc w:val="left"/>
        <w:rPr>
          <w:b/>
          <w:szCs w:val="24"/>
        </w:rPr>
      </w:pPr>
    </w:p>
    <w:p w14:paraId="1180FD7A" w14:textId="405896B0" w:rsidR="008A389B" w:rsidRPr="00600BEC" w:rsidRDefault="008A389B">
      <w:pPr>
        <w:ind w:right="-360"/>
        <w:jc w:val="left"/>
        <w:rPr>
          <w:szCs w:val="24"/>
        </w:rPr>
      </w:pPr>
      <w:r w:rsidRPr="00600BEC">
        <w:rPr>
          <w:b/>
          <w:szCs w:val="24"/>
        </w:rPr>
        <w:t>Attachments</w:t>
      </w:r>
      <w:r w:rsidRPr="00600BEC">
        <w:rPr>
          <w:szCs w:val="24"/>
        </w:rPr>
        <w:t>:  Proposed Software Licenses</w:t>
      </w:r>
    </w:p>
    <w:p w14:paraId="31F9BF73" w14:textId="116EF4D5" w:rsidR="00BA4F46" w:rsidRPr="00600BEC" w:rsidRDefault="00BA4F46">
      <w:pPr>
        <w:suppressAutoHyphens w:val="0"/>
        <w:spacing w:after="0"/>
        <w:jc w:val="left"/>
        <w:rPr>
          <w:b/>
          <w:i/>
          <w:sz w:val="32"/>
        </w:rPr>
      </w:pPr>
      <w:r w:rsidRPr="00600BEC">
        <w:rPr>
          <w:i/>
        </w:rPr>
        <w:br w:type="page"/>
      </w:r>
    </w:p>
    <w:p w14:paraId="55325B3E" w14:textId="77777777" w:rsidR="00BA4F46" w:rsidRPr="00600BEC" w:rsidRDefault="00BA4F46" w:rsidP="00B75119">
      <w:pPr>
        <w:pStyle w:val="Head32"/>
      </w:pPr>
      <w:bookmarkStart w:id="662" w:name="_Toc521497250"/>
      <w:bookmarkStart w:id="663" w:name="_Toc218673990"/>
      <w:bookmarkStart w:id="664" w:name="_Toc277345617"/>
      <w:r w:rsidRPr="00600BEC">
        <w:lastRenderedPageBreak/>
        <w:t>List of Custom Materials</w:t>
      </w:r>
      <w:bookmarkEnd w:id="662"/>
      <w:bookmarkEnd w:id="663"/>
      <w:bookmarkEnd w:id="664"/>
    </w:p>
    <w:p w14:paraId="07E349C5" w14:textId="77777777" w:rsidR="00BA4F46" w:rsidRPr="00600BEC" w:rsidRDefault="00BA4F46" w:rsidP="00BA4F46">
      <w:pPr>
        <w:ind w:right="-360"/>
        <w:rPr>
          <w:sz w:val="22"/>
        </w:rPr>
      </w:pPr>
    </w:p>
    <w:tbl>
      <w:tblPr>
        <w:tblW w:w="864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640"/>
      </w:tblGrid>
      <w:tr w:rsidR="00BA4F46" w:rsidRPr="00600BEC" w14:paraId="33C43734" w14:textId="77777777" w:rsidTr="00B75119">
        <w:tc>
          <w:tcPr>
            <w:tcW w:w="9018" w:type="dxa"/>
          </w:tcPr>
          <w:p w14:paraId="3591C1CA" w14:textId="77777777" w:rsidR="00BA4F46" w:rsidRPr="00600BEC" w:rsidRDefault="00BA4F46" w:rsidP="00803EC1">
            <w:pPr>
              <w:spacing w:before="120"/>
              <w:ind w:right="-360"/>
              <w:jc w:val="center"/>
            </w:pPr>
            <w:r w:rsidRPr="00600BEC">
              <w:t xml:space="preserve"> Custom Materials</w:t>
            </w:r>
          </w:p>
        </w:tc>
      </w:tr>
      <w:tr w:rsidR="00BA4F46" w:rsidRPr="00600BEC" w14:paraId="0A7733F5" w14:textId="77777777" w:rsidTr="00B75119">
        <w:tc>
          <w:tcPr>
            <w:tcW w:w="9018" w:type="dxa"/>
          </w:tcPr>
          <w:p w14:paraId="0986910C" w14:textId="6811EF28" w:rsidR="00BA4F46" w:rsidRPr="00600BEC" w:rsidRDefault="00A44647" w:rsidP="00803EC1">
            <w:pPr>
              <w:spacing w:before="120"/>
              <w:ind w:right="-360"/>
              <w:rPr>
                <w:i/>
                <w:sz w:val="22"/>
              </w:rPr>
            </w:pPr>
            <w:r w:rsidRPr="00600BEC">
              <w:rPr>
                <w:i/>
                <w:sz w:val="22"/>
              </w:rPr>
              <w:t xml:space="preserve">[insert </w:t>
            </w:r>
            <w:r w:rsidRPr="00600BEC">
              <w:rPr>
                <w:b/>
                <w:i/>
                <w:sz w:val="22"/>
              </w:rPr>
              <w:t>Title and description</w:t>
            </w:r>
            <w:r w:rsidRPr="00600BEC">
              <w:rPr>
                <w:i/>
                <w:sz w:val="22"/>
              </w:rPr>
              <w:t>]</w:t>
            </w:r>
          </w:p>
        </w:tc>
      </w:tr>
      <w:tr w:rsidR="00A44647" w:rsidRPr="00600BEC" w14:paraId="245ECE31" w14:textId="77777777" w:rsidTr="00B75119">
        <w:tc>
          <w:tcPr>
            <w:tcW w:w="9018" w:type="dxa"/>
          </w:tcPr>
          <w:p w14:paraId="73E49CC3" w14:textId="77777777" w:rsidR="00A44647" w:rsidRPr="00600BEC" w:rsidRDefault="00A44647" w:rsidP="008113B5">
            <w:pPr>
              <w:spacing w:before="120"/>
              <w:ind w:right="-360"/>
              <w:rPr>
                <w:i/>
                <w:sz w:val="22"/>
              </w:rPr>
            </w:pPr>
            <w:r w:rsidRPr="00600BEC">
              <w:rPr>
                <w:i/>
                <w:sz w:val="22"/>
              </w:rPr>
              <w:t xml:space="preserve">[insert </w:t>
            </w:r>
            <w:r w:rsidRPr="00600BEC">
              <w:rPr>
                <w:b/>
                <w:i/>
                <w:sz w:val="22"/>
              </w:rPr>
              <w:t>Title and description</w:t>
            </w:r>
            <w:r w:rsidRPr="00600BEC">
              <w:rPr>
                <w:i/>
                <w:sz w:val="22"/>
              </w:rPr>
              <w:t>]</w:t>
            </w:r>
          </w:p>
        </w:tc>
      </w:tr>
      <w:tr w:rsidR="00A44647" w:rsidRPr="00600BEC" w14:paraId="2BC6189A" w14:textId="77777777" w:rsidTr="00B75119">
        <w:tc>
          <w:tcPr>
            <w:tcW w:w="9018" w:type="dxa"/>
          </w:tcPr>
          <w:p w14:paraId="6418F043" w14:textId="77777777" w:rsidR="00A44647" w:rsidRPr="00600BEC" w:rsidRDefault="00A44647" w:rsidP="008113B5">
            <w:pPr>
              <w:spacing w:before="120"/>
              <w:ind w:right="-360"/>
              <w:rPr>
                <w:i/>
                <w:sz w:val="22"/>
              </w:rPr>
            </w:pPr>
            <w:r w:rsidRPr="00600BEC">
              <w:rPr>
                <w:i/>
                <w:sz w:val="22"/>
              </w:rPr>
              <w:t xml:space="preserve">[insert </w:t>
            </w:r>
            <w:r w:rsidRPr="00600BEC">
              <w:rPr>
                <w:b/>
                <w:i/>
                <w:sz w:val="22"/>
              </w:rPr>
              <w:t>Title and description</w:t>
            </w:r>
            <w:r w:rsidRPr="00600BEC">
              <w:rPr>
                <w:i/>
                <w:sz w:val="22"/>
              </w:rPr>
              <w:t>]</w:t>
            </w:r>
          </w:p>
        </w:tc>
      </w:tr>
      <w:tr w:rsidR="00A44647" w:rsidRPr="00600BEC" w14:paraId="4FCCC28A" w14:textId="77777777" w:rsidTr="00B75119">
        <w:tc>
          <w:tcPr>
            <w:tcW w:w="9018" w:type="dxa"/>
          </w:tcPr>
          <w:p w14:paraId="69AA92C0" w14:textId="77777777" w:rsidR="00A44647" w:rsidRPr="00600BEC" w:rsidRDefault="00A44647" w:rsidP="008113B5">
            <w:pPr>
              <w:spacing w:before="120"/>
              <w:ind w:right="-360"/>
              <w:rPr>
                <w:i/>
                <w:sz w:val="22"/>
              </w:rPr>
            </w:pPr>
            <w:r w:rsidRPr="00600BEC">
              <w:rPr>
                <w:i/>
                <w:sz w:val="22"/>
              </w:rPr>
              <w:t xml:space="preserve">[insert </w:t>
            </w:r>
            <w:r w:rsidRPr="00600BEC">
              <w:rPr>
                <w:b/>
                <w:i/>
                <w:sz w:val="22"/>
              </w:rPr>
              <w:t>Title and description</w:t>
            </w:r>
            <w:r w:rsidRPr="00600BEC">
              <w:rPr>
                <w:i/>
                <w:sz w:val="22"/>
              </w:rPr>
              <w:t>]</w:t>
            </w:r>
          </w:p>
        </w:tc>
      </w:tr>
      <w:tr w:rsidR="00A44647" w:rsidRPr="00600BEC" w14:paraId="02FAED07" w14:textId="77777777" w:rsidTr="00B75119">
        <w:tc>
          <w:tcPr>
            <w:tcW w:w="9018" w:type="dxa"/>
          </w:tcPr>
          <w:p w14:paraId="7D500C75" w14:textId="77777777" w:rsidR="00A44647" w:rsidRPr="00600BEC" w:rsidRDefault="00A44647" w:rsidP="008113B5">
            <w:pPr>
              <w:spacing w:before="120"/>
              <w:ind w:right="-360"/>
              <w:rPr>
                <w:i/>
                <w:sz w:val="22"/>
              </w:rPr>
            </w:pPr>
            <w:r w:rsidRPr="00600BEC">
              <w:rPr>
                <w:i/>
                <w:sz w:val="22"/>
              </w:rPr>
              <w:t xml:space="preserve">[insert </w:t>
            </w:r>
            <w:r w:rsidRPr="00600BEC">
              <w:rPr>
                <w:b/>
                <w:i/>
                <w:sz w:val="22"/>
              </w:rPr>
              <w:t>Title and description</w:t>
            </w:r>
            <w:r w:rsidRPr="00600BEC">
              <w:rPr>
                <w:i/>
                <w:sz w:val="22"/>
              </w:rPr>
              <w:t>]</w:t>
            </w:r>
          </w:p>
        </w:tc>
      </w:tr>
      <w:tr w:rsidR="001D7135" w:rsidRPr="00600BEC" w14:paraId="3731D541" w14:textId="77777777" w:rsidTr="00B75119">
        <w:tc>
          <w:tcPr>
            <w:tcW w:w="9018" w:type="dxa"/>
          </w:tcPr>
          <w:p w14:paraId="13C63D7E" w14:textId="77777777" w:rsidR="001D7135" w:rsidRPr="00600BEC" w:rsidRDefault="001D7135" w:rsidP="008113B5">
            <w:pPr>
              <w:spacing w:before="120"/>
              <w:ind w:right="-360"/>
              <w:rPr>
                <w:i/>
                <w:sz w:val="22"/>
              </w:rPr>
            </w:pPr>
          </w:p>
        </w:tc>
      </w:tr>
    </w:tbl>
    <w:p w14:paraId="10DC6D8C" w14:textId="35491AFB" w:rsidR="00A44647" w:rsidRPr="00600BEC" w:rsidRDefault="00A44647" w:rsidP="00BA4F46">
      <w:pPr>
        <w:ind w:right="-360"/>
      </w:pPr>
    </w:p>
    <w:p w14:paraId="509CE1AE" w14:textId="77777777" w:rsidR="00A44647" w:rsidRPr="00600BEC" w:rsidRDefault="00A44647">
      <w:pPr>
        <w:suppressAutoHyphens w:val="0"/>
        <w:spacing w:after="0"/>
        <w:jc w:val="left"/>
      </w:pPr>
      <w:r w:rsidRPr="00600BEC">
        <w:br w:type="page"/>
      </w:r>
    </w:p>
    <w:p w14:paraId="6C2DD4C9" w14:textId="77777777" w:rsidR="00BA4F46" w:rsidRPr="00600BEC" w:rsidRDefault="00BA4F46" w:rsidP="00BA4F46">
      <w:pPr>
        <w:ind w:right="-360"/>
      </w:pPr>
    </w:p>
    <w:p w14:paraId="73633DE4" w14:textId="3B96674D" w:rsidR="002778DA" w:rsidRPr="00600BEC" w:rsidRDefault="002778DA" w:rsidP="00D21471">
      <w:pPr>
        <w:pStyle w:val="S4-header1"/>
      </w:pPr>
      <w:bookmarkStart w:id="665" w:name="_Toc218673991"/>
      <w:bookmarkStart w:id="666" w:name="_Toc277345618"/>
      <w:r w:rsidRPr="00600BEC">
        <w:tab/>
      </w:r>
      <w:bookmarkStart w:id="667" w:name="_Toc73977666"/>
      <w:r w:rsidRPr="00600BEC">
        <w:rPr>
          <w:smallCaps/>
        </w:rPr>
        <w:t>Conformance of Information System Materials</w:t>
      </w:r>
      <w:bookmarkEnd w:id="665"/>
      <w:bookmarkEnd w:id="666"/>
      <w:bookmarkEnd w:id="667"/>
      <w:r w:rsidRPr="00600BEC">
        <w:t xml:space="preserve"> </w:t>
      </w:r>
    </w:p>
    <w:p w14:paraId="414A5036" w14:textId="77777777" w:rsidR="002778DA" w:rsidRPr="00600BEC" w:rsidRDefault="002778DA" w:rsidP="002778DA">
      <w:pPr>
        <w:pStyle w:val="explanatorynotes"/>
      </w:pPr>
    </w:p>
    <w:p w14:paraId="5AF3EF2C" w14:textId="77777777" w:rsidR="002778DA" w:rsidRPr="00600BEC" w:rsidRDefault="002778DA" w:rsidP="002778DA">
      <w:pPr>
        <w:ind w:right="-360"/>
        <w:sectPr w:rsidR="002778DA" w:rsidRPr="00600BEC" w:rsidSect="00E3054C">
          <w:headerReference w:type="default" r:id="rId39"/>
          <w:pgSz w:w="12240" w:h="15840"/>
          <w:pgMar w:top="1440" w:right="1800" w:bottom="1440" w:left="1800" w:header="720" w:footer="720" w:gutter="0"/>
          <w:cols w:space="720"/>
          <w:docGrid w:linePitch="360"/>
        </w:sectPr>
      </w:pPr>
    </w:p>
    <w:p w14:paraId="5B2B56BB" w14:textId="77777777" w:rsidR="002778DA" w:rsidRPr="00600BEC" w:rsidRDefault="002778DA" w:rsidP="00B75119">
      <w:pPr>
        <w:pStyle w:val="Head32"/>
      </w:pPr>
      <w:bookmarkStart w:id="668" w:name="_Toc218673994"/>
      <w:bookmarkStart w:id="669" w:name="_Toc277345619"/>
      <w:r w:rsidRPr="00600BEC">
        <w:lastRenderedPageBreak/>
        <w:t>Format of the Technical Bid</w:t>
      </w:r>
      <w:bookmarkEnd w:id="668"/>
      <w:bookmarkEnd w:id="669"/>
    </w:p>
    <w:p w14:paraId="28AB256B" w14:textId="77777777" w:rsidR="002778DA" w:rsidRPr="00600BEC" w:rsidRDefault="002778DA" w:rsidP="00B75119"/>
    <w:p w14:paraId="48C73969" w14:textId="77777777" w:rsidR="002778DA" w:rsidRPr="00600BEC" w:rsidRDefault="002778DA" w:rsidP="00B75119">
      <w:r w:rsidRPr="00600BEC">
        <w:tab/>
        <w:t xml:space="preserve">In accordance with ITB </w:t>
      </w:r>
      <w:r w:rsidR="00A06326" w:rsidRPr="00600BEC">
        <w:t>16</w:t>
      </w:r>
      <w:r w:rsidRPr="00600BEC">
        <w:t xml:space="preserve">.2, the documentary evidence of conformity of the Information System to the </w:t>
      </w:r>
      <w:r w:rsidR="00284AF9" w:rsidRPr="00600BEC">
        <w:t>bidding document</w:t>
      </w:r>
      <w:r w:rsidRPr="00600BEC">
        <w:t>s includes (but is not restricted to):</w:t>
      </w:r>
    </w:p>
    <w:p w14:paraId="1DF24C2F" w14:textId="77777777" w:rsidR="002778DA" w:rsidRPr="00600BEC" w:rsidRDefault="002778DA" w:rsidP="00B75119">
      <w:pPr>
        <w:ind w:left="720" w:hanging="720"/>
      </w:pPr>
    </w:p>
    <w:p w14:paraId="73617526" w14:textId="77777777" w:rsidR="002778DA" w:rsidRPr="00600BEC" w:rsidRDefault="002778DA" w:rsidP="00B75119">
      <w:pPr>
        <w:ind w:left="720" w:hanging="720"/>
      </w:pPr>
      <w:r w:rsidRPr="00600BEC">
        <w:t>(a).</w:t>
      </w:r>
      <w:r w:rsidRPr="00600BEC">
        <w:tab/>
        <w:t xml:space="preserve">The Bidder’s Preliminary Project Plan, including, but not restricted, to the topics specified in the BDS ITB </w:t>
      </w:r>
      <w:r w:rsidR="00A06326" w:rsidRPr="00600BEC">
        <w:t>16</w:t>
      </w:r>
      <w:r w:rsidRPr="00600BEC">
        <w:t xml:space="preserve">.2. The Preliminary Project Plan should also state the Bidder’s assessment of the major responsibilities of the Purchaser and any other involved third parties in System supply and installation, as well as the Bidder’s proposed means for coordinating activities by each of the involved parties to avoid delays or interference.  </w:t>
      </w:r>
    </w:p>
    <w:p w14:paraId="7CD816FB" w14:textId="77777777" w:rsidR="002778DA" w:rsidRPr="00600BEC" w:rsidRDefault="002778DA" w:rsidP="00B75119">
      <w:pPr>
        <w:ind w:left="720" w:hanging="720"/>
      </w:pPr>
      <w:r w:rsidRPr="00600BEC">
        <w:t>(b).</w:t>
      </w:r>
      <w:r w:rsidRPr="00600BEC">
        <w:tab/>
        <w:t>A written confirmation by the Bidder that, if awarded the Contract, it shall accept responsibility for successful integration and interoperability of all the proposed Information Technologies included in the System, as further specified in the Technical Requirements.</w:t>
      </w:r>
    </w:p>
    <w:p w14:paraId="08F695D8" w14:textId="77777777" w:rsidR="002778DA" w:rsidRPr="00600BEC" w:rsidRDefault="002778DA" w:rsidP="00B75119">
      <w:pPr>
        <w:ind w:left="720" w:hanging="720"/>
      </w:pPr>
      <w:r w:rsidRPr="00600BEC">
        <w:t>(c).</w:t>
      </w:r>
      <w:r w:rsidRPr="00600BEC">
        <w:tab/>
        <w:t xml:space="preserve">Item-by-Item Commentary on the Technical Requirements demonstrating the substantial responsiveness of the overall design of the System and the individual Information Technologies, Goods, and Services offered to those Technical Requirements.  </w:t>
      </w:r>
    </w:p>
    <w:p w14:paraId="76DF4047" w14:textId="77777777" w:rsidR="002778DA" w:rsidRPr="00600BEC" w:rsidRDefault="002778DA" w:rsidP="00B75119">
      <w:pPr>
        <w:ind w:left="720" w:hanging="720"/>
      </w:pPr>
      <w:r w:rsidRPr="00600BEC">
        <w:tab/>
        <w:t>In demonstrating the responsiveness of its bid, the Bidder must use the Technical Responsiveness Checklist (Format).  Failure to do so increases significantly the risk that the Bidder’s Technical Bid will be declared technically non-responsive.  Among other things, the checklist should contain explicit cross-references to the relevant pages in supporting materials included the Bidder’s Technical Bid.</w:t>
      </w:r>
    </w:p>
    <w:p w14:paraId="6DB1E890" w14:textId="77777777" w:rsidR="002778DA" w:rsidRPr="00600BEC" w:rsidRDefault="002778DA" w:rsidP="00B75119">
      <w:pPr>
        <w:ind w:left="720" w:hanging="720"/>
      </w:pPr>
      <w:r w:rsidRPr="00600BEC">
        <w:rPr>
          <w:b/>
        </w:rPr>
        <w:t>Note</w:t>
      </w:r>
      <w:r w:rsidRPr="00600BEC">
        <w:t>:</w:t>
      </w:r>
      <w:r w:rsidRPr="00600BEC">
        <w:tab/>
        <w:t xml:space="preserve">The Technical Requirements are voiced as requirements of the </w:t>
      </w:r>
      <w:r w:rsidRPr="00600BEC">
        <w:rPr>
          <w:i/>
        </w:rPr>
        <w:t>Supplier</w:t>
      </w:r>
      <w:r w:rsidRPr="00600BEC">
        <w:t xml:space="preserve"> and/or the </w:t>
      </w:r>
      <w:r w:rsidRPr="00600BEC">
        <w:rPr>
          <w:i/>
        </w:rPr>
        <w:t>System</w:t>
      </w:r>
      <w:r w:rsidRPr="00600BEC">
        <w:t xml:space="preserve">.  The Bidder’s response must provide clear evidence for the evaluation team to assess the credibility of the response.  A response of “yes” or “will do” is unlikely to convey the credibility of the response.  The Bidder should indicate </w:t>
      </w:r>
      <w:r w:rsidRPr="00600BEC">
        <w:rPr>
          <w:i/>
        </w:rPr>
        <w:t>that</w:t>
      </w:r>
      <w:r w:rsidRPr="00600BEC">
        <w:t xml:space="preserve"> – and to the greatest extent practical – </w:t>
      </w:r>
      <w:r w:rsidRPr="00600BEC">
        <w:rPr>
          <w:i/>
        </w:rPr>
        <w:t>how</w:t>
      </w:r>
      <w:r w:rsidRPr="00600BEC">
        <w:t xml:space="preserve"> the Bidder would comply with the requirements if awarded the contract.  Whenever the technical requirements relate to feature(s) of existing products (e.g., hardware or software), the features should be described and the relevant product literature referenced.  When the technical requirements relate to professional services (e.g., analysis, configuration, integration, training, etc.) some effort should be expended to describe how they would be rendered – not just a commitment to perform the [cut-and-paste] requirement.  Whenever a technical requirement is for the Supplier to provide certifications (e.g., ISO 9001), copies of these certifications must be included in the Technical Bid.  </w:t>
      </w:r>
    </w:p>
    <w:p w14:paraId="5D33D76B" w14:textId="77777777" w:rsidR="002778DA" w:rsidRPr="00600BEC" w:rsidRDefault="002778DA" w:rsidP="00B75119">
      <w:pPr>
        <w:ind w:left="720" w:hanging="720"/>
      </w:pPr>
      <w:r w:rsidRPr="00600BEC">
        <w:rPr>
          <w:b/>
        </w:rPr>
        <w:t>Note</w:t>
      </w:r>
      <w:r w:rsidRPr="00600BEC">
        <w:t>:</w:t>
      </w:r>
      <w:r w:rsidRPr="00600BEC">
        <w:tab/>
        <w:t xml:space="preserve">The Manufacture’s Authorizations (and any Subcontractor Agreements) are to be included in Attachment 2 (Bidder Qualifications), in accordance with and ITB </w:t>
      </w:r>
      <w:r w:rsidR="00056AF3" w:rsidRPr="00600BEC">
        <w:t>15</w:t>
      </w:r>
      <w:r w:rsidRPr="00600BEC">
        <w:t>.</w:t>
      </w:r>
    </w:p>
    <w:p w14:paraId="28DC0E7F" w14:textId="77777777" w:rsidR="002778DA" w:rsidRPr="00600BEC" w:rsidRDefault="002778DA" w:rsidP="00B75119">
      <w:pPr>
        <w:ind w:left="720" w:hanging="720"/>
      </w:pPr>
      <w:r w:rsidRPr="00600BEC">
        <w:rPr>
          <w:b/>
        </w:rPr>
        <w:t>Note</w:t>
      </w:r>
      <w:r w:rsidRPr="00600BEC">
        <w:t>:</w:t>
      </w:r>
      <w:r w:rsidRPr="00600BEC">
        <w:tab/>
        <w:t xml:space="preserve">As a matter of practice, the contract cannot be awarded to a Bidder whose Technical Bid deviates (materially) from the Technical Requirements – </w:t>
      </w:r>
      <w:r w:rsidRPr="00600BEC">
        <w:rPr>
          <w:i/>
        </w:rPr>
        <w:t>on any Technical Requirement</w:t>
      </w:r>
      <w:r w:rsidRPr="00600BEC">
        <w:t xml:space="preserve">.  Such deviations include omissions (e.g., non-responses) and responses </w:t>
      </w:r>
      <w:r w:rsidRPr="00600BEC">
        <w:lastRenderedPageBreak/>
        <w:t xml:space="preserve">that do not meet or exceed the requirement.  Extreme care must be exercised in the preparation and presentation of the responses to all the Technical Requirements.  </w:t>
      </w:r>
    </w:p>
    <w:p w14:paraId="1D24E3D3" w14:textId="77777777" w:rsidR="002778DA" w:rsidRPr="00600BEC" w:rsidRDefault="002778DA" w:rsidP="00B75119">
      <w:pPr>
        <w:ind w:left="720" w:hanging="720"/>
      </w:pPr>
      <w:r w:rsidRPr="00600BEC">
        <w:t>(d).</w:t>
      </w:r>
      <w:r w:rsidRPr="00600BEC">
        <w:tab/>
        <w:t xml:space="preserve">Supporting materials to underpin the Item-by-item Commentary on the Technical Requirements (e.g., product literature, white-papers, narrative descriptions of technical approaches to be employed, etc.).  In the interest of timely bid evaluation and contract award, Bidders are encouraged not to overload the supporting materials with documents that do not directly address the Purchaser’s requirements.    </w:t>
      </w:r>
    </w:p>
    <w:p w14:paraId="2B44C648" w14:textId="77777777" w:rsidR="002778DA" w:rsidRPr="00600BEC" w:rsidRDefault="002778DA" w:rsidP="00B75119">
      <w:pPr>
        <w:ind w:left="720" w:hanging="720"/>
      </w:pPr>
      <w:r w:rsidRPr="00600BEC">
        <w:t>(e).</w:t>
      </w:r>
      <w:r w:rsidRPr="00600BEC">
        <w:tab/>
        <w:t xml:space="preserve">Any separate and enforceable contract(s) for Recurrent Cost items which the BDS ITB </w:t>
      </w:r>
      <w:r w:rsidR="00056AF3" w:rsidRPr="00600BEC">
        <w:t>17</w:t>
      </w:r>
      <w:r w:rsidRPr="00600BEC">
        <w:t>.2 required Bidders to bid.</w:t>
      </w:r>
    </w:p>
    <w:p w14:paraId="08778D94" w14:textId="77777777" w:rsidR="002778DA" w:rsidRPr="00600BEC" w:rsidRDefault="002778DA" w:rsidP="00B75119">
      <w:pPr>
        <w:ind w:left="720" w:hanging="720"/>
      </w:pPr>
    </w:p>
    <w:p w14:paraId="6D7F1CF0" w14:textId="77777777" w:rsidR="002778DA" w:rsidRPr="00600BEC" w:rsidRDefault="002778DA" w:rsidP="00B75119">
      <w:pPr>
        <w:ind w:left="720" w:hanging="720"/>
      </w:pPr>
      <w:r w:rsidRPr="00600BEC">
        <w:rPr>
          <w:b/>
        </w:rPr>
        <w:t>Note</w:t>
      </w:r>
      <w:r w:rsidRPr="00600BEC">
        <w:t>:</w:t>
      </w:r>
      <w:r w:rsidRPr="00600BEC">
        <w:tab/>
        <w:t>To facilitate bid evaluation and contract award, Bidders encouraged to provide electronic copies of their Technical Bid – preferably in a format that the evaluation team can extract text from to facilitate the bid clarification process and to facilitate the preparation of the Bid Evaluation Report.</w:t>
      </w:r>
    </w:p>
    <w:p w14:paraId="4086098A" w14:textId="77777777" w:rsidR="002778DA" w:rsidRPr="00600BEC" w:rsidRDefault="002778DA" w:rsidP="00B75119">
      <w:pPr>
        <w:ind w:left="720" w:hanging="720"/>
      </w:pPr>
    </w:p>
    <w:p w14:paraId="7128D1C4" w14:textId="77777777" w:rsidR="002778DA" w:rsidRPr="00600BEC" w:rsidRDefault="002778DA" w:rsidP="002778DA">
      <w:pPr>
        <w:suppressAutoHyphens w:val="0"/>
        <w:spacing w:after="0"/>
        <w:jc w:val="left"/>
      </w:pPr>
      <w:r w:rsidRPr="00600BEC">
        <w:br w:type="page"/>
      </w:r>
    </w:p>
    <w:p w14:paraId="460435DA" w14:textId="77777777" w:rsidR="002778DA" w:rsidRPr="00600BEC" w:rsidRDefault="002778DA" w:rsidP="002778DA">
      <w:pPr>
        <w:ind w:right="-360"/>
      </w:pPr>
    </w:p>
    <w:p w14:paraId="2A92CA88" w14:textId="77777777" w:rsidR="002778DA" w:rsidRPr="00600BEC" w:rsidRDefault="002778DA" w:rsidP="002778DA">
      <w:pPr>
        <w:pStyle w:val="Head32"/>
        <w:ind w:right="-360"/>
      </w:pPr>
      <w:bookmarkStart w:id="670" w:name="_Toc521498282"/>
      <w:bookmarkStart w:id="671" w:name="_Toc207771490"/>
      <w:bookmarkStart w:id="672" w:name="_Toc218673995"/>
      <w:bookmarkStart w:id="673" w:name="_Toc277345620"/>
      <w:r w:rsidRPr="00600BEC">
        <w:tab/>
        <w:t>Technical Responsiveness Checklist</w:t>
      </w:r>
      <w:bookmarkEnd w:id="670"/>
      <w:bookmarkEnd w:id="671"/>
      <w:bookmarkEnd w:id="672"/>
      <w:r w:rsidRPr="00600BEC">
        <w:t xml:space="preserve"> (Format)</w:t>
      </w:r>
      <w:bookmarkEnd w:id="673"/>
    </w:p>
    <w:p w14:paraId="5C70912E" w14:textId="77777777" w:rsidR="002778DA" w:rsidRPr="00600BEC" w:rsidRDefault="002778DA" w:rsidP="002778DA">
      <w:pPr>
        <w:ind w:right="-360"/>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160"/>
        <w:gridCol w:w="6192"/>
      </w:tblGrid>
      <w:tr w:rsidR="002778DA" w:rsidRPr="00600BEC" w14:paraId="6BC195B9" w14:textId="77777777" w:rsidTr="00803EC1">
        <w:trPr>
          <w:jc w:val="center"/>
        </w:trPr>
        <w:tc>
          <w:tcPr>
            <w:tcW w:w="2160" w:type="dxa"/>
          </w:tcPr>
          <w:p w14:paraId="657E8061" w14:textId="77777777" w:rsidR="002778DA" w:rsidRPr="00600BEC" w:rsidRDefault="002778DA" w:rsidP="00803EC1">
            <w:pPr>
              <w:ind w:right="-360"/>
            </w:pPr>
            <w:r w:rsidRPr="00600BEC">
              <w:t xml:space="preserve">Tech. </w:t>
            </w:r>
            <w:r w:rsidRPr="00600BEC">
              <w:br/>
              <w:t xml:space="preserve">Require. </w:t>
            </w:r>
            <w:r w:rsidRPr="00600BEC">
              <w:br/>
              <w:t xml:space="preserve">No. _  </w:t>
            </w:r>
          </w:p>
        </w:tc>
        <w:tc>
          <w:tcPr>
            <w:tcW w:w="6192" w:type="dxa"/>
          </w:tcPr>
          <w:p w14:paraId="410FEDF1" w14:textId="77777777" w:rsidR="002778DA" w:rsidRPr="00600BEC" w:rsidRDefault="002778DA" w:rsidP="00803EC1">
            <w:pPr>
              <w:ind w:right="-360"/>
            </w:pPr>
            <w:r w:rsidRPr="00600BEC">
              <w:t>Technical Requirement:</w:t>
            </w:r>
          </w:p>
          <w:p w14:paraId="1B281530" w14:textId="47603E05" w:rsidR="002778DA" w:rsidRPr="00600BEC" w:rsidRDefault="002778DA" w:rsidP="00803EC1">
            <w:pPr>
              <w:ind w:right="-360"/>
              <w:jc w:val="left"/>
              <w:rPr>
                <w:i/>
              </w:rPr>
            </w:pPr>
            <w:r w:rsidRPr="00600BEC">
              <w:rPr>
                <w:i/>
              </w:rPr>
              <w:t xml:space="preserve">[ insert:  </w:t>
            </w:r>
            <w:r w:rsidRPr="00600BEC">
              <w:rPr>
                <w:b/>
                <w:i/>
              </w:rPr>
              <w:t xml:space="preserve">abbreviated description of </w:t>
            </w:r>
            <w:r w:rsidR="006A2640" w:rsidRPr="00600BEC">
              <w:rPr>
                <w:b/>
                <w:i/>
              </w:rPr>
              <w:t>Requirement</w:t>
            </w:r>
            <w:r w:rsidR="006A2640" w:rsidRPr="00600BEC">
              <w:rPr>
                <w:i/>
              </w:rPr>
              <w:t>]</w:t>
            </w:r>
          </w:p>
        </w:tc>
      </w:tr>
      <w:tr w:rsidR="002778DA" w:rsidRPr="00600BEC" w14:paraId="315AA3E7" w14:textId="77777777" w:rsidTr="00803EC1">
        <w:trPr>
          <w:jc w:val="center"/>
        </w:trPr>
        <w:tc>
          <w:tcPr>
            <w:tcW w:w="8352" w:type="dxa"/>
            <w:gridSpan w:val="2"/>
          </w:tcPr>
          <w:p w14:paraId="7C99B863" w14:textId="77777777" w:rsidR="002778DA" w:rsidRPr="00600BEC" w:rsidRDefault="002778DA" w:rsidP="00803EC1">
            <w:pPr>
              <w:ind w:right="-360"/>
              <w:rPr>
                <w:sz w:val="22"/>
              </w:rPr>
            </w:pPr>
            <w:r w:rsidRPr="00600BEC">
              <w:rPr>
                <w:sz w:val="22"/>
              </w:rPr>
              <w:t xml:space="preserve">Bidder’s technical reasons supporting compliance:  </w:t>
            </w:r>
          </w:p>
          <w:p w14:paraId="3043BA9B" w14:textId="77777777" w:rsidR="002778DA" w:rsidRPr="00600BEC" w:rsidRDefault="002778DA" w:rsidP="00803EC1">
            <w:pPr>
              <w:ind w:right="-360"/>
              <w:rPr>
                <w:sz w:val="22"/>
              </w:rPr>
            </w:pPr>
          </w:p>
        </w:tc>
      </w:tr>
      <w:tr w:rsidR="002778DA" w:rsidRPr="00600BEC" w14:paraId="7520C455" w14:textId="77777777" w:rsidTr="00803EC1">
        <w:trPr>
          <w:jc w:val="center"/>
        </w:trPr>
        <w:tc>
          <w:tcPr>
            <w:tcW w:w="8352" w:type="dxa"/>
            <w:gridSpan w:val="2"/>
          </w:tcPr>
          <w:p w14:paraId="7D4E955A" w14:textId="77777777" w:rsidR="002778DA" w:rsidRPr="00600BEC" w:rsidRDefault="002778DA" w:rsidP="00803EC1">
            <w:pPr>
              <w:ind w:right="-360"/>
              <w:rPr>
                <w:sz w:val="22"/>
              </w:rPr>
            </w:pPr>
            <w:r w:rsidRPr="00600BEC">
              <w:rPr>
                <w:sz w:val="22"/>
              </w:rPr>
              <w:t>Bidder’s cross references to supporting information in Technical Bid:</w:t>
            </w:r>
          </w:p>
          <w:p w14:paraId="4AC4A5FD" w14:textId="77777777" w:rsidR="002778DA" w:rsidRPr="00600BEC" w:rsidRDefault="002778DA" w:rsidP="00803EC1">
            <w:pPr>
              <w:ind w:right="-360"/>
              <w:rPr>
                <w:sz w:val="22"/>
              </w:rPr>
            </w:pPr>
          </w:p>
        </w:tc>
      </w:tr>
    </w:tbl>
    <w:p w14:paraId="0518E087" w14:textId="77777777" w:rsidR="002778DA" w:rsidRPr="00600BEC" w:rsidRDefault="002778DA" w:rsidP="002778DA">
      <w:pPr>
        <w:ind w:right="-360"/>
        <w:rPr>
          <w:sz w:val="22"/>
        </w:rPr>
      </w:pPr>
    </w:p>
    <w:p w14:paraId="266A4109" w14:textId="26A64D51" w:rsidR="002778DA" w:rsidRPr="00600BEC" w:rsidRDefault="00CB3A27" w:rsidP="00CB3A27">
      <w:pPr>
        <w:rPr>
          <w:sz w:val="22"/>
        </w:rPr>
      </w:pPr>
      <w:r w:rsidRPr="00600BEC">
        <w:rPr>
          <w:i/>
          <w:szCs w:val="24"/>
        </w:rPr>
        <w:t>].</w:t>
      </w:r>
    </w:p>
    <w:p w14:paraId="554DAD44" w14:textId="77777777" w:rsidR="002778DA" w:rsidRPr="00600BEC" w:rsidRDefault="002778DA">
      <w:pPr>
        <w:suppressAutoHyphens w:val="0"/>
        <w:spacing w:after="0"/>
        <w:jc w:val="left"/>
        <w:rPr>
          <w:b/>
          <w:i/>
          <w:sz w:val="32"/>
        </w:rPr>
      </w:pPr>
    </w:p>
    <w:p w14:paraId="1FFCEFFC" w14:textId="77777777" w:rsidR="00580092" w:rsidRPr="00600BEC" w:rsidRDefault="00580092" w:rsidP="00580092">
      <w:bookmarkStart w:id="674" w:name="_Toc41971546"/>
      <w:bookmarkStart w:id="675" w:name="_Toc437338956"/>
      <w:bookmarkStart w:id="676" w:name="_Toc462645153"/>
    </w:p>
    <w:p w14:paraId="458F47B3" w14:textId="77777777" w:rsidR="00580092" w:rsidRPr="00600BEC" w:rsidRDefault="00BA4F46" w:rsidP="00B40A19">
      <w:pPr>
        <w:pStyle w:val="S4-header1"/>
        <w:rPr>
          <w:iCs/>
        </w:rPr>
      </w:pPr>
      <w:bookmarkStart w:id="677" w:name="_Toc41971548"/>
      <w:bookmarkEnd w:id="674"/>
      <w:bookmarkEnd w:id="675"/>
      <w:bookmarkEnd w:id="676"/>
      <w:r w:rsidRPr="00600BEC" w:rsidDel="00BA4F46">
        <w:rPr>
          <w:b w:val="0"/>
          <w:szCs w:val="24"/>
        </w:rPr>
        <w:t xml:space="preserve"> </w:t>
      </w:r>
      <w:bookmarkStart w:id="678" w:name="_Toc498849283"/>
      <w:bookmarkStart w:id="679" w:name="_Toc498850123"/>
      <w:bookmarkStart w:id="680" w:name="_Toc498851728"/>
      <w:bookmarkEnd w:id="677"/>
      <w:r w:rsidR="00580092" w:rsidRPr="00600BEC">
        <w:br w:type="page"/>
      </w:r>
      <w:bookmarkEnd w:id="678"/>
      <w:bookmarkEnd w:id="679"/>
      <w:bookmarkEnd w:id="680"/>
      <w:r w:rsidR="00C10A6A" w:rsidRPr="00600BEC" w:rsidDel="00C10A6A">
        <w:rPr>
          <w:b w:val="0"/>
        </w:rPr>
        <w:lastRenderedPageBreak/>
        <w:t xml:space="preserve"> </w:t>
      </w:r>
      <w:bookmarkStart w:id="681" w:name="_Toc73977667"/>
      <w:r w:rsidR="00580092" w:rsidRPr="00600BEC">
        <w:rPr>
          <w:smallCaps/>
        </w:rPr>
        <w:t>Form of Bid Security (Bank Guarantee)</w:t>
      </w:r>
      <w:bookmarkEnd w:id="681"/>
    </w:p>
    <w:p w14:paraId="24BE7DDD" w14:textId="77777777" w:rsidR="00D230E8" w:rsidRPr="00600BEC" w:rsidRDefault="00D230E8" w:rsidP="00D230E8">
      <w:pPr>
        <w:suppressAutoHyphens w:val="0"/>
        <w:spacing w:after="0"/>
        <w:jc w:val="left"/>
        <w:rPr>
          <w:i/>
          <w:iCs/>
        </w:rPr>
      </w:pPr>
      <w:r w:rsidRPr="00600BEC">
        <w:rPr>
          <w:i/>
          <w:iCs/>
        </w:rPr>
        <w:t>[The bank shall fill in this Bank Guarantee Form in accordance with the instructions indicated.]</w:t>
      </w:r>
    </w:p>
    <w:p w14:paraId="3AEF46FA" w14:textId="77777777" w:rsidR="00D230E8" w:rsidRPr="00600BEC" w:rsidRDefault="003732C2" w:rsidP="00D230E8">
      <w:pPr>
        <w:suppressAutoHyphens w:val="0"/>
        <w:spacing w:before="100" w:beforeAutospacing="1" w:after="100" w:afterAutospacing="1"/>
        <w:jc w:val="left"/>
        <w:rPr>
          <w:rFonts w:eastAsia="Arial Unicode MS"/>
          <w:i/>
          <w:iCs/>
          <w:szCs w:val="24"/>
        </w:rPr>
      </w:pPr>
      <w:r w:rsidRPr="00600BEC" w:rsidDel="003732C2">
        <w:rPr>
          <w:i/>
          <w:iCs/>
        </w:rPr>
        <w:t xml:space="preserve"> </w:t>
      </w:r>
      <w:r w:rsidR="00D230E8" w:rsidRPr="00600BEC">
        <w:rPr>
          <w:rFonts w:eastAsia="Arial Unicode MS"/>
          <w:i/>
          <w:iCs/>
          <w:szCs w:val="24"/>
        </w:rPr>
        <w:t>[Guarantor letterhead or SWIFT identifier code]</w:t>
      </w:r>
    </w:p>
    <w:p w14:paraId="175E1329" w14:textId="3290EEF6" w:rsidR="00580092" w:rsidRPr="00600BEC" w:rsidRDefault="00580092" w:rsidP="002A213F">
      <w:r w:rsidRPr="00600BEC">
        <w:t>Beneficiary</w:t>
      </w:r>
      <w:proofErr w:type="gramStart"/>
      <w:r w:rsidRPr="00600BEC">
        <w:t>:</w:t>
      </w:r>
      <w:r w:rsidRPr="00600BEC">
        <w:rPr>
          <w:b/>
        </w:rPr>
        <w:t xml:space="preserve">  </w:t>
      </w:r>
      <w:r w:rsidR="00AB5C5A" w:rsidRPr="00600BEC">
        <w:rPr>
          <w:i/>
          <w:iCs/>
        </w:rPr>
        <w:t>[</w:t>
      </w:r>
      <w:proofErr w:type="gramEnd"/>
      <w:r w:rsidR="006E0425" w:rsidRPr="00600BEC">
        <w:rPr>
          <w:i/>
          <w:iCs/>
        </w:rPr>
        <w:t>Purchaser</w:t>
      </w:r>
      <w:r w:rsidR="00AB5C5A" w:rsidRPr="00600BEC">
        <w:rPr>
          <w:i/>
          <w:iCs/>
        </w:rPr>
        <w:t xml:space="preserve"> to insert its </w:t>
      </w:r>
      <w:r w:rsidR="00AB5C5A" w:rsidRPr="00600BEC">
        <w:rPr>
          <w:b/>
          <w:i/>
          <w:iCs/>
        </w:rPr>
        <w:t>name and address</w:t>
      </w:r>
      <w:r w:rsidR="00AB5C5A" w:rsidRPr="00600BEC">
        <w:rPr>
          <w:i/>
          <w:iCs/>
        </w:rPr>
        <w:t>]</w:t>
      </w:r>
      <w:r w:rsidR="00AB5C5A" w:rsidRPr="00600BEC">
        <w:t xml:space="preserve"> </w:t>
      </w:r>
    </w:p>
    <w:p w14:paraId="0F11CA77" w14:textId="7D2C15FA" w:rsidR="00AB5C5A" w:rsidRPr="00600BEC" w:rsidRDefault="00E56FB6" w:rsidP="00AB5C5A">
      <w:pPr>
        <w:suppressAutoHyphens w:val="0"/>
        <w:spacing w:before="100" w:beforeAutospacing="1" w:after="100" w:afterAutospacing="1"/>
        <w:jc w:val="left"/>
        <w:rPr>
          <w:rFonts w:eastAsia="Arial Unicode MS"/>
          <w:i/>
          <w:iCs/>
          <w:szCs w:val="24"/>
        </w:rPr>
      </w:pPr>
      <w:r w:rsidRPr="00600BEC">
        <w:rPr>
          <w:rFonts w:eastAsia="Arial Unicode MS"/>
          <w:bCs/>
          <w:szCs w:val="24"/>
        </w:rPr>
        <w:t>RFB</w:t>
      </w:r>
      <w:r w:rsidR="00AB5C5A" w:rsidRPr="00600BEC">
        <w:rPr>
          <w:rFonts w:eastAsia="Arial Unicode MS"/>
          <w:bCs/>
          <w:szCs w:val="24"/>
        </w:rPr>
        <w:t xml:space="preserve"> No.</w:t>
      </w:r>
      <w:proofErr w:type="gramStart"/>
      <w:r w:rsidR="00AB5C5A" w:rsidRPr="00600BEC">
        <w:rPr>
          <w:rFonts w:eastAsia="Arial Unicode MS"/>
          <w:bCs/>
          <w:szCs w:val="24"/>
        </w:rPr>
        <w:t xml:space="preserve">:  </w:t>
      </w:r>
      <w:r w:rsidR="00AB5C5A" w:rsidRPr="00600BEC">
        <w:rPr>
          <w:rFonts w:eastAsia="Arial Unicode MS"/>
          <w:i/>
          <w:iCs/>
          <w:szCs w:val="24"/>
        </w:rPr>
        <w:t>[</w:t>
      </w:r>
      <w:proofErr w:type="gramEnd"/>
      <w:r w:rsidR="006E0425" w:rsidRPr="00600BEC">
        <w:rPr>
          <w:rFonts w:eastAsia="Arial Unicode MS"/>
          <w:i/>
          <w:iCs/>
          <w:szCs w:val="24"/>
        </w:rPr>
        <w:t>Purchaser</w:t>
      </w:r>
      <w:r w:rsidR="00AB5C5A" w:rsidRPr="00600BEC">
        <w:rPr>
          <w:rFonts w:eastAsia="Arial Unicode MS"/>
          <w:i/>
          <w:iCs/>
          <w:szCs w:val="24"/>
        </w:rPr>
        <w:t xml:space="preserve"> to insert reference </w:t>
      </w:r>
      <w:r w:rsidR="00AB5C5A" w:rsidRPr="00600BEC">
        <w:rPr>
          <w:rFonts w:eastAsia="Arial Unicode MS"/>
          <w:b/>
          <w:i/>
          <w:iCs/>
          <w:szCs w:val="24"/>
        </w:rPr>
        <w:t xml:space="preserve">number for the </w:t>
      </w:r>
      <w:r w:rsidR="008113B5" w:rsidRPr="00600BEC">
        <w:rPr>
          <w:rFonts w:eastAsia="Arial Unicode MS"/>
          <w:b/>
          <w:i/>
          <w:iCs/>
          <w:szCs w:val="24"/>
        </w:rPr>
        <w:t>RFB</w:t>
      </w:r>
      <w:r w:rsidR="00AB5C5A" w:rsidRPr="00600BEC">
        <w:rPr>
          <w:rFonts w:eastAsia="Arial Unicode MS"/>
          <w:i/>
          <w:iCs/>
          <w:szCs w:val="24"/>
        </w:rPr>
        <w:t>]</w:t>
      </w:r>
    </w:p>
    <w:p w14:paraId="3890DE0B" w14:textId="77777777" w:rsidR="00AB5C5A" w:rsidRPr="00600BEC" w:rsidRDefault="00AB5C5A" w:rsidP="00AB5C5A">
      <w:pPr>
        <w:suppressAutoHyphens w:val="0"/>
        <w:spacing w:before="100" w:beforeAutospacing="1" w:after="100" w:afterAutospacing="1"/>
        <w:jc w:val="left"/>
        <w:rPr>
          <w:rFonts w:eastAsia="Arial Unicode MS"/>
          <w:i/>
          <w:iCs/>
          <w:szCs w:val="24"/>
        </w:rPr>
      </w:pPr>
      <w:r w:rsidRPr="00600BEC">
        <w:rPr>
          <w:rFonts w:eastAsia="Arial Unicode MS"/>
          <w:bCs/>
          <w:szCs w:val="24"/>
        </w:rPr>
        <w:t>Alternative No</w:t>
      </w:r>
      <w:r w:rsidRPr="00600BEC">
        <w:rPr>
          <w:rFonts w:eastAsia="Arial Unicode MS"/>
          <w:i/>
          <w:iCs/>
          <w:szCs w:val="24"/>
        </w:rPr>
        <w:t>.: [Insert identification No if this is a Bid for an alternative]</w:t>
      </w:r>
    </w:p>
    <w:p w14:paraId="28A32949" w14:textId="33AB75D1" w:rsidR="00580092" w:rsidRPr="00600BEC" w:rsidRDefault="00580092" w:rsidP="00580092">
      <w:pPr>
        <w:pStyle w:val="afa"/>
        <w:spacing w:before="0" w:beforeAutospacing="0" w:after="200" w:afterAutospacing="0"/>
        <w:rPr>
          <w:rFonts w:ascii="Times New Roman" w:hAnsi="Times New Roman" w:cs="Times New Roman"/>
        </w:rPr>
      </w:pPr>
      <w:r w:rsidRPr="00600BEC">
        <w:rPr>
          <w:rFonts w:ascii="Times New Roman" w:hAnsi="Times New Roman" w:cs="Times New Roman"/>
          <w:b/>
        </w:rPr>
        <w:t>Date</w:t>
      </w:r>
      <w:proofErr w:type="gramStart"/>
      <w:r w:rsidRPr="00600BEC">
        <w:rPr>
          <w:rFonts w:ascii="Times New Roman" w:hAnsi="Times New Roman" w:cs="Times New Roman"/>
          <w:b/>
        </w:rPr>
        <w:t>:</w:t>
      </w:r>
      <w:r w:rsidRPr="00600BEC">
        <w:rPr>
          <w:rFonts w:ascii="Times New Roman" w:hAnsi="Times New Roman" w:cs="Times New Roman"/>
        </w:rPr>
        <w:t xml:space="preserve">  </w:t>
      </w:r>
      <w:r w:rsidR="00AB5C5A" w:rsidRPr="00600BEC">
        <w:rPr>
          <w:rFonts w:ascii="Times New Roman" w:hAnsi="Times New Roman" w:cs="Times New Roman"/>
          <w:i/>
          <w:iCs/>
        </w:rPr>
        <w:t>[</w:t>
      </w:r>
      <w:proofErr w:type="gramEnd"/>
      <w:r w:rsidR="00AB5C5A" w:rsidRPr="00600BEC">
        <w:rPr>
          <w:rFonts w:ascii="Times New Roman" w:hAnsi="Times New Roman" w:cs="Times New Roman"/>
          <w:i/>
          <w:iCs/>
        </w:rPr>
        <w:t xml:space="preserve">Insert </w:t>
      </w:r>
      <w:r w:rsidR="00AB5C5A" w:rsidRPr="00600BEC">
        <w:rPr>
          <w:rFonts w:ascii="Times New Roman" w:hAnsi="Times New Roman" w:cs="Times New Roman"/>
          <w:b/>
          <w:i/>
          <w:iCs/>
        </w:rPr>
        <w:t>date of issue</w:t>
      </w:r>
      <w:r w:rsidR="00AB5C5A" w:rsidRPr="00600BEC">
        <w:rPr>
          <w:rFonts w:ascii="Times New Roman" w:hAnsi="Times New Roman" w:cs="Times New Roman"/>
          <w:i/>
          <w:iCs/>
        </w:rPr>
        <w:t>]</w:t>
      </w:r>
    </w:p>
    <w:p w14:paraId="16738E78" w14:textId="79A077FE" w:rsidR="00580092" w:rsidRPr="00600BEC" w:rsidRDefault="00580092" w:rsidP="00580092">
      <w:pPr>
        <w:pStyle w:val="afa"/>
        <w:spacing w:before="0" w:beforeAutospacing="0" w:after="200" w:afterAutospacing="0"/>
        <w:rPr>
          <w:rFonts w:ascii="Times New Roman" w:hAnsi="Times New Roman" w:cs="Times New Roman"/>
        </w:rPr>
      </w:pPr>
      <w:r w:rsidRPr="00600BEC">
        <w:rPr>
          <w:rFonts w:ascii="Times New Roman" w:hAnsi="Times New Roman" w:cs="Times New Roman"/>
          <w:b/>
        </w:rPr>
        <w:t>BID GUARANTEE No.:</w:t>
      </w:r>
      <w:r w:rsidRPr="00600BEC">
        <w:rPr>
          <w:rFonts w:ascii="Times New Roman" w:hAnsi="Times New Roman" w:cs="Times New Roman"/>
        </w:rPr>
        <w:t xml:space="preserve"> </w:t>
      </w:r>
      <w:r w:rsidR="00AB5C5A" w:rsidRPr="00600BEC">
        <w:rPr>
          <w:rFonts w:ascii="Times New Roman" w:hAnsi="Times New Roman" w:cs="Times New Roman"/>
          <w:i/>
          <w:iCs/>
        </w:rPr>
        <w:t xml:space="preserve">[Insert </w:t>
      </w:r>
      <w:r w:rsidR="00AB5C5A" w:rsidRPr="00600BEC">
        <w:rPr>
          <w:rFonts w:ascii="Times New Roman" w:hAnsi="Times New Roman" w:cs="Times New Roman"/>
          <w:b/>
          <w:i/>
          <w:iCs/>
        </w:rPr>
        <w:t>guarantee reference number</w:t>
      </w:r>
      <w:r w:rsidR="00AB5C5A" w:rsidRPr="00600BEC">
        <w:rPr>
          <w:rFonts w:ascii="Times New Roman" w:hAnsi="Times New Roman" w:cs="Times New Roman"/>
          <w:i/>
          <w:iCs/>
        </w:rPr>
        <w:t>]</w:t>
      </w:r>
    </w:p>
    <w:p w14:paraId="6A2D46DE" w14:textId="44A5F041" w:rsidR="00580092" w:rsidRPr="00600BEC" w:rsidRDefault="00580092" w:rsidP="00580092">
      <w:pPr>
        <w:pStyle w:val="afa"/>
        <w:spacing w:before="0" w:beforeAutospacing="0" w:after="200" w:afterAutospacing="0"/>
        <w:rPr>
          <w:rFonts w:ascii="Times New Roman" w:hAnsi="Times New Roman" w:cs="Times New Roman"/>
        </w:rPr>
      </w:pPr>
      <w:r w:rsidRPr="00600BEC">
        <w:rPr>
          <w:rFonts w:ascii="Times New Roman" w:hAnsi="Times New Roman" w:cs="Times New Roman"/>
        </w:rPr>
        <w:t xml:space="preserve">We have been informed that </w:t>
      </w:r>
      <w:r w:rsidR="00AB5C5A" w:rsidRPr="00600BEC">
        <w:rPr>
          <w:rFonts w:ascii="Times New Roman" w:hAnsi="Times New Roman" w:cs="Times New Roman"/>
          <w:i/>
          <w:iCs/>
        </w:rPr>
        <w:t xml:space="preserve">[insert </w:t>
      </w:r>
      <w:r w:rsidR="00AB5C5A" w:rsidRPr="00600BEC">
        <w:rPr>
          <w:rFonts w:ascii="Times New Roman" w:hAnsi="Times New Roman" w:cs="Times New Roman"/>
          <w:b/>
          <w:i/>
          <w:iCs/>
        </w:rPr>
        <w:t>name of the Bidder</w:t>
      </w:r>
      <w:r w:rsidR="00AB5C5A" w:rsidRPr="00600BEC">
        <w:rPr>
          <w:rFonts w:ascii="Times New Roman" w:hAnsi="Times New Roman" w:cs="Times New Roman"/>
          <w:i/>
          <w:iCs/>
        </w:rPr>
        <w:t xml:space="preserve">, which in the case of a joint venture shall be the name of the joint venture (whether legally constituted or prospective) or the names of all members thereof] </w:t>
      </w:r>
      <w:r w:rsidRPr="00600BEC">
        <w:rPr>
          <w:rFonts w:ascii="Times New Roman" w:hAnsi="Times New Roman" w:cs="Times New Roman"/>
        </w:rPr>
        <w:t xml:space="preserve">(hereinafter called “the </w:t>
      </w:r>
      <w:r w:rsidR="00AB5C5A" w:rsidRPr="00600BEC">
        <w:rPr>
          <w:rFonts w:ascii="Times New Roman" w:hAnsi="Times New Roman" w:cs="Times New Roman"/>
        </w:rPr>
        <w:t>Applicant</w:t>
      </w:r>
      <w:r w:rsidRPr="00600BEC">
        <w:rPr>
          <w:rFonts w:ascii="Times New Roman" w:hAnsi="Times New Roman" w:cs="Times New Roman"/>
        </w:rPr>
        <w:t xml:space="preserve">”) has submitted </w:t>
      </w:r>
      <w:r w:rsidR="00276BD8" w:rsidRPr="00600BEC">
        <w:rPr>
          <w:rFonts w:ascii="Times New Roman" w:hAnsi="Times New Roman" w:cs="Times New Roman"/>
        </w:rPr>
        <w:t>or will submit</w:t>
      </w:r>
      <w:r w:rsidR="00AB5C5A" w:rsidRPr="00600BEC">
        <w:rPr>
          <w:rFonts w:ascii="Times New Roman" w:hAnsi="Times New Roman" w:cs="Times New Roman"/>
        </w:rPr>
        <w:t xml:space="preserve"> the Beneficiary </w:t>
      </w:r>
      <w:r w:rsidRPr="00600BEC">
        <w:rPr>
          <w:rFonts w:ascii="Times New Roman" w:hAnsi="Times New Roman" w:cs="Times New Roman"/>
        </w:rPr>
        <w:t xml:space="preserve">its bid  (hereinafter called “the Bid”) for the execution of </w:t>
      </w:r>
      <w:r w:rsidR="008113B5" w:rsidRPr="00600BEC">
        <w:rPr>
          <w:rFonts w:ascii="Times New Roman" w:hAnsi="Times New Roman" w:cs="Times New Roman"/>
          <w:i/>
        </w:rPr>
        <w:t xml:space="preserve">[insert </w:t>
      </w:r>
      <w:r w:rsidR="008113B5" w:rsidRPr="00600BEC">
        <w:rPr>
          <w:rFonts w:ascii="Times New Roman" w:hAnsi="Times New Roman" w:cs="Times New Roman"/>
          <w:b/>
          <w:i/>
        </w:rPr>
        <w:t>Name of Contract</w:t>
      </w:r>
      <w:r w:rsidR="008113B5" w:rsidRPr="00600BEC">
        <w:rPr>
          <w:rFonts w:ascii="Times New Roman" w:hAnsi="Times New Roman" w:cs="Times New Roman"/>
          <w:i/>
        </w:rPr>
        <w:t>]</w:t>
      </w:r>
      <w:r w:rsidR="008113B5" w:rsidRPr="00600BEC">
        <w:rPr>
          <w:rFonts w:ascii="Times New Roman" w:hAnsi="Times New Roman" w:cs="Times New Roman"/>
        </w:rPr>
        <w:t xml:space="preserve"> </w:t>
      </w:r>
      <w:r w:rsidRPr="00600BEC">
        <w:rPr>
          <w:rFonts w:ascii="Times New Roman" w:hAnsi="Times New Roman" w:cs="Times New Roman"/>
        </w:rPr>
        <w:t xml:space="preserve"> under </w:t>
      </w:r>
      <w:r w:rsidR="00082292" w:rsidRPr="00600BEC">
        <w:rPr>
          <w:rFonts w:ascii="Times New Roman" w:hAnsi="Times New Roman" w:cs="Times New Roman"/>
        </w:rPr>
        <w:t xml:space="preserve">Request </w:t>
      </w:r>
      <w:r w:rsidRPr="00600BEC">
        <w:rPr>
          <w:rFonts w:ascii="Times New Roman" w:hAnsi="Times New Roman" w:cs="Times New Roman"/>
        </w:rPr>
        <w:t xml:space="preserve">for Bids No. </w:t>
      </w:r>
      <w:r w:rsidR="008113B5" w:rsidRPr="00600BEC">
        <w:rPr>
          <w:rFonts w:ascii="Times New Roman" w:hAnsi="Times New Roman" w:cs="Times New Roman"/>
        </w:rPr>
        <w:t>[</w:t>
      </w:r>
      <w:r w:rsidR="008113B5" w:rsidRPr="00600BEC">
        <w:rPr>
          <w:rFonts w:ascii="Times New Roman" w:hAnsi="Times New Roman" w:cs="Times New Roman"/>
          <w:i/>
        </w:rPr>
        <w:t xml:space="preserve">insert </w:t>
      </w:r>
      <w:r w:rsidR="008113B5" w:rsidRPr="00600BEC">
        <w:rPr>
          <w:rFonts w:ascii="Times New Roman" w:hAnsi="Times New Roman" w:cs="Times New Roman"/>
          <w:b/>
          <w:i/>
        </w:rPr>
        <w:t>number</w:t>
      </w:r>
      <w:r w:rsidR="008113B5" w:rsidRPr="00600BEC">
        <w:rPr>
          <w:rFonts w:ascii="Times New Roman" w:hAnsi="Times New Roman" w:cs="Times New Roman"/>
          <w:i/>
        </w:rPr>
        <w:t>]</w:t>
      </w:r>
      <w:r w:rsidR="008113B5" w:rsidRPr="00600BEC">
        <w:rPr>
          <w:rFonts w:ascii="Times New Roman" w:hAnsi="Times New Roman" w:cs="Times New Roman"/>
        </w:rPr>
        <w:t xml:space="preserve">  </w:t>
      </w:r>
      <w:r w:rsidRPr="00600BEC">
        <w:rPr>
          <w:rFonts w:ascii="Times New Roman" w:hAnsi="Times New Roman" w:cs="Times New Roman"/>
        </w:rPr>
        <w:t xml:space="preserve">(“the </w:t>
      </w:r>
      <w:r w:rsidR="00E56FB6" w:rsidRPr="00600BEC">
        <w:rPr>
          <w:rFonts w:ascii="Times New Roman" w:hAnsi="Times New Roman" w:cs="Times New Roman"/>
        </w:rPr>
        <w:t>RFB</w:t>
      </w:r>
      <w:r w:rsidRPr="00600BEC">
        <w:rPr>
          <w:rFonts w:ascii="Times New Roman" w:hAnsi="Times New Roman" w:cs="Times New Roman"/>
        </w:rPr>
        <w:t xml:space="preserve">”). </w:t>
      </w:r>
    </w:p>
    <w:p w14:paraId="6604921B" w14:textId="77777777" w:rsidR="00580092" w:rsidRPr="00600BEC" w:rsidRDefault="00580092" w:rsidP="00580092">
      <w:pPr>
        <w:pStyle w:val="afa"/>
        <w:spacing w:before="0" w:beforeAutospacing="0" w:after="200" w:afterAutospacing="0"/>
        <w:rPr>
          <w:rFonts w:ascii="Times New Roman" w:hAnsi="Times New Roman" w:cs="Times New Roman"/>
        </w:rPr>
      </w:pPr>
      <w:r w:rsidRPr="00600BEC">
        <w:rPr>
          <w:rFonts w:ascii="Times New Roman" w:hAnsi="Times New Roman" w:cs="Times New Roman"/>
        </w:rPr>
        <w:t xml:space="preserve">Furthermore, we understand that, according to </w:t>
      </w:r>
      <w:r w:rsidR="00AB5C5A" w:rsidRPr="00600BEC">
        <w:rPr>
          <w:rFonts w:ascii="Times New Roman" w:hAnsi="Times New Roman" w:cs="Times New Roman"/>
        </w:rPr>
        <w:t>the Beneficiary’s</w:t>
      </w:r>
      <w:r w:rsidRPr="00600BEC">
        <w:rPr>
          <w:rFonts w:ascii="Times New Roman" w:hAnsi="Times New Roman" w:cs="Times New Roman"/>
        </w:rPr>
        <w:t xml:space="preserve">, </w:t>
      </w:r>
      <w:r w:rsidR="00082292" w:rsidRPr="00600BEC">
        <w:rPr>
          <w:rFonts w:ascii="Times New Roman" w:hAnsi="Times New Roman" w:cs="Times New Roman"/>
        </w:rPr>
        <w:t xml:space="preserve">Bids </w:t>
      </w:r>
      <w:r w:rsidRPr="00600BEC">
        <w:rPr>
          <w:rFonts w:ascii="Times New Roman" w:hAnsi="Times New Roman" w:cs="Times New Roman"/>
        </w:rPr>
        <w:t xml:space="preserve">must be supported by a </w:t>
      </w:r>
      <w:r w:rsidR="00082292" w:rsidRPr="00600BEC">
        <w:rPr>
          <w:rFonts w:ascii="Times New Roman" w:hAnsi="Times New Roman" w:cs="Times New Roman"/>
        </w:rPr>
        <w:t xml:space="preserve">Bid </w:t>
      </w:r>
      <w:r w:rsidRPr="00600BEC">
        <w:rPr>
          <w:rFonts w:ascii="Times New Roman" w:hAnsi="Times New Roman" w:cs="Times New Roman"/>
        </w:rPr>
        <w:t>guarantee.</w:t>
      </w:r>
    </w:p>
    <w:p w14:paraId="5865FF62" w14:textId="27756B8E" w:rsidR="00580092" w:rsidRPr="00600BEC" w:rsidRDefault="00580092" w:rsidP="00580092">
      <w:pPr>
        <w:pStyle w:val="afa"/>
        <w:spacing w:before="0" w:beforeAutospacing="0" w:after="200" w:afterAutospacing="0"/>
        <w:rPr>
          <w:rFonts w:ascii="Times New Roman" w:hAnsi="Times New Roman" w:cs="Times New Roman"/>
        </w:rPr>
      </w:pPr>
      <w:r w:rsidRPr="00600BEC">
        <w:rPr>
          <w:rFonts w:ascii="Times New Roman" w:hAnsi="Times New Roman" w:cs="Times New Roman"/>
        </w:rPr>
        <w:t xml:space="preserve">At the request of the </w:t>
      </w:r>
      <w:r w:rsidR="00AB5C5A" w:rsidRPr="00600BEC">
        <w:rPr>
          <w:rFonts w:ascii="Times New Roman" w:hAnsi="Times New Roman" w:cs="Times New Roman"/>
        </w:rPr>
        <w:t>Applicant</w:t>
      </w:r>
      <w:r w:rsidRPr="00600BEC">
        <w:rPr>
          <w:rFonts w:ascii="Times New Roman" w:hAnsi="Times New Roman" w:cs="Times New Roman"/>
        </w:rPr>
        <w:t>, we</w:t>
      </w:r>
      <w:r w:rsidR="00AB5C5A" w:rsidRPr="00600BEC">
        <w:rPr>
          <w:rFonts w:ascii="Times New Roman" w:hAnsi="Times New Roman" w:cs="Times New Roman"/>
        </w:rPr>
        <w:t xml:space="preserve"> as Guarantor,</w:t>
      </w:r>
      <w:r w:rsidRPr="00600BEC">
        <w:rPr>
          <w:rFonts w:ascii="Times New Roman" w:hAnsi="Times New Roman" w:cs="Times New Roman"/>
        </w:rPr>
        <w:t xml:space="preserve"> hereby irrevocably undertake to pay </w:t>
      </w:r>
      <w:r w:rsidR="00AB5C5A" w:rsidRPr="00600BEC">
        <w:rPr>
          <w:rFonts w:ascii="Times New Roman" w:hAnsi="Times New Roman" w:cs="Times New Roman"/>
        </w:rPr>
        <w:t xml:space="preserve">the Beneficiary </w:t>
      </w:r>
      <w:r w:rsidRPr="00600BEC">
        <w:rPr>
          <w:rFonts w:ascii="Times New Roman" w:hAnsi="Times New Roman" w:cs="Times New Roman"/>
        </w:rPr>
        <w:t xml:space="preserve">any sum or sums not exceeding in total an amount of </w:t>
      </w:r>
      <w:r w:rsidR="008113B5" w:rsidRPr="00600BEC">
        <w:rPr>
          <w:rFonts w:ascii="Times New Roman" w:hAnsi="Times New Roman" w:cs="Times New Roman"/>
          <w:i/>
        </w:rPr>
        <w:t xml:space="preserve">[insert </w:t>
      </w:r>
      <w:r w:rsidR="008113B5" w:rsidRPr="00600BEC">
        <w:rPr>
          <w:rFonts w:ascii="Times New Roman" w:hAnsi="Times New Roman" w:cs="Times New Roman"/>
          <w:b/>
          <w:i/>
        </w:rPr>
        <w:t xml:space="preserve">amount in </w:t>
      </w:r>
      <w:r w:rsidR="002A213F" w:rsidRPr="00600BEC">
        <w:rPr>
          <w:rFonts w:ascii="Times New Roman" w:hAnsi="Times New Roman" w:cs="Times New Roman"/>
          <w:b/>
          <w:i/>
        </w:rPr>
        <w:t>figures</w:t>
      </w:r>
      <w:r w:rsidR="002A213F" w:rsidRPr="00600BEC">
        <w:rPr>
          <w:rFonts w:ascii="Times New Roman" w:hAnsi="Times New Roman" w:cs="Times New Roman"/>
          <w:i/>
        </w:rPr>
        <w:t xml:space="preserve">  </w:t>
      </w:r>
      <w:r w:rsidRPr="00600BEC">
        <w:rPr>
          <w:rFonts w:ascii="Times New Roman" w:hAnsi="Times New Roman" w:cs="Times New Roman"/>
          <w:i/>
        </w:rPr>
        <w:t>(</w:t>
      </w:r>
      <w:r w:rsidR="008113B5" w:rsidRPr="00600BEC">
        <w:rPr>
          <w:rFonts w:ascii="Times New Roman" w:hAnsi="Times New Roman" w:cs="Times New Roman"/>
          <w:i/>
        </w:rPr>
        <w:t xml:space="preserve">[insert </w:t>
      </w:r>
      <w:r w:rsidR="008113B5" w:rsidRPr="00600BEC">
        <w:rPr>
          <w:rFonts w:ascii="Times New Roman" w:hAnsi="Times New Roman" w:cs="Times New Roman"/>
          <w:b/>
          <w:i/>
        </w:rPr>
        <w:t>amount in words</w:t>
      </w:r>
      <w:r w:rsidRPr="00600BEC">
        <w:rPr>
          <w:rFonts w:ascii="Times New Roman" w:hAnsi="Times New Roman" w:cs="Times New Roman"/>
          <w:i/>
        </w:rPr>
        <w:t>)</w:t>
      </w:r>
      <w:r w:rsidR="008113B5" w:rsidRPr="00600BEC">
        <w:rPr>
          <w:rFonts w:ascii="Times New Roman" w:hAnsi="Times New Roman" w:cs="Times New Roman"/>
          <w:i/>
        </w:rPr>
        <w:t>]</w:t>
      </w:r>
      <w:r w:rsidRPr="00600BEC">
        <w:rPr>
          <w:rFonts w:ascii="Times New Roman" w:hAnsi="Times New Roman" w:cs="Times New Roman"/>
          <w:i/>
        </w:rPr>
        <w:t xml:space="preserve"> </w:t>
      </w:r>
      <w:r w:rsidRPr="00600BEC">
        <w:rPr>
          <w:rFonts w:ascii="Times New Roman" w:hAnsi="Times New Roman" w:cs="Times New Roman"/>
        </w:rPr>
        <w:t xml:space="preserve">upon receipt by us of </w:t>
      </w:r>
      <w:r w:rsidR="00AB5C5A" w:rsidRPr="00600BEC">
        <w:rPr>
          <w:rFonts w:ascii="Times New Roman" w:hAnsi="Times New Roman" w:cs="Times New Roman"/>
        </w:rPr>
        <w:t xml:space="preserve">the Beneficiary’s complying  </w:t>
      </w:r>
      <w:r w:rsidRPr="00600BEC">
        <w:rPr>
          <w:rFonts w:ascii="Times New Roman" w:hAnsi="Times New Roman" w:cs="Times New Roman"/>
        </w:rPr>
        <w:t xml:space="preserve">demand </w:t>
      </w:r>
      <w:r w:rsidR="00AB5C5A" w:rsidRPr="00600BEC">
        <w:rPr>
          <w:rFonts w:ascii="Times New Roman" w:hAnsi="Times New Roman" w:cs="Times New Roman"/>
        </w:rPr>
        <w:t xml:space="preserve">supported by the Beneficiary’s  </w:t>
      </w:r>
      <w:r w:rsidRPr="00600BEC">
        <w:rPr>
          <w:rFonts w:ascii="Times New Roman" w:hAnsi="Times New Roman" w:cs="Times New Roman"/>
        </w:rPr>
        <w:t>statement</w:t>
      </w:r>
      <w:r w:rsidR="00AB5C5A" w:rsidRPr="00600BEC">
        <w:rPr>
          <w:rFonts w:ascii="Times New Roman" w:hAnsi="Times New Roman" w:cs="Times New Roman"/>
        </w:rPr>
        <w:t>,</w:t>
      </w:r>
      <w:r w:rsidRPr="00600BEC">
        <w:rPr>
          <w:rFonts w:ascii="Times New Roman" w:hAnsi="Times New Roman" w:cs="Times New Roman"/>
        </w:rPr>
        <w:t xml:space="preserve"> </w:t>
      </w:r>
      <w:r w:rsidR="00AB5C5A" w:rsidRPr="00600BEC">
        <w:rPr>
          <w:rFonts w:ascii="Times New Roman" w:hAnsi="Times New Roman" w:cs="Times New Roman"/>
        </w:rPr>
        <w:t>whether in the demand itself or</w:t>
      </w:r>
      <w:r w:rsidR="00276BD8" w:rsidRPr="00600BEC">
        <w:rPr>
          <w:rFonts w:ascii="Times New Roman" w:hAnsi="Times New Roman" w:cs="Times New Roman"/>
        </w:rPr>
        <w:t xml:space="preserve"> </w:t>
      </w:r>
      <w:r w:rsidR="00AB5C5A" w:rsidRPr="00600BEC">
        <w:rPr>
          <w:rFonts w:ascii="Times New Roman" w:hAnsi="Times New Roman" w:cs="Times New Roman"/>
        </w:rPr>
        <w:t xml:space="preserve">a separate signed document accompanying the demand, </w:t>
      </w:r>
      <w:r w:rsidRPr="00600BEC">
        <w:rPr>
          <w:rFonts w:ascii="Times New Roman" w:hAnsi="Times New Roman" w:cs="Times New Roman"/>
        </w:rPr>
        <w:t xml:space="preserve">stating that </w:t>
      </w:r>
      <w:r w:rsidR="00AB5C5A" w:rsidRPr="00600BEC">
        <w:rPr>
          <w:rFonts w:ascii="Times New Roman" w:hAnsi="Times New Roman" w:cs="Times New Roman"/>
        </w:rPr>
        <w:t xml:space="preserve">either </w:t>
      </w:r>
      <w:r w:rsidRPr="00600BEC">
        <w:rPr>
          <w:rFonts w:ascii="Times New Roman" w:hAnsi="Times New Roman" w:cs="Times New Roman"/>
        </w:rPr>
        <w:t xml:space="preserve">the </w:t>
      </w:r>
      <w:r w:rsidR="00AB5C5A" w:rsidRPr="00600BEC">
        <w:rPr>
          <w:rFonts w:ascii="Times New Roman" w:hAnsi="Times New Roman" w:cs="Times New Roman"/>
        </w:rPr>
        <w:t>Applicant</w:t>
      </w:r>
      <w:r w:rsidRPr="00600BEC">
        <w:rPr>
          <w:rFonts w:ascii="Times New Roman" w:hAnsi="Times New Roman" w:cs="Times New Roman"/>
        </w:rPr>
        <w:t>:</w:t>
      </w:r>
    </w:p>
    <w:p w14:paraId="5C0329D1" w14:textId="663448DE" w:rsidR="00580092" w:rsidRPr="00600BEC" w:rsidRDefault="00580092" w:rsidP="00E97CA8">
      <w:pPr>
        <w:pStyle w:val="afa"/>
        <w:spacing w:before="0" w:beforeAutospacing="0" w:after="200" w:afterAutospacing="0"/>
        <w:ind w:left="720" w:hanging="540"/>
        <w:rPr>
          <w:rFonts w:ascii="Times New Roman" w:hAnsi="Times New Roman" w:cs="Times New Roman"/>
        </w:rPr>
      </w:pPr>
      <w:r w:rsidRPr="00600BEC">
        <w:rPr>
          <w:rFonts w:ascii="Times New Roman" w:hAnsi="Times New Roman" w:cs="Times New Roman"/>
        </w:rPr>
        <w:t xml:space="preserve">(a) </w:t>
      </w:r>
      <w:r w:rsidRPr="00600BEC">
        <w:rPr>
          <w:rFonts w:ascii="Times New Roman" w:hAnsi="Times New Roman" w:cs="Times New Roman"/>
        </w:rPr>
        <w:tab/>
      </w:r>
      <w:r w:rsidR="0078645A" w:rsidRPr="00600BEC">
        <w:rPr>
          <w:rFonts w:ascii="Times New Roman" w:hAnsi="Times New Roman" w:cs="Times New Roman"/>
        </w:rPr>
        <w:t>has withdrawn its Bid prior to the Bid validity expiry date set forth in the Applicant’s</w:t>
      </w:r>
      <w:r w:rsidR="00273E49" w:rsidRPr="00600BEC">
        <w:rPr>
          <w:rFonts w:ascii="Times New Roman" w:hAnsi="Times New Roman" w:cs="Times New Roman"/>
        </w:rPr>
        <w:t xml:space="preserve"> </w:t>
      </w:r>
      <w:r w:rsidR="0078645A" w:rsidRPr="00600BEC">
        <w:rPr>
          <w:rFonts w:ascii="Times New Roman" w:hAnsi="Times New Roman" w:cs="Times New Roman"/>
        </w:rPr>
        <w:t>Letter of Bid, or any extended date provided by the Applicant</w:t>
      </w:r>
      <w:r w:rsidRPr="00600BEC">
        <w:rPr>
          <w:rFonts w:ascii="Times New Roman" w:hAnsi="Times New Roman" w:cs="Times New Roman"/>
        </w:rPr>
        <w:t>; or</w:t>
      </w:r>
    </w:p>
    <w:p w14:paraId="00682141" w14:textId="70AD93D8" w:rsidR="00580092" w:rsidRPr="00600BEC" w:rsidRDefault="00580092" w:rsidP="00E97CA8">
      <w:pPr>
        <w:pStyle w:val="afa"/>
        <w:spacing w:before="0" w:beforeAutospacing="0" w:after="200" w:afterAutospacing="0"/>
        <w:ind w:left="720" w:hanging="540"/>
        <w:rPr>
          <w:rFonts w:ascii="Times New Roman" w:hAnsi="Times New Roman" w:cs="Times New Roman"/>
        </w:rPr>
      </w:pPr>
      <w:r w:rsidRPr="00600BEC">
        <w:rPr>
          <w:rFonts w:ascii="Times New Roman" w:hAnsi="Times New Roman" w:cs="Times New Roman"/>
        </w:rPr>
        <w:t xml:space="preserve">(b) </w:t>
      </w:r>
      <w:r w:rsidRPr="00600BEC">
        <w:rPr>
          <w:rFonts w:ascii="Times New Roman" w:hAnsi="Times New Roman" w:cs="Times New Roman"/>
        </w:rPr>
        <w:tab/>
        <w:t xml:space="preserve">having been notified of the acceptance of its Bid by the </w:t>
      </w:r>
      <w:r w:rsidR="0060486E" w:rsidRPr="00600BEC">
        <w:rPr>
          <w:rFonts w:ascii="Times New Roman" w:hAnsi="Times New Roman" w:cs="Times New Roman"/>
        </w:rPr>
        <w:t xml:space="preserve">Beneficiary </w:t>
      </w:r>
      <w:bookmarkStart w:id="682" w:name="_Hlk27228000"/>
      <w:r w:rsidR="0078645A" w:rsidRPr="00600BEC">
        <w:rPr>
          <w:rFonts w:ascii="Times New Roman" w:hAnsi="Times New Roman" w:cs="Times New Roman"/>
        </w:rPr>
        <w:t>prior to the expiry date of the Bid validity</w:t>
      </w:r>
      <w:bookmarkEnd w:id="682"/>
      <w:r w:rsidR="0078645A" w:rsidRPr="00600BEC">
        <w:rPr>
          <w:rFonts w:ascii="Times New Roman" w:hAnsi="Times New Roman" w:cs="Times New Roman"/>
        </w:rPr>
        <w:t xml:space="preserve"> </w:t>
      </w:r>
      <w:r w:rsidR="0060486E" w:rsidRPr="00600BEC">
        <w:rPr>
          <w:rFonts w:ascii="Times New Roman" w:hAnsi="Times New Roman" w:cs="Times New Roman"/>
        </w:rPr>
        <w:t xml:space="preserve">or any extension </w:t>
      </w:r>
      <w:r w:rsidR="00276BD8" w:rsidRPr="00600BEC">
        <w:rPr>
          <w:rFonts w:ascii="Times New Roman" w:hAnsi="Times New Roman" w:cs="Times New Roman"/>
        </w:rPr>
        <w:t>thereof</w:t>
      </w:r>
      <w:r w:rsidR="0060486E" w:rsidRPr="00600BEC">
        <w:rPr>
          <w:rFonts w:ascii="Times New Roman" w:hAnsi="Times New Roman" w:cs="Times New Roman"/>
        </w:rPr>
        <w:t xml:space="preserve"> provided by the Applicant has failed to:</w:t>
      </w:r>
      <w:r w:rsidRPr="00600BEC">
        <w:rPr>
          <w:rFonts w:ascii="Times New Roman" w:hAnsi="Times New Roman" w:cs="Times New Roman"/>
        </w:rPr>
        <w:t xml:space="preserve"> (</w:t>
      </w:r>
      <w:proofErr w:type="spellStart"/>
      <w:r w:rsidRPr="00600BEC">
        <w:rPr>
          <w:rFonts w:ascii="Times New Roman" w:hAnsi="Times New Roman" w:cs="Times New Roman"/>
        </w:rPr>
        <w:t>i</w:t>
      </w:r>
      <w:proofErr w:type="spellEnd"/>
      <w:r w:rsidRPr="00600BEC">
        <w:rPr>
          <w:rFonts w:ascii="Times New Roman" w:hAnsi="Times New Roman" w:cs="Times New Roman"/>
        </w:rPr>
        <w:t xml:space="preserve">) execute the Contract </w:t>
      </w:r>
      <w:r w:rsidR="0060486E" w:rsidRPr="00600BEC">
        <w:rPr>
          <w:rFonts w:ascii="Times New Roman" w:hAnsi="Times New Roman" w:cs="Times New Roman"/>
        </w:rPr>
        <w:t>Agreement</w:t>
      </w:r>
      <w:r w:rsidRPr="00600BEC">
        <w:rPr>
          <w:rFonts w:ascii="Times New Roman" w:hAnsi="Times New Roman" w:cs="Times New Roman"/>
        </w:rPr>
        <w:t xml:space="preserve">, if required, or (ii) furnish the performance security, in accordance with the </w:t>
      </w:r>
      <w:r w:rsidR="0060486E" w:rsidRPr="00600BEC">
        <w:rPr>
          <w:rFonts w:ascii="Times New Roman" w:hAnsi="Times New Roman" w:cs="Times New Roman"/>
        </w:rPr>
        <w:t>Instructions to Bidders (“</w:t>
      </w:r>
      <w:r w:rsidRPr="00600BEC">
        <w:rPr>
          <w:rFonts w:ascii="Times New Roman" w:hAnsi="Times New Roman" w:cs="Times New Roman"/>
        </w:rPr>
        <w:t>ITB</w:t>
      </w:r>
      <w:r w:rsidR="0060486E" w:rsidRPr="00600BEC">
        <w:rPr>
          <w:rFonts w:ascii="Times New Roman" w:hAnsi="Times New Roman" w:cs="Times New Roman"/>
        </w:rPr>
        <w:t xml:space="preserve">”) of the Beneficiary’s </w:t>
      </w:r>
      <w:r w:rsidR="00284AF9" w:rsidRPr="00600BEC">
        <w:rPr>
          <w:rFonts w:ascii="Times New Roman" w:hAnsi="Times New Roman" w:cs="Times New Roman"/>
        </w:rPr>
        <w:t>bidding document</w:t>
      </w:r>
      <w:r w:rsidRPr="00600BEC">
        <w:rPr>
          <w:rFonts w:ascii="Times New Roman" w:hAnsi="Times New Roman" w:cs="Times New Roman"/>
        </w:rPr>
        <w:t>.</w:t>
      </w:r>
    </w:p>
    <w:p w14:paraId="35D0646D" w14:textId="6307CB0A" w:rsidR="00580092" w:rsidRPr="00600BEC" w:rsidRDefault="00580092" w:rsidP="00580092">
      <w:pPr>
        <w:pStyle w:val="afa"/>
        <w:spacing w:before="0" w:beforeAutospacing="0" w:after="200" w:afterAutospacing="0"/>
        <w:rPr>
          <w:rFonts w:ascii="Times New Roman" w:hAnsi="Times New Roman" w:cs="Times New Roman"/>
          <w:color w:val="000000"/>
        </w:rPr>
      </w:pPr>
      <w:r w:rsidRPr="00600BEC">
        <w:rPr>
          <w:rFonts w:ascii="Times New Roman" w:hAnsi="Times New Roman" w:cs="Times New Roman"/>
          <w:color w:val="000000"/>
        </w:rPr>
        <w:t xml:space="preserve">This guarantee will expire:  (a) if the </w:t>
      </w:r>
      <w:r w:rsidR="0060486E" w:rsidRPr="00600BEC">
        <w:rPr>
          <w:rFonts w:ascii="Times New Roman" w:hAnsi="Times New Roman" w:cs="Times New Roman"/>
          <w:color w:val="000000"/>
        </w:rPr>
        <w:t xml:space="preserve">Applicant </w:t>
      </w:r>
      <w:r w:rsidRPr="00600BEC">
        <w:rPr>
          <w:rFonts w:ascii="Times New Roman" w:hAnsi="Times New Roman" w:cs="Times New Roman"/>
          <w:color w:val="000000"/>
        </w:rPr>
        <w:t xml:space="preserve">is the successful Bidder, upon our receipt of copies of the contract </w:t>
      </w:r>
      <w:r w:rsidR="0060486E" w:rsidRPr="00600BEC">
        <w:rPr>
          <w:rFonts w:ascii="Times New Roman" w:hAnsi="Times New Roman" w:cs="Times New Roman"/>
          <w:color w:val="000000"/>
        </w:rPr>
        <w:t xml:space="preserve">agreement </w:t>
      </w:r>
      <w:r w:rsidRPr="00600BEC">
        <w:rPr>
          <w:rFonts w:ascii="Times New Roman" w:hAnsi="Times New Roman" w:cs="Times New Roman"/>
          <w:color w:val="000000"/>
        </w:rPr>
        <w:t xml:space="preserve">signed by the </w:t>
      </w:r>
      <w:r w:rsidR="0060486E" w:rsidRPr="00600BEC">
        <w:rPr>
          <w:rFonts w:ascii="Times New Roman" w:hAnsi="Times New Roman" w:cs="Times New Roman"/>
          <w:color w:val="000000"/>
        </w:rPr>
        <w:t xml:space="preserve">Applicant </w:t>
      </w:r>
      <w:r w:rsidRPr="00600BEC">
        <w:rPr>
          <w:rFonts w:ascii="Times New Roman" w:hAnsi="Times New Roman" w:cs="Times New Roman"/>
          <w:color w:val="000000"/>
        </w:rPr>
        <w:t xml:space="preserve">and the </w:t>
      </w:r>
      <w:r w:rsidR="00082292" w:rsidRPr="00600BEC">
        <w:rPr>
          <w:rFonts w:ascii="Times New Roman" w:hAnsi="Times New Roman" w:cs="Times New Roman"/>
          <w:color w:val="000000"/>
        </w:rPr>
        <w:t>P</w:t>
      </w:r>
      <w:r w:rsidRPr="00600BEC">
        <w:rPr>
          <w:rFonts w:ascii="Times New Roman" w:hAnsi="Times New Roman" w:cs="Times New Roman"/>
          <w:color w:val="000000"/>
        </w:rPr>
        <w:t xml:space="preserve">erformance </w:t>
      </w:r>
      <w:r w:rsidR="00082292" w:rsidRPr="00600BEC">
        <w:rPr>
          <w:rFonts w:ascii="Times New Roman" w:hAnsi="Times New Roman" w:cs="Times New Roman"/>
          <w:color w:val="000000"/>
        </w:rPr>
        <w:t>S</w:t>
      </w:r>
      <w:r w:rsidRPr="00600BEC">
        <w:rPr>
          <w:rFonts w:ascii="Times New Roman" w:hAnsi="Times New Roman" w:cs="Times New Roman"/>
          <w:color w:val="000000"/>
        </w:rPr>
        <w:t>ecurity issued to</w:t>
      </w:r>
      <w:r w:rsidR="0060486E" w:rsidRPr="00600BEC">
        <w:rPr>
          <w:rFonts w:ascii="Times New Roman" w:hAnsi="Times New Roman" w:cs="Times New Roman"/>
        </w:rPr>
        <w:t xml:space="preserve"> the Beneficiary in relation to such </w:t>
      </w:r>
      <w:r w:rsidR="00082292" w:rsidRPr="00600BEC">
        <w:rPr>
          <w:rFonts w:ascii="Times New Roman" w:hAnsi="Times New Roman" w:cs="Times New Roman"/>
        </w:rPr>
        <w:t>C</w:t>
      </w:r>
      <w:r w:rsidR="0060486E" w:rsidRPr="00600BEC">
        <w:rPr>
          <w:rFonts w:ascii="Times New Roman" w:hAnsi="Times New Roman" w:cs="Times New Roman"/>
        </w:rPr>
        <w:t xml:space="preserve">ontract </w:t>
      </w:r>
      <w:r w:rsidR="00082292" w:rsidRPr="00600BEC">
        <w:rPr>
          <w:rFonts w:ascii="Times New Roman" w:hAnsi="Times New Roman" w:cs="Times New Roman"/>
        </w:rPr>
        <w:t>A</w:t>
      </w:r>
      <w:r w:rsidR="0060486E" w:rsidRPr="00600BEC">
        <w:rPr>
          <w:rFonts w:ascii="Times New Roman" w:hAnsi="Times New Roman" w:cs="Times New Roman"/>
        </w:rPr>
        <w:t>greement</w:t>
      </w:r>
      <w:r w:rsidRPr="00600BEC">
        <w:rPr>
          <w:rFonts w:ascii="Times New Roman" w:hAnsi="Times New Roman" w:cs="Times New Roman"/>
          <w:color w:val="000000"/>
        </w:rPr>
        <w:t xml:space="preserve">; </w:t>
      </w:r>
      <w:r w:rsidR="0060486E" w:rsidRPr="00600BEC">
        <w:rPr>
          <w:rFonts w:ascii="Times New Roman" w:hAnsi="Times New Roman" w:cs="Times New Roman"/>
          <w:color w:val="000000"/>
        </w:rPr>
        <w:t xml:space="preserve">or </w:t>
      </w:r>
      <w:r w:rsidRPr="00600BEC">
        <w:rPr>
          <w:rFonts w:ascii="Times New Roman" w:hAnsi="Times New Roman" w:cs="Times New Roman"/>
          <w:color w:val="000000"/>
        </w:rPr>
        <w:t xml:space="preserve">(b) if the </w:t>
      </w:r>
      <w:r w:rsidR="0060486E" w:rsidRPr="00600BEC">
        <w:rPr>
          <w:rFonts w:ascii="Times New Roman" w:hAnsi="Times New Roman" w:cs="Times New Roman"/>
          <w:color w:val="000000"/>
        </w:rPr>
        <w:t xml:space="preserve">Applicant  </w:t>
      </w:r>
      <w:r w:rsidRPr="00600BEC">
        <w:rPr>
          <w:rFonts w:ascii="Times New Roman" w:hAnsi="Times New Roman" w:cs="Times New Roman"/>
          <w:color w:val="000000"/>
        </w:rPr>
        <w:t>is not the successful Bidder, upon the earlier of (</w:t>
      </w:r>
      <w:proofErr w:type="spellStart"/>
      <w:r w:rsidRPr="00600BEC">
        <w:rPr>
          <w:rFonts w:ascii="Times New Roman" w:hAnsi="Times New Roman" w:cs="Times New Roman"/>
          <w:color w:val="000000"/>
        </w:rPr>
        <w:t>i</w:t>
      </w:r>
      <w:proofErr w:type="spellEnd"/>
      <w:r w:rsidRPr="00600BEC">
        <w:rPr>
          <w:rFonts w:ascii="Times New Roman" w:hAnsi="Times New Roman" w:cs="Times New Roman"/>
          <w:color w:val="000000"/>
        </w:rPr>
        <w:t>) our receipt of a copy</w:t>
      </w:r>
      <w:r w:rsidR="0060486E" w:rsidRPr="00600BEC">
        <w:rPr>
          <w:rFonts w:ascii="Times New Roman" w:hAnsi="Times New Roman" w:cs="Times New Roman"/>
          <w:color w:val="000000"/>
        </w:rPr>
        <w:t xml:space="preserve"> </w:t>
      </w:r>
      <w:r w:rsidR="00276BD8" w:rsidRPr="00600BEC">
        <w:rPr>
          <w:rFonts w:ascii="Times New Roman" w:hAnsi="Times New Roman" w:cs="Times New Roman"/>
          <w:color w:val="000000"/>
        </w:rPr>
        <w:t xml:space="preserve">of </w:t>
      </w:r>
      <w:r w:rsidR="0060486E" w:rsidRPr="00600BEC">
        <w:rPr>
          <w:rFonts w:ascii="Times New Roman" w:hAnsi="Times New Roman" w:cs="Times New Roman"/>
          <w:color w:val="000000"/>
        </w:rPr>
        <w:t xml:space="preserve">the Beneficiary’s </w:t>
      </w:r>
      <w:r w:rsidRPr="00600BEC">
        <w:rPr>
          <w:rFonts w:ascii="Times New Roman" w:hAnsi="Times New Roman" w:cs="Times New Roman"/>
          <w:color w:val="000000"/>
        </w:rPr>
        <w:t xml:space="preserve"> notification to the </w:t>
      </w:r>
      <w:r w:rsidR="0060486E" w:rsidRPr="00600BEC">
        <w:rPr>
          <w:rFonts w:ascii="Times New Roman" w:hAnsi="Times New Roman" w:cs="Times New Roman"/>
          <w:color w:val="000000"/>
        </w:rPr>
        <w:t xml:space="preserve">Applicant </w:t>
      </w:r>
      <w:r w:rsidRPr="00600BEC">
        <w:rPr>
          <w:rFonts w:ascii="Times New Roman" w:hAnsi="Times New Roman" w:cs="Times New Roman"/>
          <w:color w:val="000000"/>
        </w:rPr>
        <w:t xml:space="preserve">of the </w:t>
      </w:r>
      <w:r w:rsidR="00201B1E" w:rsidRPr="00600BEC">
        <w:rPr>
          <w:rFonts w:ascii="Times New Roman" w:hAnsi="Times New Roman" w:cs="Times New Roman"/>
          <w:color w:val="000000"/>
        </w:rPr>
        <w:t xml:space="preserve">results of the </w:t>
      </w:r>
      <w:r w:rsidR="00082292" w:rsidRPr="00600BEC">
        <w:rPr>
          <w:rFonts w:ascii="Times New Roman" w:hAnsi="Times New Roman" w:cs="Times New Roman"/>
          <w:color w:val="000000"/>
        </w:rPr>
        <w:t>B</w:t>
      </w:r>
      <w:r w:rsidR="00201B1E" w:rsidRPr="00600BEC">
        <w:rPr>
          <w:rFonts w:ascii="Times New Roman" w:hAnsi="Times New Roman" w:cs="Times New Roman"/>
          <w:color w:val="000000"/>
        </w:rPr>
        <w:t>idding process</w:t>
      </w:r>
      <w:r w:rsidRPr="00600BEC">
        <w:rPr>
          <w:rFonts w:ascii="Times New Roman" w:hAnsi="Times New Roman" w:cs="Times New Roman"/>
          <w:color w:val="000000"/>
        </w:rPr>
        <w:t xml:space="preserve">; or (ii) twenty-eight days after the </w:t>
      </w:r>
      <w:r w:rsidR="0078645A" w:rsidRPr="00600BEC">
        <w:rPr>
          <w:rFonts w:ascii="Times New Roman" w:hAnsi="Times New Roman" w:cs="Times New Roman"/>
        </w:rPr>
        <w:t>expiry date of the Bid validity</w:t>
      </w:r>
      <w:r w:rsidRPr="00600BEC">
        <w:rPr>
          <w:rFonts w:ascii="Times New Roman" w:hAnsi="Times New Roman" w:cs="Times New Roman"/>
          <w:color w:val="000000"/>
        </w:rPr>
        <w:t>.</w:t>
      </w:r>
    </w:p>
    <w:p w14:paraId="16A96AB7" w14:textId="77777777" w:rsidR="00580092" w:rsidRPr="00600BEC" w:rsidRDefault="00580092" w:rsidP="00580092">
      <w:pPr>
        <w:pStyle w:val="afa"/>
        <w:spacing w:before="0" w:beforeAutospacing="0" w:after="200" w:afterAutospacing="0"/>
        <w:rPr>
          <w:rFonts w:ascii="Times New Roman" w:hAnsi="Times New Roman" w:cs="Times New Roman"/>
        </w:rPr>
      </w:pPr>
      <w:r w:rsidRPr="00600BEC">
        <w:rPr>
          <w:rFonts w:ascii="Times New Roman" w:hAnsi="Times New Roman" w:cs="Times New Roman"/>
        </w:rPr>
        <w:lastRenderedPageBreak/>
        <w:t>Consequently, any demand for payment under this guarantee must be received by us at the office on or before that date.</w:t>
      </w:r>
    </w:p>
    <w:p w14:paraId="7C6FAA6B" w14:textId="77777777" w:rsidR="00580092" w:rsidRPr="00600BEC" w:rsidRDefault="00580092" w:rsidP="00580092">
      <w:pPr>
        <w:pStyle w:val="afa"/>
        <w:spacing w:before="0" w:beforeAutospacing="0" w:after="200" w:afterAutospacing="0"/>
        <w:rPr>
          <w:rFonts w:ascii="Times New Roman" w:hAnsi="Times New Roman" w:cs="Times New Roman"/>
        </w:rPr>
      </w:pPr>
      <w:r w:rsidRPr="00600BEC">
        <w:rPr>
          <w:rFonts w:ascii="Times New Roman" w:hAnsi="Times New Roman" w:cs="Times New Roman"/>
        </w:rPr>
        <w:t>This guarantee is subject to the Uniform Rules for Demand Guarantees</w:t>
      </w:r>
      <w:r w:rsidR="004A0CE2" w:rsidRPr="00600BEC">
        <w:rPr>
          <w:rFonts w:ascii="Times New Roman" w:hAnsi="Times New Roman" w:cs="Times New Roman"/>
        </w:rPr>
        <w:t xml:space="preserve"> (URDG) 2010 Revision, </w:t>
      </w:r>
      <w:r w:rsidRPr="00600BEC">
        <w:rPr>
          <w:rFonts w:ascii="Times New Roman" w:hAnsi="Times New Roman" w:cs="Times New Roman"/>
        </w:rPr>
        <w:t xml:space="preserve">ICC Publication No. </w:t>
      </w:r>
      <w:r w:rsidR="004A0CE2" w:rsidRPr="00600BEC">
        <w:rPr>
          <w:rFonts w:ascii="Times New Roman" w:hAnsi="Times New Roman" w:cs="Times New Roman"/>
        </w:rPr>
        <w:t>758</w:t>
      </w:r>
      <w:r w:rsidRPr="00600BEC">
        <w:rPr>
          <w:rFonts w:ascii="Times New Roman" w:hAnsi="Times New Roman" w:cs="Times New Roman"/>
        </w:rPr>
        <w:t>.</w:t>
      </w:r>
    </w:p>
    <w:p w14:paraId="62E9D70F" w14:textId="77777777" w:rsidR="00580092" w:rsidRPr="00600BEC" w:rsidRDefault="00580092" w:rsidP="00580092">
      <w:pPr>
        <w:pStyle w:val="afa"/>
        <w:spacing w:before="0" w:beforeAutospacing="0" w:after="200" w:afterAutospacing="0"/>
        <w:rPr>
          <w:rFonts w:ascii="Times New Roman" w:hAnsi="Times New Roman" w:cs="Times New Roman"/>
        </w:rPr>
      </w:pPr>
    </w:p>
    <w:p w14:paraId="3FEC54F5" w14:textId="77777777" w:rsidR="00580092" w:rsidRPr="00600BEC" w:rsidRDefault="00580092" w:rsidP="00580092">
      <w:pPr>
        <w:pStyle w:val="afa"/>
        <w:spacing w:before="0" w:after="0"/>
        <w:rPr>
          <w:rFonts w:ascii="Times New Roman" w:hAnsi="Times New Roman" w:cs="Times New Roman"/>
          <w:b/>
        </w:rPr>
      </w:pPr>
      <w:r w:rsidRPr="00600BEC">
        <w:rPr>
          <w:rFonts w:ascii="Times New Roman" w:hAnsi="Times New Roman" w:cs="Times New Roman"/>
          <w:b/>
        </w:rPr>
        <w:t>_____________________________</w:t>
      </w:r>
    </w:p>
    <w:p w14:paraId="6884142B" w14:textId="77777777" w:rsidR="00580092" w:rsidRPr="00600BEC" w:rsidRDefault="00580092" w:rsidP="00580092">
      <w:pPr>
        <w:pStyle w:val="afa"/>
        <w:spacing w:before="0" w:after="0"/>
        <w:rPr>
          <w:rFonts w:ascii="Times New Roman" w:hAnsi="Times New Roman" w:cs="Times New Roman"/>
          <w:i/>
        </w:rPr>
      </w:pPr>
      <w:r w:rsidRPr="00600BEC">
        <w:rPr>
          <w:rFonts w:ascii="Times New Roman" w:hAnsi="Times New Roman" w:cs="Times New Roman"/>
          <w:i/>
        </w:rPr>
        <w:t>[signature(s)]</w:t>
      </w:r>
    </w:p>
    <w:p w14:paraId="2E06954E" w14:textId="77777777" w:rsidR="00735381" w:rsidRPr="00600BEC" w:rsidRDefault="00735381" w:rsidP="00580092">
      <w:pPr>
        <w:pStyle w:val="afa"/>
        <w:spacing w:before="0" w:after="0"/>
        <w:rPr>
          <w:rFonts w:ascii="Times New Roman" w:hAnsi="Times New Roman" w:cs="Times New Roman"/>
          <w:i/>
        </w:rPr>
        <w:sectPr w:rsidR="00735381" w:rsidRPr="00600BEC" w:rsidSect="00E3054C">
          <w:headerReference w:type="default" r:id="rId40"/>
          <w:footnotePr>
            <w:numRestart w:val="eachSect"/>
          </w:footnotePr>
          <w:pgSz w:w="12240" w:h="15840" w:code="1"/>
          <w:pgMar w:top="1440" w:right="1800" w:bottom="1440" w:left="1440" w:header="720" w:footer="720" w:gutter="0"/>
          <w:cols w:space="720"/>
        </w:sectPr>
      </w:pPr>
    </w:p>
    <w:p w14:paraId="60E2DBA6" w14:textId="77777777" w:rsidR="002B7030" w:rsidRPr="00600BEC" w:rsidRDefault="002B7030" w:rsidP="00D21471">
      <w:pPr>
        <w:pStyle w:val="S4-header1"/>
        <w:rPr>
          <w:smallCaps/>
        </w:rPr>
      </w:pPr>
      <w:bookmarkStart w:id="683" w:name="_Toc125871320"/>
      <w:bookmarkStart w:id="684" w:name="_Toc482500894"/>
      <w:bookmarkStart w:id="685" w:name="_Toc87082191"/>
      <w:bookmarkStart w:id="686" w:name="_Toc103155217"/>
    </w:p>
    <w:p w14:paraId="4D9AA973" w14:textId="7BA76BE3" w:rsidR="00580092" w:rsidRPr="00600BEC" w:rsidRDefault="00580092" w:rsidP="00D21471">
      <w:pPr>
        <w:pStyle w:val="S4-header1"/>
        <w:rPr>
          <w:smallCaps/>
        </w:rPr>
      </w:pPr>
      <w:bookmarkStart w:id="687" w:name="_Toc73977668"/>
      <w:r w:rsidRPr="00600BEC">
        <w:rPr>
          <w:smallCaps/>
        </w:rPr>
        <w:t>Form of Bid Security</w:t>
      </w:r>
      <w:bookmarkEnd w:id="683"/>
      <w:r w:rsidRPr="00600BEC">
        <w:rPr>
          <w:smallCaps/>
        </w:rPr>
        <w:t xml:space="preserve"> (Bid Bond)</w:t>
      </w:r>
      <w:bookmarkEnd w:id="684"/>
      <w:bookmarkEnd w:id="685"/>
      <w:bookmarkEnd w:id="686"/>
      <w:bookmarkEnd w:id="687"/>
      <w:r w:rsidRPr="00600BEC">
        <w:rPr>
          <w:smallCaps/>
        </w:rPr>
        <w:t xml:space="preserve">  </w:t>
      </w:r>
    </w:p>
    <w:p w14:paraId="42F3BAE4" w14:textId="77777777" w:rsidR="002B7030" w:rsidRPr="00600BEC" w:rsidRDefault="002B7030" w:rsidP="00A2520D">
      <w:pPr>
        <w:tabs>
          <w:tab w:val="left" w:pos="9000"/>
        </w:tabs>
        <w:spacing w:after="200"/>
      </w:pPr>
    </w:p>
    <w:p w14:paraId="416391FF" w14:textId="1B559F10" w:rsidR="00580092" w:rsidRPr="00600BEC" w:rsidRDefault="00580092" w:rsidP="00EB2F9E">
      <w:pPr>
        <w:tabs>
          <w:tab w:val="left" w:pos="9000"/>
        </w:tabs>
        <w:spacing w:before="240" w:after="240"/>
      </w:pPr>
      <w:r w:rsidRPr="00600BEC">
        <w:t xml:space="preserve">BOND NO. </w:t>
      </w:r>
      <w:r w:rsidR="008113B5" w:rsidRPr="00600BEC">
        <w:rPr>
          <w:i/>
        </w:rPr>
        <w:t xml:space="preserve">[insert </w:t>
      </w:r>
      <w:r w:rsidR="008113B5" w:rsidRPr="00600BEC">
        <w:rPr>
          <w:b/>
          <w:i/>
        </w:rPr>
        <w:t>number</w:t>
      </w:r>
      <w:r w:rsidR="008113B5" w:rsidRPr="00600BEC">
        <w:rPr>
          <w:i/>
        </w:rPr>
        <w:t>]</w:t>
      </w:r>
    </w:p>
    <w:p w14:paraId="23E4A8B9" w14:textId="45A5BA37" w:rsidR="00580092" w:rsidRPr="00600BEC" w:rsidRDefault="00580092" w:rsidP="00EB2F9E">
      <w:pPr>
        <w:tabs>
          <w:tab w:val="left" w:pos="9000"/>
        </w:tabs>
        <w:spacing w:before="240" w:after="240"/>
      </w:pPr>
      <w:r w:rsidRPr="00600BEC">
        <w:t xml:space="preserve">BY THIS BOND </w:t>
      </w:r>
      <w:r w:rsidR="008113B5" w:rsidRPr="00600BEC">
        <w:rPr>
          <w:i/>
        </w:rPr>
        <w:t xml:space="preserve">[insert </w:t>
      </w:r>
      <w:r w:rsidR="008113B5" w:rsidRPr="00600BEC">
        <w:rPr>
          <w:b/>
          <w:i/>
        </w:rPr>
        <w:t>Name</w:t>
      </w:r>
      <w:r w:rsidR="008113B5" w:rsidRPr="00600BEC">
        <w:rPr>
          <w:i/>
        </w:rPr>
        <w:t>]</w:t>
      </w:r>
      <w:r w:rsidR="008113B5" w:rsidRPr="00600BEC">
        <w:t xml:space="preserve"> </w:t>
      </w:r>
      <w:r w:rsidRPr="00600BEC">
        <w:t xml:space="preserve">as Principal (hereinafter called “the Principal”), and </w:t>
      </w:r>
      <w:r w:rsidR="008113B5" w:rsidRPr="00600BEC">
        <w:rPr>
          <w:i/>
        </w:rPr>
        <w:t xml:space="preserve">[insert </w:t>
      </w:r>
      <w:r w:rsidR="008113B5" w:rsidRPr="00600BEC">
        <w:rPr>
          <w:b/>
          <w:i/>
        </w:rPr>
        <w:t>Name</w:t>
      </w:r>
      <w:r w:rsidR="008113B5" w:rsidRPr="00600BEC">
        <w:rPr>
          <w:i/>
        </w:rPr>
        <w:t>]</w:t>
      </w:r>
      <w:r w:rsidRPr="00600BEC">
        <w:rPr>
          <w:i/>
        </w:rPr>
        <w:t>,</w:t>
      </w:r>
      <w:r w:rsidRPr="00600BEC">
        <w:t xml:space="preserve"> </w:t>
      </w:r>
      <w:r w:rsidRPr="00600BEC">
        <w:rPr>
          <w:b/>
        </w:rPr>
        <w:t xml:space="preserve">authorized to transact business in </w:t>
      </w:r>
      <w:r w:rsidR="008113B5" w:rsidRPr="00600BEC">
        <w:rPr>
          <w:i/>
        </w:rPr>
        <w:t xml:space="preserve">[insert </w:t>
      </w:r>
      <w:r w:rsidR="008113B5" w:rsidRPr="00600BEC">
        <w:rPr>
          <w:b/>
          <w:i/>
        </w:rPr>
        <w:t>Jurisdiction</w:t>
      </w:r>
      <w:r w:rsidR="008113B5" w:rsidRPr="00600BEC">
        <w:rPr>
          <w:i/>
        </w:rPr>
        <w:t>],</w:t>
      </w:r>
      <w:r w:rsidR="008113B5" w:rsidRPr="00600BEC">
        <w:t xml:space="preserve"> </w:t>
      </w:r>
      <w:r w:rsidRPr="00600BEC">
        <w:t xml:space="preserve">as Surety (hereinafter called “the Surety”), are held and firmly bound unto </w:t>
      </w:r>
      <w:r w:rsidR="008113B5" w:rsidRPr="00600BEC">
        <w:rPr>
          <w:i/>
        </w:rPr>
        <w:t xml:space="preserve">[insert </w:t>
      </w:r>
      <w:r w:rsidR="008113B5" w:rsidRPr="00600BEC">
        <w:rPr>
          <w:b/>
          <w:i/>
        </w:rPr>
        <w:t>Purchaser</w:t>
      </w:r>
      <w:r w:rsidR="008113B5" w:rsidRPr="00600BEC">
        <w:rPr>
          <w:i/>
        </w:rPr>
        <w:t xml:space="preserve"> </w:t>
      </w:r>
      <w:r w:rsidR="008113B5" w:rsidRPr="00600BEC">
        <w:rPr>
          <w:b/>
          <w:i/>
        </w:rPr>
        <w:t>Name</w:t>
      </w:r>
      <w:r w:rsidR="008113B5" w:rsidRPr="00600BEC">
        <w:rPr>
          <w:i/>
        </w:rPr>
        <w:t>]</w:t>
      </w:r>
      <w:r w:rsidRPr="00600BEC">
        <w:t xml:space="preserve"> as </w:t>
      </w:r>
      <w:proofErr w:type="spellStart"/>
      <w:r w:rsidRPr="00600BEC">
        <w:t>Obligee</w:t>
      </w:r>
      <w:proofErr w:type="spellEnd"/>
      <w:r w:rsidRPr="00600BEC">
        <w:t xml:space="preserve"> (hereinafter called “the </w:t>
      </w:r>
      <w:r w:rsidR="006E0425" w:rsidRPr="00600BEC">
        <w:t>Purchaser</w:t>
      </w:r>
      <w:r w:rsidRPr="00600BEC">
        <w:t xml:space="preserve">”) in the sum of </w:t>
      </w:r>
      <w:r w:rsidR="00723E1E" w:rsidRPr="00600BEC">
        <w:rPr>
          <w:i/>
        </w:rPr>
        <w:t xml:space="preserve">[insert </w:t>
      </w:r>
      <w:r w:rsidR="00723E1E" w:rsidRPr="00600BEC">
        <w:rPr>
          <w:b/>
          <w:i/>
        </w:rPr>
        <w:t xml:space="preserve">amount in </w:t>
      </w:r>
      <w:r w:rsidR="002A213F" w:rsidRPr="00600BEC">
        <w:rPr>
          <w:b/>
          <w:i/>
        </w:rPr>
        <w:t>figures</w:t>
      </w:r>
      <w:r w:rsidR="00723E1E" w:rsidRPr="00600BEC">
        <w:rPr>
          <w:i/>
        </w:rPr>
        <w:t xml:space="preserve">] </w:t>
      </w:r>
      <w:r w:rsidR="00723E1E" w:rsidRPr="00600BEC">
        <w:rPr>
          <w:rStyle w:val="a6"/>
        </w:rPr>
        <w:footnoteReference w:id="7"/>
      </w:r>
      <w:r w:rsidR="00723E1E" w:rsidRPr="00600BEC">
        <w:t xml:space="preserve"> </w:t>
      </w:r>
      <w:r w:rsidRPr="00600BEC">
        <w:t>(</w:t>
      </w:r>
      <w:r w:rsidR="00723E1E" w:rsidRPr="00600BEC">
        <w:rPr>
          <w:i/>
        </w:rPr>
        <w:t xml:space="preserve">[insert </w:t>
      </w:r>
      <w:r w:rsidR="00723E1E" w:rsidRPr="00600BEC">
        <w:rPr>
          <w:b/>
          <w:i/>
        </w:rPr>
        <w:t>amount in words]</w:t>
      </w:r>
      <w:r w:rsidRPr="00600BEC">
        <w:t>), for the payment of which sum, well and truly to be made, we, the said Principal and Surety, bind ourselves, our successors and assigns, jointly and severally, firmly by these presents.</w:t>
      </w:r>
    </w:p>
    <w:p w14:paraId="162986D1" w14:textId="01E59990" w:rsidR="00580092" w:rsidRPr="00600BEC" w:rsidRDefault="00580092" w:rsidP="00EB2F9E">
      <w:pPr>
        <w:tabs>
          <w:tab w:val="left" w:pos="9000"/>
        </w:tabs>
        <w:spacing w:before="240" w:after="240"/>
      </w:pPr>
      <w:r w:rsidRPr="00600BEC">
        <w:t xml:space="preserve">WHEREAS the Principal has submitted </w:t>
      </w:r>
      <w:r w:rsidR="00A90067" w:rsidRPr="00600BEC">
        <w:t xml:space="preserve">or will submit </w:t>
      </w:r>
      <w:r w:rsidRPr="00600BEC">
        <w:t xml:space="preserve">a written Bid to the </w:t>
      </w:r>
      <w:r w:rsidR="006E0425" w:rsidRPr="00600BEC">
        <w:t>Purchaser</w:t>
      </w:r>
      <w:r w:rsidRPr="00600BEC">
        <w:t xml:space="preserve"> dated the </w:t>
      </w:r>
      <w:r w:rsidR="00723E1E" w:rsidRPr="00600BEC">
        <w:rPr>
          <w:i/>
        </w:rPr>
        <w:t xml:space="preserve">[insert </w:t>
      </w:r>
      <w:r w:rsidR="002A213F" w:rsidRPr="00600BEC">
        <w:rPr>
          <w:b/>
          <w:i/>
        </w:rPr>
        <w:t>ordinal</w:t>
      </w:r>
      <w:r w:rsidR="002A213F" w:rsidRPr="00600BEC">
        <w:rPr>
          <w:i/>
        </w:rPr>
        <w:t xml:space="preserve"> </w:t>
      </w:r>
      <w:r w:rsidR="00723E1E" w:rsidRPr="00600BEC">
        <w:rPr>
          <w:b/>
          <w:i/>
        </w:rPr>
        <w:t>number</w:t>
      </w:r>
      <w:r w:rsidRPr="00600BEC">
        <w:t xml:space="preserve"> day of </w:t>
      </w:r>
      <w:r w:rsidR="00723E1E" w:rsidRPr="00600BEC">
        <w:rPr>
          <w:i/>
        </w:rPr>
        <w:t xml:space="preserve">[insert </w:t>
      </w:r>
      <w:r w:rsidR="00723E1E" w:rsidRPr="00600BEC">
        <w:rPr>
          <w:b/>
          <w:i/>
        </w:rPr>
        <w:t>month</w:t>
      </w:r>
      <w:r w:rsidR="00723E1E" w:rsidRPr="00600BEC">
        <w:rPr>
          <w:i/>
        </w:rPr>
        <w:t>] [</w:t>
      </w:r>
      <w:r w:rsidR="00723E1E" w:rsidRPr="00600BEC">
        <w:rPr>
          <w:b/>
          <w:i/>
        </w:rPr>
        <w:t>insert year</w:t>
      </w:r>
      <w:r w:rsidR="00723E1E" w:rsidRPr="00600BEC">
        <w:rPr>
          <w:i/>
        </w:rPr>
        <w:t>]</w:t>
      </w:r>
      <w:r w:rsidRPr="00600BEC">
        <w:rPr>
          <w:i/>
        </w:rPr>
        <w:t>,</w:t>
      </w:r>
      <w:r w:rsidRPr="00600BEC">
        <w:t xml:space="preserve"> for </w:t>
      </w:r>
      <w:r w:rsidR="00A90067" w:rsidRPr="00600BEC">
        <w:rPr>
          <w:i/>
        </w:rPr>
        <w:t>[</w:t>
      </w:r>
      <w:r w:rsidR="008113B5" w:rsidRPr="00600BEC">
        <w:rPr>
          <w:i/>
        </w:rPr>
        <w:t xml:space="preserve">insert </w:t>
      </w:r>
      <w:r w:rsidR="00A90067" w:rsidRPr="00600BEC">
        <w:rPr>
          <w:b/>
          <w:i/>
        </w:rPr>
        <w:t xml:space="preserve">name of </w:t>
      </w:r>
      <w:proofErr w:type="gramStart"/>
      <w:r w:rsidR="00A90067" w:rsidRPr="00600BEC">
        <w:rPr>
          <w:b/>
          <w:i/>
        </w:rPr>
        <w:t>Contract</w:t>
      </w:r>
      <w:r w:rsidR="00A90067" w:rsidRPr="00600BEC">
        <w:rPr>
          <w:i/>
        </w:rPr>
        <w:t>]</w:t>
      </w:r>
      <w:r w:rsidR="00A90067" w:rsidRPr="00600BEC">
        <w:t xml:space="preserve"> </w:t>
      </w:r>
      <w:r w:rsidRPr="00600BEC">
        <w:rPr>
          <w:i/>
        </w:rPr>
        <w:t xml:space="preserve"> </w:t>
      </w:r>
      <w:r w:rsidRPr="00600BEC">
        <w:t>(</w:t>
      </w:r>
      <w:proofErr w:type="gramEnd"/>
      <w:r w:rsidRPr="00600BEC">
        <w:t>hereinafter called the “Bid”).</w:t>
      </w:r>
    </w:p>
    <w:p w14:paraId="5225CFF3" w14:textId="77777777" w:rsidR="00580092" w:rsidRPr="00600BEC" w:rsidRDefault="00580092" w:rsidP="00EB2F9E">
      <w:pPr>
        <w:tabs>
          <w:tab w:val="left" w:pos="9000"/>
        </w:tabs>
        <w:spacing w:before="240" w:after="240"/>
      </w:pPr>
      <w:r w:rsidRPr="00600BEC">
        <w:t>NOW, THEREFORE, THE CONDITION OF THIS OBLIGATION is such that if the Principal:</w:t>
      </w:r>
    </w:p>
    <w:p w14:paraId="0FA776D2" w14:textId="4FEE0486" w:rsidR="00580092" w:rsidRPr="00600BEC" w:rsidRDefault="0078645A">
      <w:pPr>
        <w:numPr>
          <w:ilvl w:val="0"/>
          <w:numId w:val="9"/>
        </w:numPr>
        <w:tabs>
          <w:tab w:val="clear" w:pos="720"/>
          <w:tab w:val="left" w:pos="9000"/>
        </w:tabs>
        <w:spacing w:before="240" w:after="240"/>
        <w:ind w:left="540" w:hanging="540"/>
      </w:pPr>
      <w:r w:rsidRPr="00600BEC">
        <w:t xml:space="preserve">withdraws its Bid prior to the Bid validity </w:t>
      </w:r>
      <w:r w:rsidRPr="00600BEC">
        <w:rPr>
          <w:rFonts w:eastAsia="Arial Unicode MS" w:cs="Times New Roman Bold"/>
          <w:noProof/>
        </w:rPr>
        <w:t xml:space="preserve">expiry date </w:t>
      </w:r>
      <w:r w:rsidRPr="00600BEC">
        <w:rPr>
          <w:rFonts w:eastAsia="Arial Unicode MS"/>
          <w:noProof/>
        </w:rPr>
        <w:t xml:space="preserve">set forth </w:t>
      </w:r>
      <w:r w:rsidRPr="00600BEC">
        <w:rPr>
          <w:color w:val="000000" w:themeColor="text1"/>
        </w:rPr>
        <w:t>in the Principal’s Letter of Bid, or any extended date provided by the Principal</w:t>
      </w:r>
      <w:r w:rsidR="00A90067" w:rsidRPr="00600BEC">
        <w:t>;</w:t>
      </w:r>
      <w:r w:rsidR="00276BD8" w:rsidRPr="00600BEC">
        <w:t xml:space="preserve"> </w:t>
      </w:r>
      <w:r w:rsidR="00A90067" w:rsidRPr="00600BEC">
        <w:t>or</w:t>
      </w:r>
    </w:p>
    <w:p w14:paraId="26860C17" w14:textId="1D79BF07" w:rsidR="00580092" w:rsidRPr="00600BEC" w:rsidRDefault="0078645A">
      <w:pPr>
        <w:numPr>
          <w:ilvl w:val="0"/>
          <w:numId w:val="9"/>
        </w:numPr>
        <w:tabs>
          <w:tab w:val="left" w:pos="9000"/>
        </w:tabs>
        <w:spacing w:before="240" w:after="240"/>
        <w:ind w:left="540" w:hanging="540"/>
      </w:pPr>
      <w:r w:rsidRPr="00600BEC">
        <w:t xml:space="preserve">having been notified of the acceptance of its Bid by the </w:t>
      </w:r>
      <w:r w:rsidR="0066010B" w:rsidRPr="00600BEC">
        <w:t xml:space="preserve">Purchaser  </w:t>
      </w:r>
      <w:r w:rsidRPr="00600BEC">
        <w:rPr>
          <w:color w:val="000000" w:themeColor="text1"/>
        </w:rPr>
        <w:t>prior to the expiry date of the Bid validity</w:t>
      </w:r>
      <w:r w:rsidRPr="00600BEC" w:rsidDel="0078645A">
        <w:t xml:space="preserve"> </w:t>
      </w:r>
      <w:r w:rsidR="00A90067" w:rsidRPr="00600BEC">
        <w:t>or any extension thereto provided by the Applicant has failed to</w:t>
      </w:r>
      <w:r w:rsidR="00580092" w:rsidRPr="00600BEC">
        <w:t>; (</w:t>
      </w:r>
      <w:proofErr w:type="spellStart"/>
      <w:r w:rsidR="00580092" w:rsidRPr="00600BEC">
        <w:t>i</w:t>
      </w:r>
      <w:proofErr w:type="spellEnd"/>
      <w:r w:rsidR="00580092" w:rsidRPr="00600BEC">
        <w:t xml:space="preserve">) execute the Contract </w:t>
      </w:r>
      <w:r w:rsidR="00A90067" w:rsidRPr="00600BEC">
        <w:t>Agreement</w:t>
      </w:r>
      <w:r w:rsidR="00580092" w:rsidRPr="00600BEC">
        <w:t>, or (ii</w:t>
      </w:r>
      <w:r w:rsidR="006C38A8" w:rsidRPr="00600BEC">
        <w:t>) furnish</w:t>
      </w:r>
      <w:r w:rsidR="00580092" w:rsidRPr="00600BEC">
        <w:t xml:space="preserve"> the Performance Security in accordance with the Instructions to Bidders</w:t>
      </w:r>
      <w:r w:rsidR="00A90067" w:rsidRPr="00600BEC">
        <w:t xml:space="preserve"> (“ITB”) of the </w:t>
      </w:r>
      <w:r w:rsidR="006E0425" w:rsidRPr="00600BEC">
        <w:t>Purchaser</w:t>
      </w:r>
      <w:r w:rsidR="00A90067" w:rsidRPr="00600BEC">
        <w:t xml:space="preserve">’s </w:t>
      </w:r>
      <w:r w:rsidR="00284AF9" w:rsidRPr="00600BEC">
        <w:t>bidding document</w:t>
      </w:r>
      <w:r w:rsidR="00AD4FFD" w:rsidRPr="00600BEC">
        <w:t>.</w:t>
      </w:r>
    </w:p>
    <w:p w14:paraId="7F8A91DD" w14:textId="77777777" w:rsidR="00580092" w:rsidRPr="00600BEC" w:rsidRDefault="00580092" w:rsidP="00EB2F9E">
      <w:pPr>
        <w:tabs>
          <w:tab w:val="left" w:pos="9000"/>
        </w:tabs>
        <w:spacing w:before="240" w:after="240"/>
      </w:pPr>
      <w:r w:rsidRPr="00600BEC">
        <w:t xml:space="preserve">then the Surety undertakes to immediately pay to the </w:t>
      </w:r>
      <w:r w:rsidR="006E0425" w:rsidRPr="00600BEC">
        <w:t>Purchaser</w:t>
      </w:r>
      <w:r w:rsidRPr="00600BEC">
        <w:t xml:space="preserve"> up to the above amount upon receipt of the </w:t>
      </w:r>
      <w:r w:rsidR="006E0425" w:rsidRPr="00600BEC">
        <w:t>Purchaser</w:t>
      </w:r>
      <w:r w:rsidRPr="00600BEC">
        <w:t xml:space="preserve">’s first written demand, without the </w:t>
      </w:r>
      <w:r w:rsidR="006E0425" w:rsidRPr="00600BEC">
        <w:t>Purchaser</w:t>
      </w:r>
      <w:r w:rsidRPr="00600BEC">
        <w:t xml:space="preserve"> having to substantiate its demand, provided that in its demand the </w:t>
      </w:r>
      <w:r w:rsidR="006E0425" w:rsidRPr="00600BEC">
        <w:t>Purchaser</w:t>
      </w:r>
      <w:r w:rsidRPr="00600BEC">
        <w:t xml:space="preserve"> shall state that the demand arises from the occurrence of any of the above events, specifying which event(s) has occurred. </w:t>
      </w:r>
    </w:p>
    <w:p w14:paraId="020ABE61" w14:textId="5E167117" w:rsidR="00580092" w:rsidRPr="00600BEC" w:rsidRDefault="00580092" w:rsidP="00EB2F9E">
      <w:pPr>
        <w:tabs>
          <w:tab w:val="left" w:pos="9000"/>
        </w:tabs>
        <w:spacing w:before="240" w:after="240"/>
      </w:pPr>
      <w:r w:rsidRPr="00600BEC">
        <w:t xml:space="preserve">The Surety hereby agrees that its obligation will remain in full force and effect up to and including the date 28 days after the date of </w:t>
      </w:r>
      <w:r w:rsidR="0078645A" w:rsidRPr="00600BEC">
        <w:t xml:space="preserve">expiry </w:t>
      </w:r>
      <w:r w:rsidRPr="00600BEC">
        <w:t xml:space="preserve">of the Bid </w:t>
      </w:r>
      <w:r w:rsidR="0078645A" w:rsidRPr="00600BEC">
        <w:t xml:space="preserve">validity </w:t>
      </w:r>
      <w:r w:rsidR="00AD4FFD" w:rsidRPr="00600BEC">
        <w:t xml:space="preserve">set forth </w:t>
      </w:r>
      <w:r w:rsidRPr="00600BEC">
        <w:t>in the</w:t>
      </w:r>
      <w:r w:rsidR="00AD4FFD" w:rsidRPr="00600BEC">
        <w:t xml:space="preserve"> Principal’s Letter </w:t>
      </w:r>
      <w:r w:rsidR="00276BD8" w:rsidRPr="00600BEC">
        <w:t xml:space="preserve">of </w:t>
      </w:r>
      <w:r w:rsidRPr="00600BEC">
        <w:t xml:space="preserve">Bid or extended </w:t>
      </w:r>
      <w:r w:rsidR="00276BD8" w:rsidRPr="00600BEC">
        <w:t>thereto provided</w:t>
      </w:r>
      <w:r w:rsidR="00AD4FFD" w:rsidRPr="00600BEC">
        <w:t xml:space="preserve"> </w:t>
      </w:r>
      <w:r w:rsidRPr="00600BEC">
        <w:t xml:space="preserve">by the </w:t>
      </w:r>
      <w:r w:rsidR="00AD4FFD" w:rsidRPr="00600BEC">
        <w:t>Principal</w:t>
      </w:r>
      <w:r w:rsidR="006C38A8" w:rsidRPr="00600BEC">
        <w:t>.</w:t>
      </w:r>
    </w:p>
    <w:p w14:paraId="713642B6" w14:textId="509853BD" w:rsidR="00580092" w:rsidRPr="00600BEC" w:rsidRDefault="00580092" w:rsidP="00EB2F9E">
      <w:pPr>
        <w:tabs>
          <w:tab w:val="left" w:pos="9000"/>
        </w:tabs>
        <w:spacing w:before="240" w:after="240"/>
      </w:pPr>
      <w:r w:rsidRPr="00600BEC">
        <w:lastRenderedPageBreak/>
        <w:t xml:space="preserve">IN TESTIMONY WHEREOF, the Principal and the Surety have caused these presents to be executed in their respective names this </w:t>
      </w:r>
      <w:r w:rsidR="00723E1E" w:rsidRPr="00600BEC">
        <w:rPr>
          <w:i/>
        </w:rPr>
        <w:t xml:space="preserve">[insert </w:t>
      </w:r>
      <w:r w:rsidR="00723E1E" w:rsidRPr="00600BEC">
        <w:rPr>
          <w:b/>
          <w:i/>
        </w:rPr>
        <w:t>number</w:t>
      </w:r>
      <w:r w:rsidR="00723E1E" w:rsidRPr="00600BEC">
        <w:t xml:space="preserve"> day of </w:t>
      </w:r>
      <w:r w:rsidR="00723E1E" w:rsidRPr="00600BEC">
        <w:rPr>
          <w:i/>
        </w:rPr>
        <w:t xml:space="preserve">[insert </w:t>
      </w:r>
      <w:r w:rsidR="00723E1E" w:rsidRPr="00600BEC">
        <w:rPr>
          <w:b/>
          <w:i/>
        </w:rPr>
        <w:t>month</w:t>
      </w:r>
      <w:r w:rsidR="00723E1E" w:rsidRPr="00600BEC">
        <w:rPr>
          <w:i/>
        </w:rPr>
        <w:t>] [insert</w:t>
      </w:r>
      <w:r w:rsidR="00723E1E" w:rsidRPr="00600BEC">
        <w:rPr>
          <w:b/>
          <w:i/>
        </w:rPr>
        <w:t xml:space="preserve"> year</w:t>
      </w:r>
      <w:r w:rsidR="00723E1E" w:rsidRPr="00600BEC">
        <w:rPr>
          <w:i/>
        </w:rPr>
        <w:t>]</w:t>
      </w:r>
      <w:r w:rsidRPr="00600BEC">
        <w:t>.</w:t>
      </w:r>
    </w:p>
    <w:p w14:paraId="49AA3828" w14:textId="77777777" w:rsidR="00580092" w:rsidRPr="00600BEC" w:rsidRDefault="00580092" w:rsidP="00EB2F9E">
      <w:pPr>
        <w:tabs>
          <w:tab w:val="left" w:pos="4320"/>
          <w:tab w:val="left" w:pos="9000"/>
        </w:tabs>
        <w:spacing w:before="240" w:after="240"/>
      </w:pPr>
      <w:r w:rsidRPr="00600BEC">
        <w:t>Principal: _______________________</w:t>
      </w:r>
      <w:r w:rsidRPr="00600BEC">
        <w:tab/>
        <w:t>Surety: _____________________________</w:t>
      </w:r>
      <w:r w:rsidRPr="00600BEC">
        <w:br/>
      </w:r>
      <w:r w:rsidRPr="00600BEC">
        <w:tab/>
        <w:t>Corporate Seal (where appropriate)</w:t>
      </w:r>
    </w:p>
    <w:p w14:paraId="223920A3" w14:textId="77777777" w:rsidR="00580092" w:rsidRPr="00600BEC" w:rsidRDefault="00580092" w:rsidP="002B7030">
      <w:pPr>
        <w:tabs>
          <w:tab w:val="left" w:pos="4320"/>
          <w:tab w:val="left" w:pos="9000"/>
        </w:tabs>
        <w:spacing w:before="120"/>
      </w:pPr>
      <w:r w:rsidRPr="00600BEC">
        <w:t>_______________________________</w:t>
      </w:r>
      <w:r w:rsidRPr="00600BEC">
        <w:tab/>
        <w:t>____________________________________</w:t>
      </w:r>
      <w:r w:rsidRPr="00600BEC">
        <w:br/>
      </w:r>
      <w:r w:rsidRPr="00600BEC">
        <w:rPr>
          <w:i/>
        </w:rPr>
        <w:t>(Signature)</w:t>
      </w:r>
      <w:r w:rsidRPr="00600BEC">
        <w:rPr>
          <w:i/>
        </w:rPr>
        <w:tab/>
        <w:t>(Signature)</w:t>
      </w:r>
    </w:p>
    <w:p w14:paraId="04A5D959" w14:textId="77777777" w:rsidR="00580092" w:rsidRPr="00600BEC" w:rsidRDefault="00580092" w:rsidP="002B7030">
      <w:pPr>
        <w:tabs>
          <w:tab w:val="left" w:pos="4320"/>
          <w:tab w:val="left" w:pos="9000"/>
        </w:tabs>
        <w:spacing w:before="120"/>
        <w:rPr>
          <w:i/>
        </w:rPr>
      </w:pPr>
      <w:r w:rsidRPr="00600BEC">
        <w:rPr>
          <w:i/>
        </w:rPr>
        <w:t>(Printed name and title)</w:t>
      </w:r>
      <w:r w:rsidRPr="00600BEC">
        <w:rPr>
          <w:i/>
        </w:rPr>
        <w:tab/>
        <w:t>(Printed name and title)</w:t>
      </w:r>
    </w:p>
    <w:p w14:paraId="698FCD6C" w14:textId="77777777" w:rsidR="00580092" w:rsidRPr="00600BEC" w:rsidRDefault="00580092" w:rsidP="002B7030">
      <w:pPr>
        <w:pStyle w:val="S4-header1"/>
        <w:spacing w:after="120"/>
      </w:pPr>
      <w:r w:rsidRPr="00600BEC">
        <w:rPr>
          <w:i/>
        </w:rPr>
        <w:br w:type="page"/>
      </w:r>
      <w:bookmarkStart w:id="688" w:name="_Toc125871321"/>
      <w:bookmarkStart w:id="689" w:name="_Toc73977669"/>
      <w:r w:rsidRPr="00600BEC">
        <w:rPr>
          <w:smallCaps/>
        </w:rPr>
        <w:lastRenderedPageBreak/>
        <w:t>Form of Bid-Securing Declaration</w:t>
      </w:r>
      <w:bookmarkEnd w:id="688"/>
      <w:bookmarkEnd w:id="689"/>
    </w:p>
    <w:p w14:paraId="4CC89AE0" w14:textId="77777777" w:rsidR="00AD4FFD" w:rsidRPr="00600BEC" w:rsidRDefault="00AD4FFD" w:rsidP="00AD4FFD">
      <w:pPr>
        <w:suppressAutoHyphens w:val="0"/>
        <w:spacing w:after="0"/>
        <w:jc w:val="left"/>
        <w:rPr>
          <w:i/>
          <w:iCs/>
        </w:rPr>
      </w:pPr>
      <w:r w:rsidRPr="00600BEC">
        <w:rPr>
          <w:i/>
          <w:iCs/>
        </w:rPr>
        <w:t>[The Bidder shall fill in this Form in accordance with the instructions indicated.]</w:t>
      </w:r>
    </w:p>
    <w:p w14:paraId="46EA59C4" w14:textId="77777777" w:rsidR="00580092" w:rsidRPr="00600BEC" w:rsidRDefault="00580092" w:rsidP="00580092">
      <w:pPr>
        <w:tabs>
          <w:tab w:val="left" w:pos="4968"/>
          <w:tab w:val="left" w:pos="9558"/>
        </w:tabs>
      </w:pPr>
    </w:p>
    <w:p w14:paraId="27829E9A" w14:textId="3DD3C5C7" w:rsidR="00AD4FFD" w:rsidRPr="00600BEC" w:rsidRDefault="00AD4FFD" w:rsidP="00AD4FFD">
      <w:pPr>
        <w:tabs>
          <w:tab w:val="right" w:pos="9360"/>
        </w:tabs>
        <w:suppressAutoHyphens w:val="0"/>
        <w:spacing w:after="0"/>
        <w:ind w:left="720" w:hanging="720"/>
        <w:jc w:val="right"/>
      </w:pPr>
      <w:r w:rsidRPr="00600BEC">
        <w:t xml:space="preserve">Date: </w:t>
      </w:r>
      <w:r w:rsidRPr="00600BEC">
        <w:rPr>
          <w:i/>
        </w:rPr>
        <w:t>[</w:t>
      </w:r>
      <w:r w:rsidR="00723E1E" w:rsidRPr="00600BEC">
        <w:rPr>
          <w:i/>
        </w:rPr>
        <w:t xml:space="preserve">insert </w:t>
      </w:r>
      <w:r w:rsidRPr="00600BEC">
        <w:rPr>
          <w:b/>
          <w:i/>
        </w:rPr>
        <w:t>date</w:t>
      </w:r>
      <w:r w:rsidRPr="00600BEC">
        <w:rPr>
          <w:i/>
        </w:rPr>
        <w:t xml:space="preserve"> (as day, month and year)]</w:t>
      </w:r>
    </w:p>
    <w:p w14:paraId="590B5116" w14:textId="005730D9" w:rsidR="00AD4FFD" w:rsidRPr="00600BEC" w:rsidRDefault="00AD4FFD" w:rsidP="00AD4FFD">
      <w:pPr>
        <w:tabs>
          <w:tab w:val="right" w:pos="9360"/>
        </w:tabs>
        <w:suppressAutoHyphens w:val="0"/>
        <w:spacing w:after="0"/>
        <w:ind w:left="720" w:hanging="720"/>
        <w:jc w:val="right"/>
        <w:rPr>
          <w:i/>
        </w:rPr>
      </w:pPr>
      <w:r w:rsidRPr="00600BEC">
        <w:t xml:space="preserve">Bid No.: </w:t>
      </w:r>
      <w:r w:rsidRPr="00600BEC">
        <w:rPr>
          <w:i/>
        </w:rPr>
        <w:t>[</w:t>
      </w:r>
      <w:r w:rsidR="00723E1E" w:rsidRPr="00600BEC">
        <w:rPr>
          <w:i/>
        </w:rPr>
        <w:t xml:space="preserve">insert </w:t>
      </w:r>
      <w:r w:rsidRPr="00600BEC">
        <w:rPr>
          <w:b/>
          <w:i/>
        </w:rPr>
        <w:t>number of bidding process</w:t>
      </w:r>
      <w:r w:rsidRPr="00600BEC">
        <w:rPr>
          <w:i/>
        </w:rPr>
        <w:t>]</w:t>
      </w:r>
    </w:p>
    <w:p w14:paraId="22329C59" w14:textId="77777777" w:rsidR="00AD4FFD" w:rsidRPr="00600BEC" w:rsidRDefault="00AD4FFD" w:rsidP="00AD4FFD">
      <w:pPr>
        <w:tabs>
          <w:tab w:val="right" w:pos="9360"/>
        </w:tabs>
        <w:suppressAutoHyphens w:val="0"/>
        <w:spacing w:after="0"/>
        <w:ind w:left="720" w:hanging="720"/>
        <w:jc w:val="right"/>
      </w:pPr>
      <w:r w:rsidRPr="00600BEC">
        <w:t xml:space="preserve">Alternative No.: </w:t>
      </w:r>
      <w:r w:rsidRPr="00600BEC">
        <w:rPr>
          <w:i/>
          <w:iCs/>
        </w:rPr>
        <w:t xml:space="preserve">[insert </w:t>
      </w:r>
      <w:r w:rsidRPr="00600BEC">
        <w:rPr>
          <w:b/>
          <w:i/>
          <w:iCs/>
        </w:rPr>
        <w:t>identification No if this is a Bid for an alternative</w:t>
      </w:r>
      <w:r w:rsidRPr="00600BEC">
        <w:rPr>
          <w:i/>
          <w:iCs/>
        </w:rPr>
        <w:t>]</w:t>
      </w:r>
    </w:p>
    <w:p w14:paraId="0AA4D6A1" w14:textId="77777777" w:rsidR="00AD4FFD" w:rsidRPr="00600BEC" w:rsidRDefault="00AD4FFD" w:rsidP="00AD4FFD">
      <w:pPr>
        <w:tabs>
          <w:tab w:val="right" w:pos="9360"/>
        </w:tabs>
        <w:suppressAutoHyphens w:val="0"/>
        <w:spacing w:after="0"/>
        <w:ind w:left="720" w:hanging="720"/>
        <w:jc w:val="right"/>
        <w:rPr>
          <w:sz w:val="28"/>
        </w:rPr>
      </w:pPr>
    </w:p>
    <w:p w14:paraId="284B4B83" w14:textId="7ED14868" w:rsidR="00AD4FFD" w:rsidRPr="00600BEC" w:rsidRDefault="00AD4FFD" w:rsidP="002B7030">
      <w:pPr>
        <w:suppressAutoHyphens w:val="0"/>
        <w:jc w:val="left"/>
        <w:rPr>
          <w:b/>
        </w:rPr>
      </w:pPr>
      <w:r w:rsidRPr="00600BEC">
        <w:t xml:space="preserve">To: </w:t>
      </w:r>
      <w:r w:rsidRPr="00600BEC">
        <w:rPr>
          <w:i/>
        </w:rPr>
        <w:t>[</w:t>
      </w:r>
      <w:r w:rsidR="00723E1E" w:rsidRPr="00600BEC">
        <w:rPr>
          <w:i/>
        </w:rPr>
        <w:t xml:space="preserve">insert </w:t>
      </w:r>
      <w:r w:rsidRPr="00600BEC">
        <w:rPr>
          <w:b/>
          <w:i/>
        </w:rPr>
        <w:t xml:space="preserve">complete name of </w:t>
      </w:r>
      <w:r w:rsidR="006E0425" w:rsidRPr="00600BEC">
        <w:rPr>
          <w:b/>
          <w:i/>
        </w:rPr>
        <w:t>Purchaser</w:t>
      </w:r>
      <w:r w:rsidRPr="00600BEC">
        <w:rPr>
          <w:i/>
        </w:rPr>
        <w:t>]</w:t>
      </w:r>
    </w:p>
    <w:p w14:paraId="6B9CB987" w14:textId="77777777" w:rsidR="00580092" w:rsidRPr="00600BEC" w:rsidRDefault="00580092" w:rsidP="002B7030">
      <w:r w:rsidRPr="00600BEC">
        <w:t xml:space="preserve">We, the undersigned, declare that: </w:t>
      </w:r>
      <w:r w:rsidRPr="00600BEC">
        <w:tab/>
      </w:r>
      <w:r w:rsidRPr="00600BEC">
        <w:tab/>
      </w:r>
      <w:r w:rsidRPr="00600BEC">
        <w:tab/>
      </w:r>
    </w:p>
    <w:p w14:paraId="7686612F" w14:textId="77777777" w:rsidR="00580092" w:rsidRPr="00600BEC" w:rsidRDefault="00580092" w:rsidP="002B7030">
      <w:pPr>
        <w:pStyle w:val="afa"/>
        <w:spacing w:before="0" w:beforeAutospacing="0" w:after="120" w:afterAutospacing="0"/>
        <w:rPr>
          <w:rFonts w:ascii="Times New Roman" w:hAnsi="Times New Roman" w:cs="Times New Roman"/>
          <w:szCs w:val="20"/>
        </w:rPr>
      </w:pPr>
      <w:r w:rsidRPr="00600BEC">
        <w:rPr>
          <w:rFonts w:ascii="Times New Roman" w:hAnsi="Times New Roman" w:cs="Times New Roman"/>
          <w:szCs w:val="20"/>
        </w:rPr>
        <w:t xml:space="preserve">We understand that, according to your conditions, </w:t>
      </w:r>
      <w:r w:rsidR="00351BF6" w:rsidRPr="00600BEC">
        <w:rPr>
          <w:rFonts w:ascii="Times New Roman" w:hAnsi="Times New Roman" w:cs="Times New Roman"/>
          <w:szCs w:val="20"/>
        </w:rPr>
        <w:t>B</w:t>
      </w:r>
      <w:r w:rsidR="007E0897" w:rsidRPr="00600BEC">
        <w:rPr>
          <w:rFonts w:ascii="Times New Roman" w:hAnsi="Times New Roman" w:cs="Times New Roman"/>
          <w:szCs w:val="20"/>
        </w:rPr>
        <w:t>ids</w:t>
      </w:r>
      <w:r w:rsidR="00351BF6" w:rsidRPr="00600BEC">
        <w:rPr>
          <w:rFonts w:ascii="Times New Roman" w:hAnsi="Times New Roman" w:cs="Times New Roman"/>
          <w:szCs w:val="20"/>
        </w:rPr>
        <w:t xml:space="preserve"> </w:t>
      </w:r>
      <w:r w:rsidRPr="00600BEC">
        <w:rPr>
          <w:rFonts w:ascii="Times New Roman" w:hAnsi="Times New Roman" w:cs="Times New Roman"/>
          <w:szCs w:val="20"/>
        </w:rPr>
        <w:t>must be supported by a Bid-Securing Declaration.</w:t>
      </w:r>
    </w:p>
    <w:p w14:paraId="1C4B2CB5" w14:textId="6A31FF40" w:rsidR="00580092" w:rsidRPr="00600BEC" w:rsidRDefault="00580092" w:rsidP="002B7030">
      <w:pPr>
        <w:pStyle w:val="afa"/>
        <w:spacing w:before="0" w:beforeAutospacing="0" w:after="120" w:afterAutospacing="0"/>
        <w:rPr>
          <w:rFonts w:ascii="Times New Roman" w:hAnsi="Times New Roman" w:cs="Times New Roman"/>
          <w:szCs w:val="20"/>
        </w:rPr>
      </w:pPr>
      <w:r w:rsidRPr="00600BEC">
        <w:rPr>
          <w:rFonts w:ascii="Times New Roman" w:hAnsi="Times New Roman" w:cs="Times New Roman"/>
          <w:szCs w:val="20"/>
        </w:rPr>
        <w:t xml:space="preserve">We accept that </w:t>
      </w:r>
      <w:r w:rsidRPr="00600BEC">
        <w:rPr>
          <w:rFonts w:ascii="Times New Roman" w:hAnsi="Times New Roman" w:cs="Times New Roman"/>
        </w:rPr>
        <w:t xml:space="preserve">we will automatically be suspended from being eligible for bidding </w:t>
      </w:r>
      <w:r w:rsidR="000E110B" w:rsidRPr="00600BEC">
        <w:rPr>
          <w:rFonts w:ascii="Times New Roman" w:hAnsi="Times New Roman"/>
          <w:iCs/>
          <w:color w:val="000000" w:themeColor="text1"/>
        </w:rPr>
        <w:t xml:space="preserve">or submitting proposals </w:t>
      </w:r>
      <w:r w:rsidRPr="00600BEC">
        <w:rPr>
          <w:rFonts w:ascii="Times New Roman" w:hAnsi="Times New Roman" w:cs="Times New Roman"/>
        </w:rPr>
        <w:t xml:space="preserve">in any contract with the </w:t>
      </w:r>
      <w:r w:rsidR="006E0425" w:rsidRPr="00600BEC">
        <w:rPr>
          <w:rFonts w:ascii="Times New Roman" w:hAnsi="Times New Roman" w:cs="Times New Roman"/>
        </w:rPr>
        <w:t>Purchaser</w:t>
      </w:r>
      <w:r w:rsidRPr="00600BEC">
        <w:rPr>
          <w:rFonts w:ascii="Times New Roman" w:hAnsi="Times New Roman" w:cs="Times New Roman"/>
        </w:rPr>
        <w:t xml:space="preserve"> for the period of time </w:t>
      </w:r>
      <w:r w:rsidR="000E36FB" w:rsidRPr="00600BEC">
        <w:rPr>
          <w:rFonts w:ascii="Times New Roman" w:hAnsi="Times New Roman" w:cs="Times New Roman"/>
          <w:iCs/>
          <w:color w:val="000000" w:themeColor="text1"/>
        </w:rPr>
        <w:t>specified in Section II – Bid Data Sheet</w:t>
      </w:r>
      <w:r w:rsidR="00432520" w:rsidRPr="00600BEC">
        <w:rPr>
          <w:rFonts w:ascii="Times New Roman" w:hAnsi="Times New Roman" w:cs="Times New Roman"/>
          <w:iCs/>
          <w:color w:val="000000" w:themeColor="text1"/>
        </w:rPr>
        <w:t>,</w:t>
      </w:r>
      <w:r w:rsidR="000E36FB" w:rsidRPr="00600BEC">
        <w:rPr>
          <w:rFonts w:ascii="Times New Roman" w:hAnsi="Times New Roman" w:cs="Times New Roman"/>
          <w:szCs w:val="20"/>
        </w:rPr>
        <w:t xml:space="preserve"> </w:t>
      </w:r>
      <w:r w:rsidRPr="00600BEC">
        <w:rPr>
          <w:rFonts w:ascii="Times New Roman" w:hAnsi="Times New Roman" w:cs="Times New Roman"/>
          <w:szCs w:val="20"/>
        </w:rPr>
        <w:t>if we are in breach of our obligation(s) under the bid conditions, because we:</w:t>
      </w:r>
    </w:p>
    <w:p w14:paraId="0AFECD23" w14:textId="1DFD731F" w:rsidR="00580092" w:rsidRPr="00600BEC" w:rsidRDefault="00580092" w:rsidP="002B7030">
      <w:pPr>
        <w:pStyle w:val="afa"/>
        <w:spacing w:before="0" w:beforeAutospacing="0" w:after="120" w:afterAutospacing="0"/>
        <w:ind w:left="540" w:hanging="540"/>
        <w:rPr>
          <w:rFonts w:ascii="Times New Roman" w:hAnsi="Times New Roman" w:cs="Times New Roman"/>
          <w:szCs w:val="20"/>
        </w:rPr>
      </w:pPr>
      <w:r w:rsidRPr="00600BEC">
        <w:rPr>
          <w:rFonts w:ascii="Times New Roman" w:hAnsi="Times New Roman" w:cs="Times New Roman"/>
          <w:szCs w:val="20"/>
        </w:rPr>
        <w:t xml:space="preserve">(a) </w:t>
      </w:r>
      <w:r w:rsidRPr="00600BEC">
        <w:rPr>
          <w:rFonts w:ascii="Times New Roman" w:hAnsi="Times New Roman" w:cs="Times New Roman"/>
          <w:szCs w:val="20"/>
        </w:rPr>
        <w:tab/>
      </w:r>
      <w:r w:rsidR="00950B0F" w:rsidRPr="00600BEC">
        <w:rPr>
          <w:rFonts w:ascii="Times New Roman" w:hAnsi="Times New Roman" w:cs="Times New Roman"/>
          <w:szCs w:val="20"/>
        </w:rPr>
        <w:t>have withdrawn our Bid</w:t>
      </w:r>
      <w:bookmarkStart w:id="690" w:name="_Hlk27228351"/>
      <w:r w:rsidR="00950B0F" w:rsidRPr="00600BEC">
        <w:rPr>
          <w:rFonts w:ascii="Times New Roman" w:hAnsi="Times New Roman" w:cs="Times New Roman"/>
          <w:szCs w:val="20"/>
        </w:rPr>
        <w:t xml:space="preserve"> </w:t>
      </w:r>
      <w:r w:rsidR="00950B0F" w:rsidRPr="00600BEC">
        <w:rPr>
          <w:rFonts w:ascii="Times New Roman" w:hAnsi="Times New Roman" w:cs="Times New Roman"/>
          <w:iCs/>
          <w:color w:val="000000" w:themeColor="text1"/>
          <w:szCs w:val="20"/>
        </w:rPr>
        <w:t>prior to the expiry date</w:t>
      </w:r>
      <w:r w:rsidR="00950B0F" w:rsidRPr="00600BEC">
        <w:rPr>
          <w:rFonts w:ascii="Times New Roman" w:hAnsi="Times New Roman" w:cs="Times New Roman"/>
          <w:szCs w:val="20"/>
        </w:rPr>
        <w:t xml:space="preserve"> of the Bid validity specified in the Letter of Bid</w:t>
      </w:r>
      <w:r w:rsidR="00950B0F" w:rsidRPr="00600BEC">
        <w:rPr>
          <w:rFonts w:ascii="Times New Roman" w:hAnsi="Times New Roman" w:cs="Times New Roman"/>
          <w:iCs/>
          <w:color w:val="000000" w:themeColor="text1"/>
          <w:szCs w:val="20"/>
        </w:rPr>
        <w:t xml:space="preserve"> or any extended date provided by us</w:t>
      </w:r>
      <w:bookmarkEnd w:id="690"/>
      <w:r w:rsidRPr="00600BEC">
        <w:rPr>
          <w:rFonts w:ascii="Times New Roman" w:hAnsi="Times New Roman" w:cs="Times New Roman"/>
          <w:szCs w:val="20"/>
        </w:rPr>
        <w:t>; or</w:t>
      </w:r>
    </w:p>
    <w:p w14:paraId="6C105FB9" w14:textId="3658F5AE" w:rsidR="00580092" w:rsidRPr="00600BEC" w:rsidRDefault="00580092" w:rsidP="002B7030">
      <w:pPr>
        <w:pStyle w:val="afa"/>
        <w:spacing w:before="0" w:beforeAutospacing="0" w:after="120" w:afterAutospacing="0"/>
        <w:ind w:left="540" w:hanging="540"/>
        <w:rPr>
          <w:rFonts w:ascii="Times New Roman" w:hAnsi="Times New Roman" w:cs="Times New Roman"/>
          <w:szCs w:val="20"/>
        </w:rPr>
      </w:pPr>
      <w:r w:rsidRPr="00600BEC">
        <w:rPr>
          <w:rFonts w:ascii="Times New Roman" w:hAnsi="Times New Roman" w:cs="Times New Roman"/>
          <w:szCs w:val="20"/>
        </w:rPr>
        <w:t xml:space="preserve">(b) </w:t>
      </w:r>
      <w:r w:rsidRPr="00600BEC">
        <w:rPr>
          <w:rFonts w:ascii="Times New Roman" w:hAnsi="Times New Roman" w:cs="Times New Roman"/>
          <w:szCs w:val="20"/>
        </w:rPr>
        <w:tab/>
      </w:r>
      <w:r w:rsidR="00950B0F" w:rsidRPr="00600BEC">
        <w:rPr>
          <w:rFonts w:ascii="Times New Roman" w:hAnsi="Times New Roman" w:cs="Times New Roman"/>
          <w:szCs w:val="20"/>
        </w:rPr>
        <w:t>having been notified of the acceptance of our Bid by the Purchaser</w:t>
      </w:r>
      <w:bookmarkStart w:id="691" w:name="_Hlk27228386"/>
      <w:r w:rsidR="00950B0F" w:rsidRPr="00600BEC">
        <w:rPr>
          <w:rFonts w:ascii="Times New Roman" w:hAnsi="Times New Roman" w:cs="Times New Roman"/>
          <w:szCs w:val="20"/>
        </w:rPr>
        <w:t xml:space="preserve">  </w:t>
      </w:r>
      <w:r w:rsidR="00950B0F" w:rsidRPr="00600BEC">
        <w:rPr>
          <w:rFonts w:ascii="Times New Roman" w:hAnsi="Times New Roman" w:cs="Times New Roman"/>
          <w:iCs/>
          <w:color w:val="000000" w:themeColor="text1"/>
          <w:szCs w:val="20"/>
        </w:rPr>
        <w:t xml:space="preserve">prior to the expiry date of the Bid validity </w:t>
      </w:r>
      <w:r w:rsidR="00950B0F" w:rsidRPr="00600BEC">
        <w:rPr>
          <w:rFonts w:ascii="Times New Roman" w:hAnsi="Times New Roman" w:cs="Times New Roman"/>
          <w:iCs/>
          <w:color w:val="000000" w:themeColor="text1"/>
        </w:rPr>
        <w:t>in the Letter of Bid or any extended date provided by us</w:t>
      </w:r>
      <w:bookmarkEnd w:id="691"/>
      <w:r w:rsidR="00950B0F" w:rsidRPr="00600BEC">
        <w:rPr>
          <w:rFonts w:ascii="Times New Roman" w:hAnsi="Times New Roman" w:cs="Times New Roman"/>
          <w:szCs w:val="20"/>
        </w:rPr>
        <w:t>, (</w:t>
      </w:r>
      <w:proofErr w:type="spellStart"/>
      <w:r w:rsidR="00950B0F" w:rsidRPr="00600BEC">
        <w:rPr>
          <w:rFonts w:ascii="Times New Roman" w:hAnsi="Times New Roman" w:cs="Times New Roman"/>
          <w:szCs w:val="20"/>
        </w:rPr>
        <w:t>i</w:t>
      </w:r>
      <w:proofErr w:type="spellEnd"/>
      <w:r w:rsidR="00950B0F" w:rsidRPr="00600BEC">
        <w:rPr>
          <w:rFonts w:ascii="Times New Roman" w:hAnsi="Times New Roman" w:cs="Times New Roman"/>
          <w:szCs w:val="20"/>
        </w:rPr>
        <w:t>) fail to sign the Contract agreement; or (ii) fail or refuse to furnish the Performance Security, if required, in accordance with the ITB</w:t>
      </w:r>
      <w:r w:rsidRPr="00600BEC">
        <w:rPr>
          <w:rFonts w:ascii="Times New Roman" w:hAnsi="Times New Roman" w:cs="Times New Roman"/>
          <w:szCs w:val="20"/>
        </w:rPr>
        <w:t>.</w:t>
      </w:r>
    </w:p>
    <w:p w14:paraId="4B353C42" w14:textId="3172452C" w:rsidR="00580092" w:rsidRPr="00600BEC" w:rsidRDefault="00580092" w:rsidP="002B7030">
      <w:pPr>
        <w:pStyle w:val="afa"/>
        <w:spacing w:before="0" w:beforeAutospacing="0" w:after="120" w:afterAutospacing="0"/>
        <w:rPr>
          <w:rFonts w:ascii="Times New Roman" w:hAnsi="Times New Roman" w:cs="Times New Roman"/>
          <w:szCs w:val="20"/>
        </w:rPr>
      </w:pPr>
      <w:r w:rsidRPr="00600BEC">
        <w:rPr>
          <w:rFonts w:ascii="Times New Roman" w:hAnsi="Times New Roman" w:cs="Times New Roman"/>
          <w:szCs w:val="20"/>
        </w:rPr>
        <w:t>We understand this Bid-Securing Declaration shall expire if we are not the successful Bidder, upon the earlier of (</w:t>
      </w:r>
      <w:proofErr w:type="spellStart"/>
      <w:r w:rsidRPr="00600BEC">
        <w:rPr>
          <w:rFonts w:ascii="Times New Roman" w:hAnsi="Times New Roman" w:cs="Times New Roman"/>
          <w:szCs w:val="20"/>
        </w:rPr>
        <w:t>i</w:t>
      </w:r>
      <w:proofErr w:type="spellEnd"/>
      <w:r w:rsidRPr="00600BEC">
        <w:rPr>
          <w:rFonts w:ascii="Times New Roman" w:hAnsi="Times New Roman" w:cs="Times New Roman"/>
          <w:szCs w:val="20"/>
        </w:rPr>
        <w:t xml:space="preserve">) our receipt of your notification to us of the name of the successful Bidder; or (ii) twenty-eight days after the </w:t>
      </w:r>
      <w:r w:rsidR="00950B0F" w:rsidRPr="00600BEC">
        <w:rPr>
          <w:rFonts w:ascii="Times New Roman" w:hAnsi="Times New Roman" w:cs="Times New Roman"/>
          <w:szCs w:val="20"/>
        </w:rPr>
        <w:t>expiry date of the Bid validity</w:t>
      </w:r>
      <w:r w:rsidRPr="00600BEC">
        <w:rPr>
          <w:rFonts w:ascii="Times New Roman" w:hAnsi="Times New Roman" w:cs="Times New Roman"/>
          <w:szCs w:val="20"/>
        </w:rPr>
        <w:t>.</w:t>
      </w:r>
    </w:p>
    <w:p w14:paraId="54559A26" w14:textId="5A8DDE62" w:rsidR="00324BEF" w:rsidRPr="00600BEC" w:rsidRDefault="00324BEF" w:rsidP="002B7030">
      <w:pPr>
        <w:tabs>
          <w:tab w:val="left" w:pos="6120"/>
        </w:tabs>
        <w:suppressAutoHyphens w:val="0"/>
        <w:jc w:val="left"/>
        <w:rPr>
          <w:iCs/>
        </w:rPr>
      </w:pPr>
      <w:r w:rsidRPr="00600BEC">
        <w:rPr>
          <w:iCs/>
        </w:rPr>
        <w:t>Name of the Bidder</w:t>
      </w:r>
      <w:r w:rsidRPr="00600BEC">
        <w:rPr>
          <w:b/>
          <w:bCs/>
          <w:iCs/>
        </w:rPr>
        <w:t>*</w:t>
      </w:r>
      <w:r w:rsidR="00940FA8" w:rsidRPr="00600BEC">
        <w:rPr>
          <w:iCs/>
        </w:rPr>
        <w:t xml:space="preserve"> </w:t>
      </w:r>
      <w:r w:rsidR="00940FA8" w:rsidRPr="00600BEC">
        <w:rPr>
          <w:i/>
          <w:iCs/>
          <w:u w:val="single"/>
        </w:rPr>
        <w:t>[</w:t>
      </w:r>
      <w:r w:rsidR="00940FA8" w:rsidRPr="00600BEC">
        <w:rPr>
          <w:i/>
          <w:iCs/>
        </w:rPr>
        <w:t xml:space="preserve">insert </w:t>
      </w:r>
      <w:r w:rsidR="00940FA8" w:rsidRPr="00600BEC">
        <w:rPr>
          <w:b/>
          <w:i/>
          <w:iCs/>
        </w:rPr>
        <w:t>Name of Bidder</w:t>
      </w:r>
      <w:r w:rsidR="00940FA8" w:rsidRPr="00600BEC">
        <w:rPr>
          <w:i/>
          <w:iCs/>
        </w:rPr>
        <w:t>]</w:t>
      </w:r>
    </w:p>
    <w:p w14:paraId="73078C67" w14:textId="04110477" w:rsidR="00324BEF" w:rsidRPr="00600BEC" w:rsidRDefault="00324BEF" w:rsidP="002B7030">
      <w:pPr>
        <w:tabs>
          <w:tab w:val="right" w:pos="9000"/>
        </w:tabs>
        <w:suppressAutoHyphens w:val="0"/>
        <w:jc w:val="left"/>
        <w:rPr>
          <w:iCs/>
          <w:u w:val="single"/>
        </w:rPr>
      </w:pPr>
      <w:r w:rsidRPr="00600BEC">
        <w:rPr>
          <w:iCs/>
        </w:rPr>
        <w:t>Name of the person duly authorized to sign the Bid on behalf of the Bidder</w:t>
      </w:r>
      <w:r w:rsidRPr="00600BEC">
        <w:rPr>
          <w:b/>
          <w:bCs/>
          <w:iCs/>
        </w:rPr>
        <w:t>**</w:t>
      </w:r>
      <w:r w:rsidR="00940FA8" w:rsidRPr="00600BEC">
        <w:rPr>
          <w:i/>
          <w:iCs/>
          <w:u w:val="single"/>
        </w:rPr>
        <w:t>[</w:t>
      </w:r>
      <w:r w:rsidR="00940FA8" w:rsidRPr="00600BEC">
        <w:rPr>
          <w:i/>
          <w:iCs/>
        </w:rPr>
        <w:t xml:space="preserve">insert </w:t>
      </w:r>
      <w:r w:rsidR="00940FA8" w:rsidRPr="00600BEC">
        <w:rPr>
          <w:b/>
          <w:i/>
          <w:iCs/>
        </w:rPr>
        <w:t>Name of authorized person</w:t>
      </w:r>
      <w:r w:rsidR="00940FA8" w:rsidRPr="00600BEC">
        <w:rPr>
          <w:i/>
          <w:iCs/>
        </w:rPr>
        <w:t>]</w:t>
      </w:r>
    </w:p>
    <w:p w14:paraId="03A23B24" w14:textId="3C8B68BC" w:rsidR="00324BEF" w:rsidRPr="00600BEC" w:rsidRDefault="00324BEF" w:rsidP="002B7030">
      <w:pPr>
        <w:tabs>
          <w:tab w:val="right" w:pos="9000"/>
        </w:tabs>
        <w:suppressAutoHyphens w:val="0"/>
        <w:jc w:val="left"/>
        <w:rPr>
          <w:iCs/>
        </w:rPr>
      </w:pPr>
      <w:r w:rsidRPr="00600BEC">
        <w:rPr>
          <w:iCs/>
        </w:rPr>
        <w:t xml:space="preserve">Title of the person signing the </w:t>
      </w:r>
      <w:proofErr w:type="gramStart"/>
      <w:r w:rsidRPr="00600BEC">
        <w:rPr>
          <w:iCs/>
        </w:rPr>
        <w:t>Bid</w:t>
      </w:r>
      <w:r w:rsidR="00940FA8" w:rsidRPr="00600BEC">
        <w:rPr>
          <w:i/>
          <w:iCs/>
          <w:u w:val="single"/>
        </w:rPr>
        <w:t>[</w:t>
      </w:r>
      <w:proofErr w:type="gramEnd"/>
      <w:r w:rsidR="00940FA8" w:rsidRPr="00600BEC">
        <w:rPr>
          <w:i/>
          <w:iCs/>
        </w:rPr>
        <w:t xml:space="preserve">insert </w:t>
      </w:r>
      <w:r w:rsidR="00940FA8" w:rsidRPr="00600BEC">
        <w:rPr>
          <w:b/>
          <w:i/>
          <w:iCs/>
        </w:rPr>
        <w:t>Title of authorized person</w:t>
      </w:r>
      <w:r w:rsidR="00940FA8" w:rsidRPr="00600BEC">
        <w:rPr>
          <w:i/>
          <w:iCs/>
        </w:rPr>
        <w:t>]</w:t>
      </w:r>
    </w:p>
    <w:p w14:paraId="01C380F7" w14:textId="77777777" w:rsidR="00324BEF" w:rsidRPr="00600BEC" w:rsidRDefault="00324BEF" w:rsidP="002B7030">
      <w:pPr>
        <w:tabs>
          <w:tab w:val="right" w:pos="9000"/>
        </w:tabs>
        <w:suppressAutoHyphens w:val="0"/>
        <w:jc w:val="left"/>
        <w:rPr>
          <w:iCs/>
        </w:rPr>
      </w:pPr>
      <w:r w:rsidRPr="00600BEC">
        <w:rPr>
          <w:iCs/>
        </w:rPr>
        <w:t>Signature of the person named above</w:t>
      </w:r>
      <w:r w:rsidRPr="00600BEC">
        <w:rPr>
          <w:iCs/>
          <w:u w:val="single"/>
        </w:rPr>
        <w:tab/>
      </w:r>
      <w:r w:rsidRPr="00600BEC">
        <w:rPr>
          <w:iCs/>
        </w:rPr>
        <w:t>______________________</w:t>
      </w:r>
    </w:p>
    <w:p w14:paraId="142B6AFE" w14:textId="6040EB06" w:rsidR="00324BEF" w:rsidRPr="00600BEC" w:rsidRDefault="00324BEF" w:rsidP="002B7030">
      <w:pPr>
        <w:tabs>
          <w:tab w:val="left" w:pos="6120"/>
        </w:tabs>
        <w:suppressAutoHyphens w:val="0"/>
        <w:jc w:val="left"/>
        <w:rPr>
          <w:iCs/>
        </w:rPr>
      </w:pPr>
      <w:r w:rsidRPr="00600BEC">
        <w:rPr>
          <w:iCs/>
        </w:rPr>
        <w:t xml:space="preserve">Date signed </w:t>
      </w:r>
      <w:r w:rsidR="00940FA8" w:rsidRPr="00600BEC">
        <w:rPr>
          <w:i/>
          <w:iCs/>
        </w:rPr>
        <w:t xml:space="preserve">[insert </w:t>
      </w:r>
      <w:r w:rsidR="002A213F" w:rsidRPr="00600BEC">
        <w:rPr>
          <w:b/>
          <w:i/>
          <w:iCs/>
        </w:rPr>
        <w:t>ordinal</w:t>
      </w:r>
      <w:r w:rsidR="002A213F" w:rsidRPr="00600BEC">
        <w:rPr>
          <w:i/>
          <w:iCs/>
        </w:rPr>
        <w:t xml:space="preserve"> </w:t>
      </w:r>
      <w:r w:rsidR="00940FA8" w:rsidRPr="00600BEC">
        <w:rPr>
          <w:b/>
          <w:i/>
          <w:iCs/>
        </w:rPr>
        <w:t>number</w:t>
      </w:r>
      <w:r w:rsidR="00940FA8" w:rsidRPr="00600BEC">
        <w:rPr>
          <w:i/>
          <w:iCs/>
        </w:rPr>
        <w:t>]</w:t>
      </w:r>
      <w:r w:rsidR="00940FA8" w:rsidRPr="00600BEC">
        <w:rPr>
          <w:iCs/>
        </w:rPr>
        <w:t xml:space="preserve"> </w:t>
      </w:r>
      <w:r w:rsidRPr="00600BEC">
        <w:rPr>
          <w:iCs/>
        </w:rPr>
        <w:t xml:space="preserve">day of </w:t>
      </w:r>
      <w:r w:rsidR="00940FA8" w:rsidRPr="00600BEC">
        <w:rPr>
          <w:i/>
          <w:iCs/>
        </w:rPr>
        <w:t xml:space="preserve">[insert </w:t>
      </w:r>
      <w:r w:rsidR="00940FA8" w:rsidRPr="00600BEC">
        <w:rPr>
          <w:b/>
          <w:i/>
          <w:iCs/>
        </w:rPr>
        <w:t>month</w:t>
      </w:r>
      <w:proofErr w:type="gramStart"/>
      <w:r w:rsidR="00940FA8" w:rsidRPr="00600BEC">
        <w:rPr>
          <w:i/>
          <w:iCs/>
        </w:rPr>
        <w:t>]</w:t>
      </w:r>
      <w:r w:rsidR="00940FA8" w:rsidRPr="00600BEC">
        <w:rPr>
          <w:iCs/>
        </w:rPr>
        <w:t xml:space="preserve"> </w:t>
      </w:r>
      <w:r w:rsidRPr="00600BEC">
        <w:rPr>
          <w:iCs/>
        </w:rPr>
        <w:t>,</w:t>
      </w:r>
      <w:proofErr w:type="gramEnd"/>
      <w:r w:rsidRPr="00600BEC">
        <w:rPr>
          <w:iCs/>
        </w:rPr>
        <w:t xml:space="preserve"> </w:t>
      </w:r>
      <w:r w:rsidR="00940FA8" w:rsidRPr="00600BEC">
        <w:rPr>
          <w:i/>
          <w:iCs/>
        </w:rPr>
        <w:t xml:space="preserve">[insert </w:t>
      </w:r>
      <w:r w:rsidR="00940FA8" w:rsidRPr="00600BEC">
        <w:rPr>
          <w:b/>
          <w:i/>
          <w:iCs/>
        </w:rPr>
        <w:t>year</w:t>
      </w:r>
      <w:r w:rsidR="00940FA8" w:rsidRPr="00600BEC">
        <w:rPr>
          <w:i/>
          <w:iCs/>
        </w:rPr>
        <w:t>]</w:t>
      </w:r>
      <w:r w:rsidR="00940FA8" w:rsidRPr="00600BEC">
        <w:rPr>
          <w:iCs/>
        </w:rPr>
        <w:t xml:space="preserve"> </w:t>
      </w:r>
    </w:p>
    <w:p w14:paraId="2177A3A7" w14:textId="77777777" w:rsidR="002B7030" w:rsidRPr="00600BEC" w:rsidRDefault="002B7030" w:rsidP="00324BEF">
      <w:pPr>
        <w:tabs>
          <w:tab w:val="left" w:pos="6120"/>
        </w:tabs>
        <w:suppressAutoHyphens w:val="0"/>
        <w:spacing w:after="200"/>
        <w:jc w:val="left"/>
        <w:rPr>
          <w:b/>
          <w:bCs/>
          <w:iCs/>
          <w:sz w:val="20"/>
        </w:rPr>
      </w:pPr>
    </w:p>
    <w:p w14:paraId="60B45688" w14:textId="7794C5DD" w:rsidR="00324BEF" w:rsidRPr="00600BEC" w:rsidRDefault="00324BEF" w:rsidP="00324BEF">
      <w:pPr>
        <w:tabs>
          <w:tab w:val="left" w:pos="6120"/>
        </w:tabs>
        <w:suppressAutoHyphens w:val="0"/>
        <w:spacing w:after="200"/>
        <w:jc w:val="left"/>
        <w:rPr>
          <w:iCs/>
          <w:sz w:val="20"/>
        </w:rPr>
      </w:pPr>
      <w:r w:rsidRPr="00600BEC">
        <w:rPr>
          <w:b/>
          <w:bCs/>
          <w:iCs/>
          <w:sz w:val="20"/>
        </w:rPr>
        <w:t>*</w:t>
      </w:r>
      <w:r w:rsidRPr="00600BEC">
        <w:rPr>
          <w:iCs/>
          <w:sz w:val="20"/>
        </w:rPr>
        <w:t>: In the case of the Bid submitted by joint venture specify the name of the Joint Venture as Bidder</w:t>
      </w:r>
    </w:p>
    <w:p w14:paraId="01688B75" w14:textId="77777777" w:rsidR="00324BEF" w:rsidRPr="00600BEC" w:rsidRDefault="00324BEF" w:rsidP="00324BEF">
      <w:pPr>
        <w:tabs>
          <w:tab w:val="right" w:pos="9000"/>
        </w:tabs>
        <w:spacing w:after="0"/>
        <w:jc w:val="left"/>
        <w:rPr>
          <w:bCs/>
          <w:iCs/>
          <w:sz w:val="20"/>
        </w:rPr>
      </w:pPr>
      <w:r w:rsidRPr="00600BEC">
        <w:rPr>
          <w:bCs/>
          <w:iCs/>
          <w:sz w:val="20"/>
        </w:rPr>
        <w:t>**: Person signing the Bid shall have the power of attorney given by the Bidder attached to the Bid</w:t>
      </w:r>
    </w:p>
    <w:p w14:paraId="22BAB822" w14:textId="77777777" w:rsidR="00324BEF" w:rsidRPr="00600BEC" w:rsidRDefault="00324BEF" w:rsidP="00324BEF">
      <w:pPr>
        <w:tabs>
          <w:tab w:val="right" w:pos="9000"/>
        </w:tabs>
        <w:spacing w:after="0"/>
        <w:jc w:val="left"/>
        <w:rPr>
          <w:bCs/>
          <w:iCs/>
          <w:sz w:val="20"/>
        </w:rPr>
      </w:pPr>
    </w:p>
    <w:p w14:paraId="7036C5C5" w14:textId="77777777" w:rsidR="00324BEF" w:rsidRPr="00600BEC" w:rsidRDefault="00324BEF" w:rsidP="00324BEF">
      <w:pPr>
        <w:tabs>
          <w:tab w:val="right" w:pos="9000"/>
        </w:tabs>
        <w:spacing w:after="0"/>
        <w:jc w:val="left"/>
        <w:rPr>
          <w:i/>
          <w:iCs/>
          <w:spacing w:val="-2"/>
          <w:sz w:val="20"/>
        </w:rPr>
      </w:pPr>
      <w:r w:rsidRPr="00600BEC" w:rsidDel="00ED0C65">
        <w:rPr>
          <w:iCs/>
        </w:rPr>
        <w:t xml:space="preserve"> </w:t>
      </w:r>
      <w:r w:rsidRPr="00600BEC">
        <w:rPr>
          <w:i/>
          <w:iCs/>
          <w:sz w:val="20"/>
        </w:rPr>
        <w:t>[Note: In case of a Joint Venture, the Bid-Securing Declaration must be in the name of all members to the Joint Venture that submits the bid.]</w:t>
      </w:r>
    </w:p>
    <w:p w14:paraId="004DFE9C" w14:textId="64C0FBEF" w:rsidR="00580092" w:rsidRPr="00600BEC" w:rsidRDefault="00580092" w:rsidP="00141FCB">
      <w:pPr>
        <w:pStyle w:val="S4-header1"/>
        <w:rPr>
          <w:sz w:val="22"/>
        </w:rPr>
      </w:pPr>
      <w:bookmarkStart w:id="692" w:name="_Toc438266926"/>
      <w:bookmarkStart w:id="693" w:name="_Toc438267900"/>
      <w:bookmarkStart w:id="694" w:name="_Toc438366668"/>
    </w:p>
    <w:p w14:paraId="4B2D4F0F" w14:textId="77777777" w:rsidR="00580092" w:rsidRPr="00600BEC" w:rsidRDefault="00580092" w:rsidP="00580092">
      <w:pPr>
        <w:sectPr w:rsidR="00580092" w:rsidRPr="00600BEC" w:rsidSect="00E3054C">
          <w:headerReference w:type="default" r:id="rId41"/>
          <w:footnotePr>
            <w:numRestart w:val="eachSect"/>
          </w:footnotePr>
          <w:pgSz w:w="12240" w:h="15840" w:code="1"/>
          <w:pgMar w:top="1440" w:right="1800" w:bottom="1440" w:left="1440" w:header="720" w:footer="720" w:gutter="0"/>
          <w:cols w:space="720"/>
        </w:sectPr>
      </w:pPr>
    </w:p>
    <w:p w14:paraId="243EC89F" w14:textId="77777777" w:rsidR="00580092" w:rsidRPr="00600BEC" w:rsidRDefault="00580092" w:rsidP="00751C32">
      <w:pPr>
        <w:pStyle w:val="Head02"/>
      </w:pPr>
      <w:bookmarkStart w:id="695" w:name="_Toc41971245"/>
      <w:bookmarkStart w:id="696" w:name="_Toc125954069"/>
      <w:bookmarkStart w:id="697" w:name="_Toc197840924"/>
      <w:bookmarkStart w:id="698" w:name="_Toc73977453"/>
      <w:r w:rsidRPr="00600BEC">
        <w:rPr>
          <w:rFonts w:ascii="Times New Roman" w:hAnsi="Times New Roman"/>
        </w:rPr>
        <w:lastRenderedPageBreak/>
        <w:t>Section V</w:t>
      </w:r>
      <w:r w:rsidR="009A148B" w:rsidRPr="00600BEC">
        <w:rPr>
          <w:rFonts w:ascii="Times New Roman" w:hAnsi="Times New Roman"/>
        </w:rPr>
        <w:t xml:space="preserve"> - </w:t>
      </w:r>
      <w:r w:rsidRPr="00600BEC">
        <w:rPr>
          <w:rFonts w:ascii="Times New Roman" w:hAnsi="Times New Roman"/>
        </w:rPr>
        <w:t>Eligible Countries</w:t>
      </w:r>
      <w:bookmarkEnd w:id="692"/>
      <w:bookmarkEnd w:id="693"/>
      <w:bookmarkEnd w:id="694"/>
      <w:bookmarkEnd w:id="695"/>
      <w:bookmarkEnd w:id="696"/>
      <w:bookmarkEnd w:id="697"/>
      <w:bookmarkEnd w:id="698"/>
    </w:p>
    <w:p w14:paraId="17A33948" w14:textId="77777777" w:rsidR="00580092" w:rsidRPr="00600BEC" w:rsidRDefault="00580092" w:rsidP="00580092">
      <w:pPr>
        <w:jc w:val="center"/>
        <w:rPr>
          <w:b/>
        </w:rPr>
      </w:pPr>
    </w:p>
    <w:p w14:paraId="6BD93780" w14:textId="77777777" w:rsidR="00EC4B6A" w:rsidRPr="00600BEC" w:rsidRDefault="00EC4B6A" w:rsidP="00EC4B6A">
      <w:pPr>
        <w:suppressAutoHyphens w:val="0"/>
        <w:spacing w:after="0"/>
        <w:jc w:val="center"/>
        <w:rPr>
          <w:b/>
        </w:rPr>
      </w:pPr>
      <w:r w:rsidRPr="00600BEC">
        <w:rPr>
          <w:b/>
        </w:rPr>
        <w:t>Eligibility for the Provision of Information System</w:t>
      </w:r>
    </w:p>
    <w:p w14:paraId="07331A1F" w14:textId="77777777" w:rsidR="00EC4B6A" w:rsidRPr="00600BEC" w:rsidRDefault="00EC4B6A" w:rsidP="00EC4B6A">
      <w:pPr>
        <w:suppressAutoHyphens w:val="0"/>
        <w:spacing w:after="0"/>
        <w:jc w:val="center"/>
      </w:pPr>
    </w:p>
    <w:p w14:paraId="4E7DCB09" w14:textId="77777777" w:rsidR="00EC4B6A" w:rsidRPr="00600BEC" w:rsidRDefault="00EC4B6A" w:rsidP="00EC4B6A">
      <w:pPr>
        <w:suppressAutoHyphens w:val="0"/>
        <w:spacing w:after="0"/>
        <w:jc w:val="center"/>
      </w:pPr>
    </w:p>
    <w:p w14:paraId="4AE305D0" w14:textId="77777777" w:rsidR="00EC4B6A" w:rsidRPr="00600BEC" w:rsidRDefault="00886504" w:rsidP="00EC4B6A">
      <w:pPr>
        <w:suppressAutoHyphens w:val="0"/>
        <w:spacing w:after="0"/>
      </w:pPr>
      <w:r w:rsidRPr="00600BEC">
        <w:t>In reference to ITB 4.8</w:t>
      </w:r>
      <w:r w:rsidR="00EC4B6A" w:rsidRPr="00600BEC">
        <w:t xml:space="preserve"> and </w:t>
      </w:r>
      <w:r w:rsidR="007E0897" w:rsidRPr="00600BEC">
        <w:t xml:space="preserve">ITB </w:t>
      </w:r>
      <w:r w:rsidR="00EC4B6A" w:rsidRPr="00600BEC">
        <w:t>5.1, for the information of the Bidders, at the present time firms</w:t>
      </w:r>
      <w:r w:rsidRPr="00600BEC">
        <w:t xml:space="preserve"> and information systems from</w:t>
      </w:r>
      <w:r w:rsidR="00EC4B6A" w:rsidRPr="00600BEC">
        <w:t xml:space="preserve"> the following countries are excluded from this bidding process:</w:t>
      </w:r>
    </w:p>
    <w:p w14:paraId="0262EBD6" w14:textId="77777777" w:rsidR="00EC4B6A" w:rsidRPr="00600BEC" w:rsidRDefault="00EC4B6A" w:rsidP="00EC4B6A">
      <w:pPr>
        <w:suppressAutoHyphens w:val="0"/>
        <w:spacing w:after="0"/>
        <w:ind w:left="1440" w:hanging="720"/>
      </w:pPr>
    </w:p>
    <w:p w14:paraId="27FE1A1B" w14:textId="4C6686DC" w:rsidR="00EC4B6A" w:rsidRPr="00600BEC" w:rsidRDefault="00886504" w:rsidP="00EC4B6A">
      <w:pPr>
        <w:tabs>
          <w:tab w:val="left" w:pos="1440"/>
        </w:tabs>
        <w:suppressAutoHyphens w:val="0"/>
        <w:spacing w:after="0"/>
        <w:ind w:left="720"/>
        <w:jc w:val="left"/>
        <w:rPr>
          <w:i/>
          <w:iCs/>
          <w:spacing w:val="-4"/>
        </w:rPr>
      </w:pPr>
      <w:r w:rsidRPr="00600BEC">
        <w:rPr>
          <w:spacing w:val="-2"/>
        </w:rPr>
        <w:t>Under ITB 4.8</w:t>
      </w:r>
      <w:r w:rsidR="00EC4B6A" w:rsidRPr="00600BEC">
        <w:rPr>
          <w:spacing w:val="-2"/>
        </w:rPr>
        <w:t xml:space="preserve">(a) and </w:t>
      </w:r>
      <w:r w:rsidR="007E0897" w:rsidRPr="00600BEC">
        <w:rPr>
          <w:spacing w:val="-2"/>
        </w:rPr>
        <w:t xml:space="preserve">ITB </w:t>
      </w:r>
      <w:r w:rsidR="00EC4B6A" w:rsidRPr="00600BEC">
        <w:rPr>
          <w:spacing w:val="-2"/>
        </w:rPr>
        <w:t>5.1:</w:t>
      </w:r>
      <w:r w:rsidR="007E0897" w:rsidRPr="00600BEC">
        <w:rPr>
          <w:spacing w:val="-2"/>
        </w:rPr>
        <w:t xml:space="preserve"> </w:t>
      </w:r>
      <w:r w:rsidR="00EC4B6A" w:rsidRPr="00600BEC">
        <w:rPr>
          <w:i/>
          <w:iCs/>
          <w:spacing w:val="-4"/>
        </w:rPr>
        <w:t xml:space="preserve"> </w:t>
      </w:r>
      <w:r w:rsidR="00CD2FBD" w:rsidRPr="00600BEC">
        <w:rPr>
          <w:i/>
          <w:iCs/>
          <w:spacing w:val="-4"/>
        </w:rPr>
        <w:t>none</w:t>
      </w:r>
    </w:p>
    <w:p w14:paraId="5A3C3B7A" w14:textId="77777777" w:rsidR="00EC4B6A" w:rsidRPr="00600BEC" w:rsidRDefault="00EC4B6A" w:rsidP="00EC4B6A">
      <w:pPr>
        <w:tabs>
          <w:tab w:val="left" w:pos="1440"/>
        </w:tabs>
        <w:suppressAutoHyphens w:val="0"/>
        <w:spacing w:after="0"/>
        <w:ind w:left="720"/>
        <w:jc w:val="left"/>
        <w:rPr>
          <w:i/>
          <w:iCs/>
          <w:spacing w:val="-4"/>
        </w:rPr>
      </w:pPr>
    </w:p>
    <w:p w14:paraId="53C2949B" w14:textId="6E4DD880" w:rsidR="00EC4B6A" w:rsidRPr="00600BEC" w:rsidRDefault="00886504" w:rsidP="00EC4B6A">
      <w:pPr>
        <w:suppressAutoHyphens w:val="0"/>
        <w:spacing w:after="0"/>
        <w:ind w:left="720"/>
        <w:jc w:val="left"/>
        <w:rPr>
          <w:b/>
        </w:rPr>
      </w:pPr>
      <w:r w:rsidRPr="00600BEC">
        <w:rPr>
          <w:spacing w:val="-7"/>
        </w:rPr>
        <w:t>Under ITB 4.8</w:t>
      </w:r>
      <w:r w:rsidR="00EC4B6A" w:rsidRPr="00600BEC">
        <w:rPr>
          <w:spacing w:val="-7"/>
        </w:rPr>
        <w:t xml:space="preserve">(b) and </w:t>
      </w:r>
      <w:r w:rsidR="007E0897" w:rsidRPr="00600BEC">
        <w:rPr>
          <w:spacing w:val="-7"/>
        </w:rPr>
        <w:t xml:space="preserve">ITB </w:t>
      </w:r>
      <w:r w:rsidR="00EC4B6A" w:rsidRPr="00600BEC">
        <w:rPr>
          <w:spacing w:val="-7"/>
        </w:rPr>
        <w:t>5.1:</w:t>
      </w:r>
      <w:proofErr w:type="gramStart"/>
      <w:r w:rsidR="00EC4B6A" w:rsidRPr="00600BEC">
        <w:rPr>
          <w:spacing w:val="-7"/>
        </w:rPr>
        <w:tab/>
      </w:r>
      <w:r w:rsidR="00EC4B6A" w:rsidRPr="00600BEC">
        <w:rPr>
          <w:i/>
          <w:iCs/>
          <w:spacing w:val="-4"/>
        </w:rPr>
        <w:t xml:space="preserve">  </w:t>
      </w:r>
      <w:r w:rsidR="00CD2FBD" w:rsidRPr="00600BEC">
        <w:rPr>
          <w:i/>
          <w:iCs/>
          <w:spacing w:val="-4"/>
        </w:rPr>
        <w:t>none</w:t>
      </w:r>
      <w:proofErr w:type="gramEnd"/>
    </w:p>
    <w:p w14:paraId="6ACBDD9D" w14:textId="77777777" w:rsidR="00580092" w:rsidRPr="00600BEC" w:rsidRDefault="00580092" w:rsidP="00580092">
      <w:pPr>
        <w:pStyle w:val="af8"/>
        <w:tabs>
          <w:tab w:val="left" w:pos="-1080"/>
          <w:tab w:val="left" w:pos="-720"/>
          <w:tab w:val="left" w:pos="0"/>
          <w:tab w:val="left" w:pos="720"/>
          <w:tab w:val="left" w:pos="1440"/>
          <w:tab w:val="left" w:pos="2160"/>
          <w:tab w:val="left" w:pos="3510"/>
          <w:tab w:val="left" w:pos="5310"/>
          <w:tab w:val="left" w:pos="6480"/>
        </w:tabs>
      </w:pPr>
    </w:p>
    <w:p w14:paraId="2A01D20A" w14:textId="77777777" w:rsidR="00D40195" w:rsidRPr="00600BEC" w:rsidRDefault="00D40195" w:rsidP="00580092">
      <w:pPr>
        <w:pStyle w:val="af8"/>
        <w:tabs>
          <w:tab w:val="left" w:pos="-1080"/>
          <w:tab w:val="left" w:pos="-720"/>
          <w:tab w:val="left" w:pos="0"/>
          <w:tab w:val="left" w:pos="720"/>
          <w:tab w:val="left" w:pos="1440"/>
          <w:tab w:val="left" w:pos="2160"/>
          <w:tab w:val="left" w:pos="3510"/>
          <w:tab w:val="left" w:pos="5310"/>
          <w:tab w:val="left" w:pos="6480"/>
        </w:tabs>
      </w:pPr>
    </w:p>
    <w:p w14:paraId="22E382CE" w14:textId="77777777" w:rsidR="00D40195" w:rsidRPr="00600BEC" w:rsidRDefault="00D40195" w:rsidP="00D40195"/>
    <w:p w14:paraId="0D1DE305" w14:textId="77777777" w:rsidR="00D40195" w:rsidRPr="00600BEC" w:rsidRDefault="00D40195" w:rsidP="00D40195"/>
    <w:p w14:paraId="4E9AE38C" w14:textId="77777777" w:rsidR="00D40195" w:rsidRPr="00600BEC" w:rsidRDefault="00D40195" w:rsidP="00D40195"/>
    <w:p w14:paraId="27185C8F" w14:textId="77777777" w:rsidR="00D40195" w:rsidRPr="00600BEC" w:rsidRDefault="00D40195" w:rsidP="00D40195"/>
    <w:p w14:paraId="6CA3A699" w14:textId="77777777" w:rsidR="00D40195" w:rsidRPr="00600BEC" w:rsidRDefault="00D40195" w:rsidP="00D40195"/>
    <w:p w14:paraId="5D3B34D1" w14:textId="77777777" w:rsidR="00D40195" w:rsidRPr="00600BEC" w:rsidRDefault="00D40195" w:rsidP="00D40195"/>
    <w:p w14:paraId="43660BDE" w14:textId="77777777" w:rsidR="00D40195" w:rsidRPr="00600BEC" w:rsidRDefault="00D40195" w:rsidP="00D40195"/>
    <w:p w14:paraId="3CE22A9A" w14:textId="77777777" w:rsidR="00D40195" w:rsidRPr="00600BEC" w:rsidRDefault="00D40195" w:rsidP="00D40195"/>
    <w:p w14:paraId="4B891F73" w14:textId="77777777" w:rsidR="00580092" w:rsidRPr="00600BEC" w:rsidRDefault="00D40195" w:rsidP="00D40195">
      <w:pPr>
        <w:tabs>
          <w:tab w:val="left" w:pos="5532"/>
        </w:tabs>
        <w:sectPr w:rsidR="00580092" w:rsidRPr="00600BEC" w:rsidSect="00E3054C">
          <w:headerReference w:type="even" r:id="rId42"/>
          <w:headerReference w:type="first" r:id="rId43"/>
          <w:type w:val="oddPage"/>
          <w:pgSz w:w="12240" w:h="15840" w:code="1"/>
          <w:pgMar w:top="1440" w:right="1440" w:bottom="1440" w:left="1440" w:header="720" w:footer="720" w:gutter="0"/>
          <w:cols w:space="720"/>
          <w:titlePg/>
        </w:sectPr>
      </w:pPr>
      <w:r w:rsidRPr="00600BEC">
        <w:tab/>
      </w:r>
    </w:p>
    <w:p w14:paraId="66885FE2" w14:textId="77777777" w:rsidR="00476C1B" w:rsidRPr="00600BEC" w:rsidRDefault="00476C1B" w:rsidP="00A01121">
      <w:pPr>
        <w:pStyle w:val="Head02"/>
        <w:rPr>
          <w:b w:val="0"/>
        </w:rPr>
      </w:pPr>
      <w:bookmarkStart w:id="699" w:name="_Toc73977454"/>
      <w:r w:rsidRPr="00600BEC">
        <w:rPr>
          <w:rFonts w:ascii="Times New Roman" w:hAnsi="Times New Roman"/>
        </w:rPr>
        <w:lastRenderedPageBreak/>
        <w:t>Section VI</w:t>
      </w:r>
      <w:r w:rsidR="00873649" w:rsidRPr="00600BEC">
        <w:rPr>
          <w:rFonts w:ascii="Times New Roman" w:hAnsi="Times New Roman"/>
        </w:rPr>
        <w:t xml:space="preserve"> -</w:t>
      </w:r>
      <w:r w:rsidRPr="00600BEC">
        <w:rPr>
          <w:rFonts w:ascii="Times New Roman" w:hAnsi="Times New Roman"/>
        </w:rPr>
        <w:t xml:space="preserve"> </w:t>
      </w:r>
      <w:r w:rsidR="00873649" w:rsidRPr="00600BEC">
        <w:rPr>
          <w:rFonts w:ascii="Times New Roman" w:hAnsi="Times New Roman"/>
        </w:rPr>
        <w:t>Fraud and Corruption</w:t>
      </w:r>
      <w:bookmarkEnd w:id="699"/>
    </w:p>
    <w:p w14:paraId="18D34A87" w14:textId="77777777" w:rsidR="00BB182C" w:rsidRPr="00600BEC" w:rsidRDefault="00BB182C" w:rsidP="00BB182C">
      <w:pPr>
        <w:jc w:val="center"/>
        <w:rPr>
          <w:rFonts w:eastAsiaTheme="minorHAnsi"/>
          <w:b/>
          <w:sz w:val="28"/>
          <w:szCs w:val="28"/>
        </w:rPr>
      </w:pPr>
      <w:r w:rsidRPr="00600BEC">
        <w:rPr>
          <w:rFonts w:eastAsiaTheme="minorHAnsi"/>
          <w:b/>
          <w:sz w:val="28"/>
          <w:szCs w:val="28"/>
        </w:rPr>
        <w:t>(Section VI shall not be modified)</w:t>
      </w:r>
    </w:p>
    <w:p w14:paraId="7CDEE652" w14:textId="77777777" w:rsidR="00BB182C" w:rsidRPr="00600BEC" w:rsidRDefault="00BB182C" w:rsidP="00790A4F">
      <w:pPr>
        <w:rPr>
          <w:rFonts w:eastAsiaTheme="minorHAnsi"/>
        </w:rPr>
      </w:pPr>
    </w:p>
    <w:p w14:paraId="0E36CA5C" w14:textId="77777777" w:rsidR="00BB182C" w:rsidRPr="00600BEC" w:rsidRDefault="00BB182C">
      <w:pPr>
        <w:numPr>
          <w:ilvl w:val="0"/>
          <w:numId w:val="26"/>
        </w:numPr>
        <w:suppressAutoHyphens w:val="0"/>
        <w:ind w:left="360"/>
        <w:rPr>
          <w:rFonts w:eastAsiaTheme="minorHAnsi"/>
          <w:b/>
          <w:szCs w:val="24"/>
        </w:rPr>
      </w:pPr>
      <w:r w:rsidRPr="00600BEC">
        <w:rPr>
          <w:rFonts w:eastAsiaTheme="minorHAnsi"/>
          <w:b/>
          <w:szCs w:val="24"/>
        </w:rPr>
        <w:t>Purpose</w:t>
      </w:r>
    </w:p>
    <w:p w14:paraId="66FDD48E" w14:textId="77777777" w:rsidR="00BB182C" w:rsidRPr="00600BEC" w:rsidRDefault="00BB182C">
      <w:pPr>
        <w:pStyle w:val="afe"/>
        <w:numPr>
          <w:ilvl w:val="1"/>
          <w:numId w:val="26"/>
        </w:numPr>
        <w:suppressAutoHyphens w:val="0"/>
        <w:ind w:left="360"/>
        <w:contextualSpacing w:val="0"/>
        <w:rPr>
          <w:rFonts w:eastAsiaTheme="minorHAnsi"/>
          <w:szCs w:val="24"/>
        </w:rPr>
      </w:pPr>
      <w:r w:rsidRPr="00600BEC">
        <w:rPr>
          <w:rFonts w:eastAsiaTheme="minorHAnsi"/>
          <w:szCs w:val="24"/>
        </w:rPr>
        <w:t>The Bank’s Anti-Corruption Guidelines and this annex apply with respect to procurement under Bank Investment Project Financing operations.</w:t>
      </w:r>
    </w:p>
    <w:p w14:paraId="32D04113" w14:textId="77777777" w:rsidR="00BB182C" w:rsidRPr="00600BEC" w:rsidRDefault="00BB182C">
      <w:pPr>
        <w:numPr>
          <w:ilvl w:val="0"/>
          <w:numId w:val="26"/>
        </w:numPr>
        <w:suppressAutoHyphens w:val="0"/>
        <w:ind w:left="360"/>
        <w:rPr>
          <w:rFonts w:eastAsiaTheme="minorHAnsi"/>
          <w:b/>
          <w:szCs w:val="24"/>
        </w:rPr>
      </w:pPr>
      <w:r w:rsidRPr="00600BEC">
        <w:rPr>
          <w:rFonts w:eastAsiaTheme="minorHAnsi"/>
          <w:b/>
          <w:szCs w:val="24"/>
        </w:rPr>
        <w:t>Requirements</w:t>
      </w:r>
    </w:p>
    <w:p w14:paraId="7A5D488C" w14:textId="77777777" w:rsidR="00BB182C" w:rsidRPr="00600BEC" w:rsidRDefault="00BB182C">
      <w:pPr>
        <w:pStyle w:val="afe"/>
        <w:numPr>
          <w:ilvl w:val="0"/>
          <w:numId w:val="30"/>
        </w:numPr>
        <w:suppressAutoHyphens w:val="0"/>
        <w:autoSpaceDE w:val="0"/>
        <w:autoSpaceDN w:val="0"/>
        <w:adjustRightInd w:val="0"/>
        <w:contextualSpacing w:val="0"/>
        <w:rPr>
          <w:rFonts w:eastAsiaTheme="minorHAnsi"/>
          <w:szCs w:val="24"/>
        </w:rPr>
      </w:pPr>
      <w:r w:rsidRPr="00600BEC">
        <w:rPr>
          <w:rFonts w:eastAsiaTheme="minorHAnsi"/>
          <w:color w:val="000000"/>
          <w:szCs w:val="24"/>
        </w:rPr>
        <w:t>The Bank requires that Borrowers (including beneficiaries of Bank financing); bidders</w:t>
      </w:r>
      <w:r w:rsidR="000E110B" w:rsidRPr="00600BEC">
        <w:rPr>
          <w:rFonts w:eastAsiaTheme="minorHAnsi"/>
          <w:color w:val="000000"/>
          <w:szCs w:val="24"/>
        </w:rPr>
        <w:t xml:space="preserve"> </w:t>
      </w:r>
      <w:r w:rsidR="000E110B" w:rsidRPr="00600BEC">
        <w:rPr>
          <w:rFonts w:eastAsiaTheme="minorHAnsi"/>
          <w:color w:val="000000"/>
        </w:rPr>
        <w:t>(applicants/proposers)</w:t>
      </w:r>
      <w:r w:rsidRPr="00600BEC">
        <w:rPr>
          <w:rFonts w:eastAsiaTheme="minorHAnsi"/>
          <w:color w:val="000000"/>
          <w:szCs w:val="24"/>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67B50A1C" w14:textId="77777777" w:rsidR="00BB182C" w:rsidRPr="00600BEC" w:rsidRDefault="00BB182C">
      <w:pPr>
        <w:pStyle w:val="afe"/>
        <w:numPr>
          <w:ilvl w:val="0"/>
          <w:numId w:val="30"/>
        </w:numPr>
        <w:suppressAutoHyphens w:val="0"/>
        <w:autoSpaceDE w:val="0"/>
        <w:autoSpaceDN w:val="0"/>
        <w:adjustRightInd w:val="0"/>
        <w:contextualSpacing w:val="0"/>
        <w:rPr>
          <w:rFonts w:eastAsiaTheme="minorHAnsi"/>
          <w:szCs w:val="24"/>
        </w:rPr>
      </w:pPr>
      <w:r w:rsidRPr="00600BEC">
        <w:rPr>
          <w:rFonts w:eastAsiaTheme="minorHAnsi"/>
          <w:szCs w:val="24"/>
        </w:rPr>
        <w:t>To this end, the Bank:</w:t>
      </w:r>
    </w:p>
    <w:p w14:paraId="2751B9B4" w14:textId="77777777" w:rsidR="00BB182C" w:rsidRPr="00600BEC" w:rsidRDefault="00BB182C">
      <w:pPr>
        <w:numPr>
          <w:ilvl w:val="0"/>
          <w:numId w:val="27"/>
        </w:numPr>
        <w:suppressAutoHyphens w:val="0"/>
        <w:autoSpaceDE w:val="0"/>
        <w:autoSpaceDN w:val="0"/>
        <w:adjustRightInd w:val="0"/>
        <w:rPr>
          <w:rFonts w:eastAsiaTheme="minorHAnsi"/>
          <w:color w:val="000000"/>
          <w:szCs w:val="24"/>
        </w:rPr>
      </w:pPr>
      <w:r w:rsidRPr="00600BEC">
        <w:rPr>
          <w:rFonts w:eastAsiaTheme="minorHAnsi"/>
          <w:color w:val="000000"/>
          <w:szCs w:val="24"/>
        </w:rPr>
        <w:t>Defines, for the purposes of this provision, the terms set forth below as follows:</w:t>
      </w:r>
    </w:p>
    <w:p w14:paraId="054DE697" w14:textId="77777777" w:rsidR="00BB182C" w:rsidRPr="00600BEC" w:rsidRDefault="00BB182C">
      <w:pPr>
        <w:numPr>
          <w:ilvl w:val="0"/>
          <w:numId w:val="28"/>
        </w:numPr>
        <w:suppressAutoHyphens w:val="0"/>
        <w:autoSpaceDE w:val="0"/>
        <w:autoSpaceDN w:val="0"/>
        <w:adjustRightInd w:val="0"/>
        <w:ind w:left="1170" w:hanging="180"/>
        <w:rPr>
          <w:rFonts w:eastAsiaTheme="minorHAnsi"/>
          <w:color w:val="000000"/>
          <w:szCs w:val="24"/>
        </w:rPr>
      </w:pPr>
      <w:r w:rsidRPr="00600BEC">
        <w:rPr>
          <w:rFonts w:eastAsiaTheme="minorHAnsi"/>
          <w:color w:val="000000"/>
          <w:szCs w:val="24"/>
        </w:rPr>
        <w:t>“corrupt practice” is the offering, giving, receiving, or soliciting, directly or indirectly, of anything of value to influence improperly the actions of another party;</w:t>
      </w:r>
    </w:p>
    <w:p w14:paraId="1893EB2D" w14:textId="77777777" w:rsidR="00BB182C" w:rsidRPr="00600BEC" w:rsidRDefault="00BB182C">
      <w:pPr>
        <w:numPr>
          <w:ilvl w:val="0"/>
          <w:numId w:val="28"/>
        </w:numPr>
        <w:suppressAutoHyphens w:val="0"/>
        <w:autoSpaceDE w:val="0"/>
        <w:autoSpaceDN w:val="0"/>
        <w:adjustRightInd w:val="0"/>
        <w:ind w:left="1170" w:hanging="180"/>
        <w:rPr>
          <w:rFonts w:eastAsiaTheme="minorHAnsi"/>
          <w:color w:val="000000"/>
          <w:szCs w:val="24"/>
        </w:rPr>
      </w:pPr>
      <w:r w:rsidRPr="00600BEC">
        <w:rPr>
          <w:rFonts w:eastAsiaTheme="minorHAnsi"/>
          <w:color w:val="000000"/>
          <w:szCs w:val="24"/>
        </w:rPr>
        <w:t>“fraudulent practice” is any act or omission, including misrepresentation, that knowingly or recklessly misleads, or attempts to mislead, a party to obtain financial or other benefit or to avoid an obligation;</w:t>
      </w:r>
    </w:p>
    <w:p w14:paraId="7DB1D949" w14:textId="77777777" w:rsidR="00BB182C" w:rsidRPr="00600BEC" w:rsidRDefault="00BB182C">
      <w:pPr>
        <w:numPr>
          <w:ilvl w:val="0"/>
          <w:numId w:val="28"/>
        </w:numPr>
        <w:suppressAutoHyphens w:val="0"/>
        <w:autoSpaceDE w:val="0"/>
        <w:autoSpaceDN w:val="0"/>
        <w:adjustRightInd w:val="0"/>
        <w:ind w:left="1170" w:hanging="180"/>
        <w:rPr>
          <w:rFonts w:eastAsiaTheme="minorHAnsi"/>
          <w:color w:val="000000"/>
          <w:szCs w:val="24"/>
        </w:rPr>
      </w:pPr>
      <w:r w:rsidRPr="00600BEC">
        <w:rPr>
          <w:rFonts w:eastAsiaTheme="minorHAnsi"/>
          <w:color w:val="000000"/>
          <w:szCs w:val="24"/>
        </w:rPr>
        <w:t>“collusive practice” is an arrangement between two or more parties designed to achieve an improper purpose, including to influence improperly the actions of another party;</w:t>
      </w:r>
    </w:p>
    <w:p w14:paraId="2AE9D1B6" w14:textId="77777777" w:rsidR="00BB182C" w:rsidRPr="00600BEC" w:rsidRDefault="00BB182C">
      <w:pPr>
        <w:numPr>
          <w:ilvl w:val="0"/>
          <w:numId w:val="28"/>
        </w:numPr>
        <w:suppressAutoHyphens w:val="0"/>
        <w:autoSpaceDE w:val="0"/>
        <w:autoSpaceDN w:val="0"/>
        <w:adjustRightInd w:val="0"/>
        <w:ind w:left="1170" w:hanging="180"/>
        <w:rPr>
          <w:rFonts w:eastAsiaTheme="minorHAnsi"/>
          <w:color w:val="000000"/>
          <w:szCs w:val="24"/>
        </w:rPr>
      </w:pPr>
      <w:r w:rsidRPr="00600BEC">
        <w:rPr>
          <w:rFonts w:eastAsiaTheme="minorHAnsi"/>
          <w:color w:val="000000"/>
          <w:szCs w:val="24"/>
        </w:rPr>
        <w:t>“coercive practice” is impairing or harming, or threatening to impair or harm, directly or indirectly, any party or the property of the party to influence improperly the actions of a party;</w:t>
      </w:r>
    </w:p>
    <w:p w14:paraId="671F0742" w14:textId="77777777" w:rsidR="00BB182C" w:rsidRPr="00600BEC" w:rsidRDefault="00BB182C">
      <w:pPr>
        <w:numPr>
          <w:ilvl w:val="0"/>
          <w:numId w:val="28"/>
        </w:numPr>
        <w:suppressAutoHyphens w:val="0"/>
        <w:autoSpaceDE w:val="0"/>
        <w:autoSpaceDN w:val="0"/>
        <w:adjustRightInd w:val="0"/>
        <w:ind w:left="1170" w:hanging="180"/>
        <w:rPr>
          <w:rFonts w:eastAsiaTheme="minorHAnsi"/>
          <w:color w:val="000000"/>
          <w:szCs w:val="24"/>
        </w:rPr>
      </w:pPr>
      <w:r w:rsidRPr="00600BEC">
        <w:rPr>
          <w:rFonts w:eastAsiaTheme="minorHAnsi"/>
          <w:color w:val="000000"/>
          <w:szCs w:val="24"/>
        </w:rPr>
        <w:t>“obstructive practice” is:</w:t>
      </w:r>
    </w:p>
    <w:p w14:paraId="2C666E82" w14:textId="77777777" w:rsidR="00BB182C" w:rsidRPr="00600BEC" w:rsidRDefault="00BB182C">
      <w:pPr>
        <w:numPr>
          <w:ilvl w:val="0"/>
          <w:numId w:val="29"/>
        </w:numPr>
        <w:suppressAutoHyphens w:val="0"/>
        <w:autoSpaceDE w:val="0"/>
        <w:autoSpaceDN w:val="0"/>
        <w:adjustRightInd w:val="0"/>
        <w:ind w:left="1890" w:hanging="540"/>
        <w:rPr>
          <w:rFonts w:eastAsiaTheme="minorHAnsi"/>
          <w:color w:val="000000"/>
          <w:szCs w:val="24"/>
        </w:rPr>
      </w:pPr>
      <w:r w:rsidRPr="00600BEC">
        <w:rPr>
          <w:rFonts w:eastAsiaTheme="minorHAnsi"/>
          <w:color w:val="000000"/>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70AA2A8B" w14:textId="77777777" w:rsidR="00BB182C" w:rsidRPr="00600BEC" w:rsidRDefault="00BB182C">
      <w:pPr>
        <w:numPr>
          <w:ilvl w:val="0"/>
          <w:numId w:val="29"/>
        </w:numPr>
        <w:suppressAutoHyphens w:val="0"/>
        <w:autoSpaceDE w:val="0"/>
        <w:autoSpaceDN w:val="0"/>
        <w:adjustRightInd w:val="0"/>
        <w:ind w:left="1890" w:hanging="540"/>
        <w:rPr>
          <w:rFonts w:eastAsiaTheme="minorHAnsi"/>
          <w:color w:val="000000"/>
          <w:szCs w:val="24"/>
        </w:rPr>
      </w:pPr>
      <w:r w:rsidRPr="00600BEC">
        <w:rPr>
          <w:rFonts w:eastAsiaTheme="minorHAnsi"/>
          <w:color w:val="000000"/>
          <w:szCs w:val="24"/>
        </w:rPr>
        <w:t>acts intended to materially impede the exercise of the Bank’s inspection and audit rights provided for under paragraph 2.2 e. below.</w:t>
      </w:r>
    </w:p>
    <w:p w14:paraId="4B2F14FA" w14:textId="77777777" w:rsidR="00BB182C" w:rsidRPr="00600BEC" w:rsidRDefault="00BB182C">
      <w:pPr>
        <w:numPr>
          <w:ilvl w:val="0"/>
          <w:numId w:val="27"/>
        </w:numPr>
        <w:suppressAutoHyphens w:val="0"/>
        <w:autoSpaceDE w:val="0"/>
        <w:autoSpaceDN w:val="0"/>
        <w:adjustRightInd w:val="0"/>
        <w:rPr>
          <w:rFonts w:eastAsiaTheme="minorHAnsi"/>
          <w:color w:val="000000"/>
          <w:szCs w:val="24"/>
        </w:rPr>
      </w:pPr>
      <w:r w:rsidRPr="00600BEC">
        <w:rPr>
          <w:rFonts w:eastAsiaTheme="minorHAnsi"/>
          <w:color w:val="000000"/>
          <w:szCs w:val="24"/>
        </w:rPr>
        <w:t>Rejects a proposal for award if the Bank determines that the firm or individual recommended for award, any of its personnel, or its agents, or its sub-consultants, sub-</w:t>
      </w:r>
      <w:r w:rsidRPr="00600BEC">
        <w:rPr>
          <w:rFonts w:eastAsiaTheme="minorHAnsi"/>
          <w:color w:val="000000"/>
          <w:szCs w:val="24"/>
        </w:rPr>
        <w:lastRenderedPageBreak/>
        <w:t>contractors, service providers, suppliers and/ or their employees, has, directly or indirectly, engaged in corrupt, fraudulent, collusive, coercive, or obstructive practices in competing for the contract in question;</w:t>
      </w:r>
    </w:p>
    <w:p w14:paraId="684485AC" w14:textId="77777777" w:rsidR="00BB182C" w:rsidRPr="00600BEC" w:rsidRDefault="00BB182C">
      <w:pPr>
        <w:numPr>
          <w:ilvl w:val="0"/>
          <w:numId w:val="27"/>
        </w:numPr>
        <w:suppressAutoHyphens w:val="0"/>
        <w:autoSpaceDE w:val="0"/>
        <w:autoSpaceDN w:val="0"/>
        <w:adjustRightInd w:val="0"/>
        <w:rPr>
          <w:rFonts w:eastAsiaTheme="minorHAnsi"/>
          <w:szCs w:val="24"/>
        </w:rPr>
      </w:pPr>
      <w:r w:rsidRPr="00600BEC">
        <w:rPr>
          <w:rFonts w:eastAsiaTheme="minorHAnsi"/>
          <w:color w:val="000000"/>
          <w:szCs w:val="24"/>
        </w:rPr>
        <w:t xml:space="preserve">In addition to the legal remedies set out in the relevant Legal Agreement, may take other appropriate actions, including declaring </w:t>
      </w:r>
      <w:proofErr w:type="spellStart"/>
      <w:r w:rsidRPr="00600BEC">
        <w:rPr>
          <w:rFonts w:eastAsiaTheme="minorHAnsi"/>
          <w:color w:val="000000"/>
          <w:szCs w:val="24"/>
        </w:rPr>
        <w:t>misprocurement</w:t>
      </w:r>
      <w:proofErr w:type="spellEnd"/>
      <w:r w:rsidRPr="00600BEC">
        <w:rPr>
          <w:rFonts w:eastAsiaTheme="minorHAnsi"/>
          <w:color w:val="000000"/>
          <w:szCs w:val="24"/>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27C902EF" w14:textId="77777777" w:rsidR="00BB182C" w:rsidRPr="00600BEC" w:rsidRDefault="00B57877">
      <w:pPr>
        <w:numPr>
          <w:ilvl w:val="0"/>
          <w:numId w:val="27"/>
        </w:numPr>
        <w:suppressAutoHyphens w:val="0"/>
        <w:autoSpaceDE w:val="0"/>
        <w:autoSpaceDN w:val="0"/>
        <w:adjustRightInd w:val="0"/>
        <w:rPr>
          <w:rFonts w:eastAsiaTheme="minorHAnsi"/>
          <w:color w:val="000000"/>
          <w:szCs w:val="24"/>
        </w:rPr>
      </w:pPr>
      <w:r w:rsidRPr="00600BEC">
        <w:rPr>
          <w:rFonts w:eastAsiaTheme="minorHAnsi"/>
          <w:color w:val="000000"/>
          <w:szCs w:val="24"/>
        </w:rPr>
        <w:t>Pursuant to the Bank’s Anti-</w:t>
      </w:r>
      <w:r w:rsidR="00BB182C" w:rsidRPr="00600BEC">
        <w:rPr>
          <w:rFonts w:eastAsiaTheme="minorHAnsi"/>
          <w:color w:val="000000"/>
          <w:szCs w:val="24"/>
        </w:rPr>
        <w:t>Corruption Guidelines</w:t>
      </w:r>
      <w:r w:rsidRPr="00600BEC">
        <w:rPr>
          <w:rFonts w:eastAsiaTheme="minorHAnsi"/>
          <w:color w:val="000000"/>
          <w:szCs w:val="24"/>
        </w:rPr>
        <w:t>,</w:t>
      </w:r>
      <w:r w:rsidR="00BB182C" w:rsidRPr="00600BEC">
        <w:rPr>
          <w:rFonts w:eastAsiaTheme="minorHAnsi"/>
          <w:color w:val="000000"/>
          <w:szCs w:val="24"/>
        </w:rPr>
        <w:t xml:space="preserve"> and in accordance with the Bank’s prevailing sanctions policies and procedures, may sanction a firm or individual, either indefinitely or for a stated period of time, including by publicly declaring such firm or individual ineligible (</w:t>
      </w:r>
      <w:proofErr w:type="spellStart"/>
      <w:r w:rsidR="00BB182C" w:rsidRPr="00600BEC">
        <w:rPr>
          <w:rFonts w:eastAsiaTheme="minorHAnsi"/>
          <w:color w:val="000000"/>
          <w:szCs w:val="24"/>
        </w:rPr>
        <w:t>i</w:t>
      </w:r>
      <w:proofErr w:type="spellEnd"/>
      <w:r w:rsidR="00BB182C" w:rsidRPr="00600BEC">
        <w:rPr>
          <w:rFonts w:eastAsiaTheme="minorHAnsi"/>
          <w:color w:val="000000"/>
          <w:szCs w:val="24"/>
        </w:rPr>
        <w:t>) to be awarded or otherwise benefit from a Bank-financed contract, financially or in any other manner;</w:t>
      </w:r>
      <w:r w:rsidR="00BB182C" w:rsidRPr="00600BEC">
        <w:rPr>
          <w:rStyle w:val="a6"/>
          <w:rFonts w:eastAsiaTheme="minorHAnsi"/>
          <w:color w:val="000000"/>
          <w:sz w:val="24"/>
          <w:szCs w:val="24"/>
        </w:rPr>
        <w:footnoteReference w:id="8"/>
      </w:r>
      <w:r w:rsidR="00BB182C" w:rsidRPr="00600BEC">
        <w:rPr>
          <w:rFonts w:eastAsiaTheme="minorHAnsi"/>
          <w:color w:val="000000"/>
          <w:szCs w:val="24"/>
        </w:rPr>
        <w:t xml:space="preserve"> (ii) to be a nominated</w:t>
      </w:r>
      <w:r w:rsidR="00BB182C" w:rsidRPr="00600BEC">
        <w:rPr>
          <w:rStyle w:val="a6"/>
          <w:rFonts w:eastAsiaTheme="minorHAnsi"/>
          <w:color w:val="000000"/>
          <w:sz w:val="24"/>
          <w:szCs w:val="24"/>
        </w:rPr>
        <w:footnoteReference w:id="9"/>
      </w:r>
      <w:r w:rsidR="00BB182C" w:rsidRPr="00600BEC">
        <w:rPr>
          <w:rFonts w:eastAsiaTheme="minorHAnsi"/>
          <w:color w:val="000000"/>
          <w:szCs w:val="24"/>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6582506E" w14:textId="77777777" w:rsidR="00476C1B" w:rsidRPr="00600BEC" w:rsidRDefault="00BB182C">
      <w:pPr>
        <w:pStyle w:val="afe"/>
        <w:numPr>
          <w:ilvl w:val="0"/>
          <w:numId w:val="27"/>
        </w:numPr>
        <w:suppressAutoHyphens w:val="0"/>
        <w:contextualSpacing w:val="0"/>
      </w:pPr>
      <w:r w:rsidRPr="00600BEC">
        <w:rPr>
          <w:rFonts w:eastAsiaTheme="minorHAnsi"/>
          <w:color w:val="000000"/>
          <w:szCs w:val="24"/>
        </w:rPr>
        <w:t>Requires that a clause be included in bidding/request for proposals documents and in contracts financed by a Bank loan, requiring (</w:t>
      </w:r>
      <w:proofErr w:type="spellStart"/>
      <w:r w:rsidRPr="00600BEC">
        <w:rPr>
          <w:rFonts w:eastAsiaTheme="minorHAnsi"/>
          <w:color w:val="000000"/>
          <w:szCs w:val="24"/>
        </w:rPr>
        <w:t>i</w:t>
      </w:r>
      <w:proofErr w:type="spellEnd"/>
      <w:r w:rsidRPr="00600BEC">
        <w:rPr>
          <w:rFonts w:eastAsiaTheme="minorHAnsi"/>
          <w:color w:val="000000"/>
          <w:szCs w:val="24"/>
        </w:rPr>
        <w:t>) bidders</w:t>
      </w:r>
      <w:r w:rsidR="000E110B" w:rsidRPr="00600BEC">
        <w:rPr>
          <w:rFonts w:eastAsiaTheme="minorHAnsi"/>
          <w:color w:val="000000"/>
          <w:szCs w:val="24"/>
        </w:rPr>
        <w:t xml:space="preserve"> </w:t>
      </w:r>
      <w:r w:rsidR="000E110B" w:rsidRPr="00600BEC">
        <w:rPr>
          <w:rFonts w:eastAsiaTheme="minorHAnsi"/>
          <w:color w:val="000000"/>
        </w:rPr>
        <w:t>(applicants/proposers)</w:t>
      </w:r>
      <w:r w:rsidRPr="00600BEC">
        <w:rPr>
          <w:rFonts w:eastAsiaTheme="minorHAnsi"/>
          <w:color w:val="000000"/>
          <w:szCs w:val="24"/>
        </w:rPr>
        <w:t>, consultants, contractors, and suppliers, and their sub-contractors, sub-consultants, service providers, suppliers, agents personnel, permit the Bank to inspect</w:t>
      </w:r>
      <w:r w:rsidRPr="00600BEC">
        <w:rPr>
          <w:rStyle w:val="a6"/>
          <w:rFonts w:eastAsiaTheme="minorHAnsi"/>
          <w:color w:val="000000"/>
          <w:sz w:val="24"/>
          <w:szCs w:val="24"/>
        </w:rPr>
        <w:footnoteReference w:id="10"/>
      </w:r>
      <w:r w:rsidRPr="00600BEC">
        <w:rPr>
          <w:rFonts w:eastAsiaTheme="minorHAnsi"/>
          <w:color w:val="000000"/>
          <w:szCs w:val="24"/>
        </w:rPr>
        <w:t xml:space="preserve"> all accounts, records and other documents relating to the </w:t>
      </w:r>
      <w:r w:rsidR="000E110B" w:rsidRPr="00600BEC">
        <w:rPr>
          <w:rFonts w:eastAsiaTheme="minorHAnsi"/>
          <w:color w:val="000000"/>
        </w:rPr>
        <w:t>procurement process, selection and/or contract execution</w:t>
      </w:r>
      <w:r w:rsidRPr="00600BEC">
        <w:rPr>
          <w:rFonts w:eastAsiaTheme="minorHAnsi"/>
          <w:color w:val="000000"/>
          <w:szCs w:val="24"/>
        </w:rPr>
        <w:t>, and to have them audited by auditors appointed by the Bank.</w:t>
      </w:r>
      <w:bookmarkStart w:id="700" w:name="_Toc438529602"/>
      <w:bookmarkStart w:id="701" w:name="_Toc438725758"/>
      <w:bookmarkStart w:id="702" w:name="_Toc438817753"/>
      <w:bookmarkStart w:id="703" w:name="_Toc438954447"/>
      <w:bookmarkStart w:id="704" w:name="_Toc461939622"/>
      <w:bookmarkStart w:id="705" w:name="_Toc125954070"/>
      <w:bookmarkStart w:id="706" w:name="_Toc197840925"/>
    </w:p>
    <w:p w14:paraId="53548259" w14:textId="77777777" w:rsidR="009815D5" w:rsidRPr="00600BEC" w:rsidRDefault="009815D5" w:rsidP="009815D5">
      <w:pPr>
        <w:pStyle w:val="Head0"/>
        <w:rPr>
          <w:rFonts w:ascii="Times New Roman" w:hAnsi="Times New Roman"/>
        </w:rPr>
        <w:sectPr w:rsidR="009815D5" w:rsidRPr="00600BEC" w:rsidSect="00E3054C">
          <w:headerReference w:type="even" r:id="rId44"/>
          <w:headerReference w:type="default" r:id="rId45"/>
          <w:headerReference w:type="first" r:id="rId46"/>
          <w:footnotePr>
            <w:numRestart w:val="eachSect"/>
          </w:footnotePr>
          <w:type w:val="oddPage"/>
          <w:pgSz w:w="12240" w:h="15840" w:code="1"/>
          <w:pgMar w:top="1440" w:right="1440" w:bottom="1440" w:left="1440" w:header="720" w:footer="720" w:gutter="0"/>
          <w:pgNumType w:chapStyle="1"/>
          <w:cols w:space="720"/>
          <w:titlePg/>
        </w:sectPr>
      </w:pPr>
    </w:p>
    <w:p w14:paraId="6C1969DE" w14:textId="77777777" w:rsidR="009815D5" w:rsidRPr="00600BEC" w:rsidRDefault="009815D5" w:rsidP="00A01121">
      <w:pPr>
        <w:pStyle w:val="Head0"/>
      </w:pPr>
    </w:p>
    <w:p w14:paraId="25FF6C2D" w14:textId="77777777" w:rsidR="00580092" w:rsidRPr="00600BEC" w:rsidRDefault="00580092" w:rsidP="00141FCB">
      <w:pPr>
        <w:pStyle w:val="Head0"/>
      </w:pPr>
      <w:r w:rsidRPr="00600BEC">
        <w:rPr>
          <w:rFonts w:ascii="Times New Roman" w:hAnsi="Times New Roman"/>
        </w:rPr>
        <w:t>PART 2 –</w:t>
      </w:r>
      <w:r w:rsidR="00940EB6" w:rsidRPr="00600BEC">
        <w:rPr>
          <w:rFonts w:ascii="Times New Roman" w:hAnsi="Times New Roman"/>
        </w:rPr>
        <w:t xml:space="preserve"> </w:t>
      </w:r>
      <w:r w:rsidR="00141FCB" w:rsidRPr="00600BEC">
        <w:rPr>
          <w:rFonts w:ascii="Times New Roman" w:hAnsi="Times New Roman"/>
        </w:rPr>
        <w:t>Purchaser’s</w:t>
      </w:r>
      <w:r w:rsidRPr="00600BEC">
        <w:rPr>
          <w:rFonts w:ascii="Times New Roman" w:hAnsi="Times New Roman"/>
        </w:rPr>
        <w:t xml:space="preserve"> Requirement</w:t>
      </w:r>
      <w:bookmarkEnd w:id="700"/>
      <w:bookmarkEnd w:id="701"/>
      <w:bookmarkEnd w:id="702"/>
      <w:bookmarkEnd w:id="703"/>
      <w:bookmarkEnd w:id="704"/>
      <w:r w:rsidRPr="00600BEC">
        <w:rPr>
          <w:rFonts w:ascii="Times New Roman" w:hAnsi="Times New Roman"/>
        </w:rPr>
        <w:t>s</w:t>
      </w:r>
      <w:bookmarkEnd w:id="705"/>
      <w:bookmarkEnd w:id="706"/>
    </w:p>
    <w:p w14:paraId="52E5BE02" w14:textId="77777777" w:rsidR="001B65FB" w:rsidRPr="00600BEC" w:rsidRDefault="00803EC1" w:rsidP="001B65FB">
      <w:pPr>
        <w:pStyle w:val="Head02"/>
      </w:pPr>
      <w:r w:rsidRPr="00600BEC">
        <w:br w:type="page"/>
      </w:r>
    </w:p>
    <w:p w14:paraId="53A01695" w14:textId="77777777" w:rsidR="000B4300" w:rsidRPr="009E68A5" w:rsidRDefault="000B4300" w:rsidP="000B4300">
      <w:pPr>
        <w:pStyle w:val="Head02"/>
        <w:rPr>
          <w:rFonts w:ascii="Times New Roman" w:hAnsi="Times New Roman"/>
        </w:rPr>
      </w:pPr>
      <w:bookmarkStart w:id="707" w:name="_Toc109805062"/>
      <w:bookmarkStart w:id="708" w:name="_Toc109805063"/>
      <w:bookmarkStart w:id="709" w:name="_Toc109805064"/>
      <w:bookmarkStart w:id="710" w:name="_Toc109805065"/>
      <w:bookmarkStart w:id="711" w:name="_Toc109805066"/>
      <w:bookmarkStart w:id="712" w:name="_Hlk177551408"/>
      <w:bookmarkStart w:id="713" w:name="_Toc73977455"/>
      <w:bookmarkEnd w:id="707"/>
      <w:bookmarkEnd w:id="708"/>
      <w:bookmarkEnd w:id="709"/>
      <w:bookmarkEnd w:id="710"/>
      <w:bookmarkEnd w:id="711"/>
      <w:r w:rsidRPr="009E68A5">
        <w:rPr>
          <w:rFonts w:ascii="Times New Roman" w:hAnsi="Times New Roman"/>
        </w:rPr>
        <w:lastRenderedPageBreak/>
        <w:t>Section VII - Requirements of the Information System</w:t>
      </w:r>
    </w:p>
    <w:p w14:paraId="3F8F3782" w14:textId="77777777" w:rsidR="000B4300" w:rsidRPr="009E68A5" w:rsidRDefault="000B4300" w:rsidP="000B4300">
      <w:pPr>
        <w:jc w:val="center"/>
        <w:rPr>
          <w:b/>
          <w:smallCaps/>
          <w:sz w:val="28"/>
          <w:szCs w:val="28"/>
        </w:rPr>
      </w:pPr>
      <w:r w:rsidRPr="009E68A5">
        <w:rPr>
          <w:b/>
          <w:smallCaps/>
          <w:sz w:val="28"/>
          <w:szCs w:val="28"/>
        </w:rPr>
        <w:t>(including Technical Requirements, Implementation Schedule, System Inventory Tables, Background and Informational Materials)</w:t>
      </w:r>
    </w:p>
    <w:p w14:paraId="745146D9" w14:textId="77777777" w:rsidR="000B4300" w:rsidRPr="009E68A5" w:rsidRDefault="000B4300" w:rsidP="000B4300">
      <w:pPr>
        <w:jc w:val="center"/>
        <w:rPr>
          <w:b/>
          <w:smallCaps/>
          <w:sz w:val="28"/>
          <w:szCs w:val="28"/>
        </w:rPr>
      </w:pPr>
    </w:p>
    <w:p w14:paraId="6D17DDC1" w14:textId="77777777" w:rsidR="000B4300" w:rsidRPr="009E68A5" w:rsidRDefault="000B4300" w:rsidP="000B4300">
      <w:pPr>
        <w:jc w:val="center"/>
        <w:rPr>
          <w:b/>
          <w:sz w:val="36"/>
          <w:szCs w:val="36"/>
        </w:rPr>
      </w:pPr>
      <w:r w:rsidRPr="009E68A5">
        <w:rPr>
          <w:b/>
          <w:sz w:val="36"/>
          <w:szCs w:val="36"/>
        </w:rPr>
        <w:t>Technical Requirements</w:t>
      </w:r>
    </w:p>
    <w:p w14:paraId="47A316BF" w14:textId="77777777" w:rsidR="000B4300" w:rsidRPr="009E68A5" w:rsidRDefault="000B4300" w:rsidP="000B4300">
      <w:pPr>
        <w:jc w:val="center"/>
        <w:rPr>
          <w:sz w:val="22"/>
        </w:rPr>
      </w:pPr>
    </w:p>
    <w:p w14:paraId="56AC6AF0" w14:textId="77777777" w:rsidR="000B4300" w:rsidRPr="00D17076" w:rsidRDefault="000B4300" w:rsidP="000B4300">
      <w:pPr>
        <w:pStyle w:val="explanatorynotes"/>
        <w:rPr>
          <w:rFonts w:ascii="Times New Roman" w:eastAsia="Calibri" w:hAnsi="Times New Roman"/>
          <w:iCs/>
          <w:color w:val="000000"/>
          <w:sz w:val="24"/>
          <w:szCs w:val="24"/>
        </w:rPr>
      </w:pPr>
      <w:r w:rsidRPr="00D17076">
        <w:rPr>
          <w:rFonts w:ascii="Times New Roman" w:eastAsia="Calibri" w:hAnsi="Times New Roman"/>
          <w:iCs/>
          <w:color w:val="000000"/>
          <w:sz w:val="24"/>
          <w:szCs w:val="24"/>
        </w:rPr>
        <w:t>The government of the Republic of Tajikistan (</w:t>
      </w:r>
      <w:proofErr w:type="spellStart"/>
      <w:r w:rsidRPr="00D17076">
        <w:rPr>
          <w:rFonts w:ascii="Times New Roman" w:eastAsia="Calibri" w:hAnsi="Times New Roman"/>
          <w:iCs/>
          <w:color w:val="000000"/>
          <w:sz w:val="24"/>
          <w:szCs w:val="24"/>
        </w:rPr>
        <w:t>GoT</w:t>
      </w:r>
      <w:proofErr w:type="spellEnd"/>
      <w:r w:rsidRPr="00D17076">
        <w:rPr>
          <w:rFonts w:ascii="Times New Roman" w:eastAsia="Calibri" w:hAnsi="Times New Roman"/>
          <w:iCs/>
          <w:color w:val="000000"/>
          <w:sz w:val="24"/>
          <w:szCs w:val="24"/>
        </w:rPr>
        <w:t>) has implemented public sector management reforms to improve the efficiency of service delivery. The Ministry of Finance of the republic of Tajikistan (MoF) is a key player in many governments reform programs. The implementation of these programs often included the automation of a number of processes, which led to increasing efficiency and better services. In Section 7.3. The action Plan of the Public Finance Management Strategy of the Republic of Tajikistan for 2015-2018 states.</w:t>
      </w:r>
    </w:p>
    <w:p w14:paraId="2F8F52F4" w14:textId="77777777" w:rsidR="000B4300" w:rsidRPr="00D17076" w:rsidRDefault="000B4300" w:rsidP="000B4300">
      <w:pPr>
        <w:rPr>
          <w:bCs/>
          <w:i/>
          <w:szCs w:val="24"/>
        </w:rPr>
      </w:pPr>
      <w:r w:rsidRPr="00D17076">
        <w:rPr>
          <w:bCs/>
          <w:i/>
          <w:szCs w:val="24"/>
        </w:rPr>
        <w:t xml:space="preserve">“The goal is a functioning human resource management and payroll system for the entire </w:t>
      </w:r>
      <w:proofErr w:type="spellStart"/>
      <w:r w:rsidRPr="00D17076">
        <w:rPr>
          <w:bCs/>
          <w:i/>
          <w:szCs w:val="24"/>
        </w:rPr>
        <w:t>GoT</w:t>
      </w:r>
      <w:proofErr w:type="spellEnd"/>
      <w:r w:rsidRPr="00D17076">
        <w:rPr>
          <w:bCs/>
          <w:i/>
          <w:szCs w:val="24"/>
        </w:rPr>
        <w:t xml:space="preserve">, integrated or connected to the TFMIS. The tenders were held on contracts for conceptual design during the implementation of 2012-2014 Action Plan so that the design would be ready for approval at the beginning of implementation of 2015-2018 Action Plan. Based on the agreed design, the Human Resource Management and Payroll system can be purchased and implemented. This will be a very large project involving the entire </w:t>
      </w:r>
      <w:proofErr w:type="spellStart"/>
      <w:r w:rsidRPr="00D17076">
        <w:rPr>
          <w:bCs/>
          <w:i/>
          <w:szCs w:val="24"/>
        </w:rPr>
        <w:t>GoT</w:t>
      </w:r>
      <w:proofErr w:type="spellEnd"/>
      <w:r w:rsidRPr="00D17076">
        <w:rPr>
          <w:bCs/>
          <w:i/>
          <w:szCs w:val="24"/>
        </w:rPr>
        <w:t xml:space="preserve"> and will require effective projects management”.</w:t>
      </w:r>
    </w:p>
    <w:p w14:paraId="286E2559" w14:textId="77777777" w:rsidR="000B4300" w:rsidRPr="00D17076" w:rsidRDefault="000B4300" w:rsidP="000B4300">
      <w:pPr>
        <w:spacing w:after="240"/>
        <w:rPr>
          <w:szCs w:val="24"/>
          <w:lang w:val="tg-Cyrl-TJ"/>
        </w:rPr>
      </w:pPr>
      <w:proofErr w:type="spellStart"/>
      <w:r w:rsidRPr="00D17076">
        <w:rPr>
          <w:bCs/>
          <w:iCs/>
          <w:szCs w:val="24"/>
        </w:rPr>
        <w:t>GoT</w:t>
      </w:r>
      <w:proofErr w:type="spellEnd"/>
      <w:r w:rsidRPr="00D17076">
        <w:rPr>
          <w:bCs/>
          <w:iCs/>
          <w:szCs w:val="24"/>
        </w:rPr>
        <w:t xml:space="preserve"> has launched accordingly the Project on Strengthening Civil Service Human Resource Management and Payroll through the MoF as the implementing agency </w:t>
      </w:r>
      <w:r w:rsidRPr="00D17076">
        <w:rPr>
          <w:szCs w:val="24"/>
        </w:rPr>
        <w:t>for the Civil Service Agency under the President of the Republic of Tajikistan (CSA PRT). The works are being carried out to develop and introduce the Human Resource Management Information System under the Project.</w:t>
      </w:r>
    </w:p>
    <w:p w14:paraId="249B7E7B" w14:textId="77777777" w:rsidR="000B4300" w:rsidRPr="00D17076" w:rsidRDefault="000B4300" w:rsidP="000B4300">
      <w:pPr>
        <w:pStyle w:val="1"/>
        <w:spacing w:before="0" w:after="240"/>
        <w:ind w:left="360"/>
        <w:rPr>
          <w:rFonts w:ascii="Times New Roman" w:hAnsi="Times New Roman"/>
          <w:b w:val="0"/>
          <w:sz w:val="24"/>
          <w:szCs w:val="24"/>
        </w:rPr>
      </w:pPr>
      <w:r w:rsidRPr="00D17076">
        <w:rPr>
          <w:rFonts w:ascii="Times New Roman" w:hAnsi="Times New Roman"/>
          <w:sz w:val="24"/>
          <w:szCs w:val="24"/>
        </w:rPr>
        <w:t>CURRENT STATE</w:t>
      </w:r>
    </w:p>
    <w:p w14:paraId="7C500288" w14:textId="77777777" w:rsidR="000B4300" w:rsidRPr="00D17076" w:rsidRDefault="000B4300" w:rsidP="000B4300">
      <w:pPr>
        <w:rPr>
          <w:bCs/>
          <w:iCs/>
          <w:szCs w:val="24"/>
        </w:rPr>
      </w:pPr>
      <w:r w:rsidRPr="00D17076">
        <w:rPr>
          <w:szCs w:val="24"/>
        </w:rPr>
        <w:t xml:space="preserve">Human Resource Management Information System (HRMIS) was developed and introduced by </w:t>
      </w:r>
      <w:proofErr w:type="spellStart"/>
      <w:r w:rsidRPr="00D17076">
        <w:rPr>
          <w:szCs w:val="24"/>
        </w:rPr>
        <w:t>Softengi</w:t>
      </w:r>
      <w:proofErr w:type="spellEnd"/>
      <w:r w:rsidRPr="00D17076">
        <w:rPr>
          <w:szCs w:val="24"/>
        </w:rPr>
        <w:t xml:space="preserve"> Ukraine (contract under PFMMPII / SIIS-1 / 2018) jointly with the participation</w:t>
      </w:r>
      <w:r w:rsidRPr="00D17076">
        <w:rPr>
          <w:color w:val="000000"/>
          <w:szCs w:val="24"/>
        </w:rPr>
        <w:t xml:space="preserve"> of Civil</w:t>
      </w:r>
      <w:r w:rsidRPr="00D17076">
        <w:rPr>
          <w:iCs/>
          <w:szCs w:val="24"/>
        </w:rPr>
        <w:t xml:space="preserve"> Service Agency under the President of the Republic of Tajikistan </w:t>
      </w:r>
      <w:r w:rsidRPr="00D17076">
        <w:rPr>
          <w:bCs/>
          <w:szCs w:val="24"/>
        </w:rPr>
        <w:t>and</w:t>
      </w:r>
      <w:r w:rsidRPr="00D17076">
        <w:rPr>
          <w:bCs/>
          <w:szCs w:val="24"/>
          <w:lang w:val="tg-Cyrl-TJ"/>
        </w:rPr>
        <w:t xml:space="preserve"> </w:t>
      </w:r>
      <w:r w:rsidRPr="00D17076">
        <w:rPr>
          <w:szCs w:val="24"/>
        </w:rPr>
        <w:t>State Unitary Enterprise “Center of Finance Informational Technologies” under the Ministry of Finance of the Republic of Tajikistan (SUE “CFIT”) under Public Administration Reform Project financed by the World Bank (within 2015-2018).</w:t>
      </w:r>
    </w:p>
    <w:p w14:paraId="247E110C" w14:textId="77777777" w:rsidR="000B4300" w:rsidRPr="00D17076" w:rsidRDefault="000B4300" w:rsidP="000B4300">
      <w:pPr>
        <w:spacing w:after="240"/>
        <w:rPr>
          <w:szCs w:val="24"/>
          <w:shd w:val="clear" w:color="auto" w:fill="FFFFFF"/>
        </w:rPr>
      </w:pPr>
      <w:r w:rsidRPr="00D17076">
        <w:rPr>
          <w:szCs w:val="24"/>
        </w:rPr>
        <w:t>HRMIS is designed to provide a single consolidated base of civil servants, technical personnel and employees of budget organizations of the Republic of Tajikistan to ensure uniform approaches, mechanisms and processes for personnel management, increase control and transparency of activity.</w:t>
      </w:r>
    </w:p>
    <w:p w14:paraId="1360B3BB" w14:textId="77777777" w:rsidR="000B4300" w:rsidRPr="00D17076" w:rsidRDefault="000B4300" w:rsidP="000B4300">
      <w:pPr>
        <w:spacing w:before="240"/>
        <w:rPr>
          <w:szCs w:val="24"/>
        </w:rPr>
      </w:pPr>
      <w:r w:rsidRPr="00D17076">
        <w:rPr>
          <w:szCs w:val="24"/>
        </w:rPr>
        <w:lastRenderedPageBreak/>
        <w:t>HRMIS consists of the following interrelated modules:</w:t>
      </w:r>
    </w:p>
    <w:p w14:paraId="7FDBD383" w14:textId="77777777" w:rsidR="000B4300" w:rsidRPr="00D17076" w:rsidRDefault="000B4300" w:rsidP="000B4300">
      <w:pPr>
        <w:pStyle w:val="afe"/>
        <w:numPr>
          <w:ilvl w:val="0"/>
          <w:numId w:val="72"/>
        </w:numPr>
        <w:suppressAutoHyphens w:val="0"/>
        <w:rPr>
          <w:szCs w:val="24"/>
        </w:rPr>
      </w:pPr>
      <w:r w:rsidRPr="00D17076">
        <w:rPr>
          <w:szCs w:val="24"/>
        </w:rPr>
        <w:t>Employee data</w:t>
      </w:r>
    </w:p>
    <w:p w14:paraId="2F4E4CD7" w14:textId="77777777" w:rsidR="000B4300" w:rsidRPr="00D17076" w:rsidRDefault="000B4300" w:rsidP="000B4300">
      <w:pPr>
        <w:pStyle w:val="afe"/>
        <w:numPr>
          <w:ilvl w:val="0"/>
          <w:numId w:val="72"/>
        </w:numPr>
        <w:suppressAutoHyphens w:val="0"/>
        <w:rPr>
          <w:szCs w:val="24"/>
        </w:rPr>
      </w:pPr>
      <w:r w:rsidRPr="00D17076">
        <w:rPr>
          <w:szCs w:val="24"/>
        </w:rPr>
        <w:t>The structure of the budget organization</w:t>
      </w:r>
    </w:p>
    <w:p w14:paraId="69E69E82" w14:textId="77777777" w:rsidR="000B4300" w:rsidRPr="00D17076" w:rsidRDefault="000B4300" w:rsidP="000B4300">
      <w:pPr>
        <w:pStyle w:val="afe"/>
        <w:numPr>
          <w:ilvl w:val="0"/>
          <w:numId w:val="72"/>
        </w:numPr>
        <w:suppressAutoHyphens w:val="0"/>
        <w:rPr>
          <w:szCs w:val="24"/>
        </w:rPr>
      </w:pPr>
      <w:r w:rsidRPr="00D17076">
        <w:rPr>
          <w:szCs w:val="24"/>
        </w:rPr>
        <w:t>Positions management</w:t>
      </w:r>
    </w:p>
    <w:p w14:paraId="4F5BC93A" w14:textId="77777777" w:rsidR="000B4300" w:rsidRPr="00D17076" w:rsidRDefault="000B4300" w:rsidP="000B4300">
      <w:pPr>
        <w:pStyle w:val="afe"/>
        <w:numPr>
          <w:ilvl w:val="0"/>
          <w:numId w:val="72"/>
        </w:numPr>
        <w:suppressAutoHyphens w:val="0"/>
        <w:rPr>
          <w:szCs w:val="24"/>
        </w:rPr>
      </w:pPr>
      <w:r w:rsidRPr="00D17076">
        <w:rPr>
          <w:szCs w:val="24"/>
        </w:rPr>
        <w:t>Selecting and hiring the personnel</w:t>
      </w:r>
    </w:p>
    <w:p w14:paraId="0F439469" w14:textId="77777777" w:rsidR="000B4300" w:rsidRPr="00D17076" w:rsidRDefault="000B4300" w:rsidP="000B4300">
      <w:pPr>
        <w:pStyle w:val="afe"/>
        <w:numPr>
          <w:ilvl w:val="0"/>
          <w:numId w:val="72"/>
        </w:numPr>
        <w:suppressAutoHyphens w:val="0"/>
        <w:rPr>
          <w:szCs w:val="24"/>
        </w:rPr>
      </w:pPr>
      <w:r w:rsidRPr="00D17076">
        <w:rPr>
          <w:szCs w:val="24"/>
        </w:rPr>
        <w:t>Payroll</w:t>
      </w:r>
    </w:p>
    <w:p w14:paraId="2EA1278F" w14:textId="77777777" w:rsidR="000B4300" w:rsidRPr="00D17076" w:rsidRDefault="000B4300" w:rsidP="000B4300">
      <w:pPr>
        <w:pStyle w:val="afe"/>
        <w:numPr>
          <w:ilvl w:val="0"/>
          <w:numId w:val="72"/>
        </w:numPr>
        <w:suppressAutoHyphens w:val="0"/>
        <w:rPr>
          <w:szCs w:val="24"/>
        </w:rPr>
      </w:pPr>
      <w:r w:rsidRPr="00D17076">
        <w:rPr>
          <w:szCs w:val="24"/>
        </w:rPr>
        <w:t xml:space="preserve">Time tracking </w:t>
      </w:r>
    </w:p>
    <w:p w14:paraId="77776141" w14:textId="77777777" w:rsidR="000B4300" w:rsidRPr="00D17076" w:rsidRDefault="000B4300" w:rsidP="000B4300">
      <w:pPr>
        <w:pStyle w:val="afe"/>
        <w:numPr>
          <w:ilvl w:val="0"/>
          <w:numId w:val="72"/>
        </w:numPr>
        <w:suppressAutoHyphens w:val="0"/>
        <w:rPr>
          <w:szCs w:val="24"/>
        </w:rPr>
      </w:pPr>
      <w:r w:rsidRPr="00D17076">
        <w:rPr>
          <w:szCs w:val="24"/>
        </w:rPr>
        <w:t>Reporting</w:t>
      </w:r>
    </w:p>
    <w:p w14:paraId="39DADF51" w14:textId="77777777" w:rsidR="000B4300" w:rsidRPr="00D17076" w:rsidRDefault="000B4300" w:rsidP="000B4300">
      <w:pPr>
        <w:spacing w:after="240"/>
        <w:rPr>
          <w:szCs w:val="24"/>
        </w:rPr>
      </w:pPr>
      <w:r w:rsidRPr="00D17076">
        <w:rPr>
          <w:szCs w:val="24"/>
        </w:rPr>
        <w:t>As a result of the introduction of the HRMIS into operation, the databases of the HRMIS will contain an up-to-date database of organizations and civil servants of the Republic of Tajikistan.</w:t>
      </w:r>
    </w:p>
    <w:p w14:paraId="1CB60510" w14:textId="77777777" w:rsidR="000B4300" w:rsidRPr="00D17076" w:rsidRDefault="000B4300" w:rsidP="000B4300">
      <w:pPr>
        <w:pStyle w:val="1"/>
        <w:spacing w:before="0" w:after="240"/>
        <w:ind w:left="714"/>
        <w:jc w:val="both"/>
        <w:rPr>
          <w:rFonts w:ascii="Times New Roman" w:hAnsi="Times New Roman"/>
          <w:b w:val="0"/>
          <w:sz w:val="24"/>
          <w:szCs w:val="24"/>
        </w:rPr>
      </w:pPr>
      <w:r w:rsidRPr="00D17076">
        <w:rPr>
          <w:rFonts w:ascii="Times New Roman" w:hAnsi="Times New Roman"/>
          <w:sz w:val="24"/>
          <w:szCs w:val="24"/>
        </w:rPr>
        <w:t xml:space="preserve">                           OBJECTIVES OF ASSIGNMENT</w:t>
      </w:r>
    </w:p>
    <w:p w14:paraId="0DECFA1A" w14:textId="77777777" w:rsidR="000B4300" w:rsidRPr="00D17076" w:rsidRDefault="000B4300" w:rsidP="000B4300">
      <w:pPr>
        <w:rPr>
          <w:szCs w:val="24"/>
        </w:rPr>
      </w:pPr>
      <w:r w:rsidRPr="00D17076">
        <w:rPr>
          <w:szCs w:val="24"/>
        </w:rPr>
        <w:t>During the development and introduction of the Human Resource Management Information System (HRMIS), the Working Group of the Civil Service Agency and the Project team has faced with that the initial tender requirements have not included part of the functionality required for the Civil Service Agency under the President of the Republic of Tajikistan and therefore it became necessary in expanding the scope of the Project.</w:t>
      </w:r>
    </w:p>
    <w:p w14:paraId="57436F44" w14:textId="77777777" w:rsidR="000B4300" w:rsidRPr="00D17076" w:rsidRDefault="000B4300" w:rsidP="000B4300">
      <w:pPr>
        <w:spacing w:line="276" w:lineRule="auto"/>
        <w:rPr>
          <w:szCs w:val="24"/>
        </w:rPr>
      </w:pPr>
      <w:proofErr w:type="spellStart"/>
      <w:r w:rsidRPr="00D17076">
        <w:rPr>
          <w:szCs w:val="24"/>
          <w:lang w:val="uk-UA"/>
        </w:rPr>
        <w:t>In</w:t>
      </w:r>
      <w:proofErr w:type="spellEnd"/>
      <w:r w:rsidRPr="00D17076">
        <w:rPr>
          <w:szCs w:val="24"/>
          <w:lang w:val="uk-UA"/>
        </w:rPr>
        <w:t xml:space="preserve"> </w:t>
      </w:r>
      <w:proofErr w:type="spellStart"/>
      <w:r w:rsidRPr="00D17076">
        <w:rPr>
          <w:szCs w:val="24"/>
          <w:lang w:val="uk-UA"/>
        </w:rPr>
        <w:t>this</w:t>
      </w:r>
      <w:proofErr w:type="spellEnd"/>
      <w:r w:rsidRPr="00D17076">
        <w:rPr>
          <w:szCs w:val="24"/>
          <w:lang w:val="uk-UA"/>
        </w:rPr>
        <w:t xml:space="preserve"> </w:t>
      </w:r>
      <w:r w:rsidRPr="00D17076">
        <w:rPr>
          <w:szCs w:val="24"/>
          <w:lang w:val="tr-TR"/>
        </w:rPr>
        <w:t>connection</w:t>
      </w:r>
      <w:r w:rsidRPr="00D17076">
        <w:rPr>
          <w:szCs w:val="24"/>
          <w:lang w:val="uk-UA"/>
        </w:rPr>
        <w:t xml:space="preserve">, </w:t>
      </w:r>
      <w:proofErr w:type="spellStart"/>
      <w:r w:rsidRPr="00D17076">
        <w:rPr>
          <w:szCs w:val="24"/>
          <w:lang w:val="uk-UA"/>
        </w:rPr>
        <w:t>the</w:t>
      </w:r>
      <w:proofErr w:type="spellEnd"/>
      <w:r w:rsidRPr="00D17076">
        <w:rPr>
          <w:szCs w:val="24"/>
          <w:lang w:val="uk-UA"/>
        </w:rPr>
        <w:t xml:space="preserve"> </w:t>
      </w:r>
      <w:proofErr w:type="spellStart"/>
      <w:r w:rsidRPr="00D17076">
        <w:rPr>
          <w:szCs w:val="24"/>
          <w:lang w:val="uk-UA"/>
        </w:rPr>
        <w:t>main</w:t>
      </w:r>
      <w:proofErr w:type="spellEnd"/>
      <w:r w:rsidRPr="00D17076">
        <w:rPr>
          <w:szCs w:val="24"/>
          <w:lang w:val="uk-UA"/>
        </w:rPr>
        <w:t xml:space="preserve"> </w:t>
      </w:r>
      <w:r w:rsidRPr="00D17076">
        <w:rPr>
          <w:szCs w:val="24"/>
        </w:rPr>
        <w:t>objective</w:t>
      </w:r>
      <w:r w:rsidRPr="00D17076">
        <w:rPr>
          <w:szCs w:val="24"/>
          <w:lang w:val="uk-UA"/>
        </w:rPr>
        <w:t xml:space="preserve"> </w:t>
      </w:r>
      <w:proofErr w:type="spellStart"/>
      <w:r w:rsidRPr="00D17076">
        <w:rPr>
          <w:szCs w:val="24"/>
          <w:lang w:val="uk-UA"/>
        </w:rPr>
        <w:t>of</w:t>
      </w:r>
      <w:proofErr w:type="spellEnd"/>
      <w:r w:rsidRPr="00D17076">
        <w:rPr>
          <w:szCs w:val="24"/>
          <w:lang w:val="uk-UA"/>
        </w:rPr>
        <w:t xml:space="preserve"> </w:t>
      </w:r>
      <w:proofErr w:type="spellStart"/>
      <w:r w:rsidRPr="00D17076">
        <w:rPr>
          <w:szCs w:val="24"/>
          <w:lang w:val="uk-UA"/>
        </w:rPr>
        <w:t>expanding</w:t>
      </w:r>
      <w:proofErr w:type="spellEnd"/>
      <w:r w:rsidRPr="00D17076">
        <w:rPr>
          <w:szCs w:val="24"/>
          <w:lang w:val="uk-UA"/>
        </w:rPr>
        <w:t xml:space="preserve"> </w:t>
      </w:r>
      <w:proofErr w:type="spellStart"/>
      <w:r w:rsidRPr="00D17076">
        <w:rPr>
          <w:szCs w:val="24"/>
          <w:lang w:val="uk-UA"/>
        </w:rPr>
        <w:t>the</w:t>
      </w:r>
      <w:proofErr w:type="spellEnd"/>
      <w:r w:rsidRPr="00D17076">
        <w:rPr>
          <w:szCs w:val="24"/>
          <w:lang w:val="uk-UA"/>
        </w:rPr>
        <w:t xml:space="preserve"> </w:t>
      </w:r>
      <w:proofErr w:type="spellStart"/>
      <w:r w:rsidRPr="00D17076">
        <w:rPr>
          <w:szCs w:val="24"/>
          <w:lang w:val="uk-UA"/>
        </w:rPr>
        <w:t>existing</w:t>
      </w:r>
      <w:proofErr w:type="spellEnd"/>
      <w:r w:rsidRPr="00D17076">
        <w:rPr>
          <w:szCs w:val="24"/>
          <w:lang w:val="uk-UA"/>
        </w:rPr>
        <w:t xml:space="preserve"> HRM</w:t>
      </w:r>
      <w:r w:rsidRPr="00D17076">
        <w:rPr>
          <w:szCs w:val="24"/>
          <w:lang w:val="tr-TR"/>
        </w:rPr>
        <w:t>I</w:t>
      </w:r>
      <w:r w:rsidRPr="00D17076">
        <w:rPr>
          <w:szCs w:val="24"/>
          <w:lang w:val="uk-UA"/>
        </w:rPr>
        <w:t xml:space="preserve">S </w:t>
      </w:r>
      <w:proofErr w:type="spellStart"/>
      <w:r w:rsidRPr="00D17076">
        <w:rPr>
          <w:szCs w:val="24"/>
          <w:lang w:val="uk-UA"/>
        </w:rPr>
        <w:t>and</w:t>
      </w:r>
      <w:proofErr w:type="spellEnd"/>
      <w:r w:rsidRPr="00D17076">
        <w:rPr>
          <w:szCs w:val="24"/>
          <w:lang w:val="uk-UA"/>
        </w:rPr>
        <w:t xml:space="preserve"> </w:t>
      </w:r>
      <w:proofErr w:type="spellStart"/>
      <w:r w:rsidRPr="00D17076">
        <w:rPr>
          <w:szCs w:val="24"/>
          <w:lang w:val="uk-UA"/>
        </w:rPr>
        <w:t>develop</w:t>
      </w:r>
      <w:proofErr w:type="spellEnd"/>
      <w:r w:rsidRPr="00D17076">
        <w:rPr>
          <w:szCs w:val="24"/>
          <w:lang w:val="tr-TR"/>
        </w:rPr>
        <w:t>ment of</w:t>
      </w:r>
      <w:r w:rsidRPr="00D17076">
        <w:rPr>
          <w:szCs w:val="24"/>
          <w:lang w:val="uk-UA"/>
        </w:rPr>
        <w:t xml:space="preserve"> </w:t>
      </w:r>
      <w:proofErr w:type="spellStart"/>
      <w:r w:rsidRPr="00D17076">
        <w:rPr>
          <w:szCs w:val="24"/>
          <w:lang w:val="uk-UA"/>
        </w:rPr>
        <w:t>additional</w:t>
      </w:r>
      <w:proofErr w:type="spellEnd"/>
      <w:r w:rsidRPr="00D17076">
        <w:rPr>
          <w:szCs w:val="24"/>
          <w:lang w:val="uk-UA"/>
        </w:rPr>
        <w:t xml:space="preserve"> </w:t>
      </w:r>
      <w:proofErr w:type="spellStart"/>
      <w:r w:rsidRPr="00D17076">
        <w:rPr>
          <w:szCs w:val="24"/>
          <w:lang w:val="uk-UA"/>
        </w:rPr>
        <w:t>modules</w:t>
      </w:r>
      <w:proofErr w:type="spellEnd"/>
      <w:r w:rsidRPr="00D17076">
        <w:rPr>
          <w:szCs w:val="24"/>
          <w:lang w:val="uk-UA"/>
        </w:rPr>
        <w:t xml:space="preserve"> </w:t>
      </w:r>
      <w:proofErr w:type="spellStart"/>
      <w:r w:rsidRPr="00D17076">
        <w:rPr>
          <w:szCs w:val="24"/>
          <w:lang w:val="uk-UA"/>
        </w:rPr>
        <w:t>is</w:t>
      </w:r>
      <w:proofErr w:type="spellEnd"/>
      <w:r w:rsidRPr="00D17076">
        <w:rPr>
          <w:szCs w:val="24"/>
          <w:lang w:val="uk-UA"/>
        </w:rPr>
        <w:t xml:space="preserve"> </w:t>
      </w:r>
      <w:proofErr w:type="spellStart"/>
      <w:r w:rsidRPr="00D17076">
        <w:rPr>
          <w:szCs w:val="24"/>
          <w:lang w:val="uk-UA"/>
        </w:rPr>
        <w:t>the</w:t>
      </w:r>
      <w:proofErr w:type="spellEnd"/>
      <w:r w:rsidRPr="00D17076">
        <w:rPr>
          <w:szCs w:val="24"/>
          <w:lang w:val="uk-UA"/>
        </w:rPr>
        <w:t xml:space="preserve"> </w:t>
      </w:r>
      <w:proofErr w:type="spellStart"/>
      <w:r w:rsidRPr="00D17076">
        <w:rPr>
          <w:szCs w:val="24"/>
          <w:lang w:val="uk-UA"/>
        </w:rPr>
        <w:t>need</w:t>
      </w:r>
      <w:proofErr w:type="spellEnd"/>
      <w:r w:rsidRPr="00D17076">
        <w:rPr>
          <w:szCs w:val="24"/>
          <w:lang w:val="uk-UA"/>
        </w:rPr>
        <w:t xml:space="preserve"> </w:t>
      </w:r>
      <w:proofErr w:type="spellStart"/>
      <w:r w:rsidRPr="00D17076">
        <w:rPr>
          <w:szCs w:val="24"/>
          <w:lang w:val="uk-UA"/>
        </w:rPr>
        <w:t>to</w:t>
      </w:r>
      <w:proofErr w:type="spellEnd"/>
      <w:r w:rsidRPr="00D17076">
        <w:rPr>
          <w:szCs w:val="24"/>
          <w:lang w:val="uk-UA"/>
        </w:rPr>
        <w:t xml:space="preserve"> </w:t>
      </w:r>
      <w:proofErr w:type="spellStart"/>
      <w:r w:rsidRPr="00D17076">
        <w:rPr>
          <w:szCs w:val="24"/>
          <w:lang w:val="uk-UA"/>
        </w:rPr>
        <w:t>support</w:t>
      </w:r>
      <w:proofErr w:type="spellEnd"/>
      <w:r w:rsidRPr="00D17076">
        <w:rPr>
          <w:szCs w:val="24"/>
          <w:lang w:val="uk-UA"/>
        </w:rPr>
        <w:t xml:space="preserve"> </w:t>
      </w:r>
      <w:proofErr w:type="spellStart"/>
      <w:r w:rsidRPr="00D17076">
        <w:rPr>
          <w:szCs w:val="24"/>
          <w:lang w:val="uk-UA"/>
        </w:rPr>
        <w:t>additional</w:t>
      </w:r>
      <w:proofErr w:type="spellEnd"/>
      <w:r w:rsidRPr="00D17076">
        <w:rPr>
          <w:szCs w:val="24"/>
          <w:lang w:val="uk-UA"/>
        </w:rPr>
        <w:t xml:space="preserve"> </w:t>
      </w:r>
      <w:proofErr w:type="spellStart"/>
      <w:r w:rsidRPr="00D17076">
        <w:rPr>
          <w:szCs w:val="24"/>
          <w:lang w:val="uk-UA"/>
        </w:rPr>
        <w:t>personnel</w:t>
      </w:r>
      <w:proofErr w:type="spellEnd"/>
      <w:r w:rsidRPr="00D17076">
        <w:rPr>
          <w:szCs w:val="24"/>
          <w:lang w:val="uk-UA"/>
        </w:rPr>
        <w:t xml:space="preserve"> </w:t>
      </w:r>
      <w:proofErr w:type="spellStart"/>
      <w:r w:rsidRPr="00D17076">
        <w:rPr>
          <w:szCs w:val="24"/>
          <w:lang w:val="uk-UA"/>
        </w:rPr>
        <w:t>processes</w:t>
      </w:r>
      <w:proofErr w:type="spellEnd"/>
      <w:r w:rsidRPr="00D17076">
        <w:rPr>
          <w:szCs w:val="24"/>
          <w:lang w:val="uk-UA"/>
        </w:rPr>
        <w:t xml:space="preserve">, </w:t>
      </w:r>
      <w:proofErr w:type="spellStart"/>
      <w:r w:rsidRPr="00D17076">
        <w:rPr>
          <w:szCs w:val="24"/>
          <w:lang w:val="uk-UA"/>
        </w:rPr>
        <w:t>without</w:t>
      </w:r>
      <w:proofErr w:type="spellEnd"/>
      <w:r w:rsidRPr="00D17076">
        <w:rPr>
          <w:szCs w:val="24"/>
          <w:lang w:val="uk-UA"/>
        </w:rPr>
        <w:t xml:space="preserve"> </w:t>
      </w:r>
      <w:proofErr w:type="spellStart"/>
      <w:r w:rsidRPr="00D17076">
        <w:rPr>
          <w:szCs w:val="24"/>
          <w:lang w:val="uk-UA"/>
        </w:rPr>
        <w:t>which</w:t>
      </w:r>
      <w:proofErr w:type="spellEnd"/>
      <w:r w:rsidRPr="00D17076">
        <w:rPr>
          <w:szCs w:val="24"/>
          <w:lang w:val="uk-UA"/>
        </w:rPr>
        <w:t xml:space="preserve"> </w:t>
      </w:r>
      <w:proofErr w:type="spellStart"/>
      <w:r w:rsidRPr="00D17076">
        <w:rPr>
          <w:szCs w:val="24"/>
          <w:lang w:val="uk-UA"/>
        </w:rPr>
        <w:t>the</w:t>
      </w:r>
      <w:proofErr w:type="spellEnd"/>
      <w:r w:rsidRPr="00D17076">
        <w:rPr>
          <w:szCs w:val="24"/>
          <w:lang w:val="uk-UA"/>
        </w:rPr>
        <w:t xml:space="preserve"> </w:t>
      </w:r>
      <w:proofErr w:type="spellStart"/>
      <w:r w:rsidRPr="00D17076">
        <w:rPr>
          <w:szCs w:val="24"/>
          <w:lang w:val="uk-UA"/>
        </w:rPr>
        <w:t>functionality</w:t>
      </w:r>
      <w:proofErr w:type="spellEnd"/>
      <w:r w:rsidRPr="00D17076">
        <w:rPr>
          <w:szCs w:val="24"/>
          <w:lang w:val="uk-UA"/>
        </w:rPr>
        <w:t xml:space="preserve"> </w:t>
      </w:r>
      <w:proofErr w:type="spellStart"/>
      <w:r w:rsidRPr="00D17076">
        <w:rPr>
          <w:szCs w:val="24"/>
          <w:lang w:val="uk-UA"/>
        </w:rPr>
        <w:t>of</w:t>
      </w:r>
      <w:proofErr w:type="spellEnd"/>
      <w:r w:rsidRPr="00D17076">
        <w:rPr>
          <w:szCs w:val="24"/>
          <w:lang w:val="uk-UA"/>
        </w:rPr>
        <w:t xml:space="preserve"> </w:t>
      </w:r>
      <w:proofErr w:type="spellStart"/>
      <w:r w:rsidRPr="00D17076">
        <w:rPr>
          <w:szCs w:val="24"/>
          <w:lang w:val="uk-UA"/>
        </w:rPr>
        <w:t>the</w:t>
      </w:r>
      <w:proofErr w:type="spellEnd"/>
      <w:r w:rsidRPr="00D17076">
        <w:rPr>
          <w:szCs w:val="24"/>
          <w:lang w:val="uk-UA"/>
        </w:rPr>
        <w:t xml:space="preserve"> </w:t>
      </w:r>
      <w:proofErr w:type="spellStart"/>
      <w:r w:rsidRPr="00D17076">
        <w:rPr>
          <w:szCs w:val="24"/>
          <w:lang w:val="uk-UA"/>
        </w:rPr>
        <w:t>human</w:t>
      </w:r>
      <w:proofErr w:type="spellEnd"/>
      <w:r w:rsidRPr="00D17076">
        <w:rPr>
          <w:szCs w:val="24"/>
          <w:lang w:val="uk-UA"/>
        </w:rPr>
        <w:t xml:space="preserve"> </w:t>
      </w:r>
      <w:proofErr w:type="spellStart"/>
      <w:r w:rsidRPr="00D17076">
        <w:rPr>
          <w:szCs w:val="24"/>
          <w:lang w:val="uk-UA"/>
        </w:rPr>
        <w:t>resource</w:t>
      </w:r>
      <w:proofErr w:type="spellEnd"/>
      <w:r w:rsidRPr="00D17076">
        <w:rPr>
          <w:szCs w:val="24"/>
          <w:lang w:val="uk-UA"/>
        </w:rPr>
        <w:t xml:space="preserve"> </w:t>
      </w:r>
      <w:proofErr w:type="spellStart"/>
      <w:r w:rsidRPr="00D17076">
        <w:rPr>
          <w:szCs w:val="24"/>
          <w:lang w:val="uk-UA"/>
        </w:rPr>
        <w:t>management</w:t>
      </w:r>
      <w:proofErr w:type="spellEnd"/>
      <w:r w:rsidRPr="00D17076">
        <w:rPr>
          <w:szCs w:val="24"/>
          <w:lang w:val="uk-UA"/>
        </w:rPr>
        <w:t xml:space="preserve"> </w:t>
      </w:r>
      <w:proofErr w:type="spellStart"/>
      <w:r w:rsidRPr="00D17076">
        <w:rPr>
          <w:szCs w:val="24"/>
          <w:lang w:val="uk-UA"/>
        </w:rPr>
        <w:t>system</w:t>
      </w:r>
      <w:proofErr w:type="spellEnd"/>
      <w:r w:rsidRPr="00D17076">
        <w:rPr>
          <w:szCs w:val="24"/>
          <w:lang w:val="uk-UA"/>
        </w:rPr>
        <w:t xml:space="preserve"> </w:t>
      </w:r>
      <w:proofErr w:type="spellStart"/>
      <w:r w:rsidRPr="00D17076">
        <w:rPr>
          <w:szCs w:val="24"/>
          <w:lang w:val="uk-UA"/>
        </w:rPr>
        <w:t>is</w:t>
      </w:r>
      <w:proofErr w:type="spellEnd"/>
      <w:r w:rsidRPr="00D17076">
        <w:rPr>
          <w:szCs w:val="24"/>
          <w:lang w:val="uk-UA"/>
        </w:rPr>
        <w:t xml:space="preserve"> </w:t>
      </w:r>
      <w:proofErr w:type="spellStart"/>
      <w:r w:rsidRPr="00D17076">
        <w:rPr>
          <w:szCs w:val="24"/>
          <w:lang w:val="uk-UA"/>
        </w:rPr>
        <w:t>incomplete</w:t>
      </w:r>
      <w:proofErr w:type="spellEnd"/>
      <w:r w:rsidRPr="00D17076">
        <w:rPr>
          <w:szCs w:val="24"/>
          <w:lang w:val="uk-UA"/>
        </w:rPr>
        <w:t>.</w:t>
      </w:r>
    </w:p>
    <w:p w14:paraId="511069E8" w14:textId="77777777" w:rsidR="000B4300" w:rsidRPr="00D17076" w:rsidRDefault="000B4300" w:rsidP="000B4300">
      <w:pPr>
        <w:spacing w:line="276" w:lineRule="auto"/>
        <w:rPr>
          <w:szCs w:val="24"/>
        </w:rPr>
      </w:pPr>
      <w:r w:rsidRPr="00D17076">
        <w:rPr>
          <w:szCs w:val="24"/>
        </w:rPr>
        <w:t>One more objective is the development of new reports for each additional modules, new reports and increasing the capabilities of reports in general to obtain more detailed statistics.</w:t>
      </w:r>
    </w:p>
    <w:p w14:paraId="7DBBB9D3" w14:textId="77777777" w:rsidR="000B4300" w:rsidRPr="00D17076" w:rsidRDefault="000B4300" w:rsidP="000B4300">
      <w:pPr>
        <w:pStyle w:val="17"/>
        <w:shd w:val="clear" w:color="auto" w:fill="auto"/>
        <w:spacing w:after="0" w:line="240" w:lineRule="auto"/>
        <w:jc w:val="both"/>
        <w:rPr>
          <w:rFonts w:ascii="Times New Roman" w:hAnsi="Times New Roman" w:cs="Times New Roman"/>
          <w:sz w:val="24"/>
          <w:szCs w:val="24"/>
        </w:rPr>
      </w:pPr>
      <w:r w:rsidRPr="00D17076">
        <w:rPr>
          <w:rFonts w:ascii="Times New Roman" w:hAnsi="Times New Roman" w:cs="Times New Roman"/>
          <w:sz w:val="24"/>
          <w:szCs w:val="24"/>
        </w:rPr>
        <w:t>All functionality should be developed within the existing HRMIS.</w:t>
      </w:r>
    </w:p>
    <w:p w14:paraId="25D4DDF9" w14:textId="77777777" w:rsidR="000B4300" w:rsidRPr="00D17076" w:rsidRDefault="000B4300" w:rsidP="000B4300">
      <w:pPr>
        <w:rPr>
          <w:szCs w:val="24"/>
        </w:rPr>
      </w:pPr>
    </w:p>
    <w:p w14:paraId="725458EB" w14:textId="77777777" w:rsidR="000B4300" w:rsidRPr="00D17076" w:rsidRDefault="000B4300" w:rsidP="000B4300">
      <w:pPr>
        <w:pStyle w:val="1"/>
        <w:spacing w:after="240"/>
        <w:ind w:left="714"/>
        <w:jc w:val="both"/>
        <w:rPr>
          <w:rFonts w:ascii="Times New Roman" w:hAnsi="Times New Roman"/>
          <w:b w:val="0"/>
          <w:sz w:val="24"/>
          <w:szCs w:val="24"/>
        </w:rPr>
      </w:pPr>
      <w:r w:rsidRPr="00D17076">
        <w:rPr>
          <w:rFonts w:ascii="Times New Roman" w:hAnsi="Times New Roman"/>
          <w:sz w:val="24"/>
          <w:szCs w:val="24"/>
        </w:rPr>
        <w:t>SCOPE AND CHARACTERISTICS OF THE PROPOSED WORKS</w:t>
      </w:r>
    </w:p>
    <w:p w14:paraId="28E429CE" w14:textId="77777777" w:rsidR="000B4300" w:rsidRPr="00D17076" w:rsidRDefault="000B4300" w:rsidP="000B4300">
      <w:pPr>
        <w:pStyle w:val="17"/>
        <w:shd w:val="clear" w:color="auto" w:fill="auto"/>
        <w:spacing w:after="240"/>
        <w:jc w:val="both"/>
        <w:rPr>
          <w:rFonts w:ascii="Times New Roman" w:hAnsi="Times New Roman" w:cs="Times New Roman"/>
          <w:sz w:val="24"/>
          <w:szCs w:val="24"/>
        </w:rPr>
      </w:pPr>
      <w:r w:rsidRPr="00D17076">
        <w:rPr>
          <w:rFonts w:ascii="Times New Roman" w:hAnsi="Times New Roman" w:cs="Times New Roman"/>
          <w:iCs/>
          <w:sz w:val="24"/>
          <w:szCs w:val="24"/>
        </w:rPr>
        <w:t>The Civil Service Agency under the President of the Republic of Tajikistan proposes</w:t>
      </w:r>
      <w:r w:rsidRPr="00D17076">
        <w:rPr>
          <w:rFonts w:ascii="Times New Roman" w:hAnsi="Times New Roman" w:cs="Times New Roman"/>
          <w:sz w:val="24"/>
          <w:szCs w:val="24"/>
        </w:rPr>
        <w:t xml:space="preserve"> the following scope of works to expand the contract</w:t>
      </w:r>
      <w:r w:rsidRPr="00D17076">
        <w:rPr>
          <w:rFonts w:ascii="Times New Roman" w:hAnsi="Times New Roman" w:cs="Times New Roman"/>
          <w:iCs/>
          <w:sz w:val="24"/>
          <w:szCs w:val="24"/>
        </w:rPr>
        <w:t xml:space="preserve"> after </w:t>
      </w:r>
      <w:r w:rsidRPr="00D17076">
        <w:rPr>
          <w:rFonts w:ascii="Times New Roman" w:hAnsi="Times New Roman" w:cs="Times New Roman"/>
          <w:sz w:val="24"/>
          <w:szCs w:val="24"/>
        </w:rPr>
        <w:t>analysis of the required functionality and for its full implementation:</w:t>
      </w:r>
    </w:p>
    <w:p w14:paraId="5424962E" w14:textId="77777777" w:rsidR="000B4300" w:rsidRPr="00D17076" w:rsidRDefault="000B4300" w:rsidP="000B4300">
      <w:pPr>
        <w:pStyle w:val="1"/>
        <w:spacing w:after="240"/>
        <w:ind w:left="567"/>
        <w:jc w:val="both"/>
        <w:rPr>
          <w:rFonts w:ascii="Times New Roman" w:hAnsi="Times New Roman"/>
          <w:b w:val="0"/>
          <w:sz w:val="24"/>
          <w:szCs w:val="24"/>
        </w:rPr>
      </w:pPr>
      <w:r w:rsidRPr="00D17076">
        <w:rPr>
          <w:rFonts w:ascii="Times New Roman" w:hAnsi="Times New Roman"/>
          <w:sz w:val="24"/>
          <w:szCs w:val="24"/>
        </w:rPr>
        <w:t>Development and introduction of modules of additional functionality</w:t>
      </w:r>
      <w:r w:rsidRPr="00D17076">
        <w:rPr>
          <w:rFonts w:ascii="Times New Roman" w:hAnsi="Times New Roman"/>
          <w:bCs/>
          <w:sz w:val="24"/>
          <w:szCs w:val="24"/>
        </w:rPr>
        <w:t xml:space="preserve"> </w:t>
      </w:r>
    </w:p>
    <w:p w14:paraId="1AA25474" w14:textId="77777777" w:rsidR="000B4300" w:rsidRPr="00D17076" w:rsidRDefault="000B4300" w:rsidP="000B4300">
      <w:pPr>
        <w:pStyle w:val="afff4"/>
        <w:numPr>
          <w:ilvl w:val="0"/>
          <w:numId w:val="72"/>
        </w:numPr>
        <w:tabs>
          <w:tab w:val="left" w:pos="360"/>
        </w:tabs>
        <w:jc w:val="both"/>
        <w:rPr>
          <w:rFonts w:ascii="Times New Roman" w:hAnsi="Times New Roman"/>
          <w:bCs/>
          <w:sz w:val="24"/>
          <w:szCs w:val="24"/>
        </w:rPr>
      </w:pPr>
      <w:r w:rsidRPr="00D17076">
        <w:rPr>
          <w:rFonts w:ascii="Times New Roman" w:hAnsi="Times New Roman"/>
          <w:bCs/>
          <w:sz w:val="24"/>
          <w:szCs w:val="24"/>
        </w:rPr>
        <w:t>Module "Attestation of civil servants";</w:t>
      </w:r>
    </w:p>
    <w:p w14:paraId="608EB5A3" w14:textId="77777777" w:rsidR="000B4300" w:rsidRPr="00D17076" w:rsidRDefault="000B4300" w:rsidP="000B4300">
      <w:pPr>
        <w:pStyle w:val="afff4"/>
        <w:numPr>
          <w:ilvl w:val="0"/>
          <w:numId w:val="72"/>
        </w:numPr>
        <w:tabs>
          <w:tab w:val="left" w:pos="360"/>
        </w:tabs>
        <w:jc w:val="both"/>
        <w:rPr>
          <w:rFonts w:ascii="Times New Roman" w:hAnsi="Times New Roman"/>
          <w:bCs/>
          <w:sz w:val="24"/>
          <w:szCs w:val="24"/>
        </w:rPr>
      </w:pPr>
      <w:r w:rsidRPr="00D17076">
        <w:rPr>
          <w:rFonts w:ascii="Times New Roman" w:hAnsi="Times New Roman"/>
          <w:bCs/>
          <w:sz w:val="24"/>
          <w:szCs w:val="24"/>
        </w:rPr>
        <w:t>Module "Personnel reserve";</w:t>
      </w:r>
    </w:p>
    <w:p w14:paraId="5DDB23B3" w14:textId="77777777" w:rsidR="000B4300" w:rsidRPr="00D17076" w:rsidRDefault="000B4300" w:rsidP="000B4300">
      <w:pPr>
        <w:pStyle w:val="afff4"/>
        <w:numPr>
          <w:ilvl w:val="0"/>
          <w:numId w:val="72"/>
        </w:numPr>
        <w:tabs>
          <w:tab w:val="left" w:pos="360"/>
        </w:tabs>
        <w:jc w:val="both"/>
        <w:rPr>
          <w:rFonts w:ascii="Times New Roman" w:hAnsi="Times New Roman"/>
          <w:bCs/>
          <w:sz w:val="24"/>
          <w:szCs w:val="24"/>
        </w:rPr>
      </w:pPr>
      <w:r w:rsidRPr="00D17076">
        <w:rPr>
          <w:rFonts w:ascii="Times New Roman" w:hAnsi="Times New Roman"/>
          <w:bCs/>
          <w:sz w:val="24"/>
          <w:szCs w:val="24"/>
        </w:rPr>
        <w:t>Module "Performance evaluation";</w:t>
      </w:r>
    </w:p>
    <w:p w14:paraId="3AF5830A" w14:textId="77777777" w:rsidR="000B4300" w:rsidRPr="00D17076" w:rsidRDefault="000B4300" w:rsidP="000B4300">
      <w:pPr>
        <w:pStyle w:val="afff4"/>
        <w:numPr>
          <w:ilvl w:val="0"/>
          <w:numId w:val="72"/>
        </w:numPr>
        <w:tabs>
          <w:tab w:val="left" w:pos="360"/>
        </w:tabs>
        <w:jc w:val="both"/>
        <w:rPr>
          <w:rFonts w:ascii="Times New Roman" w:hAnsi="Times New Roman"/>
          <w:bCs/>
          <w:sz w:val="24"/>
          <w:szCs w:val="24"/>
        </w:rPr>
      </w:pPr>
      <w:r w:rsidRPr="00D17076">
        <w:rPr>
          <w:rFonts w:ascii="Times New Roman" w:hAnsi="Times New Roman"/>
          <w:bCs/>
          <w:sz w:val="24"/>
          <w:szCs w:val="24"/>
        </w:rPr>
        <w:t>Module "Movement (rotation)";</w:t>
      </w:r>
    </w:p>
    <w:p w14:paraId="77B0D785" w14:textId="77777777" w:rsidR="000B4300" w:rsidRPr="00D17076" w:rsidRDefault="000B4300" w:rsidP="000B4300">
      <w:pPr>
        <w:pStyle w:val="afff4"/>
        <w:numPr>
          <w:ilvl w:val="0"/>
          <w:numId w:val="72"/>
        </w:numPr>
        <w:tabs>
          <w:tab w:val="left" w:pos="360"/>
        </w:tabs>
        <w:jc w:val="both"/>
        <w:rPr>
          <w:rFonts w:ascii="Times New Roman" w:hAnsi="Times New Roman"/>
          <w:bCs/>
          <w:sz w:val="24"/>
          <w:szCs w:val="24"/>
        </w:rPr>
      </w:pPr>
      <w:r w:rsidRPr="00D17076">
        <w:rPr>
          <w:rFonts w:ascii="Times New Roman" w:hAnsi="Times New Roman"/>
          <w:bCs/>
          <w:sz w:val="24"/>
          <w:szCs w:val="24"/>
        </w:rPr>
        <w:t>Module "Preparation and training of civil servants";</w:t>
      </w:r>
    </w:p>
    <w:p w14:paraId="5648EEB1" w14:textId="77777777" w:rsidR="000B4300" w:rsidRPr="00D17076" w:rsidRDefault="000B4300" w:rsidP="000B4300">
      <w:pPr>
        <w:pStyle w:val="afff4"/>
        <w:numPr>
          <w:ilvl w:val="0"/>
          <w:numId w:val="72"/>
        </w:numPr>
        <w:tabs>
          <w:tab w:val="left" w:pos="360"/>
        </w:tabs>
        <w:jc w:val="both"/>
        <w:rPr>
          <w:rFonts w:ascii="Times New Roman" w:hAnsi="Times New Roman"/>
          <w:bCs/>
          <w:sz w:val="24"/>
          <w:szCs w:val="24"/>
        </w:rPr>
      </w:pPr>
      <w:r w:rsidRPr="00D17076">
        <w:rPr>
          <w:rFonts w:ascii="Times New Roman" w:hAnsi="Times New Roman"/>
          <w:bCs/>
          <w:sz w:val="24"/>
          <w:szCs w:val="24"/>
        </w:rPr>
        <w:lastRenderedPageBreak/>
        <w:t>Module "Accounting of income and property status";</w:t>
      </w:r>
    </w:p>
    <w:p w14:paraId="46F9F35D" w14:textId="77777777" w:rsidR="000B4300" w:rsidRPr="00D17076" w:rsidRDefault="000B4300" w:rsidP="000B4300">
      <w:pPr>
        <w:pStyle w:val="afff4"/>
        <w:numPr>
          <w:ilvl w:val="0"/>
          <w:numId w:val="72"/>
        </w:numPr>
        <w:tabs>
          <w:tab w:val="left" w:pos="355"/>
        </w:tabs>
        <w:jc w:val="both"/>
        <w:rPr>
          <w:rFonts w:ascii="Times New Roman" w:hAnsi="Times New Roman"/>
          <w:bCs/>
          <w:sz w:val="24"/>
          <w:szCs w:val="24"/>
        </w:rPr>
      </w:pPr>
      <w:r w:rsidRPr="00D17076">
        <w:rPr>
          <w:rFonts w:ascii="Times New Roman" w:hAnsi="Times New Roman"/>
          <w:bCs/>
          <w:sz w:val="24"/>
          <w:szCs w:val="24"/>
        </w:rPr>
        <w:t>Module “Self-service”.</w:t>
      </w:r>
    </w:p>
    <w:p w14:paraId="7DFA024F" w14:textId="77777777" w:rsidR="000B4300" w:rsidRPr="009E68A5" w:rsidRDefault="000B4300" w:rsidP="000B4300">
      <w:pPr>
        <w:rPr>
          <w:b/>
          <w:sz w:val="36"/>
          <w:szCs w:val="36"/>
        </w:rPr>
      </w:pPr>
      <w:r w:rsidRPr="00D17076">
        <w:rPr>
          <w:szCs w:val="24"/>
        </w:rPr>
        <w:br w:type="page"/>
      </w:r>
      <w:r w:rsidRPr="009E68A5">
        <w:rPr>
          <w:b/>
          <w:sz w:val="36"/>
          <w:szCs w:val="36"/>
        </w:rPr>
        <w:lastRenderedPageBreak/>
        <w:t>Technical Requirements</w:t>
      </w:r>
    </w:p>
    <w:p w14:paraId="7B37947F" w14:textId="77777777" w:rsidR="000B4300" w:rsidRPr="009E68A5" w:rsidRDefault="000B4300" w:rsidP="000B4300">
      <w:pPr>
        <w:pStyle w:val="explanatoryclause"/>
        <w:ind w:left="1411" w:right="0"/>
        <w:rPr>
          <w:rFonts w:ascii="Times New Roman" w:hAnsi="Times New Roman"/>
          <w:sz w:val="24"/>
        </w:rPr>
      </w:pPr>
    </w:p>
    <w:p w14:paraId="1E48B976" w14:textId="77777777" w:rsidR="000B4300" w:rsidRPr="009E68A5" w:rsidRDefault="000B4300" w:rsidP="000B4300">
      <w:pPr>
        <w:pStyle w:val="20"/>
        <w:rPr>
          <w:rFonts w:ascii="Times New Roman" w:hAnsi="Times New Roman"/>
        </w:rPr>
      </w:pPr>
      <w:r w:rsidRPr="009E68A5">
        <w:rPr>
          <w:rFonts w:ascii="Times New Roman" w:hAnsi="Times New Roman"/>
        </w:rPr>
        <w:t>Table of Contents:  Technical Requirements</w:t>
      </w:r>
    </w:p>
    <w:p w14:paraId="66FF97F1" w14:textId="60F36A27" w:rsidR="000B4300" w:rsidRPr="00F81881" w:rsidRDefault="000B4300" w:rsidP="000B4300">
      <w:pPr>
        <w:pStyle w:val="11"/>
        <w:rPr>
          <w:rFonts w:ascii="Times New Roman" w:eastAsiaTheme="minorEastAsia" w:hAnsi="Times New Roman"/>
          <w:b w:val="0"/>
          <w:noProof/>
          <w:sz w:val="22"/>
          <w:szCs w:val="22"/>
          <w:lang w:val="ru-RU"/>
        </w:rPr>
      </w:pPr>
      <w:r w:rsidRPr="009E68A5">
        <w:rPr>
          <w:rFonts w:ascii="Times New Roman" w:hAnsi="Times New Roman"/>
          <w:b w:val="0"/>
        </w:rPr>
        <w:fldChar w:fldCharType="begin"/>
      </w:r>
      <w:r w:rsidRPr="009E68A5">
        <w:rPr>
          <w:rFonts w:ascii="Times New Roman" w:hAnsi="Times New Roman"/>
          <w:b w:val="0"/>
        </w:rPr>
        <w:instrText xml:space="preserve"> TOC \h \z \t "Head 5a.1,1,Head 5a.2,2" </w:instrText>
      </w:r>
      <w:r w:rsidRPr="009E68A5">
        <w:rPr>
          <w:rFonts w:ascii="Times New Roman" w:hAnsi="Times New Roman"/>
          <w:b w:val="0"/>
        </w:rPr>
        <w:fldChar w:fldCharType="separate"/>
      </w:r>
      <w:hyperlink w:anchor="_Toc43484901" w:history="1">
        <w:r w:rsidRPr="009E68A5">
          <w:rPr>
            <w:rStyle w:val="af"/>
            <w:rFonts w:ascii="Times New Roman" w:hAnsi="Times New Roman"/>
            <w:noProof/>
          </w:rPr>
          <w:t>A.  Acronyms Used in The Technical Requirements</w:t>
        </w:r>
        <w:r w:rsidRPr="009E68A5">
          <w:rPr>
            <w:rFonts w:ascii="Times New Roman" w:hAnsi="Times New Roman"/>
            <w:noProof/>
            <w:webHidden/>
          </w:rPr>
          <w:tab/>
        </w:r>
        <w:r w:rsidR="0051778C">
          <w:rPr>
            <w:rFonts w:ascii="Times New Roman" w:hAnsi="Times New Roman"/>
            <w:noProof/>
            <w:webHidden/>
          </w:rPr>
          <w:t>122</w:t>
        </w:r>
      </w:hyperlink>
    </w:p>
    <w:p w14:paraId="7674DB9A" w14:textId="2EE65F12" w:rsidR="000B4300" w:rsidRPr="00F81881" w:rsidRDefault="000B4300" w:rsidP="000B4300">
      <w:pPr>
        <w:pStyle w:val="22"/>
        <w:rPr>
          <w:rFonts w:eastAsiaTheme="minorEastAsia"/>
          <w:sz w:val="22"/>
          <w:szCs w:val="22"/>
          <w:lang w:val="ru-RU"/>
        </w:rPr>
      </w:pPr>
      <w:hyperlink w:anchor="_Toc43484902" w:history="1">
        <w:r w:rsidRPr="009E68A5">
          <w:rPr>
            <w:rStyle w:val="af"/>
          </w:rPr>
          <w:t>0.1</w:t>
        </w:r>
        <w:r w:rsidRPr="009E68A5">
          <w:rPr>
            <w:rFonts w:eastAsiaTheme="minorEastAsia"/>
            <w:sz w:val="22"/>
            <w:szCs w:val="22"/>
          </w:rPr>
          <w:tab/>
        </w:r>
        <w:r w:rsidRPr="009E68A5">
          <w:rPr>
            <w:rStyle w:val="af"/>
          </w:rPr>
          <w:t>Acronym Table</w:t>
        </w:r>
        <w:r w:rsidRPr="009E68A5">
          <w:rPr>
            <w:webHidden/>
          </w:rPr>
          <w:tab/>
        </w:r>
        <w:r w:rsidR="0051778C">
          <w:rPr>
            <w:webHidden/>
          </w:rPr>
          <w:t>122</w:t>
        </w:r>
      </w:hyperlink>
    </w:p>
    <w:p w14:paraId="7C19A817" w14:textId="5C8879D2" w:rsidR="000B4300" w:rsidRPr="009E68A5" w:rsidRDefault="000B4300" w:rsidP="000B4300">
      <w:pPr>
        <w:pStyle w:val="11"/>
        <w:rPr>
          <w:rFonts w:ascii="Times New Roman" w:eastAsiaTheme="minorEastAsia" w:hAnsi="Times New Roman"/>
          <w:b w:val="0"/>
          <w:noProof/>
          <w:sz w:val="22"/>
          <w:szCs w:val="22"/>
        </w:rPr>
      </w:pPr>
      <w:hyperlink w:anchor="_Toc43484903" w:history="1">
        <w:r w:rsidRPr="009E68A5">
          <w:rPr>
            <w:rStyle w:val="af"/>
            <w:rFonts w:ascii="Times New Roman" w:hAnsi="Times New Roman"/>
            <w:noProof/>
          </w:rPr>
          <w:t>B.  Functional, Architectural and Performance Requirements</w:t>
        </w:r>
        <w:r w:rsidRPr="009E68A5">
          <w:rPr>
            <w:rFonts w:ascii="Times New Roman" w:hAnsi="Times New Roman"/>
            <w:noProof/>
            <w:webHidden/>
          </w:rPr>
          <w:tab/>
        </w:r>
        <w:r w:rsidR="0051778C">
          <w:rPr>
            <w:rFonts w:ascii="Times New Roman" w:hAnsi="Times New Roman"/>
            <w:noProof/>
            <w:webHidden/>
          </w:rPr>
          <w:t>124</w:t>
        </w:r>
      </w:hyperlink>
    </w:p>
    <w:p w14:paraId="7F527203" w14:textId="3DB5C0AC" w:rsidR="000B4300" w:rsidRPr="009E68A5" w:rsidRDefault="000B4300" w:rsidP="000B4300">
      <w:pPr>
        <w:pStyle w:val="22"/>
        <w:rPr>
          <w:rFonts w:eastAsiaTheme="minorEastAsia"/>
          <w:sz w:val="22"/>
          <w:szCs w:val="22"/>
        </w:rPr>
      </w:pPr>
      <w:hyperlink w:anchor="_Toc43484904" w:history="1">
        <w:r w:rsidRPr="009E68A5">
          <w:rPr>
            <w:rStyle w:val="af"/>
          </w:rPr>
          <w:t>1.1</w:t>
        </w:r>
        <w:r w:rsidRPr="009E68A5">
          <w:rPr>
            <w:rFonts w:eastAsiaTheme="minorEastAsia"/>
            <w:sz w:val="22"/>
            <w:szCs w:val="22"/>
          </w:rPr>
          <w:tab/>
        </w:r>
        <w:r w:rsidRPr="009E68A5">
          <w:rPr>
            <w:rStyle w:val="af"/>
          </w:rPr>
          <w:t>Legal and Regulatory Requirements to be met by the Information System</w:t>
        </w:r>
        <w:r w:rsidRPr="009E68A5">
          <w:rPr>
            <w:webHidden/>
          </w:rPr>
          <w:tab/>
        </w:r>
        <w:r w:rsidR="0051778C">
          <w:rPr>
            <w:webHidden/>
          </w:rPr>
          <w:t>124</w:t>
        </w:r>
      </w:hyperlink>
    </w:p>
    <w:p w14:paraId="18ECE071" w14:textId="219C5296" w:rsidR="000B4300" w:rsidRPr="009E68A5" w:rsidRDefault="000B4300" w:rsidP="000B4300">
      <w:pPr>
        <w:pStyle w:val="22"/>
        <w:rPr>
          <w:rFonts w:eastAsiaTheme="minorEastAsia"/>
          <w:sz w:val="22"/>
          <w:szCs w:val="22"/>
        </w:rPr>
      </w:pPr>
      <w:hyperlink w:anchor="_Toc43484905" w:history="1">
        <w:r w:rsidRPr="009E68A5">
          <w:rPr>
            <w:rStyle w:val="af"/>
          </w:rPr>
          <w:t>1.2</w:t>
        </w:r>
        <w:r w:rsidRPr="009E68A5">
          <w:rPr>
            <w:rFonts w:eastAsiaTheme="minorEastAsia"/>
            <w:sz w:val="22"/>
            <w:szCs w:val="22"/>
          </w:rPr>
          <w:tab/>
        </w:r>
        <w:r w:rsidRPr="009E68A5">
          <w:rPr>
            <w:rStyle w:val="af"/>
          </w:rPr>
          <w:t>Business Function Requirements to be met by the Information System</w:t>
        </w:r>
        <w:r w:rsidRPr="009E68A5">
          <w:rPr>
            <w:webHidden/>
          </w:rPr>
          <w:tab/>
        </w:r>
        <w:r w:rsidR="0051778C">
          <w:rPr>
            <w:webHidden/>
          </w:rPr>
          <w:t>129</w:t>
        </w:r>
      </w:hyperlink>
    </w:p>
    <w:p w14:paraId="526B128F" w14:textId="78CB7AB2" w:rsidR="000B4300" w:rsidRPr="009E68A5" w:rsidRDefault="000B4300" w:rsidP="000B4300">
      <w:pPr>
        <w:pStyle w:val="22"/>
        <w:rPr>
          <w:rFonts w:eastAsiaTheme="minorEastAsia"/>
          <w:sz w:val="22"/>
          <w:szCs w:val="22"/>
        </w:rPr>
      </w:pPr>
      <w:hyperlink w:anchor="_Toc43484906" w:history="1">
        <w:r w:rsidRPr="009E68A5">
          <w:rPr>
            <w:rStyle w:val="af"/>
          </w:rPr>
          <w:t>1.3</w:t>
        </w:r>
        <w:r w:rsidRPr="009E68A5">
          <w:rPr>
            <w:rFonts w:eastAsiaTheme="minorEastAsia"/>
            <w:sz w:val="22"/>
            <w:szCs w:val="22"/>
          </w:rPr>
          <w:tab/>
        </w:r>
        <w:r w:rsidRPr="009E68A5">
          <w:rPr>
            <w:rStyle w:val="af"/>
          </w:rPr>
          <w:t>Architectural Requirements to be met by the Information System</w:t>
        </w:r>
        <w:r w:rsidRPr="009E68A5">
          <w:rPr>
            <w:webHidden/>
          </w:rPr>
          <w:tab/>
        </w:r>
        <w:r w:rsidR="006C002F">
          <w:rPr>
            <w:webHidden/>
          </w:rPr>
          <w:t>144</w:t>
        </w:r>
      </w:hyperlink>
    </w:p>
    <w:p w14:paraId="70B3EB09" w14:textId="574D29ED" w:rsidR="000B4300" w:rsidRPr="009E68A5" w:rsidRDefault="000B4300" w:rsidP="000B4300">
      <w:pPr>
        <w:pStyle w:val="22"/>
        <w:rPr>
          <w:rFonts w:eastAsiaTheme="minorEastAsia"/>
          <w:sz w:val="22"/>
          <w:szCs w:val="22"/>
        </w:rPr>
      </w:pPr>
      <w:hyperlink w:anchor="_Toc43484907" w:history="1">
        <w:r w:rsidRPr="009E68A5">
          <w:rPr>
            <w:rStyle w:val="af"/>
          </w:rPr>
          <w:t>1.4</w:t>
        </w:r>
        <w:r w:rsidRPr="009E68A5">
          <w:rPr>
            <w:rFonts w:eastAsiaTheme="minorEastAsia"/>
            <w:sz w:val="22"/>
            <w:szCs w:val="22"/>
          </w:rPr>
          <w:tab/>
        </w:r>
        <w:r w:rsidRPr="009E68A5">
          <w:rPr>
            <w:rStyle w:val="af"/>
          </w:rPr>
          <w:t>Systems Administration and Management Functions Required to be met by the Information System</w:t>
        </w:r>
        <w:r w:rsidRPr="009E68A5">
          <w:rPr>
            <w:webHidden/>
          </w:rPr>
          <w:tab/>
        </w:r>
        <w:r w:rsidR="006C002F">
          <w:rPr>
            <w:webHidden/>
          </w:rPr>
          <w:t>150</w:t>
        </w:r>
      </w:hyperlink>
    </w:p>
    <w:p w14:paraId="414CB879" w14:textId="3AB5D6C4" w:rsidR="000B4300" w:rsidRPr="009E68A5" w:rsidRDefault="000B4300" w:rsidP="000B4300">
      <w:pPr>
        <w:pStyle w:val="22"/>
        <w:rPr>
          <w:rFonts w:eastAsiaTheme="minorEastAsia"/>
          <w:sz w:val="22"/>
          <w:szCs w:val="22"/>
        </w:rPr>
      </w:pPr>
      <w:hyperlink w:anchor="_Toc43484908" w:history="1">
        <w:r w:rsidRPr="009E68A5">
          <w:rPr>
            <w:rStyle w:val="af"/>
          </w:rPr>
          <w:t>1.5</w:t>
        </w:r>
        <w:r w:rsidRPr="009E68A5">
          <w:rPr>
            <w:rFonts w:eastAsiaTheme="minorEastAsia"/>
            <w:sz w:val="22"/>
            <w:szCs w:val="22"/>
          </w:rPr>
          <w:tab/>
        </w:r>
        <w:r w:rsidRPr="009E68A5">
          <w:rPr>
            <w:rStyle w:val="af"/>
          </w:rPr>
          <w:t>Performance Requirements of the Information System</w:t>
        </w:r>
        <w:r w:rsidRPr="009E68A5">
          <w:rPr>
            <w:webHidden/>
          </w:rPr>
          <w:tab/>
        </w:r>
        <w:r w:rsidR="006C002F">
          <w:rPr>
            <w:webHidden/>
          </w:rPr>
          <w:t>152</w:t>
        </w:r>
      </w:hyperlink>
    </w:p>
    <w:p w14:paraId="374DCBB4" w14:textId="15FA61C2" w:rsidR="000B4300" w:rsidRPr="009E68A5" w:rsidRDefault="000B4300" w:rsidP="000B4300">
      <w:pPr>
        <w:pStyle w:val="11"/>
        <w:rPr>
          <w:rFonts w:ascii="Times New Roman" w:eastAsiaTheme="minorEastAsia" w:hAnsi="Times New Roman"/>
          <w:b w:val="0"/>
          <w:noProof/>
          <w:sz w:val="22"/>
          <w:szCs w:val="22"/>
        </w:rPr>
      </w:pPr>
      <w:hyperlink w:anchor="_Toc43484909" w:history="1">
        <w:r w:rsidRPr="009E68A5">
          <w:rPr>
            <w:rStyle w:val="af"/>
            <w:rFonts w:ascii="Times New Roman" w:hAnsi="Times New Roman"/>
            <w:noProof/>
          </w:rPr>
          <w:t>C.  Service Specifications – Supply &amp; Install Items</w:t>
        </w:r>
        <w:r w:rsidRPr="009E68A5">
          <w:rPr>
            <w:rFonts w:ascii="Times New Roman" w:hAnsi="Times New Roman"/>
            <w:noProof/>
            <w:webHidden/>
          </w:rPr>
          <w:tab/>
        </w:r>
        <w:r w:rsidR="006C002F">
          <w:rPr>
            <w:rFonts w:ascii="Times New Roman" w:hAnsi="Times New Roman"/>
            <w:noProof/>
            <w:webHidden/>
          </w:rPr>
          <w:t>155</w:t>
        </w:r>
      </w:hyperlink>
    </w:p>
    <w:p w14:paraId="3E8C98C0" w14:textId="2CF708B6" w:rsidR="000B4300" w:rsidRPr="009E68A5" w:rsidRDefault="000B4300" w:rsidP="000B4300">
      <w:pPr>
        <w:pStyle w:val="22"/>
        <w:rPr>
          <w:rFonts w:eastAsiaTheme="minorEastAsia"/>
          <w:sz w:val="22"/>
          <w:szCs w:val="22"/>
        </w:rPr>
      </w:pPr>
      <w:hyperlink w:anchor="_Toc43484910" w:history="1">
        <w:r w:rsidRPr="009E68A5">
          <w:rPr>
            <w:rStyle w:val="af"/>
          </w:rPr>
          <w:t>2.1</w:t>
        </w:r>
        <w:r w:rsidRPr="009E68A5">
          <w:rPr>
            <w:rFonts w:eastAsiaTheme="minorEastAsia"/>
            <w:sz w:val="22"/>
            <w:szCs w:val="22"/>
          </w:rPr>
          <w:tab/>
        </w:r>
        <w:r w:rsidRPr="009E68A5">
          <w:rPr>
            <w:rStyle w:val="af"/>
          </w:rPr>
          <w:t>System Analysis, Design and Customization/Development</w:t>
        </w:r>
        <w:r w:rsidRPr="009E68A5">
          <w:rPr>
            <w:webHidden/>
          </w:rPr>
          <w:tab/>
        </w:r>
        <w:r w:rsidR="006C002F">
          <w:rPr>
            <w:webHidden/>
          </w:rPr>
          <w:t>155</w:t>
        </w:r>
      </w:hyperlink>
    </w:p>
    <w:p w14:paraId="32CCC7DB" w14:textId="0875689E" w:rsidR="000B4300" w:rsidRPr="009E68A5" w:rsidRDefault="000B4300" w:rsidP="000B4300">
      <w:pPr>
        <w:pStyle w:val="22"/>
        <w:rPr>
          <w:rFonts w:eastAsiaTheme="minorEastAsia"/>
          <w:sz w:val="22"/>
          <w:szCs w:val="22"/>
        </w:rPr>
      </w:pPr>
      <w:hyperlink w:anchor="_Toc43484911" w:history="1">
        <w:r w:rsidRPr="009E68A5">
          <w:rPr>
            <w:rStyle w:val="af"/>
          </w:rPr>
          <w:t>2.2</w:t>
        </w:r>
        <w:r w:rsidRPr="009E68A5">
          <w:rPr>
            <w:rFonts w:eastAsiaTheme="minorEastAsia"/>
            <w:sz w:val="22"/>
            <w:szCs w:val="22"/>
          </w:rPr>
          <w:tab/>
        </w:r>
        <w:r w:rsidRPr="009E68A5">
          <w:rPr>
            <w:rStyle w:val="af"/>
          </w:rPr>
          <w:t>Software Customization / Development</w:t>
        </w:r>
        <w:r w:rsidRPr="009E68A5">
          <w:rPr>
            <w:webHidden/>
          </w:rPr>
          <w:tab/>
        </w:r>
        <w:r w:rsidR="006C002F">
          <w:rPr>
            <w:webHidden/>
          </w:rPr>
          <w:t>157</w:t>
        </w:r>
      </w:hyperlink>
    </w:p>
    <w:p w14:paraId="751BE8AF" w14:textId="5FE96F53" w:rsidR="000B4300" w:rsidRPr="009E68A5" w:rsidRDefault="000B4300" w:rsidP="000B4300">
      <w:pPr>
        <w:pStyle w:val="22"/>
        <w:rPr>
          <w:rFonts w:eastAsiaTheme="minorEastAsia"/>
          <w:sz w:val="22"/>
          <w:szCs w:val="22"/>
        </w:rPr>
      </w:pPr>
      <w:hyperlink w:anchor="_Toc43484912" w:history="1">
        <w:r w:rsidRPr="009E68A5">
          <w:rPr>
            <w:rStyle w:val="af"/>
          </w:rPr>
          <w:t>2.3</w:t>
        </w:r>
        <w:r w:rsidRPr="009E68A5">
          <w:rPr>
            <w:rFonts w:eastAsiaTheme="minorEastAsia"/>
            <w:sz w:val="22"/>
            <w:szCs w:val="22"/>
          </w:rPr>
          <w:tab/>
        </w:r>
        <w:r w:rsidRPr="009E68A5">
          <w:rPr>
            <w:rStyle w:val="af"/>
          </w:rPr>
          <w:t>System Integration (to other existing systems)</w:t>
        </w:r>
        <w:r w:rsidRPr="009E68A5">
          <w:rPr>
            <w:webHidden/>
          </w:rPr>
          <w:tab/>
        </w:r>
        <w:r w:rsidR="006C002F">
          <w:rPr>
            <w:webHidden/>
          </w:rPr>
          <w:t>157</w:t>
        </w:r>
      </w:hyperlink>
    </w:p>
    <w:p w14:paraId="4ABA7065" w14:textId="17D72A60" w:rsidR="000B4300" w:rsidRPr="009E68A5" w:rsidRDefault="000B4300" w:rsidP="000B4300">
      <w:pPr>
        <w:pStyle w:val="22"/>
        <w:rPr>
          <w:rFonts w:eastAsiaTheme="minorEastAsia"/>
          <w:sz w:val="22"/>
          <w:szCs w:val="22"/>
        </w:rPr>
      </w:pPr>
      <w:hyperlink w:anchor="_Toc43484913" w:history="1">
        <w:r w:rsidRPr="009E68A5">
          <w:rPr>
            <w:rStyle w:val="af"/>
          </w:rPr>
          <w:t>2.4</w:t>
        </w:r>
        <w:r w:rsidRPr="009E68A5">
          <w:rPr>
            <w:rFonts w:eastAsiaTheme="minorEastAsia"/>
            <w:sz w:val="22"/>
            <w:szCs w:val="22"/>
          </w:rPr>
          <w:tab/>
        </w:r>
        <w:r w:rsidRPr="009E68A5">
          <w:rPr>
            <w:rStyle w:val="af"/>
          </w:rPr>
          <w:t>Training and Training Materials</w:t>
        </w:r>
        <w:r w:rsidRPr="009E68A5">
          <w:rPr>
            <w:webHidden/>
          </w:rPr>
          <w:tab/>
        </w:r>
        <w:r w:rsidR="006C002F">
          <w:rPr>
            <w:webHidden/>
          </w:rPr>
          <w:t>158</w:t>
        </w:r>
      </w:hyperlink>
    </w:p>
    <w:p w14:paraId="6D769F0A" w14:textId="607F7885" w:rsidR="000B4300" w:rsidRPr="009E68A5" w:rsidRDefault="000B4300" w:rsidP="000B4300">
      <w:pPr>
        <w:pStyle w:val="22"/>
        <w:rPr>
          <w:rFonts w:eastAsiaTheme="minorEastAsia"/>
          <w:sz w:val="22"/>
          <w:szCs w:val="22"/>
        </w:rPr>
      </w:pPr>
      <w:hyperlink w:anchor="_Toc43484915" w:history="1">
        <w:r w:rsidRPr="009E68A5">
          <w:rPr>
            <w:rStyle w:val="af"/>
          </w:rPr>
          <w:t>2.6</w:t>
        </w:r>
        <w:r w:rsidRPr="009E68A5">
          <w:rPr>
            <w:rFonts w:eastAsiaTheme="minorEastAsia"/>
            <w:sz w:val="22"/>
            <w:szCs w:val="22"/>
          </w:rPr>
          <w:tab/>
        </w:r>
        <w:r w:rsidRPr="009E68A5">
          <w:rPr>
            <w:rStyle w:val="af"/>
          </w:rPr>
          <w:t>Documentation Requirements</w:t>
        </w:r>
        <w:r w:rsidRPr="009E68A5">
          <w:rPr>
            <w:webHidden/>
          </w:rPr>
          <w:tab/>
        </w:r>
        <w:r w:rsidR="006C002F">
          <w:rPr>
            <w:webHidden/>
          </w:rPr>
          <w:t>159</w:t>
        </w:r>
      </w:hyperlink>
    </w:p>
    <w:p w14:paraId="7AC0465A" w14:textId="4029C6DA" w:rsidR="000B4300" w:rsidRPr="009E68A5" w:rsidRDefault="000B4300" w:rsidP="000B4300">
      <w:pPr>
        <w:pStyle w:val="22"/>
        <w:rPr>
          <w:rFonts w:eastAsiaTheme="minorEastAsia"/>
          <w:sz w:val="22"/>
          <w:szCs w:val="22"/>
        </w:rPr>
      </w:pPr>
      <w:hyperlink w:anchor="_Toc43484916" w:history="1">
        <w:r w:rsidRPr="009E68A5">
          <w:rPr>
            <w:rStyle w:val="af"/>
          </w:rPr>
          <w:t>2.7</w:t>
        </w:r>
        <w:r w:rsidRPr="009E68A5">
          <w:rPr>
            <w:rFonts w:eastAsiaTheme="minorEastAsia"/>
            <w:sz w:val="22"/>
            <w:szCs w:val="22"/>
          </w:rPr>
          <w:tab/>
        </w:r>
        <w:r w:rsidRPr="009E68A5">
          <w:rPr>
            <w:rStyle w:val="af"/>
          </w:rPr>
          <w:t>Requirements of the Supplier’s Technical Team</w:t>
        </w:r>
        <w:r w:rsidRPr="009E68A5">
          <w:rPr>
            <w:webHidden/>
          </w:rPr>
          <w:tab/>
        </w:r>
        <w:r w:rsidR="006C002F">
          <w:rPr>
            <w:webHidden/>
          </w:rPr>
          <w:t>163</w:t>
        </w:r>
      </w:hyperlink>
    </w:p>
    <w:p w14:paraId="3D57F77C" w14:textId="4201DF14" w:rsidR="000B4300" w:rsidRPr="009E68A5" w:rsidRDefault="000B4300" w:rsidP="000B4300">
      <w:pPr>
        <w:pStyle w:val="11"/>
        <w:rPr>
          <w:rFonts w:ascii="Times New Roman" w:eastAsiaTheme="minorEastAsia" w:hAnsi="Times New Roman"/>
          <w:b w:val="0"/>
          <w:noProof/>
          <w:sz w:val="22"/>
          <w:szCs w:val="22"/>
        </w:rPr>
      </w:pPr>
      <w:hyperlink w:anchor="_Toc43484917" w:history="1">
        <w:r w:rsidRPr="009E68A5">
          <w:rPr>
            <w:rStyle w:val="af"/>
            <w:rFonts w:ascii="Times New Roman" w:hAnsi="Times New Roman"/>
            <w:noProof/>
          </w:rPr>
          <w:t>D.  Technology Specifications – Supply &amp; Install Items</w:t>
        </w:r>
        <w:r w:rsidRPr="009E68A5">
          <w:rPr>
            <w:rFonts w:ascii="Times New Roman" w:hAnsi="Times New Roman"/>
            <w:noProof/>
            <w:webHidden/>
          </w:rPr>
          <w:tab/>
        </w:r>
        <w:r w:rsidR="006C002F">
          <w:rPr>
            <w:rFonts w:ascii="Times New Roman" w:hAnsi="Times New Roman"/>
            <w:noProof/>
            <w:webHidden/>
          </w:rPr>
          <w:t>167</w:t>
        </w:r>
      </w:hyperlink>
    </w:p>
    <w:p w14:paraId="061A26F7" w14:textId="754DB8F6" w:rsidR="000B4300" w:rsidRPr="009E68A5" w:rsidRDefault="000B4300" w:rsidP="006C002F">
      <w:pPr>
        <w:pStyle w:val="22"/>
        <w:rPr>
          <w:rFonts w:eastAsiaTheme="minorEastAsia"/>
          <w:sz w:val="22"/>
          <w:szCs w:val="22"/>
        </w:rPr>
      </w:pPr>
      <w:hyperlink w:anchor="_Toc43484918" w:history="1">
        <w:r w:rsidRPr="009E68A5">
          <w:rPr>
            <w:rStyle w:val="af"/>
          </w:rPr>
          <w:t>3.0</w:t>
        </w:r>
        <w:r w:rsidRPr="009E68A5">
          <w:rPr>
            <w:rFonts w:eastAsiaTheme="minorEastAsia"/>
            <w:sz w:val="22"/>
            <w:szCs w:val="22"/>
          </w:rPr>
          <w:tab/>
        </w:r>
        <w:r w:rsidRPr="009E68A5">
          <w:rPr>
            <w:rStyle w:val="af"/>
          </w:rPr>
          <w:t>General Technical Requirements</w:t>
        </w:r>
        <w:r w:rsidRPr="009E68A5">
          <w:rPr>
            <w:webHidden/>
          </w:rPr>
          <w:tab/>
        </w:r>
        <w:r w:rsidR="006C002F">
          <w:rPr>
            <w:webHidden/>
          </w:rPr>
          <w:t>167</w:t>
        </w:r>
      </w:hyperlink>
    </w:p>
    <w:p w14:paraId="34558E33" w14:textId="09F50761" w:rsidR="000B4300" w:rsidRPr="009E68A5" w:rsidRDefault="000B4300" w:rsidP="000B4300">
      <w:pPr>
        <w:pStyle w:val="22"/>
        <w:rPr>
          <w:rFonts w:eastAsiaTheme="minorEastAsia"/>
          <w:sz w:val="22"/>
          <w:szCs w:val="22"/>
        </w:rPr>
      </w:pPr>
      <w:hyperlink w:anchor="_Toc43484922" w:history="1">
        <w:r w:rsidRPr="009E68A5">
          <w:rPr>
            <w:rStyle w:val="af"/>
          </w:rPr>
          <w:t>3.</w:t>
        </w:r>
        <w:r>
          <w:rPr>
            <w:rStyle w:val="af"/>
            <w:lang w:val="ru-RU"/>
          </w:rPr>
          <w:t>2</w:t>
        </w:r>
        <w:r w:rsidRPr="009E68A5">
          <w:rPr>
            <w:rFonts w:eastAsiaTheme="minorEastAsia"/>
            <w:sz w:val="22"/>
            <w:szCs w:val="22"/>
          </w:rPr>
          <w:tab/>
        </w:r>
        <w:r w:rsidRPr="009E68A5">
          <w:rPr>
            <w:rStyle w:val="af"/>
          </w:rPr>
          <w:t>Standard Software Specifications</w:t>
        </w:r>
        <w:r w:rsidRPr="009E68A5">
          <w:rPr>
            <w:webHidden/>
          </w:rPr>
          <w:tab/>
        </w:r>
        <w:r w:rsidR="00EC3A5D">
          <w:rPr>
            <w:webHidden/>
          </w:rPr>
          <w:t>168</w:t>
        </w:r>
      </w:hyperlink>
    </w:p>
    <w:p w14:paraId="513D0468" w14:textId="7CA40D06" w:rsidR="000B4300" w:rsidRPr="009E68A5" w:rsidRDefault="000B4300" w:rsidP="000B4300">
      <w:pPr>
        <w:pStyle w:val="11"/>
        <w:rPr>
          <w:rFonts w:ascii="Times New Roman" w:eastAsiaTheme="minorEastAsia" w:hAnsi="Times New Roman"/>
          <w:b w:val="0"/>
          <w:noProof/>
          <w:sz w:val="22"/>
          <w:szCs w:val="22"/>
        </w:rPr>
      </w:pPr>
      <w:hyperlink w:anchor="_Toc43484925" w:history="1">
        <w:r w:rsidRPr="009E68A5">
          <w:rPr>
            <w:rStyle w:val="af"/>
            <w:rFonts w:ascii="Times New Roman" w:hAnsi="Times New Roman"/>
            <w:noProof/>
          </w:rPr>
          <w:t>E.  Testing and Quality Assurance Requirements</w:t>
        </w:r>
        <w:r w:rsidRPr="009E68A5">
          <w:rPr>
            <w:rFonts w:ascii="Times New Roman" w:hAnsi="Times New Roman"/>
            <w:noProof/>
            <w:webHidden/>
          </w:rPr>
          <w:tab/>
        </w:r>
        <w:r w:rsidR="00EC3A5D">
          <w:rPr>
            <w:rFonts w:ascii="Times New Roman" w:hAnsi="Times New Roman"/>
            <w:noProof/>
            <w:webHidden/>
          </w:rPr>
          <w:t>171</w:t>
        </w:r>
      </w:hyperlink>
    </w:p>
    <w:p w14:paraId="2CDEE75E" w14:textId="51E2730B" w:rsidR="000B4300" w:rsidRPr="001157D9" w:rsidRDefault="000B4300" w:rsidP="000B4300">
      <w:pPr>
        <w:pStyle w:val="22"/>
        <w:rPr>
          <w:rFonts w:eastAsiaTheme="minorEastAsia"/>
          <w:sz w:val="22"/>
          <w:szCs w:val="22"/>
          <w:lang w:val="ru-RU"/>
        </w:rPr>
      </w:pPr>
      <w:hyperlink w:anchor="_Toc43484927" w:history="1">
        <w:r w:rsidRPr="009E68A5">
          <w:rPr>
            <w:rStyle w:val="af"/>
          </w:rPr>
          <w:t>4.2</w:t>
        </w:r>
        <w:r w:rsidRPr="009E68A5">
          <w:rPr>
            <w:rFonts w:eastAsiaTheme="minorEastAsia"/>
            <w:sz w:val="22"/>
            <w:szCs w:val="22"/>
          </w:rPr>
          <w:tab/>
        </w:r>
        <w:r w:rsidRPr="009E68A5">
          <w:rPr>
            <w:rStyle w:val="af"/>
          </w:rPr>
          <w:t>Pre-commissioning Tests</w:t>
        </w:r>
        <w:r w:rsidRPr="009E68A5">
          <w:rPr>
            <w:webHidden/>
          </w:rPr>
          <w:tab/>
        </w:r>
        <w:r w:rsidR="00EC3A5D">
          <w:rPr>
            <w:webHidden/>
          </w:rPr>
          <w:t>171</w:t>
        </w:r>
      </w:hyperlink>
    </w:p>
    <w:p w14:paraId="7E5ED5F7" w14:textId="402C6849" w:rsidR="000B4300" w:rsidRPr="009E68A5" w:rsidRDefault="000B4300" w:rsidP="000B4300">
      <w:pPr>
        <w:pStyle w:val="22"/>
        <w:rPr>
          <w:rFonts w:eastAsiaTheme="minorEastAsia"/>
          <w:sz w:val="22"/>
          <w:szCs w:val="22"/>
        </w:rPr>
      </w:pPr>
      <w:hyperlink w:anchor="_Toc43484928" w:history="1">
        <w:r w:rsidRPr="009E68A5">
          <w:rPr>
            <w:rStyle w:val="af"/>
          </w:rPr>
          <w:t>4.3</w:t>
        </w:r>
        <w:r w:rsidRPr="009E68A5">
          <w:rPr>
            <w:rFonts w:eastAsiaTheme="minorEastAsia"/>
            <w:sz w:val="22"/>
            <w:szCs w:val="22"/>
          </w:rPr>
          <w:tab/>
        </w:r>
        <w:r w:rsidRPr="009E68A5">
          <w:rPr>
            <w:rStyle w:val="af"/>
          </w:rPr>
          <w:t>Operational Acceptance Tests</w:t>
        </w:r>
        <w:r w:rsidRPr="009E68A5">
          <w:rPr>
            <w:webHidden/>
          </w:rPr>
          <w:tab/>
        </w:r>
        <w:r w:rsidR="00EC3A5D">
          <w:rPr>
            <w:webHidden/>
          </w:rPr>
          <w:t>172</w:t>
        </w:r>
      </w:hyperlink>
    </w:p>
    <w:p w14:paraId="17435640" w14:textId="5A0D37B6" w:rsidR="000B4300" w:rsidRPr="009E68A5" w:rsidRDefault="000B4300" w:rsidP="000B4300">
      <w:pPr>
        <w:pStyle w:val="11"/>
        <w:rPr>
          <w:rFonts w:ascii="Times New Roman" w:eastAsiaTheme="minorEastAsia" w:hAnsi="Times New Roman"/>
          <w:b w:val="0"/>
          <w:noProof/>
          <w:sz w:val="22"/>
          <w:szCs w:val="22"/>
        </w:rPr>
      </w:pPr>
      <w:hyperlink w:anchor="_Toc43484929" w:history="1">
        <w:r w:rsidRPr="009E68A5">
          <w:rPr>
            <w:rStyle w:val="af"/>
            <w:rFonts w:ascii="Times New Roman" w:hAnsi="Times New Roman"/>
            <w:noProof/>
          </w:rPr>
          <w:t>F.  Service Specifications – Recurrent Cost Items</w:t>
        </w:r>
        <w:r w:rsidRPr="009E68A5">
          <w:rPr>
            <w:rFonts w:ascii="Times New Roman" w:hAnsi="Times New Roman"/>
            <w:noProof/>
            <w:webHidden/>
          </w:rPr>
          <w:tab/>
        </w:r>
        <w:r w:rsidR="00EC3A5D">
          <w:rPr>
            <w:rFonts w:ascii="Times New Roman" w:hAnsi="Times New Roman"/>
            <w:noProof/>
            <w:webHidden/>
          </w:rPr>
          <w:t>173</w:t>
        </w:r>
      </w:hyperlink>
    </w:p>
    <w:p w14:paraId="0D508FEC" w14:textId="20FA9705" w:rsidR="000B4300" w:rsidRPr="009E68A5" w:rsidRDefault="000B4300" w:rsidP="000B4300">
      <w:pPr>
        <w:pStyle w:val="22"/>
        <w:rPr>
          <w:rFonts w:eastAsiaTheme="minorEastAsia"/>
          <w:sz w:val="22"/>
          <w:szCs w:val="22"/>
        </w:rPr>
      </w:pPr>
      <w:hyperlink w:anchor="_Toc43484930" w:history="1">
        <w:r w:rsidRPr="009E68A5">
          <w:rPr>
            <w:rStyle w:val="af"/>
          </w:rPr>
          <w:t>5.1</w:t>
        </w:r>
        <w:r w:rsidRPr="009E68A5">
          <w:rPr>
            <w:rFonts w:eastAsiaTheme="minorEastAsia"/>
            <w:sz w:val="22"/>
            <w:szCs w:val="22"/>
          </w:rPr>
          <w:tab/>
        </w:r>
        <w:r w:rsidRPr="009E68A5">
          <w:rPr>
            <w:rStyle w:val="af"/>
          </w:rPr>
          <w:t>Warranty Defect Repair</w:t>
        </w:r>
        <w:r w:rsidRPr="009E68A5">
          <w:rPr>
            <w:webHidden/>
          </w:rPr>
          <w:tab/>
        </w:r>
        <w:r w:rsidR="00EC3A5D">
          <w:rPr>
            <w:webHidden/>
          </w:rPr>
          <w:t>173</w:t>
        </w:r>
      </w:hyperlink>
    </w:p>
    <w:p w14:paraId="66AE0CD3" w14:textId="34C7BB22" w:rsidR="000B4300" w:rsidRPr="009E68A5" w:rsidRDefault="000B4300" w:rsidP="000B4300">
      <w:pPr>
        <w:pStyle w:val="22"/>
        <w:rPr>
          <w:rFonts w:eastAsiaTheme="minorEastAsia"/>
          <w:sz w:val="22"/>
          <w:szCs w:val="22"/>
        </w:rPr>
      </w:pPr>
      <w:hyperlink w:anchor="_Toc43484931" w:history="1">
        <w:r w:rsidRPr="009E68A5">
          <w:rPr>
            <w:rStyle w:val="af"/>
          </w:rPr>
          <w:t>5.2</w:t>
        </w:r>
        <w:r w:rsidRPr="009E68A5">
          <w:rPr>
            <w:rFonts w:eastAsiaTheme="minorEastAsia"/>
            <w:sz w:val="22"/>
            <w:szCs w:val="22"/>
          </w:rPr>
          <w:tab/>
        </w:r>
        <w:r w:rsidRPr="009E68A5">
          <w:rPr>
            <w:rStyle w:val="af"/>
          </w:rPr>
          <w:t>Technical Support</w:t>
        </w:r>
        <w:r w:rsidRPr="009E68A5">
          <w:rPr>
            <w:webHidden/>
          </w:rPr>
          <w:tab/>
        </w:r>
        <w:r w:rsidR="00EC3A5D">
          <w:rPr>
            <w:webHidden/>
          </w:rPr>
          <w:t>174</w:t>
        </w:r>
      </w:hyperlink>
    </w:p>
    <w:p w14:paraId="3E2EEE6B" w14:textId="3D82491C" w:rsidR="000B4300" w:rsidRPr="009E68A5" w:rsidRDefault="000B4300" w:rsidP="000B4300">
      <w:pPr>
        <w:pStyle w:val="22"/>
        <w:rPr>
          <w:rFonts w:eastAsiaTheme="minorEastAsia"/>
          <w:sz w:val="22"/>
          <w:szCs w:val="22"/>
        </w:rPr>
      </w:pPr>
      <w:hyperlink w:anchor="_Toc43484932" w:history="1">
        <w:r w:rsidRPr="009E68A5">
          <w:rPr>
            <w:rStyle w:val="af"/>
          </w:rPr>
          <w:t>5.3</w:t>
        </w:r>
        <w:r w:rsidRPr="009E68A5">
          <w:rPr>
            <w:rFonts w:eastAsiaTheme="minorEastAsia"/>
            <w:sz w:val="22"/>
            <w:szCs w:val="22"/>
          </w:rPr>
          <w:tab/>
        </w:r>
        <w:r w:rsidRPr="009E68A5">
          <w:rPr>
            <w:rStyle w:val="af"/>
          </w:rPr>
          <w:t>Requirements of the Supplier’s Technical Team</w:t>
        </w:r>
        <w:r w:rsidRPr="009E68A5">
          <w:rPr>
            <w:webHidden/>
          </w:rPr>
          <w:tab/>
        </w:r>
        <w:r w:rsidR="00EC3A5D">
          <w:rPr>
            <w:webHidden/>
          </w:rPr>
          <w:t>175</w:t>
        </w:r>
      </w:hyperlink>
    </w:p>
    <w:p w14:paraId="297D4AB3" w14:textId="77777777" w:rsidR="000B4300" w:rsidRPr="006C5087" w:rsidRDefault="000B4300" w:rsidP="000B4300">
      <w:pPr>
        <w:pStyle w:val="explanatoryclause"/>
        <w:tabs>
          <w:tab w:val="right" w:leader="hyphen" w:pos="8640"/>
        </w:tabs>
        <w:ind w:left="1411" w:right="0"/>
        <w:rPr>
          <w:rFonts w:ascii="Times New Roman" w:hAnsi="Times New Roman"/>
          <w:lang w:val="ru-RU"/>
        </w:rPr>
      </w:pPr>
      <w:r w:rsidRPr="009E68A5">
        <w:rPr>
          <w:rFonts w:ascii="Times New Roman" w:hAnsi="Times New Roman"/>
          <w:b/>
        </w:rPr>
        <w:fldChar w:fldCharType="end"/>
      </w:r>
    </w:p>
    <w:p w14:paraId="46A787F9" w14:textId="77777777" w:rsidR="000B4300" w:rsidRPr="009E68A5" w:rsidRDefault="000B4300" w:rsidP="000B4300">
      <w:pPr>
        <w:pStyle w:val="Head5a1"/>
        <w:rPr>
          <w:rFonts w:ascii="Times New Roman" w:hAnsi="Times New Roman"/>
        </w:rPr>
      </w:pPr>
      <w:r w:rsidRPr="009E68A5">
        <w:rPr>
          <w:rFonts w:ascii="Times New Roman" w:hAnsi="Times New Roman"/>
        </w:rPr>
        <w:t>A.  Acronyms Used in The Technical Requirements</w:t>
      </w:r>
    </w:p>
    <w:p w14:paraId="24183838" w14:textId="77777777" w:rsidR="000B4300" w:rsidRPr="009E68A5" w:rsidRDefault="000B4300" w:rsidP="000B4300">
      <w:pPr>
        <w:pStyle w:val="Head5a2"/>
        <w:rPr>
          <w:rFonts w:ascii="Times New Roman" w:hAnsi="Times New Roman"/>
        </w:rPr>
      </w:pPr>
      <w:r w:rsidRPr="009E68A5">
        <w:rPr>
          <w:rFonts w:ascii="Times New Roman" w:hAnsi="Times New Roman"/>
        </w:rPr>
        <w:t>0.1</w:t>
      </w:r>
      <w:r w:rsidRPr="009E68A5">
        <w:rPr>
          <w:rFonts w:ascii="Times New Roman" w:hAnsi="Times New Roman"/>
        </w:rPr>
        <w:tab/>
        <w:t>Acronym Table</w:t>
      </w:r>
    </w:p>
    <w:p w14:paraId="5031913D" w14:textId="77777777" w:rsidR="000B4300" w:rsidRPr="009E68A5" w:rsidRDefault="000B4300" w:rsidP="000B4300">
      <w:pPr>
        <w:ind w:left="1440" w:right="-360" w:hanging="720"/>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9" w:type="dxa"/>
          <w:right w:w="29" w:type="dxa"/>
        </w:tblCellMar>
        <w:tblLook w:val="0000" w:firstRow="0" w:lastRow="0" w:firstColumn="0" w:lastColumn="0" w:noHBand="0" w:noVBand="0"/>
      </w:tblPr>
      <w:tblGrid>
        <w:gridCol w:w="720"/>
        <w:gridCol w:w="1800"/>
        <w:gridCol w:w="5760"/>
      </w:tblGrid>
      <w:tr w:rsidR="000B4300" w:rsidRPr="009E68A5" w14:paraId="1C254DDE" w14:textId="77777777" w:rsidTr="00347C83">
        <w:trPr>
          <w:cantSplit/>
          <w:tblHeader/>
        </w:trPr>
        <w:tc>
          <w:tcPr>
            <w:tcW w:w="720" w:type="dxa"/>
          </w:tcPr>
          <w:p w14:paraId="189DA349" w14:textId="77777777" w:rsidR="000B4300" w:rsidRPr="009E68A5" w:rsidRDefault="000B4300" w:rsidP="00347C83">
            <w:pPr>
              <w:spacing w:before="120"/>
              <w:ind w:right="-360"/>
            </w:pPr>
          </w:p>
        </w:tc>
        <w:tc>
          <w:tcPr>
            <w:tcW w:w="1800" w:type="dxa"/>
          </w:tcPr>
          <w:p w14:paraId="728DDDFD" w14:textId="77777777" w:rsidR="000B4300" w:rsidRPr="009E68A5" w:rsidRDefault="000B4300" w:rsidP="00347C83">
            <w:pPr>
              <w:spacing w:before="120"/>
              <w:ind w:right="-360"/>
            </w:pPr>
            <w:r w:rsidRPr="009E68A5">
              <w:t>Term</w:t>
            </w:r>
          </w:p>
        </w:tc>
        <w:tc>
          <w:tcPr>
            <w:tcW w:w="5760" w:type="dxa"/>
          </w:tcPr>
          <w:p w14:paraId="478A3523" w14:textId="77777777" w:rsidR="000B4300" w:rsidRPr="009E68A5" w:rsidRDefault="000B4300" w:rsidP="00347C83">
            <w:pPr>
              <w:spacing w:before="120"/>
              <w:ind w:right="-360"/>
            </w:pPr>
            <w:r w:rsidRPr="009E68A5">
              <w:t>Explanation</w:t>
            </w:r>
          </w:p>
        </w:tc>
      </w:tr>
      <w:tr w:rsidR="000B4300" w:rsidRPr="009E68A5" w14:paraId="60975010" w14:textId="77777777" w:rsidTr="00347C83">
        <w:trPr>
          <w:cantSplit/>
          <w:trHeight w:hRule="exact" w:val="120"/>
          <w:tblHeader/>
        </w:trPr>
        <w:tc>
          <w:tcPr>
            <w:tcW w:w="720" w:type="dxa"/>
          </w:tcPr>
          <w:p w14:paraId="5E29026E" w14:textId="77777777" w:rsidR="000B4300" w:rsidRPr="009E68A5" w:rsidRDefault="000B4300" w:rsidP="00347C83">
            <w:pPr>
              <w:spacing w:before="120"/>
              <w:ind w:right="-360"/>
            </w:pPr>
          </w:p>
        </w:tc>
        <w:tc>
          <w:tcPr>
            <w:tcW w:w="1800" w:type="dxa"/>
          </w:tcPr>
          <w:p w14:paraId="664F2C6C" w14:textId="77777777" w:rsidR="000B4300" w:rsidRPr="009E68A5" w:rsidRDefault="000B4300" w:rsidP="00347C83">
            <w:pPr>
              <w:spacing w:before="120"/>
              <w:ind w:right="-360"/>
            </w:pPr>
          </w:p>
        </w:tc>
        <w:tc>
          <w:tcPr>
            <w:tcW w:w="5760" w:type="dxa"/>
          </w:tcPr>
          <w:p w14:paraId="06680BBF" w14:textId="77777777" w:rsidR="000B4300" w:rsidRPr="009E68A5" w:rsidRDefault="000B4300" w:rsidP="00347C83">
            <w:pPr>
              <w:spacing w:before="120"/>
              <w:ind w:right="-360"/>
            </w:pPr>
          </w:p>
        </w:tc>
      </w:tr>
      <w:tr w:rsidR="000B4300" w:rsidRPr="009E68A5" w14:paraId="20D9DE45" w14:textId="77777777" w:rsidTr="00347C83">
        <w:trPr>
          <w:cantSplit/>
        </w:trPr>
        <w:tc>
          <w:tcPr>
            <w:tcW w:w="720" w:type="dxa"/>
          </w:tcPr>
          <w:p w14:paraId="27E76010" w14:textId="77777777" w:rsidR="000B4300" w:rsidRPr="009E68A5" w:rsidRDefault="000B4300" w:rsidP="00347C83">
            <w:pPr>
              <w:spacing w:before="60" w:after="60"/>
              <w:ind w:right="-360"/>
            </w:pPr>
          </w:p>
        </w:tc>
        <w:tc>
          <w:tcPr>
            <w:tcW w:w="1800" w:type="dxa"/>
          </w:tcPr>
          <w:p w14:paraId="725D0F04" w14:textId="77777777" w:rsidR="000B4300" w:rsidRPr="009E68A5" w:rsidRDefault="000B4300" w:rsidP="00347C83">
            <w:pPr>
              <w:spacing w:before="60" w:after="60"/>
              <w:ind w:right="-360"/>
            </w:pPr>
            <w:r w:rsidRPr="009E68A5">
              <w:t>bps</w:t>
            </w:r>
          </w:p>
        </w:tc>
        <w:tc>
          <w:tcPr>
            <w:tcW w:w="5760" w:type="dxa"/>
          </w:tcPr>
          <w:p w14:paraId="7715F80C" w14:textId="77777777" w:rsidR="000B4300" w:rsidRPr="009E68A5" w:rsidRDefault="000B4300" w:rsidP="00347C83">
            <w:pPr>
              <w:spacing w:before="60" w:after="60"/>
              <w:ind w:right="-360"/>
            </w:pPr>
            <w:r w:rsidRPr="009E68A5">
              <w:t>bits per second</w:t>
            </w:r>
          </w:p>
        </w:tc>
      </w:tr>
      <w:tr w:rsidR="000B4300" w:rsidRPr="009E68A5" w14:paraId="4DB37D78" w14:textId="77777777" w:rsidTr="00347C83">
        <w:trPr>
          <w:cantSplit/>
        </w:trPr>
        <w:tc>
          <w:tcPr>
            <w:tcW w:w="720" w:type="dxa"/>
          </w:tcPr>
          <w:p w14:paraId="6130C4EC" w14:textId="77777777" w:rsidR="000B4300" w:rsidRPr="009E68A5" w:rsidRDefault="000B4300" w:rsidP="00347C83">
            <w:pPr>
              <w:spacing w:before="60" w:after="60"/>
              <w:ind w:right="-360"/>
            </w:pPr>
          </w:p>
        </w:tc>
        <w:tc>
          <w:tcPr>
            <w:tcW w:w="1800" w:type="dxa"/>
          </w:tcPr>
          <w:p w14:paraId="26FF72FE" w14:textId="77777777" w:rsidR="000B4300" w:rsidRPr="009E68A5" w:rsidRDefault="000B4300" w:rsidP="00347C83">
            <w:pPr>
              <w:spacing w:before="60" w:after="60"/>
              <w:ind w:right="-360"/>
            </w:pPr>
            <w:r w:rsidRPr="009E68A5">
              <w:t>cps</w:t>
            </w:r>
          </w:p>
        </w:tc>
        <w:tc>
          <w:tcPr>
            <w:tcW w:w="5760" w:type="dxa"/>
          </w:tcPr>
          <w:p w14:paraId="30EB4B46" w14:textId="77777777" w:rsidR="000B4300" w:rsidRPr="009E68A5" w:rsidRDefault="000B4300" w:rsidP="00347C83">
            <w:pPr>
              <w:spacing w:before="60" w:after="60"/>
              <w:ind w:right="-360"/>
            </w:pPr>
            <w:r w:rsidRPr="009E68A5">
              <w:t>characters per second</w:t>
            </w:r>
          </w:p>
        </w:tc>
      </w:tr>
      <w:tr w:rsidR="000B4300" w:rsidRPr="009E68A5" w14:paraId="229708A3" w14:textId="77777777" w:rsidTr="00347C83">
        <w:trPr>
          <w:cantSplit/>
        </w:trPr>
        <w:tc>
          <w:tcPr>
            <w:tcW w:w="720" w:type="dxa"/>
          </w:tcPr>
          <w:p w14:paraId="79E1318B" w14:textId="77777777" w:rsidR="000B4300" w:rsidRPr="009E68A5" w:rsidRDefault="000B4300" w:rsidP="00347C83">
            <w:pPr>
              <w:spacing w:before="60" w:after="60"/>
              <w:ind w:right="-360"/>
            </w:pPr>
          </w:p>
        </w:tc>
        <w:tc>
          <w:tcPr>
            <w:tcW w:w="1800" w:type="dxa"/>
          </w:tcPr>
          <w:p w14:paraId="4F36903D" w14:textId="77777777" w:rsidR="000B4300" w:rsidRPr="009E68A5" w:rsidRDefault="000B4300" w:rsidP="00347C83">
            <w:pPr>
              <w:spacing w:before="60" w:after="60"/>
              <w:ind w:right="-360"/>
            </w:pPr>
            <w:r w:rsidRPr="009E68A5">
              <w:t>DBMS</w:t>
            </w:r>
          </w:p>
        </w:tc>
        <w:tc>
          <w:tcPr>
            <w:tcW w:w="5760" w:type="dxa"/>
          </w:tcPr>
          <w:p w14:paraId="7B485FFB" w14:textId="77777777" w:rsidR="000B4300" w:rsidRPr="009E68A5" w:rsidRDefault="000B4300" w:rsidP="00347C83">
            <w:pPr>
              <w:spacing w:before="60" w:after="60"/>
              <w:ind w:right="-360"/>
            </w:pPr>
            <w:r w:rsidRPr="009E68A5">
              <w:t>Database Management System</w:t>
            </w:r>
          </w:p>
        </w:tc>
      </w:tr>
      <w:tr w:rsidR="000B4300" w:rsidRPr="009E68A5" w14:paraId="030B84F6" w14:textId="77777777" w:rsidTr="00347C83">
        <w:trPr>
          <w:cantSplit/>
        </w:trPr>
        <w:tc>
          <w:tcPr>
            <w:tcW w:w="720" w:type="dxa"/>
          </w:tcPr>
          <w:p w14:paraId="173310C9" w14:textId="77777777" w:rsidR="000B4300" w:rsidRPr="009E68A5" w:rsidRDefault="000B4300" w:rsidP="00347C83">
            <w:pPr>
              <w:spacing w:before="60" w:after="60"/>
              <w:ind w:right="-360"/>
            </w:pPr>
          </w:p>
        </w:tc>
        <w:tc>
          <w:tcPr>
            <w:tcW w:w="1800" w:type="dxa"/>
          </w:tcPr>
          <w:p w14:paraId="1D17B202" w14:textId="77777777" w:rsidR="000B4300" w:rsidRPr="009E68A5" w:rsidRDefault="000B4300" w:rsidP="00347C83">
            <w:pPr>
              <w:spacing w:before="60" w:after="60"/>
              <w:ind w:right="-360"/>
            </w:pPr>
            <w:r w:rsidRPr="009E68A5">
              <w:t>DOS</w:t>
            </w:r>
          </w:p>
        </w:tc>
        <w:tc>
          <w:tcPr>
            <w:tcW w:w="5760" w:type="dxa"/>
          </w:tcPr>
          <w:p w14:paraId="3114B90A" w14:textId="77777777" w:rsidR="000B4300" w:rsidRPr="009E68A5" w:rsidRDefault="000B4300" w:rsidP="00347C83">
            <w:pPr>
              <w:spacing w:before="60" w:after="60"/>
              <w:ind w:right="-360"/>
            </w:pPr>
            <w:r w:rsidRPr="009E68A5">
              <w:t>Disk Operating System</w:t>
            </w:r>
          </w:p>
        </w:tc>
      </w:tr>
      <w:tr w:rsidR="000B4300" w:rsidRPr="009E68A5" w14:paraId="6060CEC9" w14:textId="77777777" w:rsidTr="00347C83">
        <w:trPr>
          <w:cantSplit/>
        </w:trPr>
        <w:tc>
          <w:tcPr>
            <w:tcW w:w="720" w:type="dxa"/>
          </w:tcPr>
          <w:p w14:paraId="6BF87A0D" w14:textId="77777777" w:rsidR="000B4300" w:rsidRPr="009E68A5" w:rsidRDefault="000B4300" w:rsidP="00347C83">
            <w:pPr>
              <w:spacing w:before="60" w:after="60"/>
              <w:ind w:right="-360"/>
            </w:pPr>
          </w:p>
        </w:tc>
        <w:tc>
          <w:tcPr>
            <w:tcW w:w="1800" w:type="dxa"/>
          </w:tcPr>
          <w:p w14:paraId="366F36C4" w14:textId="77777777" w:rsidR="000B4300" w:rsidRPr="009E68A5" w:rsidRDefault="000B4300" w:rsidP="00347C83">
            <w:pPr>
              <w:spacing w:before="60" w:after="60"/>
              <w:ind w:right="-360"/>
            </w:pPr>
            <w:r w:rsidRPr="009E68A5">
              <w:t>dpi</w:t>
            </w:r>
          </w:p>
        </w:tc>
        <w:tc>
          <w:tcPr>
            <w:tcW w:w="5760" w:type="dxa"/>
          </w:tcPr>
          <w:p w14:paraId="6394D94A" w14:textId="77777777" w:rsidR="000B4300" w:rsidRPr="009E68A5" w:rsidRDefault="000B4300" w:rsidP="00347C83">
            <w:pPr>
              <w:spacing w:before="60" w:after="60"/>
              <w:ind w:right="-360"/>
            </w:pPr>
            <w:r w:rsidRPr="009E68A5">
              <w:t>dots per inch</w:t>
            </w:r>
          </w:p>
        </w:tc>
      </w:tr>
      <w:tr w:rsidR="000B4300" w:rsidRPr="009E68A5" w14:paraId="4C8EB51F" w14:textId="77777777" w:rsidTr="00347C83">
        <w:trPr>
          <w:cantSplit/>
        </w:trPr>
        <w:tc>
          <w:tcPr>
            <w:tcW w:w="720" w:type="dxa"/>
          </w:tcPr>
          <w:p w14:paraId="7CE9EC3A" w14:textId="77777777" w:rsidR="000B4300" w:rsidRPr="009E68A5" w:rsidRDefault="000B4300" w:rsidP="00347C83">
            <w:pPr>
              <w:spacing w:before="60" w:after="60"/>
              <w:ind w:right="-360"/>
            </w:pPr>
          </w:p>
        </w:tc>
        <w:tc>
          <w:tcPr>
            <w:tcW w:w="1800" w:type="dxa"/>
          </w:tcPr>
          <w:p w14:paraId="35186CE6" w14:textId="77777777" w:rsidR="000B4300" w:rsidRPr="009E68A5" w:rsidRDefault="000B4300" w:rsidP="00347C83">
            <w:pPr>
              <w:spacing w:before="60" w:after="60"/>
              <w:ind w:right="-360"/>
            </w:pPr>
            <w:r w:rsidRPr="009E68A5">
              <w:t>Ethernet</w:t>
            </w:r>
          </w:p>
        </w:tc>
        <w:tc>
          <w:tcPr>
            <w:tcW w:w="5760" w:type="dxa"/>
          </w:tcPr>
          <w:p w14:paraId="051688E7" w14:textId="77777777" w:rsidR="000B4300" w:rsidRPr="009E68A5" w:rsidRDefault="000B4300" w:rsidP="00347C83">
            <w:pPr>
              <w:spacing w:before="60" w:after="60"/>
              <w:ind w:right="-360"/>
            </w:pPr>
            <w:r w:rsidRPr="009E68A5">
              <w:t>IEEE 802.3 Standard LAN protocol</w:t>
            </w:r>
          </w:p>
        </w:tc>
      </w:tr>
      <w:tr w:rsidR="000B4300" w:rsidRPr="009E68A5" w14:paraId="6AC1591F" w14:textId="77777777" w:rsidTr="00347C83">
        <w:trPr>
          <w:cantSplit/>
        </w:trPr>
        <w:tc>
          <w:tcPr>
            <w:tcW w:w="720" w:type="dxa"/>
          </w:tcPr>
          <w:p w14:paraId="19C750BD" w14:textId="77777777" w:rsidR="000B4300" w:rsidRPr="009E68A5" w:rsidRDefault="000B4300" w:rsidP="00347C83">
            <w:pPr>
              <w:spacing w:before="60" w:after="60"/>
              <w:ind w:right="-360"/>
            </w:pPr>
          </w:p>
        </w:tc>
        <w:tc>
          <w:tcPr>
            <w:tcW w:w="1800" w:type="dxa"/>
          </w:tcPr>
          <w:p w14:paraId="0E711A69" w14:textId="77777777" w:rsidR="000B4300" w:rsidRPr="009E68A5" w:rsidRDefault="000B4300" w:rsidP="00347C83">
            <w:pPr>
              <w:spacing w:before="60" w:after="60"/>
              <w:ind w:right="-360"/>
            </w:pPr>
            <w:r w:rsidRPr="009E68A5">
              <w:t>GB</w:t>
            </w:r>
          </w:p>
        </w:tc>
        <w:tc>
          <w:tcPr>
            <w:tcW w:w="5760" w:type="dxa"/>
          </w:tcPr>
          <w:p w14:paraId="240EE704" w14:textId="77777777" w:rsidR="000B4300" w:rsidRPr="009E68A5" w:rsidRDefault="000B4300" w:rsidP="00347C83">
            <w:pPr>
              <w:spacing w:before="60" w:after="60"/>
              <w:ind w:right="-360"/>
            </w:pPr>
            <w:r w:rsidRPr="009E68A5">
              <w:t>gigabyte</w:t>
            </w:r>
          </w:p>
        </w:tc>
      </w:tr>
      <w:tr w:rsidR="000B4300" w:rsidRPr="009E68A5" w14:paraId="42A86A78" w14:textId="77777777" w:rsidTr="00347C83">
        <w:trPr>
          <w:cantSplit/>
        </w:trPr>
        <w:tc>
          <w:tcPr>
            <w:tcW w:w="720" w:type="dxa"/>
          </w:tcPr>
          <w:p w14:paraId="1684DDD8" w14:textId="77777777" w:rsidR="000B4300" w:rsidRPr="009E68A5" w:rsidRDefault="000B4300" w:rsidP="00347C83">
            <w:pPr>
              <w:spacing w:before="60" w:after="60"/>
              <w:ind w:right="-360"/>
            </w:pPr>
          </w:p>
        </w:tc>
        <w:tc>
          <w:tcPr>
            <w:tcW w:w="1800" w:type="dxa"/>
          </w:tcPr>
          <w:p w14:paraId="023F6A4F" w14:textId="77777777" w:rsidR="000B4300" w:rsidRPr="009E68A5" w:rsidRDefault="000B4300" w:rsidP="00347C83">
            <w:pPr>
              <w:spacing w:before="60" w:after="60"/>
              <w:ind w:right="-360"/>
            </w:pPr>
            <w:r w:rsidRPr="009E68A5">
              <w:t>Hz</w:t>
            </w:r>
          </w:p>
        </w:tc>
        <w:tc>
          <w:tcPr>
            <w:tcW w:w="5760" w:type="dxa"/>
          </w:tcPr>
          <w:p w14:paraId="55DE0D13" w14:textId="77777777" w:rsidR="000B4300" w:rsidRPr="009E68A5" w:rsidRDefault="000B4300" w:rsidP="00347C83">
            <w:pPr>
              <w:spacing w:before="60" w:after="60"/>
              <w:ind w:right="-360"/>
            </w:pPr>
            <w:r w:rsidRPr="009E68A5">
              <w:t>Hertz (cycles per second)</w:t>
            </w:r>
          </w:p>
        </w:tc>
      </w:tr>
      <w:tr w:rsidR="000B4300" w:rsidRPr="009E68A5" w14:paraId="79C397CA" w14:textId="77777777" w:rsidTr="00347C83">
        <w:trPr>
          <w:cantSplit/>
        </w:trPr>
        <w:tc>
          <w:tcPr>
            <w:tcW w:w="720" w:type="dxa"/>
          </w:tcPr>
          <w:p w14:paraId="520962E5" w14:textId="77777777" w:rsidR="000B4300" w:rsidRPr="009E68A5" w:rsidRDefault="000B4300" w:rsidP="00347C83">
            <w:pPr>
              <w:spacing w:before="60" w:after="60"/>
              <w:ind w:right="-360"/>
            </w:pPr>
          </w:p>
        </w:tc>
        <w:tc>
          <w:tcPr>
            <w:tcW w:w="1800" w:type="dxa"/>
          </w:tcPr>
          <w:p w14:paraId="4D23DB35" w14:textId="77777777" w:rsidR="000B4300" w:rsidRPr="009E68A5" w:rsidRDefault="000B4300" w:rsidP="00347C83">
            <w:pPr>
              <w:spacing w:before="60" w:after="60"/>
              <w:ind w:right="-360"/>
            </w:pPr>
            <w:r w:rsidRPr="009E68A5">
              <w:t>IEEE</w:t>
            </w:r>
          </w:p>
        </w:tc>
        <w:tc>
          <w:tcPr>
            <w:tcW w:w="5760" w:type="dxa"/>
          </w:tcPr>
          <w:p w14:paraId="739D6F4B" w14:textId="77777777" w:rsidR="000B4300" w:rsidRPr="009E68A5" w:rsidRDefault="000B4300" w:rsidP="00347C83">
            <w:pPr>
              <w:spacing w:before="60" w:after="60"/>
              <w:ind w:right="-360"/>
            </w:pPr>
            <w:r w:rsidRPr="009E68A5">
              <w:t>Institute of Electrical and Electronics Engineers</w:t>
            </w:r>
          </w:p>
        </w:tc>
      </w:tr>
      <w:tr w:rsidR="000B4300" w:rsidRPr="009E68A5" w14:paraId="4320ADD7" w14:textId="77777777" w:rsidTr="00347C83">
        <w:trPr>
          <w:cantSplit/>
        </w:trPr>
        <w:tc>
          <w:tcPr>
            <w:tcW w:w="720" w:type="dxa"/>
          </w:tcPr>
          <w:p w14:paraId="5FA310D9" w14:textId="77777777" w:rsidR="000B4300" w:rsidRPr="009E68A5" w:rsidRDefault="000B4300" w:rsidP="00347C83">
            <w:pPr>
              <w:spacing w:before="60" w:after="60"/>
              <w:ind w:right="-360"/>
            </w:pPr>
          </w:p>
        </w:tc>
        <w:tc>
          <w:tcPr>
            <w:tcW w:w="1800" w:type="dxa"/>
          </w:tcPr>
          <w:p w14:paraId="0DCA4767" w14:textId="77777777" w:rsidR="000B4300" w:rsidRPr="009E68A5" w:rsidRDefault="000B4300" w:rsidP="00347C83">
            <w:pPr>
              <w:spacing w:before="60" w:after="60"/>
              <w:ind w:right="-360"/>
            </w:pPr>
            <w:r w:rsidRPr="009E68A5">
              <w:t>ISO</w:t>
            </w:r>
          </w:p>
        </w:tc>
        <w:tc>
          <w:tcPr>
            <w:tcW w:w="5760" w:type="dxa"/>
          </w:tcPr>
          <w:p w14:paraId="2421E37B" w14:textId="77777777" w:rsidR="000B4300" w:rsidRPr="009E68A5" w:rsidRDefault="000B4300" w:rsidP="00347C83">
            <w:pPr>
              <w:spacing w:before="60" w:after="60"/>
              <w:ind w:right="-360"/>
            </w:pPr>
            <w:r w:rsidRPr="009E68A5">
              <w:t>International Standards Organization</w:t>
            </w:r>
          </w:p>
        </w:tc>
      </w:tr>
      <w:tr w:rsidR="000B4300" w:rsidRPr="009E68A5" w14:paraId="42990A03" w14:textId="77777777" w:rsidTr="00347C83">
        <w:trPr>
          <w:cantSplit/>
        </w:trPr>
        <w:tc>
          <w:tcPr>
            <w:tcW w:w="720" w:type="dxa"/>
          </w:tcPr>
          <w:p w14:paraId="57B9E7DF" w14:textId="77777777" w:rsidR="000B4300" w:rsidRPr="009E68A5" w:rsidRDefault="000B4300" w:rsidP="00347C83">
            <w:pPr>
              <w:spacing w:before="60" w:after="60"/>
              <w:ind w:right="-360"/>
            </w:pPr>
          </w:p>
        </w:tc>
        <w:tc>
          <w:tcPr>
            <w:tcW w:w="1800" w:type="dxa"/>
          </w:tcPr>
          <w:p w14:paraId="12013CE4" w14:textId="77777777" w:rsidR="000B4300" w:rsidRPr="009E68A5" w:rsidRDefault="000B4300" w:rsidP="00347C83">
            <w:pPr>
              <w:spacing w:before="60" w:after="60"/>
              <w:ind w:right="-360"/>
              <w:rPr>
                <w:lang w:val="es-ES"/>
              </w:rPr>
            </w:pPr>
            <w:r w:rsidRPr="009E68A5">
              <w:rPr>
                <w:lang w:val="es-ES"/>
              </w:rPr>
              <w:t>KB</w:t>
            </w:r>
          </w:p>
        </w:tc>
        <w:tc>
          <w:tcPr>
            <w:tcW w:w="5760" w:type="dxa"/>
          </w:tcPr>
          <w:p w14:paraId="5489B95D" w14:textId="77777777" w:rsidR="000B4300" w:rsidRPr="009E68A5" w:rsidRDefault="000B4300" w:rsidP="00347C83">
            <w:pPr>
              <w:spacing w:before="60" w:after="60"/>
              <w:ind w:right="-360"/>
              <w:rPr>
                <w:lang w:val="es-ES"/>
              </w:rPr>
            </w:pPr>
            <w:r w:rsidRPr="009E68A5">
              <w:rPr>
                <w:lang w:val="es-ES"/>
              </w:rPr>
              <w:t>kilobyte</w:t>
            </w:r>
          </w:p>
        </w:tc>
      </w:tr>
      <w:tr w:rsidR="000B4300" w:rsidRPr="009E68A5" w14:paraId="212E6F6A" w14:textId="77777777" w:rsidTr="00347C83">
        <w:trPr>
          <w:cantSplit/>
        </w:trPr>
        <w:tc>
          <w:tcPr>
            <w:tcW w:w="720" w:type="dxa"/>
          </w:tcPr>
          <w:p w14:paraId="0421FE25" w14:textId="77777777" w:rsidR="000B4300" w:rsidRPr="009E68A5" w:rsidRDefault="000B4300" w:rsidP="00347C83">
            <w:pPr>
              <w:spacing w:before="60" w:after="60"/>
              <w:ind w:right="-360"/>
              <w:rPr>
                <w:lang w:val="es-ES"/>
              </w:rPr>
            </w:pPr>
          </w:p>
        </w:tc>
        <w:tc>
          <w:tcPr>
            <w:tcW w:w="1800" w:type="dxa"/>
          </w:tcPr>
          <w:p w14:paraId="271F77E2" w14:textId="77777777" w:rsidR="000B4300" w:rsidRPr="009E68A5" w:rsidRDefault="000B4300" w:rsidP="00347C83">
            <w:pPr>
              <w:spacing w:before="60" w:after="60"/>
              <w:ind w:right="-360"/>
              <w:rPr>
                <w:lang w:val="es-ES"/>
              </w:rPr>
            </w:pPr>
            <w:r w:rsidRPr="009E68A5">
              <w:rPr>
                <w:lang w:val="es-ES"/>
              </w:rPr>
              <w:t>kVA</w:t>
            </w:r>
          </w:p>
        </w:tc>
        <w:tc>
          <w:tcPr>
            <w:tcW w:w="5760" w:type="dxa"/>
          </w:tcPr>
          <w:p w14:paraId="7D46D38B" w14:textId="77777777" w:rsidR="000B4300" w:rsidRPr="009E68A5" w:rsidRDefault="000B4300" w:rsidP="00347C83">
            <w:pPr>
              <w:spacing w:before="60" w:after="60"/>
              <w:ind w:right="-360"/>
            </w:pPr>
            <w:r w:rsidRPr="009E68A5">
              <w:t>Kilovolt ampere</w:t>
            </w:r>
          </w:p>
        </w:tc>
      </w:tr>
      <w:tr w:rsidR="000B4300" w:rsidRPr="009E68A5" w14:paraId="472EA886" w14:textId="77777777" w:rsidTr="00347C83">
        <w:trPr>
          <w:cantSplit/>
        </w:trPr>
        <w:tc>
          <w:tcPr>
            <w:tcW w:w="720" w:type="dxa"/>
          </w:tcPr>
          <w:p w14:paraId="0D74E8FD" w14:textId="77777777" w:rsidR="000B4300" w:rsidRPr="009E68A5" w:rsidRDefault="000B4300" w:rsidP="00347C83">
            <w:pPr>
              <w:spacing w:before="60" w:after="60"/>
              <w:ind w:right="-360"/>
            </w:pPr>
          </w:p>
        </w:tc>
        <w:tc>
          <w:tcPr>
            <w:tcW w:w="1800" w:type="dxa"/>
          </w:tcPr>
          <w:p w14:paraId="591ADD38" w14:textId="77777777" w:rsidR="000B4300" w:rsidRPr="009E68A5" w:rsidRDefault="000B4300" w:rsidP="00347C83">
            <w:pPr>
              <w:spacing w:before="60" w:after="60"/>
              <w:ind w:right="-360"/>
            </w:pPr>
            <w:r w:rsidRPr="009E68A5">
              <w:t>LAN</w:t>
            </w:r>
          </w:p>
        </w:tc>
        <w:tc>
          <w:tcPr>
            <w:tcW w:w="5760" w:type="dxa"/>
          </w:tcPr>
          <w:p w14:paraId="76A586BB" w14:textId="77777777" w:rsidR="000B4300" w:rsidRPr="009E68A5" w:rsidRDefault="000B4300" w:rsidP="00347C83">
            <w:pPr>
              <w:spacing w:before="60" w:after="60"/>
              <w:ind w:right="-360"/>
            </w:pPr>
            <w:r w:rsidRPr="009E68A5">
              <w:t>Local area network</w:t>
            </w:r>
          </w:p>
        </w:tc>
      </w:tr>
      <w:tr w:rsidR="000B4300" w:rsidRPr="009E68A5" w14:paraId="626D0E13" w14:textId="77777777" w:rsidTr="00347C83">
        <w:trPr>
          <w:cantSplit/>
        </w:trPr>
        <w:tc>
          <w:tcPr>
            <w:tcW w:w="720" w:type="dxa"/>
          </w:tcPr>
          <w:p w14:paraId="6403E86E" w14:textId="77777777" w:rsidR="000B4300" w:rsidRPr="009E68A5" w:rsidRDefault="000B4300" w:rsidP="00347C83">
            <w:pPr>
              <w:spacing w:before="60" w:after="60"/>
              <w:ind w:right="-360"/>
            </w:pPr>
          </w:p>
        </w:tc>
        <w:tc>
          <w:tcPr>
            <w:tcW w:w="1800" w:type="dxa"/>
          </w:tcPr>
          <w:p w14:paraId="04F8B64E" w14:textId="77777777" w:rsidR="000B4300" w:rsidRPr="009E68A5" w:rsidRDefault="000B4300" w:rsidP="00347C83">
            <w:pPr>
              <w:spacing w:before="60" w:after="60"/>
              <w:ind w:right="-360"/>
            </w:pPr>
            <w:proofErr w:type="spellStart"/>
            <w:r w:rsidRPr="009E68A5">
              <w:t>lpi</w:t>
            </w:r>
            <w:proofErr w:type="spellEnd"/>
          </w:p>
        </w:tc>
        <w:tc>
          <w:tcPr>
            <w:tcW w:w="5760" w:type="dxa"/>
          </w:tcPr>
          <w:p w14:paraId="547688DB" w14:textId="77777777" w:rsidR="000B4300" w:rsidRPr="009E68A5" w:rsidRDefault="000B4300" w:rsidP="00347C83">
            <w:pPr>
              <w:spacing w:before="60" w:after="60"/>
              <w:ind w:right="-360"/>
            </w:pPr>
            <w:r w:rsidRPr="009E68A5">
              <w:t>lines per inch</w:t>
            </w:r>
          </w:p>
        </w:tc>
      </w:tr>
      <w:tr w:rsidR="000B4300" w:rsidRPr="009E68A5" w14:paraId="375373C6" w14:textId="77777777" w:rsidTr="00347C83">
        <w:trPr>
          <w:cantSplit/>
        </w:trPr>
        <w:tc>
          <w:tcPr>
            <w:tcW w:w="720" w:type="dxa"/>
          </w:tcPr>
          <w:p w14:paraId="0CC1EAEA" w14:textId="77777777" w:rsidR="000B4300" w:rsidRPr="009E68A5" w:rsidRDefault="000B4300" w:rsidP="00347C83">
            <w:pPr>
              <w:spacing w:before="60" w:after="60"/>
              <w:ind w:right="-360"/>
            </w:pPr>
          </w:p>
        </w:tc>
        <w:tc>
          <w:tcPr>
            <w:tcW w:w="1800" w:type="dxa"/>
          </w:tcPr>
          <w:p w14:paraId="065DB7BA" w14:textId="77777777" w:rsidR="000B4300" w:rsidRPr="009E68A5" w:rsidRDefault="000B4300" w:rsidP="00347C83">
            <w:pPr>
              <w:spacing w:before="60" w:after="60"/>
              <w:ind w:right="-360"/>
            </w:pPr>
            <w:r w:rsidRPr="009E68A5">
              <w:t>lpm</w:t>
            </w:r>
          </w:p>
        </w:tc>
        <w:tc>
          <w:tcPr>
            <w:tcW w:w="5760" w:type="dxa"/>
          </w:tcPr>
          <w:p w14:paraId="545E0E32" w14:textId="77777777" w:rsidR="000B4300" w:rsidRPr="009E68A5" w:rsidRDefault="000B4300" w:rsidP="00347C83">
            <w:pPr>
              <w:spacing w:before="60" w:after="60"/>
              <w:ind w:right="-360"/>
            </w:pPr>
            <w:r w:rsidRPr="009E68A5">
              <w:t>lines per minute</w:t>
            </w:r>
          </w:p>
        </w:tc>
      </w:tr>
      <w:tr w:rsidR="000B4300" w:rsidRPr="009E68A5" w14:paraId="33B44BEE" w14:textId="77777777" w:rsidTr="00347C83">
        <w:trPr>
          <w:cantSplit/>
        </w:trPr>
        <w:tc>
          <w:tcPr>
            <w:tcW w:w="720" w:type="dxa"/>
          </w:tcPr>
          <w:p w14:paraId="178D4414" w14:textId="77777777" w:rsidR="000B4300" w:rsidRPr="009E68A5" w:rsidRDefault="000B4300" w:rsidP="00347C83">
            <w:pPr>
              <w:spacing w:before="60" w:after="60"/>
              <w:ind w:right="-360"/>
            </w:pPr>
          </w:p>
        </w:tc>
        <w:tc>
          <w:tcPr>
            <w:tcW w:w="1800" w:type="dxa"/>
          </w:tcPr>
          <w:p w14:paraId="2179823E" w14:textId="77777777" w:rsidR="000B4300" w:rsidRPr="009E68A5" w:rsidRDefault="000B4300" w:rsidP="00347C83">
            <w:pPr>
              <w:spacing w:before="60" w:after="60"/>
              <w:ind w:right="-360"/>
            </w:pPr>
            <w:r w:rsidRPr="009E68A5">
              <w:t>MB</w:t>
            </w:r>
          </w:p>
        </w:tc>
        <w:tc>
          <w:tcPr>
            <w:tcW w:w="5760" w:type="dxa"/>
          </w:tcPr>
          <w:p w14:paraId="4D86493B" w14:textId="77777777" w:rsidR="000B4300" w:rsidRPr="009E68A5" w:rsidRDefault="000B4300" w:rsidP="00347C83">
            <w:pPr>
              <w:spacing w:before="60" w:after="60"/>
              <w:ind w:right="-360"/>
            </w:pPr>
            <w:r w:rsidRPr="009E68A5">
              <w:t>megabyte</w:t>
            </w:r>
          </w:p>
        </w:tc>
      </w:tr>
      <w:tr w:rsidR="000B4300" w:rsidRPr="009E68A5" w14:paraId="4F9DE97C" w14:textId="77777777" w:rsidTr="00347C83">
        <w:trPr>
          <w:cantSplit/>
        </w:trPr>
        <w:tc>
          <w:tcPr>
            <w:tcW w:w="720" w:type="dxa"/>
          </w:tcPr>
          <w:p w14:paraId="26D1A7BA" w14:textId="77777777" w:rsidR="000B4300" w:rsidRPr="009E68A5" w:rsidRDefault="000B4300" w:rsidP="00347C83">
            <w:pPr>
              <w:spacing w:before="60" w:after="60"/>
              <w:ind w:right="-360"/>
            </w:pPr>
          </w:p>
        </w:tc>
        <w:tc>
          <w:tcPr>
            <w:tcW w:w="1800" w:type="dxa"/>
          </w:tcPr>
          <w:p w14:paraId="541C623C" w14:textId="77777777" w:rsidR="000B4300" w:rsidRPr="009E68A5" w:rsidRDefault="000B4300" w:rsidP="00347C83">
            <w:pPr>
              <w:spacing w:before="60" w:after="60"/>
              <w:ind w:right="-360"/>
            </w:pPr>
            <w:r w:rsidRPr="009E68A5">
              <w:t>MTBF</w:t>
            </w:r>
          </w:p>
        </w:tc>
        <w:tc>
          <w:tcPr>
            <w:tcW w:w="5760" w:type="dxa"/>
          </w:tcPr>
          <w:p w14:paraId="5FF18591" w14:textId="77777777" w:rsidR="000B4300" w:rsidRPr="009E68A5" w:rsidRDefault="000B4300" w:rsidP="00347C83">
            <w:pPr>
              <w:spacing w:before="60" w:after="60"/>
              <w:ind w:right="-360"/>
            </w:pPr>
            <w:r w:rsidRPr="009E68A5">
              <w:t>Mean time between failures</w:t>
            </w:r>
          </w:p>
        </w:tc>
      </w:tr>
      <w:tr w:rsidR="000B4300" w:rsidRPr="009E68A5" w14:paraId="596721C3" w14:textId="77777777" w:rsidTr="00347C83">
        <w:trPr>
          <w:cantSplit/>
        </w:trPr>
        <w:tc>
          <w:tcPr>
            <w:tcW w:w="720" w:type="dxa"/>
          </w:tcPr>
          <w:p w14:paraId="781323C5" w14:textId="77777777" w:rsidR="000B4300" w:rsidRPr="009E68A5" w:rsidRDefault="000B4300" w:rsidP="00347C83">
            <w:pPr>
              <w:spacing w:before="60" w:after="60"/>
              <w:ind w:right="-360"/>
            </w:pPr>
          </w:p>
        </w:tc>
        <w:tc>
          <w:tcPr>
            <w:tcW w:w="1800" w:type="dxa"/>
          </w:tcPr>
          <w:p w14:paraId="115021B9" w14:textId="77777777" w:rsidR="000B4300" w:rsidRPr="009E68A5" w:rsidRDefault="000B4300" w:rsidP="00347C83">
            <w:pPr>
              <w:spacing w:before="60" w:after="60"/>
              <w:ind w:right="-360"/>
            </w:pPr>
            <w:r w:rsidRPr="009E68A5">
              <w:t>NIC</w:t>
            </w:r>
          </w:p>
        </w:tc>
        <w:tc>
          <w:tcPr>
            <w:tcW w:w="5760" w:type="dxa"/>
          </w:tcPr>
          <w:p w14:paraId="4A2A7213" w14:textId="77777777" w:rsidR="000B4300" w:rsidRPr="009E68A5" w:rsidRDefault="000B4300" w:rsidP="00347C83">
            <w:pPr>
              <w:spacing w:before="60" w:after="60"/>
              <w:ind w:right="-360"/>
            </w:pPr>
            <w:r w:rsidRPr="009E68A5">
              <w:t>Network interface card</w:t>
            </w:r>
          </w:p>
        </w:tc>
      </w:tr>
      <w:tr w:rsidR="000B4300" w:rsidRPr="009E68A5" w14:paraId="1CEB958A" w14:textId="77777777" w:rsidTr="00347C83">
        <w:trPr>
          <w:cantSplit/>
        </w:trPr>
        <w:tc>
          <w:tcPr>
            <w:tcW w:w="720" w:type="dxa"/>
          </w:tcPr>
          <w:p w14:paraId="64870E07" w14:textId="77777777" w:rsidR="000B4300" w:rsidRPr="009E68A5" w:rsidRDefault="000B4300" w:rsidP="00347C83">
            <w:pPr>
              <w:spacing w:before="60" w:after="60"/>
              <w:ind w:right="-360"/>
            </w:pPr>
          </w:p>
        </w:tc>
        <w:tc>
          <w:tcPr>
            <w:tcW w:w="1800" w:type="dxa"/>
          </w:tcPr>
          <w:p w14:paraId="2C321ABB" w14:textId="77777777" w:rsidR="000B4300" w:rsidRPr="009E68A5" w:rsidRDefault="000B4300" w:rsidP="00347C83">
            <w:pPr>
              <w:spacing w:before="60" w:after="60"/>
              <w:ind w:right="-360"/>
            </w:pPr>
            <w:r w:rsidRPr="009E68A5">
              <w:t>NOS</w:t>
            </w:r>
          </w:p>
        </w:tc>
        <w:tc>
          <w:tcPr>
            <w:tcW w:w="5760" w:type="dxa"/>
          </w:tcPr>
          <w:p w14:paraId="193838E6" w14:textId="77777777" w:rsidR="000B4300" w:rsidRPr="009E68A5" w:rsidRDefault="000B4300" w:rsidP="00347C83">
            <w:pPr>
              <w:spacing w:before="60" w:after="60"/>
              <w:ind w:right="-360"/>
            </w:pPr>
            <w:r w:rsidRPr="009E68A5">
              <w:t>Network operating system</w:t>
            </w:r>
          </w:p>
        </w:tc>
      </w:tr>
      <w:tr w:rsidR="000B4300" w:rsidRPr="009E68A5" w14:paraId="08824C60" w14:textId="77777777" w:rsidTr="00347C83">
        <w:trPr>
          <w:cantSplit/>
        </w:trPr>
        <w:tc>
          <w:tcPr>
            <w:tcW w:w="720" w:type="dxa"/>
          </w:tcPr>
          <w:p w14:paraId="14D49BA3" w14:textId="77777777" w:rsidR="000B4300" w:rsidRPr="009E68A5" w:rsidRDefault="000B4300" w:rsidP="00347C83">
            <w:pPr>
              <w:spacing w:before="60" w:after="60"/>
              <w:ind w:right="-360"/>
            </w:pPr>
          </w:p>
        </w:tc>
        <w:tc>
          <w:tcPr>
            <w:tcW w:w="1800" w:type="dxa"/>
          </w:tcPr>
          <w:p w14:paraId="3B638126" w14:textId="77777777" w:rsidR="000B4300" w:rsidRPr="009E68A5" w:rsidRDefault="000B4300" w:rsidP="00347C83">
            <w:pPr>
              <w:spacing w:before="60" w:after="60"/>
              <w:ind w:right="-360"/>
            </w:pPr>
            <w:r w:rsidRPr="009E68A5">
              <w:t>ODBC</w:t>
            </w:r>
          </w:p>
        </w:tc>
        <w:tc>
          <w:tcPr>
            <w:tcW w:w="5760" w:type="dxa"/>
          </w:tcPr>
          <w:p w14:paraId="735E6CD6" w14:textId="77777777" w:rsidR="000B4300" w:rsidRPr="009E68A5" w:rsidRDefault="000B4300" w:rsidP="00347C83">
            <w:pPr>
              <w:spacing w:before="60" w:after="60"/>
              <w:ind w:right="-360"/>
            </w:pPr>
            <w:r w:rsidRPr="009E68A5">
              <w:t>Open Database Connectivity</w:t>
            </w:r>
          </w:p>
        </w:tc>
      </w:tr>
      <w:tr w:rsidR="000B4300" w:rsidRPr="009E68A5" w14:paraId="62B944EC" w14:textId="77777777" w:rsidTr="00347C83">
        <w:trPr>
          <w:cantSplit/>
        </w:trPr>
        <w:tc>
          <w:tcPr>
            <w:tcW w:w="720" w:type="dxa"/>
          </w:tcPr>
          <w:p w14:paraId="09B8B175" w14:textId="77777777" w:rsidR="000B4300" w:rsidRPr="009E68A5" w:rsidRDefault="000B4300" w:rsidP="00347C83">
            <w:pPr>
              <w:spacing w:before="60" w:after="60"/>
              <w:ind w:right="-360"/>
            </w:pPr>
          </w:p>
        </w:tc>
        <w:tc>
          <w:tcPr>
            <w:tcW w:w="1800" w:type="dxa"/>
          </w:tcPr>
          <w:p w14:paraId="0D7C79EC" w14:textId="77777777" w:rsidR="000B4300" w:rsidRPr="009E68A5" w:rsidRDefault="000B4300" w:rsidP="00347C83">
            <w:pPr>
              <w:spacing w:before="60" w:after="60"/>
              <w:ind w:right="-360"/>
            </w:pPr>
            <w:r w:rsidRPr="009E68A5">
              <w:t>OLE</w:t>
            </w:r>
          </w:p>
        </w:tc>
        <w:tc>
          <w:tcPr>
            <w:tcW w:w="5760" w:type="dxa"/>
          </w:tcPr>
          <w:p w14:paraId="7B5E10D9" w14:textId="77777777" w:rsidR="000B4300" w:rsidRPr="009E68A5" w:rsidRDefault="000B4300" w:rsidP="00347C83">
            <w:pPr>
              <w:spacing w:before="60" w:after="60"/>
              <w:ind w:right="-360"/>
            </w:pPr>
            <w:r w:rsidRPr="009E68A5">
              <w:t>Object Linking and Embedding</w:t>
            </w:r>
          </w:p>
        </w:tc>
      </w:tr>
      <w:tr w:rsidR="000B4300" w:rsidRPr="009E68A5" w14:paraId="376A3974" w14:textId="77777777" w:rsidTr="00347C83">
        <w:trPr>
          <w:cantSplit/>
        </w:trPr>
        <w:tc>
          <w:tcPr>
            <w:tcW w:w="720" w:type="dxa"/>
          </w:tcPr>
          <w:p w14:paraId="789607BE" w14:textId="77777777" w:rsidR="000B4300" w:rsidRPr="009E68A5" w:rsidRDefault="000B4300" w:rsidP="00347C83">
            <w:pPr>
              <w:spacing w:before="60" w:after="60"/>
              <w:ind w:right="-360"/>
            </w:pPr>
          </w:p>
        </w:tc>
        <w:tc>
          <w:tcPr>
            <w:tcW w:w="1800" w:type="dxa"/>
          </w:tcPr>
          <w:p w14:paraId="2EB40773" w14:textId="77777777" w:rsidR="000B4300" w:rsidRPr="009E68A5" w:rsidRDefault="000B4300" w:rsidP="00347C83">
            <w:pPr>
              <w:spacing w:before="60" w:after="60"/>
              <w:ind w:right="-360"/>
            </w:pPr>
            <w:r w:rsidRPr="009E68A5">
              <w:t>OS</w:t>
            </w:r>
          </w:p>
        </w:tc>
        <w:tc>
          <w:tcPr>
            <w:tcW w:w="5760" w:type="dxa"/>
          </w:tcPr>
          <w:p w14:paraId="4B8E9155" w14:textId="77777777" w:rsidR="000B4300" w:rsidRPr="009E68A5" w:rsidRDefault="000B4300" w:rsidP="00347C83">
            <w:pPr>
              <w:spacing w:before="60" w:after="60"/>
              <w:ind w:right="-360"/>
            </w:pPr>
            <w:r w:rsidRPr="009E68A5">
              <w:t>Operating system</w:t>
            </w:r>
          </w:p>
        </w:tc>
      </w:tr>
      <w:tr w:rsidR="000B4300" w:rsidRPr="009E68A5" w14:paraId="264169D5" w14:textId="77777777" w:rsidTr="00347C83">
        <w:trPr>
          <w:cantSplit/>
        </w:trPr>
        <w:tc>
          <w:tcPr>
            <w:tcW w:w="720" w:type="dxa"/>
          </w:tcPr>
          <w:p w14:paraId="012AED3D" w14:textId="77777777" w:rsidR="000B4300" w:rsidRPr="009E68A5" w:rsidRDefault="000B4300" w:rsidP="00347C83">
            <w:pPr>
              <w:spacing w:before="60" w:after="60"/>
              <w:ind w:right="-360"/>
            </w:pPr>
          </w:p>
        </w:tc>
        <w:tc>
          <w:tcPr>
            <w:tcW w:w="1800" w:type="dxa"/>
          </w:tcPr>
          <w:p w14:paraId="66DBE552" w14:textId="77777777" w:rsidR="000B4300" w:rsidRPr="009E68A5" w:rsidRDefault="000B4300" w:rsidP="00347C83">
            <w:pPr>
              <w:spacing w:before="60" w:after="60"/>
              <w:ind w:right="-360"/>
            </w:pPr>
            <w:r w:rsidRPr="009E68A5">
              <w:t>PCL</w:t>
            </w:r>
          </w:p>
        </w:tc>
        <w:tc>
          <w:tcPr>
            <w:tcW w:w="5760" w:type="dxa"/>
          </w:tcPr>
          <w:p w14:paraId="1CF9626B" w14:textId="77777777" w:rsidR="000B4300" w:rsidRPr="009E68A5" w:rsidRDefault="000B4300" w:rsidP="00347C83">
            <w:pPr>
              <w:spacing w:before="60" w:after="60"/>
              <w:ind w:right="-360"/>
            </w:pPr>
            <w:r w:rsidRPr="009E68A5">
              <w:t>Printer Command Language</w:t>
            </w:r>
          </w:p>
        </w:tc>
      </w:tr>
      <w:tr w:rsidR="000B4300" w:rsidRPr="009E68A5" w14:paraId="3064584C" w14:textId="77777777" w:rsidTr="00347C83">
        <w:trPr>
          <w:cantSplit/>
        </w:trPr>
        <w:tc>
          <w:tcPr>
            <w:tcW w:w="720" w:type="dxa"/>
          </w:tcPr>
          <w:p w14:paraId="3685C461" w14:textId="77777777" w:rsidR="000B4300" w:rsidRPr="009E68A5" w:rsidRDefault="000B4300" w:rsidP="00347C83">
            <w:pPr>
              <w:spacing w:before="60" w:after="60"/>
              <w:ind w:right="-360"/>
            </w:pPr>
          </w:p>
        </w:tc>
        <w:tc>
          <w:tcPr>
            <w:tcW w:w="1800" w:type="dxa"/>
          </w:tcPr>
          <w:p w14:paraId="44CB9953" w14:textId="77777777" w:rsidR="000B4300" w:rsidRPr="009E68A5" w:rsidRDefault="000B4300" w:rsidP="00347C83">
            <w:pPr>
              <w:spacing w:before="60" w:after="60"/>
              <w:ind w:right="-360"/>
            </w:pPr>
            <w:r w:rsidRPr="009E68A5">
              <w:t>ppm</w:t>
            </w:r>
          </w:p>
        </w:tc>
        <w:tc>
          <w:tcPr>
            <w:tcW w:w="5760" w:type="dxa"/>
          </w:tcPr>
          <w:p w14:paraId="51C5E80F" w14:textId="77777777" w:rsidR="000B4300" w:rsidRPr="009E68A5" w:rsidRDefault="000B4300" w:rsidP="00347C83">
            <w:pPr>
              <w:spacing w:before="60" w:after="60"/>
              <w:ind w:right="-360"/>
            </w:pPr>
            <w:r w:rsidRPr="009E68A5">
              <w:t>pages per minute</w:t>
            </w:r>
          </w:p>
        </w:tc>
      </w:tr>
      <w:tr w:rsidR="000B4300" w:rsidRPr="009E68A5" w14:paraId="28478DD6" w14:textId="77777777" w:rsidTr="00347C83">
        <w:trPr>
          <w:cantSplit/>
        </w:trPr>
        <w:tc>
          <w:tcPr>
            <w:tcW w:w="720" w:type="dxa"/>
          </w:tcPr>
          <w:p w14:paraId="149C3514" w14:textId="77777777" w:rsidR="000B4300" w:rsidRPr="009E68A5" w:rsidRDefault="000B4300" w:rsidP="00347C83">
            <w:pPr>
              <w:spacing w:before="60" w:after="60"/>
              <w:ind w:right="-360"/>
            </w:pPr>
          </w:p>
        </w:tc>
        <w:tc>
          <w:tcPr>
            <w:tcW w:w="1800" w:type="dxa"/>
          </w:tcPr>
          <w:p w14:paraId="47ACEF18" w14:textId="77777777" w:rsidR="000B4300" w:rsidRPr="009E68A5" w:rsidRDefault="000B4300" w:rsidP="00347C83">
            <w:pPr>
              <w:spacing w:before="60" w:after="60"/>
              <w:ind w:right="-360"/>
            </w:pPr>
            <w:r w:rsidRPr="009E68A5">
              <w:t>PS</w:t>
            </w:r>
          </w:p>
        </w:tc>
        <w:tc>
          <w:tcPr>
            <w:tcW w:w="5760" w:type="dxa"/>
          </w:tcPr>
          <w:p w14:paraId="505D59B6" w14:textId="77777777" w:rsidR="000B4300" w:rsidRPr="009E68A5" w:rsidRDefault="000B4300" w:rsidP="00347C83">
            <w:pPr>
              <w:spacing w:before="60" w:after="60"/>
              <w:ind w:right="-360"/>
              <w:rPr>
                <w:lang w:val="fr-FR"/>
              </w:rPr>
            </w:pPr>
            <w:r w:rsidRPr="009E68A5">
              <w:rPr>
                <w:lang w:val="fr-FR"/>
              </w:rPr>
              <w:t>PostScrip</w:t>
            </w:r>
            <w:r>
              <w:fldChar w:fldCharType="begin"/>
            </w:r>
            <w:r>
              <w:instrText xml:space="preserve">  </w:instrText>
            </w:r>
            <w:r>
              <w:fldChar w:fldCharType="end"/>
            </w:r>
            <w:r w:rsidRPr="009E68A5">
              <w:rPr>
                <w:lang w:val="fr-FR"/>
              </w:rPr>
              <w:t>t -- Adobe page description language</w:t>
            </w:r>
          </w:p>
        </w:tc>
      </w:tr>
      <w:tr w:rsidR="000B4300" w:rsidRPr="009E68A5" w14:paraId="6C70AC39" w14:textId="77777777" w:rsidTr="00347C83">
        <w:trPr>
          <w:cantSplit/>
        </w:trPr>
        <w:tc>
          <w:tcPr>
            <w:tcW w:w="720" w:type="dxa"/>
          </w:tcPr>
          <w:p w14:paraId="5C1901BD" w14:textId="77777777" w:rsidR="000B4300" w:rsidRPr="009E68A5" w:rsidRDefault="000B4300" w:rsidP="00347C83">
            <w:pPr>
              <w:spacing w:before="60" w:after="60"/>
              <w:ind w:right="-360"/>
              <w:rPr>
                <w:lang w:val="fr-FR"/>
              </w:rPr>
            </w:pPr>
          </w:p>
        </w:tc>
        <w:tc>
          <w:tcPr>
            <w:tcW w:w="1800" w:type="dxa"/>
          </w:tcPr>
          <w:p w14:paraId="466495F0" w14:textId="77777777" w:rsidR="000B4300" w:rsidRPr="009E68A5" w:rsidRDefault="000B4300" w:rsidP="00347C83">
            <w:pPr>
              <w:spacing w:before="60" w:after="60"/>
              <w:ind w:right="-360"/>
            </w:pPr>
            <w:r w:rsidRPr="009E68A5">
              <w:t>RAID</w:t>
            </w:r>
          </w:p>
        </w:tc>
        <w:tc>
          <w:tcPr>
            <w:tcW w:w="5760" w:type="dxa"/>
          </w:tcPr>
          <w:p w14:paraId="1BD8EFB5" w14:textId="77777777" w:rsidR="000B4300" w:rsidRPr="009E68A5" w:rsidRDefault="000B4300" w:rsidP="00347C83">
            <w:pPr>
              <w:spacing w:before="60" w:after="60"/>
              <w:ind w:right="-360"/>
            </w:pPr>
            <w:r w:rsidRPr="009E68A5">
              <w:t>Redundant array of inexpensive disks</w:t>
            </w:r>
          </w:p>
        </w:tc>
      </w:tr>
      <w:tr w:rsidR="000B4300" w:rsidRPr="009E68A5" w14:paraId="56DDE32A" w14:textId="77777777" w:rsidTr="00347C83">
        <w:trPr>
          <w:cantSplit/>
        </w:trPr>
        <w:tc>
          <w:tcPr>
            <w:tcW w:w="720" w:type="dxa"/>
          </w:tcPr>
          <w:p w14:paraId="398BECC3" w14:textId="77777777" w:rsidR="000B4300" w:rsidRPr="009E68A5" w:rsidRDefault="000B4300" w:rsidP="00347C83">
            <w:pPr>
              <w:spacing w:before="60" w:after="60"/>
              <w:ind w:right="-360"/>
            </w:pPr>
          </w:p>
        </w:tc>
        <w:tc>
          <w:tcPr>
            <w:tcW w:w="1800" w:type="dxa"/>
          </w:tcPr>
          <w:p w14:paraId="4806B79A" w14:textId="77777777" w:rsidR="000B4300" w:rsidRPr="009E68A5" w:rsidRDefault="000B4300" w:rsidP="00347C83">
            <w:pPr>
              <w:spacing w:before="60" w:after="60"/>
              <w:ind w:right="-360"/>
            </w:pPr>
            <w:r w:rsidRPr="009E68A5">
              <w:t>RAM</w:t>
            </w:r>
          </w:p>
        </w:tc>
        <w:tc>
          <w:tcPr>
            <w:tcW w:w="5760" w:type="dxa"/>
          </w:tcPr>
          <w:p w14:paraId="44BE62B7" w14:textId="77777777" w:rsidR="000B4300" w:rsidRPr="009E68A5" w:rsidRDefault="000B4300" w:rsidP="00347C83">
            <w:pPr>
              <w:spacing w:before="60" w:after="60"/>
              <w:ind w:right="-360"/>
            </w:pPr>
            <w:r w:rsidRPr="009E68A5">
              <w:t>Random access memory</w:t>
            </w:r>
          </w:p>
        </w:tc>
      </w:tr>
      <w:tr w:rsidR="000B4300" w:rsidRPr="009E68A5" w14:paraId="2FD967AB" w14:textId="77777777" w:rsidTr="00347C83">
        <w:trPr>
          <w:cantSplit/>
        </w:trPr>
        <w:tc>
          <w:tcPr>
            <w:tcW w:w="720" w:type="dxa"/>
          </w:tcPr>
          <w:p w14:paraId="1960B68D" w14:textId="77777777" w:rsidR="000B4300" w:rsidRPr="009E68A5" w:rsidRDefault="000B4300" w:rsidP="00347C83">
            <w:pPr>
              <w:spacing w:before="60" w:after="60"/>
              <w:ind w:right="-360"/>
            </w:pPr>
          </w:p>
        </w:tc>
        <w:tc>
          <w:tcPr>
            <w:tcW w:w="1800" w:type="dxa"/>
          </w:tcPr>
          <w:p w14:paraId="2E47EF1A" w14:textId="77777777" w:rsidR="000B4300" w:rsidRPr="009E68A5" w:rsidRDefault="000B4300" w:rsidP="00347C83">
            <w:pPr>
              <w:spacing w:before="60" w:after="60"/>
              <w:ind w:right="-360"/>
            </w:pPr>
            <w:r w:rsidRPr="009E68A5">
              <w:t>RISC</w:t>
            </w:r>
          </w:p>
        </w:tc>
        <w:tc>
          <w:tcPr>
            <w:tcW w:w="5760" w:type="dxa"/>
          </w:tcPr>
          <w:p w14:paraId="18AC94E9" w14:textId="77777777" w:rsidR="000B4300" w:rsidRPr="009E68A5" w:rsidRDefault="000B4300" w:rsidP="00347C83">
            <w:pPr>
              <w:spacing w:before="60" w:after="60"/>
              <w:ind w:right="-360"/>
            </w:pPr>
            <w:r w:rsidRPr="009E68A5">
              <w:t>Reduced instruction-set computer</w:t>
            </w:r>
          </w:p>
        </w:tc>
      </w:tr>
      <w:tr w:rsidR="000B4300" w:rsidRPr="009E68A5" w14:paraId="4D262450" w14:textId="77777777" w:rsidTr="00347C83">
        <w:trPr>
          <w:cantSplit/>
        </w:trPr>
        <w:tc>
          <w:tcPr>
            <w:tcW w:w="720" w:type="dxa"/>
          </w:tcPr>
          <w:p w14:paraId="426AC75D" w14:textId="77777777" w:rsidR="000B4300" w:rsidRPr="009E68A5" w:rsidRDefault="000B4300" w:rsidP="00347C83">
            <w:pPr>
              <w:spacing w:before="60" w:after="60"/>
              <w:ind w:right="-360"/>
            </w:pPr>
          </w:p>
        </w:tc>
        <w:tc>
          <w:tcPr>
            <w:tcW w:w="1800" w:type="dxa"/>
          </w:tcPr>
          <w:p w14:paraId="156F1620" w14:textId="77777777" w:rsidR="000B4300" w:rsidRPr="009E68A5" w:rsidRDefault="000B4300" w:rsidP="00347C83">
            <w:pPr>
              <w:spacing w:before="60" w:after="60"/>
              <w:ind w:right="-360"/>
            </w:pPr>
            <w:r w:rsidRPr="009E68A5">
              <w:t>SCSI</w:t>
            </w:r>
          </w:p>
        </w:tc>
        <w:tc>
          <w:tcPr>
            <w:tcW w:w="5760" w:type="dxa"/>
          </w:tcPr>
          <w:p w14:paraId="61B08D35" w14:textId="77777777" w:rsidR="000B4300" w:rsidRPr="009E68A5" w:rsidRDefault="000B4300" w:rsidP="00347C83">
            <w:pPr>
              <w:spacing w:before="60" w:after="60"/>
              <w:ind w:right="-360"/>
            </w:pPr>
            <w:r w:rsidRPr="009E68A5">
              <w:t>Small Computer System Interface</w:t>
            </w:r>
          </w:p>
        </w:tc>
      </w:tr>
      <w:tr w:rsidR="000B4300" w:rsidRPr="009E68A5" w14:paraId="592D0EF5" w14:textId="77777777" w:rsidTr="00347C83">
        <w:trPr>
          <w:cantSplit/>
        </w:trPr>
        <w:tc>
          <w:tcPr>
            <w:tcW w:w="720" w:type="dxa"/>
          </w:tcPr>
          <w:p w14:paraId="4B4BE6C8" w14:textId="77777777" w:rsidR="000B4300" w:rsidRPr="009E68A5" w:rsidRDefault="000B4300" w:rsidP="00347C83">
            <w:pPr>
              <w:spacing w:before="60" w:after="60"/>
              <w:ind w:right="-360"/>
            </w:pPr>
          </w:p>
        </w:tc>
        <w:tc>
          <w:tcPr>
            <w:tcW w:w="1800" w:type="dxa"/>
          </w:tcPr>
          <w:p w14:paraId="39E158B4" w14:textId="77777777" w:rsidR="000B4300" w:rsidRPr="009E68A5" w:rsidRDefault="000B4300" w:rsidP="00347C83">
            <w:pPr>
              <w:spacing w:before="60" w:after="60"/>
              <w:ind w:right="-360"/>
            </w:pPr>
            <w:r w:rsidRPr="009E68A5">
              <w:t>SNMP</w:t>
            </w:r>
          </w:p>
        </w:tc>
        <w:tc>
          <w:tcPr>
            <w:tcW w:w="5760" w:type="dxa"/>
          </w:tcPr>
          <w:p w14:paraId="1514C743" w14:textId="77777777" w:rsidR="000B4300" w:rsidRPr="009E68A5" w:rsidRDefault="000B4300" w:rsidP="00347C83">
            <w:pPr>
              <w:spacing w:before="60" w:after="60"/>
              <w:ind w:right="-360"/>
            </w:pPr>
            <w:r w:rsidRPr="009E68A5">
              <w:t>Simple Network Management Protocol</w:t>
            </w:r>
          </w:p>
        </w:tc>
      </w:tr>
      <w:tr w:rsidR="000B4300" w:rsidRPr="009E68A5" w14:paraId="46C99496" w14:textId="77777777" w:rsidTr="00347C83">
        <w:trPr>
          <w:cantSplit/>
        </w:trPr>
        <w:tc>
          <w:tcPr>
            <w:tcW w:w="720" w:type="dxa"/>
          </w:tcPr>
          <w:p w14:paraId="30A3C0FF" w14:textId="77777777" w:rsidR="000B4300" w:rsidRPr="009E68A5" w:rsidRDefault="000B4300" w:rsidP="00347C83">
            <w:pPr>
              <w:spacing w:before="60" w:after="60"/>
              <w:ind w:right="-360"/>
            </w:pPr>
          </w:p>
        </w:tc>
        <w:tc>
          <w:tcPr>
            <w:tcW w:w="1800" w:type="dxa"/>
          </w:tcPr>
          <w:p w14:paraId="152FB102" w14:textId="77777777" w:rsidR="000B4300" w:rsidRPr="009E68A5" w:rsidRDefault="000B4300" w:rsidP="00347C83">
            <w:pPr>
              <w:spacing w:before="60" w:after="60"/>
              <w:ind w:right="-360"/>
            </w:pPr>
            <w:r w:rsidRPr="009E68A5">
              <w:t>SQL</w:t>
            </w:r>
          </w:p>
        </w:tc>
        <w:tc>
          <w:tcPr>
            <w:tcW w:w="5760" w:type="dxa"/>
          </w:tcPr>
          <w:p w14:paraId="61A6604F" w14:textId="77777777" w:rsidR="000B4300" w:rsidRPr="009E68A5" w:rsidRDefault="000B4300" w:rsidP="00347C83">
            <w:pPr>
              <w:spacing w:before="60" w:after="60"/>
              <w:ind w:right="-360"/>
            </w:pPr>
            <w:r w:rsidRPr="009E68A5">
              <w:t>Structured Query Language</w:t>
            </w:r>
          </w:p>
        </w:tc>
      </w:tr>
      <w:tr w:rsidR="000B4300" w:rsidRPr="009E68A5" w14:paraId="3038434A" w14:textId="77777777" w:rsidTr="00347C83">
        <w:trPr>
          <w:cantSplit/>
        </w:trPr>
        <w:tc>
          <w:tcPr>
            <w:tcW w:w="720" w:type="dxa"/>
          </w:tcPr>
          <w:p w14:paraId="3E5608D2" w14:textId="77777777" w:rsidR="000B4300" w:rsidRPr="009E68A5" w:rsidRDefault="000B4300" w:rsidP="00347C83">
            <w:pPr>
              <w:spacing w:before="60" w:after="60"/>
              <w:ind w:right="-360"/>
            </w:pPr>
          </w:p>
        </w:tc>
        <w:tc>
          <w:tcPr>
            <w:tcW w:w="1800" w:type="dxa"/>
          </w:tcPr>
          <w:p w14:paraId="059D4153" w14:textId="77777777" w:rsidR="000B4300" w:rsidRPr="009E68A5" w:rsidRDefault="000B4300" w:rsidP="00347C83">
            <w:pPr>
              <w:spacing w:before="60" w:after="60"/>
              <w:ind w:right="-360"/>
            </w:pPr>
            <w:r w:rsidRPr="009E68A5">
              <w:t>TCP/IP</w:t>
            </w:r>
          </w:p>
        </w:tc>
        <w:tc>
          <w:tcPr>
            <w:tcW w:w="5760" w:type="dxa"/>
          </w:tcPr>
          <w:p w14:paraId="7CDFC93E" w14:textId="77777777" w:rsidR="000B4300" w:rsidRPr="009E68A5" w:rsidRDefault="000B4300" w:rsidP="00347C83">
            <w:pPr>
              <w:spacing w:before="60" w:after="60"/>
              <w:ind w:right="-360"/>
              <w:rPr>
                <w:lang w:val="pt-BR"/>
              </w:rPr>
            </w:pPr>
            <w:r w:rsidRPr="009E68A5">
              <w:rPr>
                <w:lang w:val="pt-BR"/>
              </w:rPr>
              <w:t>Transmission Control Protocol / Internet Protocol</w:t>
            </w:r>
          </w:p>
        </w:tc>
      </w:tr>
      <w:tr w:rsidR="000B4300" w:rsidRPr="009E68A5" w14:paraId="21A1E480" w14:textId="77777777" w:rsidTr="00347C83">
        <w:trPr>
          <w:cantSplit/>
        </w:trPr>
        <w:tc>
          <w:tcPr>
            <w:tcW w:w="720" w:type="dxa"/>
          </w:tcPr>
          <w:p w14:paraId="797A39C8" w14:textId="77777777" w:rsidR="000B4300" w:rsidRPr="009E68A5" w:rsidRDefault="000B4300" w:rsidP="00347C83">
            <w:pPr>
              <w:spacing w:before="60" w:after="60"/>
              <w:ind w:right="-360"/>
              <w:rPr>
                <w:lang w:val="pt-BR"/>
              </w:rPr>
            </w:pPr>
          </w:p>
        </w:tc>
        <w:tc>
          <w:tcPr>
            <w:tcW w:w="1800" w:type="dxa"/>
          </w:tcPr>
          <w:p w14:paraId="6107ADEF" w14:textId="77777777" w:rsidR="000B4300" w:rsidRPr="009E68A5" w:rsidRDefault="000B4300" w:rsidP="00347C83">
            <w:pPr>
              <w:spacing w:before="60" w:after="60"/>
              <w:ind w:right="-360"/>
            </w:pPr>
            <w:r w:rsidRPr="009E68A5">
              <w:t>V</w:t>
            </w:r>
          </w:p>
        </w:tc>
        <w:tc>
          <w:tcPr>
            <w:tcW w:w="5760" w:type="dxa"/>
          </w:tcPr>
          <w:p w14:paraId="7EA88276" w14:textId="77777777" w:rsidR="000B4300" w:rsidRPr="009E68A5" w:rsidRDefault="000B4300" w:rsidP="00347C83">
            <w:pPr>
              <w:spacing w:before="60" w:after="60"/>
              <w:ind w:right="-360"/>
            </w:pPr>
            <w:r w:rsidRPr="009E68A5">
              <w:t>Volt</w:t>
            </w:r>
          </w:p>
        </w:tc>
      </w:tr>
      <w:tr w:rsidR="000B4300" w:rsidRPr="009E68A5" w14:paraId="07CF234B" w14:textId="77777777" w:rsidTr="00347C83">
        <w:trPr>
          <w:cantSplit/>
        </w:trPr>
        <w:tc>
          <w:tcPr>
            <w:tcW w:w="720" w:type="dxa"/>
          </w:tcPr>
          <w:p w14:paraId="5AC7D140" w14:textId="77777777" w:rsidR="000B4300" w:rsidRPr="009E68A5" w:rsidRDefault="000B4300" w:rsidP="00347C83">
            <w:pPr>
              <w:spacing w:before="60" w:after="60"/>
              <w:ind w:right="-360"/>
            </w:pPr>
          </w:p>
        </w:tc>
        <w:tc>
          <w:tcPr>
            <w:tcW w:w="1800" w:type="dxa"/>
          </w:tcPr>
          <w:p w14:paraId="3EB35A6B" w14:textId="77777777" w:rsidR="000B4300" w:rsidRPr="009E68A5" w:rsidRDefault="000B4300" w:rsidP="00347C83">
            <w:pPr>
              <w:spacing w:before="60" w:after="60"/>
              <w:ind w:right="-360"/>
            </w:pPr>
            <w:r w:rsidRPr="009E68A5">
              <w:t>WLAN</w:t>
            </w:r>
          </w:p>
        </w:tc>
        <w:tc>
          <w:tcPr>
            <w:tcW w:w="5760" w:type="dxa"/>
          </w:tcPr>
          <w:p w14:paraId="01A0905E" w14:textId="77777777" w:rsidR="000B4300" w:rsidRPr="009E68A5" w:rsidRDefault="000B4300" w:rsidP="00347C83">
            <w:pPr>
              <w:spacing w:before="60" w:after="60"/>
              <w:ind w:right="-360"/>
            </w:pPr>
            <w:r w:rsidRPr="009E68A5">
              <w:t>Wireless LAN</w:t>
            </w:r>
          </w:p>
        </w:tc>
      </w:tr>
    </w:tbl>
    <w:p w14:paraId="3089B01E" w14:textId="77777777" w:rsidR="000B4300" w:rsidRPr="009E68A5" w:rsidRDefault="000B4300" w:rsidP="000B4300">
      <w:pPr>
        <w:ind w:right="-360"/>
      </w:pPr>
    </w:p>
    <w:p w14:paraId="2D3632E6" w14:textId="77777777" w:rsidR="000B4300" w:rsidRPr="009E68A5" w:rsidRDefault="000B4300" w:rsidP="000B4300">
      <w:pPr>
        <w:pStyle w:val="Head5a1"/>
        <w:rPr>
          <w:rFonts w:ascii="Times New Roman" w:hAnsi="Times New Roman"/>
        </w:rPr>
      </w:pPr>
      <w:r w:rsidRPr="009E68A5">
        <w:rPr>
          <w:rFonts w:ascii="Times New Roman" w:hAnsi="Times New Roman"/>
        </w:rPr>
        <w:br w:type="page"/>
      </w:r>
      <w:r w:rsidRPr="009E68A5">
        <w:rPr>
          <w:rFonts w:ascii="Times New Roman" w:hAnsi="Times New Roman"/>
        </w:rPr>
        <w:lastRenderedPageBreak/>
        <w:t>B.  Functional, Architectural and Performance Requirements</w:t>
      </w:r>
    </w:p>
    <w:p w14:paraId="134B6209" w14:textId="77777777" w:rsidR="000B4300" w:rsidRPr="004D5799" w:rsidRDefault="000B4300" w:rsidP="000B4300">
      <w:pPr>
        <w:pStyle w:val="Head5a2"/>
        <w:rPr>
          <w:rFonts w:ascii="Times New Roman" w:hAnsi="Times New Roman"/>
          <w:sz w:val="24"/>
          <w:szCs w:val="24"/>
        </w:rPr>
      </w:pPr>
      <w:r w:rsidRPr="004D5799">
        <w:rPr>
          <w:rFonts w:ascii="Times New Roman" w:hAnsi="Times New Roman"/>
          <w:sz w:val="24"/>
          <w:szCs w:val="24"/>
        </w:rPr>
        <w:t>1.1</w:t>
      </w:r>
      <w:r w:rsidRPr="004D5799">
        <w:rPr>
          <w:rFonts w:ascii="Times New Roman" w:hAnsi="Times New Roman"/>
          <w:sz w:val="24"/>
          <w:szCs w:val="24"/>
        </w:rPr>
        <w:tab/>
        <w:t>Legal and Regulatory Requirements to be met by the Information System</w:t>
      </w:r>
    </w:p>
    <w:p w14:paraId="4DFC9F24" w14:textId="77777777" w:rsidR="000B4300" w:rsidRPr="00F43D75" w:rsidRDefault="000B4300" w:rsidP="000B4300">
      <w:pPr>
        <w:ind w:left="1440" w:hanging="720"/>
        <w:rPr>
          <w:lang w:val="tg-Cyrl-TJ"/>
        </w:rPr>
      </w:pPr>
      <w:r w:rsidRPr="009E68A5">
        <w:t>1.1.1</w:t>
      </w:r>
      <w:r w:rsidRPr="009E68A5">
        <w:tab/>
        <w:t xml:space="preserve">The Information System </w:t>
      </w:r>
      <w:r w:rsidRPr="00F43D75">
        <w:rPr>
          <w:b/>
          <w:bCs/>
        </w:rPr>
        <w:t>MUST</w:t>
      </w:r>
      <w:r w:rsidRPr="009E68A5">
        <w:t xml:space="preserve"> comply with the following laws and regulations:  </w:t>
      </w:r>
    </w:p>
    <w:p w14:paraId="6F71FC2F" w14:textId="77777777" w:rsidR="000B4300" w:rsidRPr="004D5799" w:rsidRDefault="000B4300" w:rsidP="000B4300">
      <w:pPr>
        <w:spacing w:before="240" w:after="240"/>
        <w:rPr>
          <w:b/>
          <w:iCs/>
          <w:szCs w:val="24"/>
        </w:rPr>
      </w:pPr>
      <w:r w:rsidRPr="004D5799">
        <w:rPr>
          <w:szCs w:val="24"/>
        </w:rPr>
        <w:t>1.1.1.1</w:t>
      </w:r>
      <w:r w:rsidRPr="004D5799">
        <w:rPr>
          <w:szCs w:val="24"/>
        </w:rPr>
        <w:tab/>
      </w:r>
      <w:r w:rsidRPr="004D5799">
        <w:rPr>
          <w:b/>
          <w:iCs/>
          <w:szCs w:val="24"/>
        </w:rPr>
        <w:t xml:space="preserve">The developed new modules and their functionality should </w:t>
      </w:r>
      <w:r w:rsidRPr="004D5799">
        <w:rPr>
          <w:b/>
          <w:szCs w:val="24"/>
        </w:rPr>
        <w:t>meet the acceptance criteria provided in the table below. The accomplishment of these acceptance criteria will be an indication of the compliance of new modules with the requirements and scope of work performed.</w:t>
      </w:r>
    </w:p>
    <w:tbl>
      <w:tblPr>
        <w:tblStyle w:val="ScrollTableNormal"/>
        <w:tblW w:w="5000" w:type="pct"/>
        <w:tblLook w:val="0020" w:firstRow="1" w:lastRow="0" w:firstColumn="0" w:lastColumn="0" w:noHBand="0" w:noVBand="0"/>
      </w:tblPr>
      <w:tblGrid>
        <w:gridCol w:w="1221"/>
        <w:gridCol w:w="7409"/>
      </w:tblGrid>
      <w:tr w:rsidR="000B4300" w:rsidRPr="009E68A5" w14:paraId="286D1AA1" w14:textId="77777777" w:rsidTr="00347C83">
        <w:trPr>
          <w:cnfStyle w:val="100000000000" w:firstRow="1" w:lastRow="0" w:firstColumn="0" w:lastColumn="0" w:oddVBand="0" w:evenVBand="0" w:oddHBand="0" w:evenHBand="0" w:firstRowFirstColumn="0" w:firstRowLastColumn="0" w:lastRowFirstColumn="0" w:lastRowLastColumn="0"/>
        </w:trPr>
        <w:tc>
          <w:tcPr>
            <w:tcW w:w="665" w:type="pct"/>
          </w:tcPr>
          <w:p w14:paraId="02E47FFA" w14:textId="77777777" w:rsidR="000B4300" w:rsidRPr="004D5799" w:rsidRDefault="000B4300" w:rsidP="00347C83">
            <w:pPr>
              <w:spacing w:line="276" w:lineRule="auto"/>
              <w:rPr>
                <w:color w:val="auto"/>
                <w:lang w:val="ru-RU"/>
              </w:rPr>
            </w:pPr>
            <w:r w:rsidRPr="004D5799">
              <w:rPr>
                <w:color w:val="auto"/>
                <w:lang w:val="ru-RU"/>
              </w:rPr>
              <w:t xml:space="preserve">The </w:t>
            </w:r>
            <w:proofErr w:type="spellStart"/>
            <w:r w:rsidRPr="004D5799">
              <w:rPr>
                <w:color w:val="auto"/>
                <w:lang w:val="ru-RU"/>
              </w:rPr>
              <w:t>code</w:t>
            </w:r>
            <w:proofErr w:type="spellEnd"/>
          </w:p>
        </w:tc>
        <w:tc>
          <w:tcPr>
            <w:tcW w:w="4335" w:type="pct"/>
          </w:tcPr>
          <w:p w14:paraId="130E58B0" w14:textId="77777777" w:rsidR="000B4300" w:rsidRPr="004D5799" w:rsidRDefault="000B4300" w:rsidP="00347C83">
            <w:pPr>
              <w:spacing w:line="276" w:lineRule="auto"/>
              <w:rPr>
                <w:color w:val="auto"/>
                <w:lang w:val="ru-RU"/>
              </w:rPr>
            </w:pPr>
            <w:proofErr w:type="spellStart"/>
            <w:r w:rsidRPr="004D5799">
              <w:rPr>
                <w:color w:val="auto"/>
                <w:lang w:val="ru-RU"/>
              </w:rPr>
              <w:t>Description</w:t>
            </w:r>
            <w:proofErr w:type="spellEnd"/>
          </w:p>
        </w:tc>
      </w:tr>
      <w:tr w:rsidR="000B4300" w:rsidRPr="009E68A5" w14:paraId="203E3534" w14:textId="77777777" w:rsidTr="00347C83">
        <w:tc>
          <w:tcPr>
            <w:tcW w:w="0" w:type="auto"/>
            <w:gridSpan w:val="2"/>
          </w:tcPr>
          <w:p w14:paraId="7CA34FED" w14:textId="77777777" w:rsidR="000B4300" w:rsidRPr="004D5799" w:rsidRDefault="000B4300" w:rsidP="00347C83">
            <w:pPr>
              <w:spacing w:line="276" w:lineRule="auto"/>
            </w:pPr>
            <w:r w:rsidRPr="004D5799">
              <w:rPr>
                <w:b/>
              </w:rPr>
              <w:t>Attestation of the civil servants</w:t>
            </w:r>
          </w:p>
        </w:tc>
      </w:tr>
      <w:tr w:rsidR="000B4300" w:rsidRPr="009E68A5" w14:paraId="54FD1C51" w14:textId="77777777" w:rsidTr="00347C83">
        <w:tc>
          <w:tcPr>
            <w:tcW w:w="665" w:type="pct"/>
          </w:tcPr>
          <w:p w14:paraId="0D8BDA58" w14:textId="77777777" w:rsidR="000B4300" w:rsidRPr="004D5799" w:rsidRDefault="000B4300" w:rsidP="00347C83">
            <w:pPr>
              <w:spacing w:line="276" w:lineRule="auto"/>
              <w:rPr>
                <w:lang w:val="ru-RU"/>
              </w:rPr>
            </w:pPr>
            <w:r w:rsidRPr="004D5799">
              <w:rPr>
                <w:lang w:val="ru-RU"/>
              </w:rPr>
              <w:t>ATT-01</w:t>
            </w:r>
          </w:p>
        </w:tc>
        <w:tc>
          <w:tcPr>
            <w:tcW w:w="4335" w:type="pct"/>
          </w:tcPr>
          <w:p w14:paraId="49441C43" w14:textId="77777777" w:rsidR="000B4300" w:rsidRPr="004D5799" w:rsidRDefault="000B4300" w:rsidP="00347C83">
            <w:pPr>
              <w:spacing w:line="276" w:lineRule="auto"/>
            </w:pPr>
            <w:r w:rsidRPr="004D5799">
              <w:t xml:space="preserve">The System </w:t>
            </w:r>
            <w:r w:rsidRPr="00F43D75">
              <w:rPr>
                <w:b/>
                <w:bCs/>
              </w:rPr>
              <w:t>SHOULD</w:t>
            </w:r>
            <w:r w:rsidRPr="004D5799">
              <w:t xml:space="preserve"> be able to create an attestation commission.</w:t>
            </w:r>
          </w:p>
        </w:tc>
      </w:tr>
      <w:tr w:rsidR="000B4300" w:rsidRPr="009E68A5" w14:paraId="47F73D59" w14:textId="77777777" w:rsidTr="00347C83">
        <w:tc>
          <w:tcPr>
            <w:tcW w:w="665" w:type="pct"/>
          </w:tcPr>
          <w:p w14:paraId="0D34316F" w14:textId="77777777" w:rsidR="000B4300" w:rsidRPr="004D5799" w:rsidRDefault="000B4300" w:rsidP="00347C83">
            <w:pPr>
              <w:spacing w:line="276" w:lineRule="auto"/>
              <w:rPr>
                <w:lang w:val="ru-RU"/>
              </w:rPr>
            </w:pPr>
            <w:r w:rsidRPr="004D5799">
              <w:rPr>
                <w:lang w:val="ru-RU"/>
              </w:rPr>
              <w:t>ATT-02</w:t>
            </w:r>
          </w:p>
        </w:tc>
        <w:tc>
          <w:tcPr>
            <w:tcW w:w="4335" w:type="pct"/>
          </w:tcPr>
          <w:p w14:paraId="26593948" w14:textId="77777777" w:rsidR="000B4300" w:rsidRPr="004D5799" w:rsidRDefault="000B4300" w:rsidP="00347C83">
            <w:pPr>
              <w:spacing w:line="276" w:lineRule="auto"/>
            </w:pPr>
            <w:r w:rsidRPr="004D5799">
              <w:t xml:space="preserve">The system </w:t>
            </w:r>
            <w:r w:rsidRPr="00F43D75">
              <w:rPr>
                <w:b/>
                <w:bCs/>
              </w:rPr>
              <w:t>SHOULD</w:t>
            </w:r>
            <w:r w:rsidRPr="004D5799">
              <w:t xml:space="preserve"> support the possibility to appoint up to 3 persons inclusively to the attestation commission from both their own and other state bodies.</w:t>
            </w:r>
          </w:p>
        </w:tc>
      </w:tr>
      <w:tr w:rsidR="000B4300" w:rsidRPr="009E68A5" w14:paraId="08B695C3" w14:textId="77777777" w:rsidTr="00347C83">
        <w:tc>
          <w:tcPr>
            <w:tcW w:w="665" w:type="pct"/>
          </w:tcPr>
          <w:p w14:paraId="72F95007" w14:textId="77777777" w:rsidR="000B4300" w:rsidRPr="004D5799" w:rsidRDefault="000B4300" w:rsidP="00347C83">
            <w:pPr>
              <w:spacing w:line="276" w:lineRule="auto"/>
              <w:rPr>
                <w:lang w:val="ru-RU"/>
              </w:rPr>
            </w:pPr>
            <w:r w:rsidRPr="004D5799">
              <w:rPr>
                <w:lang w:val="ru-RU"/>
              </w:rPr>
              <w:t>ATT-03</w:t>
            </w:r>
          </w:p>
        </w:tc>
        <w:tc>
          <w:tcPr>
            <w:tcW w:w="4335" w:type="pct"/>
          </w:tcPr>
          <w:p w14:paraId="61800E6F" w14:textId="77777777" w:rsidR="000B4300" w:rsidRPr="004D5799" w:rsidRDefault="000B4300" w:rsidP="00347C83">
            <w:pPr>
              <w:spacing w:line="276" w:lineRule="auto"/>
            </w:pPr>
            <w:r w:rsidRPr="004D5799">
              <w:t xml:space="preserve">The system </w:t>
            </w:r>
            <w:r w:rsidRPr="00F43D75">
              <w:rPr>
                <w:b/>
                <w:bCs/>
              </w:rPr>
              <w:t>SHOULD</w:t>
            </w:r>
            <w:r w:rsidRPr="004D5799">
              <w:t xml:space="preserve"> provide the possibility of exclusion of political civil servants, administrative civil servants of the highest category and civil servants who have reached the age limit for civil service from the attestation.</w:t>
            </w:r>
          </w:p>
        </w:tc>
      </w:tr>
      <w:tr w:rsidR="000B4300" w:rsidRPr="009E68A5" w14:paraId="32DBF028" w14:textId="77777777" w:rsidTr="00347C83">
        <w:tc>
          <w:tcPr>
            <w:tcW w:w="665" w:type="pct"/>
          </w:tcPr>
          <w:p w14:paraId="5F9C20B8" w14:textId="77777777" w:rsidR="000B4300" w:rsidRPr="004D5799" w:rsidRDefault="000B4300" w:rsidP="00347C83">
            <w:pPr>
              <w:spacing w:line="276" w:lineRule="auto"/>
              <w:rPr>
                <w:lang w:val="ru-RU"/>
              </w:rPr>
            </w:pPr>
            <w:r w:rsidRPr="004D5799">
              <w:rPr>
                <w:lang w:val="ru-RU"/>
              </w:rPr>
              <w:t>ATT-04</w:t>
            </w:r>
          </w:p>
        </w:tc>
        <w:tc>
          <w:tcPr>
            <w:tcW w:w="4335" w:type="pct"/>
          </w:tcPr>
          <w:p w14:paraId="03A02C9B" w14:textId="77777777" w:rsidR="000B4300" w:rsidRPr="004D5799" w:rsidRDefault="000B4300" w:rsidP="00347C83">
            <w:pPr>
              <w:spacing w:line="276" w:lineRule="auto"/>
            </w:pPr>
            <w:r w:rsidRPr="004D5799">
              <w:t xml:space="preserve">The system </w:t>
            </w:r>
            <w:r w:rsidRPr="00F43D75">
              <w:rPr>
                <w:b/>
                <w:bCs/>
              </w:rPr>
              <w:t>SHOULD</w:t>
            </w:r>
            <w:r w:rsidRPr="004D5799">
              <w:t xml:space="preserve"> provide the possibility of exclusion of administrative civil servants who have worked in their position for less than 1 year, as well as women </w:t>
            </w:r>
            <w:r w:rsidRPr="004D5799">
              <w:rPr>
                <w:lang w:val="tr-TR"/>
              </w:rPr>
              <w:t xml:space="preserve">who are </w:t>
            </w:r>
            <w:r w:rsidRPr="004D5799">
              <w:t>on maternity leave and child care from the attestation.</w:t>
            </w:r>
          </w:p>
        </w:tc>
      </w:tr>
      <w:tr w:rsidR="000B4300" w:rsidRPr="009E68A5" w14:paraId="581F75C3" w14:textId="77777777" w:rsidTr="00347C83">
        <w:tc>
          <w:tcPr>
            <w:tcW w:w="665" w:type="pct"/>
          </w:tcPr>
          <w:p w14:paraId="3A98EAB3" w14:textId="77777777" w:rsidR="000B4300" w:rsidRPr="004D5799" w:rsidRDefault="000B4300" w:rsidP="00347C83">
            <w:pPr>
              <w:spacing w:line="276" w:lineRule="auto"/>
              <w:rPr>
                <w:lang w:val="ru-RU"/>
              </w:rPr>
            </w:pPr>
            <w:r w:rsidRPr="004D5799">
              <w:rPr>
                <w:lang w:val="ru-RU"/>
              </w:rPr>
              <w:t>ATT-05</w:t>
            </w:r>
          </w:p>
        </w:tc>
        <w:tc>
          <w:tcPr>
            <w:tcW w:w="4335" w:type="pct"/>
          </w:tcPr>
          <w:p w14:paraId="1770A966" w14:textId="77777777" w:rsidR="000B4300" w:rsidRPr="004D5799" w:rsidRDefault="000B4300" w:rsidP="00347C83">
            <w:pPr>
              <w:spacing w:line="276" w:lineRule="auto"/>
            </w:pPr>
            <w:r w:rsidRPr="004D5799">
              <w:t xml:space="preserve">The system </w:t>
            </w:r>
            <w:r w:rsidRPr="00F43D75">
              <w:rPr>
                <w:b/>
                <w:bCs/>
              </w:rPr>
              <w:t>SHOULD</w:t>
            </w:r>
            <w:r w:rsidRPr="004D5799">
              <w:t xml:space="preserve"> support the possibility to enter information about the attestation conduction schedule.</w:t>
            </w:r>
          </w:p>
        </w:tc>
      </w:tr>
      <w:tr w:rsidR="000B4300" w:rsidRPr="009E68A5" w14:paraId="5090FA01" w14:textId="77777777" w:rsidTr="00347C83">
        <w:tc>
          <w:tcPr>
            <w:tcW w:w="665" w:type="pct"/>
          </w:tcPr>
          <w:p w14:paraId="49F58D29" w14:textId="77777777" w:rsidR="000B4300" w:rsidRPr="004D5799" w:rsidRDefault="000B4300" w:rsidP="00347C83">
            <w:pPr>
              <w:spacing w:line="276" w:lineRule="auto"/>
              <w:rPr>
                <w:lang w:val="ru-RU"/>
              </w:rPr>
            </w:pPr>
            <w:r w:rsidRPr="004D5799">
              <w:rPr>
                <w:lang w:val="ru-RU"/>
              </w:rPr>
              <w:t>ATT-06</w:t>
            </w:r>
          </w:p>
        </w:tc>
        <w:tc>
          <w:tcPr>
            <w:tcW w:w="4335" w:type="pct"/>
          </w:tcPr>
          <w:p w14:paraId="6C353722" w14:textId="77777777" w:rsidR="000B4300" w:rsidRPr="004D5799" w:rsidRDefault="000B4300" w:rsidP="00347C83">
            <w:pPr>
              <w:spacing w:line="276" w:lineRule="auto"/>
            </w:pPr>
            <w:r w:rsidRPr="004D5799">
              <w:t xml:space="preserve">The system </w:t>
            </w:r>
            <w:r w:rsidRPr="00F43D75">
              <w:rPr>
                <w:b/>
                <w:bCs/>
              </w:rPr>
              <w:t>SHOULD</w:t>
            </w:r>
            <w:r w:rsidRPr="004D5799">
              <w:t xml:space="preserve"> provide the possibility to select civil servants to be evaluated.</w:t>
            </w:r>
          </w:p>
        </w:tc>
      </w:tr>
      <w:tr w:rsidR="000B4300" w:rsidRPr="009E68A5" w14:paraId="7E398C02" w14:textId="77777777" w:rsidTr="00347C83">
        <w:tc>
          <w:tcPr>
            <w:tcW w:w="665" w:type="pct"/>
          </w:tcPr>
          <w:p w14:paraId="64D3CC81" w14:textId="77777777" w:rsidR="000B4300" w:rsidRPr="004D5799" w:rsidRDefault="000B4300" w:rsidP="00347C83">
            <w:pPr>
              <w:spacing w:line="276" w:lineRule="auto"/>
              <w:rPr>
                <w:lang w:val="ru-RU"/>
              </w:rPr>
            </w:pPr>
            <w:r w:rsidRPr="004D5799">
              <w:rPr>
                <w:lang w:val="ru-RU"/>
              </w:rPr>
              <w:t>ATT-07</w:t>
            </w:r>
          </w:p>
        </w:tc>
        <w:tc>
          <w:tcPr>
            <w:tcW w:w="4335" w:type="pct"/>
          </w:tcPr>
          <w:p w14:paraId="2C597065" w14:textId="77777777" w:rsidR="000B4300" w:rsidRPr="004D5799" w:rsidRDefault="000B4300" w:rsidP="00347C83">
            <w:pPr>
              <w:spacing w:line="276" w:lineRule="auto"/>
            </w:pPr>
            <w:r w:rsidRPr="004D5799">
              <w:t xml:space="preserve">The system </w:t>
            </w:r>
            <w:r w:rsidRPr="00F43D75">
              <w:rPr>
                <w:b/>
                <w:bCs/>
              </w:rPr>
              <w:t>SHOULD</w:t>
            </w:r>
            <w:r w:rsidRPr="004D5799">
              <w:t xml:space="preserve"> provide the possibility to indicate the conclusion on the results of attestation.</w:t>
            </w:r>
          </w:p>
        </w:tc>
      </w:tr>
      <w:tr w:rsidR="000B4300" w:rsidRPr="009E68A5" w14:paraId="58CFE241" w14:textId="77777777" w:rsidTr="00347C83">
        <w:tc>
          <w:tcPr>
            <w:tcW w:w="665" w:type="pct"/>
          </w:tcPr>
          <w:p w14:paraId="00BD2736" w14:textId="77777777" w:rsidR="000B4300" w:rsidRPr="004D5799" w:rsidRDefault="000B4300" w:rsidP="00347C83">
            <w:pPr>
              <w:spacing w:line="276" w:lineRule="auto"/>
              <w:rPr>
                <w:lang w:val="ru-RU"/>
              </w:rPr>
            </w:pPr>
            <w:r w:rsidRPr="004D5799">
              <w:rPr>
                <w:lang w:val="ru-RU"/>
              </w:rPr>
              <w:t>ATT-08</w:t>
            </w:r>
          </w:p>
        </w:tc>
        <w:tc>
          <w:tcPr>
            <w:tcW w:w="4335" w:type="pct"/>
          </w:tcPr>
          <w:p w14:paraId="7395E71B" w14:textId="77777777" w:rsidR="000B4300" w:rsidRPr="004D5799" w:rsidRDefault="000B4300" w:rsidP="00347C83">
            <w:pPr>
              <w:spacing w:line="276" w:lineRule="auto"/>
            </w:pPr>
            <w:r w:rsidRPr="004D5799">
              <w:t xml:space="preserve">The system </w:t>
            </w:r>
            <w:r w:rsidRPr="00F43D75">
              <w:rPr>
                <w:b/>
                <w:bCs/>
              </w:rPr>
              <w:t>SHOULD</w:t>
            </w:r>
            <w:r w:rsidRPr="004D5799">
              <w:t xml:space="preserve"> provide the possibility to indicate recommendations on the results of attestation.</w:t>
            </w:r>
          </w:p>
        </w:tc>
      </w:tr>
      <w:tr w:rsidR="000B4300" w:rsidRPr="009E68A5" w14:paraId="0B7951A8" w14:textId="77777777" w:rsidTr="00347C83">
        <w:tc>
          <w:tcPr>
            <w:tcW w:w="665" w:type="pct"/>
          </w:tcPr>
          <w:p w14:paraId="3A27CF20" w14:textId="77777777" w:rsidR="000B4300" w:rsidRPr="004D5799" w:rsidRDefault="000B4300" w:rsidP="00347C83">
            <w:pPr>
              <w:spacing w:line="276" w:lineRule="auto"/>
              <w:rPr>
                <w:lang w:val="ru-RU"/>
              </w:rPr>
            </w:pPr>
            <w:r w:rsidRPr="004D5799">
              <w:rPr>
                <w:lang w:val="ru-RU"/>
              </w:rPr>
              <w:lastRenderedPageBreak/>
              <w:t>ATT-09</w:t>
            </w:r>
          </w:p>
        </w:tc>
        <w:tc>
          <w:tcPr>
            <w:tcW w:w="4335" w:type="pct"/>
          </w:tcPr>
          <w:p w14:paraId="2441CD9A" w14:textId="77777777" w:rsidR="000B4300" w:rsidRPr="004D5799" w:rsidRDefault="000B4300" w:rsidP="00347C83">
            <w:pPr>
              <w:spacing w:line="276" w:lineRule="auto"/>
            </w:pPr>
            <w:r w:rsidRPr="004D5799">
              <w:t xml:space="preserve">The system </w:t>
            </w:r>
            <w:r w:rsidRPr="00F43D75">
              <w:rPr>
                <w:b/>
                <w:bCs/>
              </w:rPr>
              <w:t>SHOULD</w:t>
            </w:r>
            <w:r w:rsidRPr="004D5799">
              <w:t xml:space="preserve"> provide the possibility to indicate the decision of the head on the results of attestation.</w:t>
            </w:r>
          </w:p>
        </w:tc>
      </w:tr>
      <w:tr w:rsidR="000B4300" w:rsidRPr="009E68A5" w14:paraId="6973EC58" w14:textId="77777777" w:rsidTr="00347C83">
        <w:tc>
          <w:tcPr>
            <w:tcW w:w="665" w:type="pct"/>
          </w:tcPr>
          <w:p w14:paraId="483E6329" w14:textId="77777777" w:rsidR="000B4300" w:rsidRPr="004D5799" w:rsidRDefault="000B4300" w:rsidP="00347C83">
            <w:pPr>
              <w:spacing w:line="276" w:lineRule="auto"/>
              <w:rPr>
                <w:lang w:val="ru-RU"/>
              </w:rPr>
            </w:pPr>
            <w:r w:rsidRPr="004D5799">
              <w:rPr>
                <w:lang w:val="ru-RU"/>
              </w:rPr>
              <w:t>ATT-10</w:t>
            </w:r>
          </w:p>
        </w:tc>
        <w:tc>
          <w:tcPr>
            <w:tcW w:w="4335" w:type="pct"/>
          </w:tcPr>
          <w:p w14:paraId="1C6F0087" w14:textId="77777777" w:rsidR="000B4300" w:rsidRPr="004D5799" w:rsidRDefault="000B4300" w:rsidP="00347C83">
            <w:r w:rsidRPr="004D5799">
              <w:t xml:space="preserve">The system </w:t>
            </w:r>
            <w:r w:rsidRPr="00F43D75">
              <w:rPr>
                <w:b/>
                <w:bCs/>
              </w:rPr>
              <w:t>SHOULD</w:t>
            </w:r>
            <w:r w:rsidRPr="004D5799">
              <w:t xml:space="preserve"> support the possibility to enter data with attestation results and evaluation scores from the civil servant performance evaluation table.</w:t>
            </w:r>
          </w:p>
        </w:tc>
      </w:tr>
      <w:tr w:rsidR="000B4300" w:rsidRPr="009E68A5" w14:paraId="6BC2B651" w14:textId="77777777" w:rsidTr="00347C83">
        <w:tc>
          <w:tcPr>
            <w:tcW w:w="665" w:type="pct"/>
          </w:tcPr>
          <w:p w14:paraId="1F3ED9BE" w14:textId="77777777" w:rsidR="000B4300" w:rsidRPr="004D5799" w:rsidRDefault="000B4300" w:rsidP="00347C83">
            <w:pPr>
              <w:spacing w:line="276" w:lineRule="auto"/>
              <w:rPr>
                <w:lang w:val="ru-RU"/>
              </w:rPr>
            </w:pPr>
            <w:r w:rsidRPr="004D5799">
              <w:rPr>
                <w:lang w:val="ru-RU"/>
              </w:rPr>
              <w:t>ATT-11</w:t>
            </w:r>
          </w:p>
        </w:tc>
        <w:tc>
          <w:tcPr>
            <w:tcW w:w="4335" w:type="pct"/>
          </w:tcPr>
          <w:p w14:paraId="49340578" w14:textId="77777777" w:rsidR="000B4300" w:rsidRPr="004D5799" w:rsidRDefault="000B4300" w:rsidP="00347C83">
            <w:pPr>
              <w:spacing w:line="276" w:lineRule="auto"/>
            </w:pPr>
            <w:r w:rsidRPr="004D5799">
              <w:t xml:space="preserve">The system </w:t>
            </w:r>
            <w:r w:rsidRPr="00F43D75">
              <w:rPr>
                <w:b/>
                <w:bCs/>
              </w:rPr>
              <w:t>SHOULD</w:t>
            </w:r>
            <w:r w:rsidRPr="004D5799">
              <w:t xml:space="preserve"> support the possibility to maintain data of civil servants subject to attestation.</w:t>
            </w:r>
          </w:p>
        </w:tc>
      </w:tr>
      <w:tr w:rsidR="000B4300" w:rsidRPr="009E68A5" w14:paraId="1FB65E80" w14:textId="77777777" w:rsidTr="00347C83">
        <w:tc>
          <w:tcPr>
            <w:tcW w:w="665" w:type="pct"/>
          </w:tcPr>
          <w:p w14:paraId="27D92695" w14:textId="77777777" w:rsidR="000B4300" w:rsidRPr="004D5799" w:rsidRDefault="000B4300" w:rsidP="00347C83">
            <w:pPr>
              <w:spacing w:line="276" w:lineRule="auto"/>
              <w:rPr>
                <w:lang w:val="ru-RU"/>
              </w:rPr>
            </w:pPr>
            <w:proofErr w:type="spellStart"/>
            <w:r w:rsidRPr="004D5799">
              <w:rPr>
                <w:b/>
                <w:lang w:val="ru-RU"/>
              </w:rPr>
              <w:t>Personnel</w:t>
            </w:r>
            <w:proofErr w:type="spellEnd"/>
            <w:r w:rsidRPr="004D5799">
              <w:rPr>
                <w:b/>
                <w:lang w:val="ru-RU"/>
              </w:rPr>
              <w:t xml:space="preserve"> </w:t>
            </w:r>
            <w:proofErr w:type="spellStart"/>
            <w:r w:rsidRPr="004D5799">
              <w:rPr>
                <w:b/>
                <w:lang w:val="ru-RU"/>
              </w:rPr>
              <w:t>reserve</w:t>
            </w:r>
            <w:proofErr w:type="spellEnd"/>
          </w:p>
        </w:tc>
        <w:tc>
          <w:tcPr>
            <w:tcW w:w="4335" w:type="pct"/>
          </w:tcPr>
          <w:p w14:paraId="50A9DDFF" w14:textId="77777777" w:rsidR="000B4300" w:rsidRPr="004D5799" w:rsidRDefault="000B4300" w:rsidP="00347C83">
            <w:pPr>
              <w:spacing w:line="276" w:lineRule="auto"/>
              <w:rPr>
                <w:lang w:val="ru-RU"/>
              </w:rPr>
            </w:pPr>
          </w:p>
        </w:tc>
      </w:tr>
      <w:tr w:rsidR="000B4300" w:rsidRPr="009E68A5" w14:paraId="3F2B4892" w14:textId="77777777" w:rsidTr="00347C83">
        <w:tc>
          <w:tcPr>
            <w:tcW w:w="665" w:type="pct"/>
          </w:tcPr>
          <w:p w14:paraId="32540654" w14:textId="77777777" w:rsidR="000B4300" w:rsidRPr="004D5799" w:rsidRDefault="000B4300" w:rsidP="00347C83">
            <w:pPr>
              <w:spacing w:line="276" w:lineRule="auto"/>
              <w:rPr>
                <w:lang w:val="ru-RU"/>
              </w:rPr>
            </w:pPr>
            <w:r w:rsidRPr="004D5799">
              <w:rPr>
                <w:lang w:val="ru-RU"/>
              </w:rPr>
              <w:t>RES-01</w:t>
            </w:r>
          </w:p>
        </w:tc>
        <w:tc>
          <w:tcPr>
            <w:tcW w:w="4335" w:type="pct"/>
          </w:tcPr>
          <w:p w14:paraId="5C839656" w14:textId="77777777" w:rsidR="000B4300" w:rsidRPr="004D5799" w:rsidRDefault="000B4300" w:rsidP="00347C83">
            <w:pPr>
              <w:spacing w:line="276" w:lineRule="auto"/>
            </w:pPr>
            <w:r w:rsidRPr="004D5799">
              <w:t xml:space="preserve">The system </w:t>
            </w:r>
            <w:r w:rsidRPr="00F43D75">
              <w:rPr>
                <w:b/>
                <w:bCs/>
              </w:rPr>
              <w:t>SHOULD</w:t>
            </w:r>
            <w:r w:rsidRPr="004D5799">
              <w:t xml:space="preserve"> support the possibility of forming a commission of the state body on the personnel reserve.</w:t>
            </w:r>
          </w:p>
        </w:tc>
      </w:tr>
      <w:tr w:rsidR="000B4300" w:rsidRPr="009E68A5" w14:paraId="58252F95" w14:textId="77777777" w:rsidTr="00347C83">
        <w:tc>
          <w:tcPr>
            <w:tcW w:w="665" w:type="pct"/>
          </w:tcPr>
          <w:p w14:paraId="7A8BCF05" w14:textId="77777777" w:rsidR="000B4300" w:rsidRPr="004D5799" w:rsidRDefault="000B4300" w:rsidP="00347C83">
            <w:pPr>
              <w:spacing w:line="276" w:lineRule="auto"/>
              <w:rPr>
                <w:lang w:val="ru-RU"/>
              </w:rPr>
            </w:pPr>
            <w:r w:rsidRPr="004D5799">
              <w:rPr>
                <w:lang w:val="ru-RU"/>
              </w:rPr>
              <w:t>RES-02</w:t>
            </w:r>
          </w:p>
        </w:tc>
        <w:tc>
          <w:tcPr>
            <w:tcW w:w="4335" w:type="pct"/>
          </w:tcPr>
          <w:p w14:paraId="6091E5AE" w14:textId="77777777" w:rsidR="000B4300" w:rsidRPr="004D5799" w:rsidRDefault="000B4300" w:rsidP="00347C83">
            <w:pPr>
              <w:spacing w:line="276" w:lineRule="auto"/>
            </w:pPr>
            <w:r w:rsidRPr="004D5799">
              <w:t xml:space="preserve">The system </w:t>
            </w:r>
            <w:r w:rsidRPr="00F43D75">
              <w:rPr>
                <w:b/>
                <w:bCs/>
              </w:rPr>
              <w:t>SHOULD</w:t>
            </w:r>
            <w:r w:rsidRPr="004D5799">
              <w:t xml:space="preserve"> provide the possibility to specify the chairman, secretary and members of commission on the personnel reserve.</w:t>
            </w:r>
          </w:p>
        </w:tc>
      </w:tr>
      <w:tr w:rsidR="000B4300" w:rsidRPr="009E68A5" w14:paraId="72D9494C" w14:textId="77777777" w:rsidTr="00347C83">
        <w:tc>
          <w:tcPr>
            <w:tcW w:w="665" w:type="pct"/>
          </w:tcPr>
          <w:p w14:paraId="259F4C22" w14:textId="77777777" w:rsidR="000B4300" w:rsidRPr="004D5799" w:rsidRDefault="000B4300" w:rsidP="00347C83">
            <w:pPr>
              <w:spacing w:line="276" w:lineRule="auto"/>
              <w:rPr>
                <w:lang w:val="ru-RU"/>
              </w:rPr>
            </w:pPr>
            <w:r w:rsidRPr="004D5799">
              <w:rPr>
                <w:lang w:val="ru-RU"/>
              </w:rPr>
              <w:t>RES-03</w:t>
            </w:r>
          </w:p>
        </w:tc>
        <w:tc>
          <w:tcPr>
            <w:tcW w:w="4335" w:type="pct"/>
          </w:tcPr>
          <w:p w14:paraId="6B38887E" w14:textId="77777777" w:rsidR="000B4300" w:rsidRPr="004D5799" w:rsidRDefault="000B4300" w:rsidP="00347C83">
            <w:pPr>
              <w:spacing w:line="276" w:lineRule="auto"/>
            </w:pPr>
            <w:r w:rsidRPr="004D5799">
              <w:t xml:space="preserve">The system </w:t>
            </w:r>
            <w:r w:rsidRPr="00F43D75">
              <w:rPr>
                <w:b/>
                <w:bCs/>
              </w:rPr>
              <w:t>SHOULD</w:t>
            </w:r>
            <w:r w:rsidRPr="004D5799">
              <w:t xml:space="preserve"> provide the possibility to enter information about the meeting of the commission, the date of the meeting and the attended members of the commission.</w:t>
            </w:r>
          </w:p>
        </w:tc>
      </w:tr>
      <w:tr w:rsidR="000B4300" w:rsidRPr="009E68A5" w14:paraId="4625DF4F" w14:textId="77777777" w:rsidTr="00347C83">
        <w:tc>
          <w:tcPr>
            <w:tcW w:w="665" w:type="pct"/>
          </w:tcPr>
          <w:p w14:paraId="14DDEECF" w14:textId="77777777" w:rsidR="000B4300" w:rsidRPr="004D5799" w:rsidRDefault="000B4300" w:rsidP="00347C83">
            <w:pPr>
              <w:spacing w:line="276" w:lineRule="auto"/>
              <w:rPr>
                <w:lang w:val="ru-RU"/>
              </w:rPr>
            </w:pPr>
            <w:r w:rsidRPr="004D5799">
              <w:rPr>
                <w:lang w:val="ru-RU"/>
              </w:rPr>
              <w:t>RES-04</w:t>
            </w:r>
          </w:p>
        </w:tc>
        <w:tc>
          <w:tcPr>
            <w:tcW w:w="4335" w:type="pct"/>
          </w:tcPr>
          <w:p w14:paraId="211F3AF7" w14:textId="77777777" w:rsidR="000B4300" w:rsidRPr="004D5799" w:rsidRDefault="000B4300" w:rsidP="00347C83">
            <w:pPr>
              <w:spacing w:line="276" w:lineRule="auto"/>
            </w:pPr>
            <w:r w:rsidRPr="004D5799">
              <w:t xml:space="preserve">The system </w:t>
            </w:r>
            <w:r w:rsidRPr="00F43D75">
              <w:rPr>
                <w:b/>
                <w:bCs/>
              </w:rPr>
              <w:t>SHOULD</w:t>
            </w:r>
            <w:r w:rsidRPr="004D5799">
              <w:t xml:space="preserve"> provide the possibility to enter information about the decision of the commission in the form of a protocol of the commission.</w:t>
            </w:r>
          </w:p>
        </w:tc>
      </w:tr>
      <w:tr w:rsidR="000B4300" w:rsidRPr="009E68A5" w14:paraId="59BAFD73" w14:textId="77777777" w:rsidTr="00347C83">
        <w:tc>
          <w:tcPr>
            <w:tcW w:w="665" w:type="pct"/>
          </w:tcPr>
          <w:p w14:paraId="35F4C1C7" w14:textId="77777777" w:rsidR="000B4300" w:rsidRPr="004D5799" w:rsidRDefault="000B4300" w:rsidP="00347C83">
            <w:pPr>
              <w:spacing w:line="276" w:lineRule="auto"/>
              <w:rPr>
                <w:lang w:val="ru-RU"/>
              </w:rPr>
            </w:pPr>
            <w:r w:rsidRPr="004D5799">
              <w:rPr>
                <w:lang w:val="ru-RU"/>
              </w:rPr>
              <w:t>RES-05</w:t>
            </w:r>
          </w:p>
        </w:tc>
        <w:tc>
          <w:tcPr>
            <w:tcW w:w="4335" w:type="pct"/>
          </w:tcPr>
          <w:p w14:paraId="09BAAE3D" w14:textId="77777777" w:rsidR="000B4300" w:rsidRPr="004D5799" w:rsidRDefault="000B4300" w:rsidP="00347C83">
            <w:pPr>
              <w:spacing w:line="276" w:lineRule="auto"/>
            </w:pPr>
            <w:r w:rsidRPr="004D5799">
              <w:t xml:space="preserve">The system </w:t>
            </w:r>
            <w:r w:rsidRPr="00F43D75">
              <w:rPr>
                <w:b/>
                <w:bCs/>
              </w:rPr>
              <w:t>SHOULD</w:t>
            </w:r>
            <w:r w:rsidRPr="004D5799">
              <w:t xml:space="preserve"> support the possibility of adding from one to three persons for one position into the personnel reserve.</w:t>
            </w:r>
          </w:p>
        </w:tc>
      </w:tr>
      <w:tr w:rsidR="000B4300" w:rsidRPr="009E68A5" w14:paraId="52712C0F" w14:textId="77777777" w:rsidTr="00347C83">
        <w:tc>
          <w:tcPr>
            <w:tcW w:w="665" w:type="pct"/>
          </w:tcPr>
          <w:p w14:paraId="759A13D1" w14:textId="77777777" w:rsidR="000B4300" w:rsidRPr="004D5799" w:rsidRDefault="000B4300" w:rsidP="00347C83">
            <w:pPr>
              <w:spacing w:line="276" w:lineRule="auto"/>
              <w:rPr>
                <w:lang w:val="ru-RU"/>
              </w:rPr>
            </w:pPr>
            <w:r w:rsidRPr="004D5799">
              <w:rPr>
                <w:lang w:val="ru-RU"/>
              </w:rPr>
              <w:t>RES-06</w:t>
            </w:r>
          </w:p>
        </w:tc>
        <w:tc>
          <w:tcPr>
            <w:tcW w:w="4335" w:type="pct"/>
          </w:tcPr>
          <w:p w14:paraId="32F74079" w14:textId="77777777" w:rsidR="000B4300" w:rsidRPr="004D5799" w:rsidRDefault="000B4300" w:rsidP="00347C83">
            <w:pPr>
              <w:spacing w:line="276" w:lineRule="auto"/>
            </w:pPr>
            <w:r w:rsidRPr="004D5799">
              <w:t xml:space="preserve">The system </w:t>
            </w:r>
            <w:r w:rsidRPr="00F43D75">
              <w:rPr>
                <w:b/>
                <w:bCs/>
              </w:rPr>
              <w:t>SHOULD</w:t>
            </w:r>
            <w:r w:rsidRPr="004D5799">
              <w:t xml:space="preserve"> maintain a history of the personnel reserve of both the position and the employee.</w:t>
            </w:r>
          </w:p>
        </w:tc>
      </w:tr>
      <w:tr w:rsidR="000B4300" w:rsidRPr="009E68A5" w14:paraId="0DA4FC02" w14:textId="77777777" w:rsidTr="00347C83">
        <w:tc>
          <w:tcPr>
            <w:tcW w:w="665" w:type="pct"/>
          </w:tcPr>
          <w:p w14:paraId="5AB42DF0" w14:textId="77777777" w:rsidR="000B4300" w:rsidRPr="004D5799" w:rsidRDefault="000B4300" w:rsidP="00347C83">
            <w:pPr>
              <w:spacing w:line="276" w:lineRule="auto"/>
              <w:rPr>
                <w:lang w:val="ru-RU"/>
              </w:rPr>
            </w:pPr>
            <w:r w:rsidRPr="004D5799">
              <w:rPr>
                <w:lang w:val="ru-RU"/>
              </w:rPr>
              <w:t>RES-07</w:t>
            </w:r>
          </w:p>
        </w:tc>
        <w:tc>
          <w:tcPr>
            <w:tcW w:w="4335" w:type="pct"/>
          </w:tcPr>
          <w:p w14:paraId="4D533F02" w14:textId="77777777" w:rsidR="000B4300" w:rsidRPr="004D5799" w:rsidRDefault="000B4300" w:rsidP="00347C83">
            <w:pPr>
              <w:spacing w:line="276" w:lineRule="auto"/>
            </w:pPr>
            <w:r w:rsidRPr="004D5799">
              <w:t xml:space="preserve">The system </w:t>
            </w:r>
            <w:r w:rsidRPr="00F43D75">
              <w:rPr>
                <w:b/>
                <w:bCs/>
              </w:rPr>
              <w:t>SHOULD</w:t>
            </w:r>
            <w:r w:rsidRPr="004D5799">
              <w:t xml:space="preserve"> support both inclusion and exclusion of an employee from the personnel reserve, with the possibility to specify the reason for the exclusion.</w:t>
            </w:r>
          </w:p>
        </w:tc>
      </w:tr>
      <w:tr w:rsidR="000B4300" w:rsidRPr="009E68A5" w14:paraId="636DFEBB" w14:textId="77777777" w:rsidTr="00347C83">
        <w:tc>
          <w:tcPr>
            <w:tcW w:w="665" w:type="pct"/>
          </w:tcPr>
          <w:p w14:paraId="0D6488C2" w14:textId="77777777" w:rsidR="000B4300" w:rsidRPr="004D5799" w:rsidRDefault="000B4300" w:rsidP="00347C83">
            <w:pPr>
              <w:spacing w:line="276" w:lineRule="auto"/>
              <w:rPr>
                <w:lang w:val="ru-RU"/>
              </w:rPr>
            </w:pPr>
            <w:r w:rsidRPr="004D5799">
              <w:rPr>
                <w:lang w:val="ru-RU"/>
              </w:rPr>
              <w:t>RES-08</w:t>
            </w:r>
          </w:p>
        </w:tc>
        <w:tc>
          <w:tcPr>
            <w:tcW w:w="4335" w:type="pct"/>
          </w:tcPr>
          <w:p w14:paraId="64DF3E82" w14:textId="77777777" w:rsidR="000B4300" w:rsidRPr="004D5799" w:rsidRDefault="000B4300" w:rsidP="00347C83">
            <w:pPr>
              <w:spacing w:line="276" w:lineRule="auto"/>
            </w:pPr>
            <w:r w:rsidRPr="004D5799">
              <w:t xml:space="preserve">The system </w:t>
            </w:r>
            <w:r w:rsidRPr="00F43D75">
              <w:rPr>
                <w:b/>
                <w:bCs/>
              </w:rPr>
              <w:t>SHOULD</w:t>
            </w:r>
            <w:r w:rsidRPr="004D5799">
              <w:t xml:space="preserve"> support the possibility to maintain information on the personnel reserve of the state body.</w:t>
            </w:r>
          </w:p>
        </w:tc>
      </w:tr>
      <w:tr w:rsidR="000B4300" w:rsidRPr="009E68A5" w14:paraId="55D87238" w14:textId="77777777" w:rsidTr="00347C83">
        <w:tc>
          <w:tcPr>
            <w:tcW w:w="665" w:type="pct"/>
          </w:tcPr>
          <w:p w14:paraId="0DD22F4B" w14:textId="77777777" w:rsidR="000B4300" w:rsidRPr="004D5799" w:rsidRDefault="000B4300" w:rsidP="00347C83">
            <w:pPr>
              <w:spacing w:line="276" w:lineRule="auto"/>
              <w:rPr>
                <w:lang w:val="ru-RU"/>
              </w:rPr>
            </w:pPr>
            <w:r w:rsidRPr="004D5799">
              <w:rPr>
                <w:lang w:val="ru-RU"/>
              </w:rPr>
              <w:t>RES-09</w:t>
            </w:r>
          </w:p>
        </w:tc>
        <w:tc>
          <w:tcPr>
            <w:tcW w:w="4335" w:type="pct"/>
          </w:tcPr>
          <w:p w14:paraId="536CFE2D" w14:textId="77777777" w:rsidR="000B4300" w:rsidRPr="004D5799" w:rsidRDefault="000B4300" w:rsidP="00347C83">
            <w:pPr>
              <w:spacing w:line="276" w:lineRule="auto"/>
            </w:pPr>
            <w:r w:rsidRPr="004D5799">
              <w:t xml:space="preserve">The system </w:t>
            </w:r>
            <w:r w:rsidRPr="00F43D75">
              <w:rPr>
                <w:b/>
                <w:bCs/>
              </w:rPr>
              <w:t>SHOULD</w:t>
            </w:r>
            <w:r w:rsidRPr="004D5799">
              <w:t xml:space="preserve"> support the possibility to manage the list of personnel reserve: add new employees, remove the existing ones from the list.</w:t>
            </w:r>
          </w:p>
          <w:p w14:paraId="175FEB74" w14:textId="77777777" w:rsidR="000B4300" w:rsidRPr="004D5799" w:rsidRDefault="000B4300" w:rsidP="00347C83">
            <w:pPr>
              <w:spacing w:line="276" w:lineRule="auto"/>
            </w:pPr>
          </w:p>
        </w:tc>
      </w:tr>
      <w:tr w:rsidR="000B4300" w:rsidRPr="009E68A5" w14:paraId="59F5866D" w14:textId="77777777" w:rsidTr="00347C83">
        <w:tc>
          <w:tcPr>
            <w:tcW w:w="0" w:type="auto"/>
            <w:gridSpan w:val="2"/>
          </w:tcPr>
          <w:p w14:paraId="6BA2A735" w14:textId="77777777" w:rsidR="000B4300" w:rsidRPr="004D5799" w:rsidRDefault="000B4300" w:rsidP="00347C83">
            <w:pPr>
              <w:spacing w:line="276" w:lineRule="auto"/>
              <w:rPr>
                <w:lang w:val="ru-RU"/>
              </w:rPr>
            </w:pPr>
            <w:proofErr w:type="spellStart"/>
            <w:r w:rsidRPr="004D5799">
              <w:rPr>
                <w:b/>
                <w:lang w:val="ru-RU"/>
              </w:rPr>
              <w:lastRenderedPageBreak/>
              <w:t>Movement</w:t>
            </w:r>
            <w:proofErr w:type="spellEnd"/>
            <w:r w:rsidRPr="004D5799">
              <w:rPr>
                <w:b/>
                <w:lang w:val="ru-RU"/>
              </w:rPr>
              <w:t xml:space="preserve"> (</w:t>
            </w:r>
            <w:proofErr w:type="spellStart"/>
            <w:r w:rsidRPr="004D5799">
              <w:rPr>
                <w:b/>
                <w:lang w:val="ru-RU"/>
              </w:rPr>
              <w:t>rotation</w:t>
            </w:r>
            <w:proofErr w:type="spellEnd"/>
            <w:r w:rsidRPr="004D5799">
              <w:rPr>
                <w:b/>
                <w:lang w:val="ru-RU"/>
              </w:rPr>
              <w:t>)</w:t>
            </w:r>
          </w:p>
        </w:tc>
      </w:tr>
      <w:tr w:rsidR="000B4300" w:rsidRPr="009E68A5" w14:paraId="0F46002A" w14:textId="77777777" w:rsidTr="00347C83">
        <w:tc>
          <w:tcPr>
            <w:tcW w:w="665" w:type="pct"/>
          </w:tcPr>
          <w:p w14:paraId="3B32EC46" w14:textId="77777777" w:rsidR="000B4300" w:rsidRPr="004D5799" w:rsidRDefault="000B4300" w:rsidP="00347C83">
            <w:pPr>
              <w:spacing w:line="276" w:lineRule="auto"/>
              <w:rPr>
                <w:lang w:val="ru-RU"/>
              </w:rPr>
            </w:pPr>
            <w:r w:rsidRPr="004D5799">
              <w:rPr>
                <w:lang w:val="ru-RU"/>
              </w:rPr>
              <w:t>ROT-01</w:t>
            </w:r>
          </w:p>
        </w:tc>
        <w:tc>
          <w:tcPr>
            <w:tcW w:w="4335" w:type="pct"/>
          </w:tcPr>
          <w:p w14:paraId="2B9F09C1" w14:textId="77777777" w:rsidR="000B4300" w:rsidRPr="004D5799" w:rsidRDefault="000B4300" w:rsidP="00347C83">
            <w:pPr>
              <w:spacing w:line="276" w:lineRule="auto"/>
            </w:pPr>
            <w:r w:rsidRPr="004D5799">
              <w:t xml:space="preserve">The system </w:t>
            </w:r>
            <w:r w:rsidRPr="00F43D75">
              <w:rPr>
                <w:b/>
                <w:bCs/>
              </w:rPr>
              <w:t>SHOULD</w:t>
            </w:r>
            <w:r w:rsidRPr="004D5799">
              <w:t xml:space="preserve"> provide the possibility of exclusion of political civil servants, administrative civil servants of the third and fourth categories from the movement (rotation).</w:t>
            </w:r>
          </w:p>
        </w:tc>
      </w:tr>
      <w:tr w:rsidR="000B4300" w:rsidRPr="009E68A5" w14:paraId="7748F52A" w14:textId="77777777" w:rsidTr="00347C83">
        <w:tc>
          <w:tcPr>
            <w:tcW w:w="665" w:type="pct"/>
          </w:tcPr>
          <w:p w14:paraId="0B8116F0" w14:textId="77777777" w:rsidR="000B4300" w:rsidRPr="004D5799" w:rsidRDefault="000B4300" w:rsidP="00347C83">
            <w:pPr>
              <w:spacing w:line="276" w:lineRule="auto"/>
              <w:rPr>
                <w:lang w:val="ru-RU"/>
              </w:rPr>
            </w:pPr>
            <w:r w:rsidRPr="004D5799">
              <w:rPr>
                <w:lang w:val="ru-RU"/>
              </w:rPr>
              <w:t>ROT-02</w:t>
            </w:r>
          </w:p>
        </w:tc>
        <w:tc>
          <w:tcPr>
            <w:tcW w:w="4335" w:type="pct"/>
          </w:tcPr>
          <w:p w14:paraId="7259BA32" w14:textId="77777777" w:rsidR="000B4300" w:rsidRPr="004D5799" w:rsidRDefault="000B4300" w:rsidP="00347C83">
            <w:pPr>
              <w:spacing w:line="276" w:lineRule="auto"/>
            </w:pPr>
            <w:r w:rsidRPr="004D5799">
              <w:t xml:space="preserve">The system </w:t>
            </w:r>
            <w:r w:rsidRPr="00F43D75">
              <w:rPr>
                <w:b/>
                <w:bCs/>
              </w:rPr>
              <w:t>SHOULD</w:t>
            </w:r>
            <w:r w:rsidRPr="004D5799">
              <w:t xml:space="preserve"> provide the possibility of exclusion of personnel who have up to 2 years before reaching the age limit from the procedure of the movement (rotation). </w:t>
            </w:r>
          </w:p>
        </w:tc>
      </w:tr>
      <w:tr w:rsidR="000B4300" w:rsidRPr="009E68A5" w14:paraId="77AB23B3" w14:textId="77777777" w:rsidTr="00347C83">
        <w:tc>
          <w:tcPr>
            <w:tcW w:w="665" w:type="pct"/>
          </w:tcPr>
          <w:p w14:paraId="44F246C4" w14:textId="77777777" w:rsidR="000B4300" w:rsidRPr="004D5799" w:rsidRDefault="000B4300" w:rsidP="00347C83">
            <w:pPr>
              <w:spacing w:line="276" w:lineRule="auto"/>
              <w:rPr>
                <w:lang w:val="ru-RU"/>
              </w:rPr>
            </w:pPr>
            <w:r w:rsidRPr="004D5799">
              <w:rPr>
                <w:lang w:val="ru-RU"/>
              </w:rPr>
              <w:t>ROT-03</w:t>
            </w:r>
          </w:p>
        </w:tc>
        <w:tc>
          <w:tcPr>
            <w:tcW w:w="4335" w:type="pct"/>
          </w:tcPr>
          <w:p w14:paraId="1D91A672" w14:textId="77777777" w:rsidR="000B4300" w:rsidRPr="004D5799" w:rsidRDefault="000B4300" w:rsidP="00347C83">
            <w:pPr>
              <w:spacing w:line="276" w:lineRule="auto"/>
            </w:pPr>
            <w:r w:rsidRPr="004D5799">
              <w:t xml:space="preserve">The system </w:t>
            </w:r>
            <w:r w:rsidRPr="00F43D75">
              <w:rPr>
                <w:b/>
                <w:bCs/>
              </w:rPr>
              <w:t>SHOULD</w:t>
            </w:r>
            <w:r w:rsidRPr="004D5799">
              <w:t xml:space="preserve"> support both intradepartmental and interdepartmental movement to an equivalent position.</w:t>
            </w:r>
          </w:p>
        </w:tc>
      </w:tr>
      <w:tr w:rsidR="000B4300" w:rsidRPr="009E68A5" w14:paraId="184F40AD" w14:textId="77777777" w:rsidTr="00347C83">
        <w:tc>
          <w:tcPr>
            <w:tcW w:w="665" w:type="pct"/>
          </w:tcPr>
          <w:p w14:paraId="7B858462" w14:textId="77777777" w:rsidR="000B4300" w:rsidRPr="004D5799" w:rsidRDefault="000B4300" w:rsidP="00347C83">
            <w:pPr>
              <w:spacing w:line="276" w:lineRule="auto"/>
              <w:rPr>
                <w:lang w:val="ru-RU"/>
              </w:rPr>
            </w:pPr>
            <w:r w:rsidRPr="004D5799">
              <w:rPr>
                <w:lang w:val="ru-RU"/>
              </w:rPr>
              <w:t>ROT-04</w:t>
            </w:r>
          </w:p>
        </w:tc>
        <w:tc>
          <w:tcPr>
            <w:tcW w:w="4335" w:type="pct"/>
          </w:tcPr>
          <w:p w14:paraId="4C349544" w14:textId="77777777" w:rsidR="000B4300" w:rsidRPr="004D5799" w:rsidRDefault="000B4300" w:rsidP="00347C83">
            <w:pPr>
              <w:spacing w:line="276" w:lineRule="auto"/>
            </w:pPr>
            <w:r w:rsidRPr="004D5799">
              <w:t xml:space="preserve">The system </w:t>
            </w:r>
            <w:r w:rsidRPr="00F43D75">
              <w:rPr>
                <w:b/>
                <w:bCs/>
              </w:rPr>
              <w:t>SHOULD</w:t>
            </w:r>
            <w:r w:rsidRPr="004D5799">
              <w:t xml:space="preserve"> support the possibility to maintain data of civil servants who are subject to movement (rotation).</w:t>
            </w:r>
          </w:p>
        </w:tc>
      </w:tr>
      <w:tr w:rsidR="000B4300" w:rsidRPr="009E68A5" w14:paraId="335F067F" w14:textId="77777777" w:rsidTr="00347C83">
        <w:tc>
          <w:tcPr>
            <w:tcW w:w="665" w:type="pct"/>
          </w:tcPr>
          <w:p w14:paraId="3370E0B3" w14:textId="77777777" w:rsidR="000B4300" w:rsidRPr="004D5799" w:rsidRDefault="000B4300" w:rsidP="00347C83">
            <w:pPr>
              <w:spacing w:line="276" w:lineRule="auto"/>
              <w:rPr>
                <w:lang w:val="ru-RU"/>
              </w:rPr>
            </w:pPr>
            <w:r w:rsidRPr="004D5799">
              <w:rPr>
                <w:lang w:val="ru-RU"/>
              </w:rPr>
              <w:t>ROT-05</w:t>
            </w:r>
          </w:p>
        </w:tc>
        <w:tc>
          <w:tcPr>
            <w:tcW w:w="4335" w:type="pct"/>
          </w:tcPr>
          <w:p w14:paraId="0C69012E" w14:textId="77777777" w:rsidR="000B4300" w:rsidRPr="004D5799" w:rsidRDefault="000B4300" w:rsidP="00347C83">
            <w:pPr>
              <w:spacing w:line="276" w:lineRule="auto"/>
            </w:pPr>
            <w:r w:rsidRPr="004D5799">
              <w:t xml:space="preserve">The system </w:t>
            </w:r>
            <w:r w:rsidRPr="00F43D75">
              <w:rPr>
                <w:b/>
                <w:bCs/>
              </w:rPr>
              <w:t>MUST</w:t>
            </w:r>
            <w:r w:rsidRPr="004D5799">
              <w:t xml:space="preserve"> support the possibility to manage the list of movement (rotation): add new employees, remove the existing ones from the list.</w:t>
            </w:r>
          </w:p>
        </w:tc>
      </w:tr>
      <w:tr w:rsidR="000B4300" w:rsidRPr="009E68A5" w14:paraId="5701E460" w14:textId="77777777" w:rsidTr="00347C83">
        <w:tc>
          <w:tcPr>
            <w:tcW w:w="665" w:type="pct"/>
          </w:tcPr>
          <w:p w14:paraId="5F89063C" w14:textId="77777777" w:rsidR="000B4300" w:rsidRPr="004D5799" w:rsidRDefault="000B4300" w:rsidP="00347C83">
            <w:pPr>
              <w:spacing w:line="276" w:lineRule="auto"/>
              <w:rPr>
                <w:lang w:val="ru-RU"/>
              </w:rPr>
            </w:pPr>
            <w:r w:rsidRPr="004D5799">
              <w:rPr>
                <w:lang w:val="ru-RU"/>
              </w:rPr>
              <w:t>ROT-06</w:t>
            </w:r>
          </w:p>
        </w:tc>
        <w:tc>
          <w:tcPr>
            <w:tcW w:w="4335" w:type="pct"/>
          </w:tcPr>
          <w:p w14:paraId="26C10C4E" w14:textId="77777777" w:rsidR="000B4300" w:rsidRPr="004D5799" w:rsidRDefault="000B4300" w:rsidP="00347C83">
            <w:pPr>
              <w:spacing w:line="276" w:lineRule="auto"/>
            </w:pPr>
            <w:r w:rsidRPr="004D5799">
              <w:t xml:space="preserve">The system </w:t>
            </w:r>
            <w:r w:rsidRPr="00F43D75">
              <w:rPr>
                <w:b/>
                <w:bCs/>
              </w:rPr>
              <w:t>SHOULD</w:t>
            </w:r>
            <w:r w:rsidRPr="004D5799">
              <w:t xml:space="preserve"> support the possibility to form the lists of managerial personnel of a state body subject to movement (rotation) within the year.</w:t>
            </w:r>
          </w:p>
        </w:tc>
      </w:tr>
      <w:tr w:rsidR="000B4300" w:rsidRPr="009E68A5" w14:paraId="08F95DB1" w14:textId="77777777" w:rsidTr="00347C83">
        <w:tc>
          <w:tcPr>
            <w:tcW w:w="665" w:type="pct"/>
          </w:tcPr>
          <w:p w14:paraId="7EA3211F" w14:textId="77777777" w:rsidR="000B4300" w:rsidRPr="004D5799" w:rsidRDefault="000B4300" w:rsidP="00347C83">
            <w:pPr>
              <w:spacing w:line="276" w:lineRule="auto"/>
              <w:rPr>
                <w:lang w:val="ru-RU"/>
              </w:rPr>
            </w:pPr>
            <w:r w:rsidRPr="004D5799">
              <w:rPr>
                <w:lang w:val="ru-RU"/>
              </w:rPr>
              <w:t>ROT-07</w:t>
            </w:r>
          </w:p>
        </w:tc>
        <w:tc>
          <w:tcPr>
            <w:tcW w:w="4335" w:type="pct"/>
          </w:tcPr>
          <w:p w14:paraId="533A91D4" w14:textId="77777777" w:rsidR="000B4300" w:rsidRPr="004D5799" w:rsidRDefault="000B4300" w:rsidP="00347C83">
            <w:pPr>
              <w:spacing w:line="276" w:lineRule="auto"/>
            </w:pPr>
            <w:r w:rsidRPr="004D5799">
              <w:t xml:space="preserve">The system </w:t>
            </w:r>
            <w:r w:rsidRPr="00F43D75">
              <w:rPr>
                <w:b/>
                <w:bCs/>
              </w:rPr>
              <w:t>SHOULD</w:t>
            </w:r>
            <w:r w:rsidRPr="004D5799">
              <w:t xml:space="preserve"> support the possibility to form the lists of managerial personnel of the state body who were moved within the year.</w:t>
            </w:r>
          </w:p>
        </w:tc>
      </w:tr>
      <w:tr w:rsidR="000B4300" w:rsidRPr="009E68A5" w14:paraId="536D3CCD" w14:textId="77777777" w:rsidTr="00347C83">
        <w:tc>
          <w:tcPr>
            <w:tcW w:w="0" w:type="auto"/>
            <w:gridSpan w:val="2"/>
          </w:tcPr>
          <w:p w14:paraId="618C0373" w14:textId="77777777" w:rsidR="000B4300" w:rsidRPr="004D5799" w:rsidRDefault="000B4300" w:rsidP="00347C83">
            <w:pPr>
              <w:spacing w:line="276" w:lineRule="auto"/>
              <w:rPr>
                <w:lang w:val="ru-RU"/>
              </w:rPr>
            </w:pPr>
            <w:proofErr w:type="spellStart"/>
            <w:r w:rsidRPr="004D5799">
              <w:rPr>
                <w:b/>
                <w:lang w:val="ru-RU"/>
              </w:rPr>
              <w:t>Training</w:t>
            </w:r>
            <w:proofErr w:type="spellEnd"/>
          </w:p>
        </w:tc>
      </w:tr>
      <w:tr w:rsidR="000B4300" w:rsidRPr="009E68A5" w14:paraId="38C8367C" w14:textId="77777777" w:rsidTr="00347C83">
        <w:tc>
          <w:tcPr>
            <w:tcW w:w="665" w:type="pct"/>
          </w:tcPr>
          <w:p w14:paraId="20C25F23" w14:textId="77777777" w:rsidR="000B4300" w:rsidRPr="004D5799" w:rsidRDefault="000B4300" w:rsidP="00347C83">
            <w:pPr>
              <w:spacing w:line="276" w:lineRule="auto"/>
              <w:rPr>
                <w:lang w:val="ru-RU"/>
              </w:rPr>
            </w:pPr>
            <w:r w:rsidRPr="004D5799">
              <w:rPr>
                <w:lang w:val="ru-RU"/>
              </w:rPr>
              <w:t>EDU-01</w:t>
            </w:r>
          </w:p>
        </w:tc>
        <w:tc>
          <w:tcPr>
            <w:tcW w:w="4335" w:type="pct"/>
          </w:tcPr>
          <w:p w14:paraId="5BC8934F" w14:textId="77777777" w:rsidR="000B4300" w:rsidRPr="004D5799" w:rsidRDefault="000B4300" w:rsidP="00347C83">
            <w:pPr>
              <w:spacing w:line="276" w:lineRule="auto"/>
            </w:pPr>
            <w:r w:rsidRPr="004D5799">
              <w:t xml:space="preserve">The system </w:t>
            </w:r>
            <w:r w:rsidRPr="00F43D75">
              <w:rPr>
                <w:b/>
                <w:bCs/>
              </w:rPr>
              <w:t>SHOULD</w:t>
            </w:r>
            <w:r w:rsidRPr="004D5799">
              <w:t xml:space="preserve"> provide the possibility for the state body to form applications for training and store the history of applications in the system.</w:t>
            </w:r>
          </w:p>
        </w:tc>
      </w:tr>
      <w:tr w:rsidR="000B4300" w:rsidRPr="009E68A5" w14:paraId="7554E52F" w14:textId="77777777" w:rsidTr="00347C83">
        <w:tc>
          <w:tcPr>
            <w:tcW w:w="665" w:type="pct"/>
          </w:tcPr>
          <w:p w14:paraId="73DF0564" w14:textId="77777777" w:rsidR="000B4300" w:rsidRPr="004D5799" w:rsidRDefault="000B4300" w:rsidP="00347C83">
            <w:pPr>
              <w:spacing w:line="276" w:lineRule="auto"/>
              <w:rPr>
                <w:lang w:val="ru-RU"/>
              </w:rPr>
            </w:pPr>
            <w:r w:rsidRPr="004D5799">
              <w:rPr>
                <w:lang w:val="ru-RU"/>
              </w:rPr>
              <w:t>EDU-02</w:t>
            </w:r>
          </w:p>
        </w:tc>
        <w:tc>
          <w:tcPr>
            <w:tcW w:w="4335" w:type="pct"/>
          </w:tcPr>
          <w:p w14:paraId="4DDEBF12" w14:textId="77777777" w:rsidR="000B4300" w:rsidRPr="004D5799" w:rsidRDefault="000B4300" w:rsidP="00347C83">
            <w:pPr>
              <w:spacing w:line="276" w:lineRule="auto"/>
            </w:pPr>
            <w:r w:rsidRPr="004D5799">
              <w:t xml:space="preserve">The system </w:t>
            </w:r>
            <w:r w:rsidRPr="00F43D75">
              <w:rPr>
                <w:b/>
                <w:bCs/>
              </w:rPr>
              <w:t>SHOULD</w:t>
            </w:r>
            <w:r w:rsidRPr="004D5799">
              <w:t xml:space="preserve"> provide the possibility to indicate the theme of training, position and number of civil servants involved in the training in the application.</w:t>
            </w:r>
          </w:p>
        </w:tc>
      </w:tr>
      <w:tr w:rsidR="000B4300" w:rsidRPr="009E68A5" w14:paraId="1447D4AA" w14:textId="77777777" w:rsidTr="00347C83">
        <w:tc>
          <w:tcPr>
            <w:tcW w:w="665" w:type="pct"/>
          </w:tcPr>
          <w:p w14:paraId="54E93F7F" w14:textId="77777777" w:rsidR="000B4300" w:rsidRPr="004D5799" w:rsidRDefault="000B4300" w:rsidP="00347C83">
            <w:pPr>
              <w:spacing w:line="276" w:lineRule="auto"/>
              <w:rPr>
                <w:lang w:val="ru-RU"/>
              </w:rPr>
            </w:pPr>
            <w:r w:rsidRPr="004D5799">
              <w:rPr>
                <w:lang w:val="ru-RU"/>
              </w:rPr>
              <w:t>EDU-03</w:t>
            </w:r>
          </w:p>
        </w:tc>
        <w:tc>
          <w:tcPr>
            <w:tcW w:w="4335" w:type="pct"/>
          </w:tcPr>
          <w:p w14:paraId="1335DC0F" w14:textId="77777777" w:rsidR="000B4300" w:rsidRPr="004D5799" w:rsidRDefault="000B4300" w:rsidP="00347C83">
            <w:pPr>
              <w:spacing w:line="276" w:lineRule="auto"/>
            </w:pPr>
            <w:r w:rsidRPr="004D5799">
              <w:t xml:space="preserve">The system </w:t>
            </w:r>
            <w:r w:rsidRPr="00F43D75">
              <w:rPr>
                <w:b/>
                <w:bCs/>
              </w:rPr>
              <w:t>SHOULD</w:t>
            </w:r>
            <w:r w:rsidRPr="004D5799">
              <w:t xml:space="preserve"> support the possibility to maintain data of civil servants who are subject to training, taking into account the type of training.</w:t>
            </w:r>
          </w:p>
        </w:tc>
      </w:tr>
      <w:tr w:rsidR="000B4300" w:rsidRPr="009E68A5" w14:paraId="773DD272" w14:textId="77777777" w:rsidTr="00347C83">
        <w:tc>
          <w:tcPr>
            <w:tcW w:w="665" w:type="pct"/>
          </w:tcPr>
          <w:p w14:paraId="22B62D7D" w14:textId="77777777" w:rsidR="000B4300" w:rsidRPr="004D5799" w:rsidRDefault="000B4300" w:rsidP="00347C83">
            <w:pPr>
              <w:spacing w:line="276" w:lineRule="auto"/>
              <w:rPr>
                <w:lang w:val="ru-RU"/>
              </w:rPr>
            </w:pPr>
            <w:r w:rsidRPr="004D5799">
              <w:rPr>
                <w:lang w:val="ru-RU"/>
              </w:rPr>
              <w:lastRenderedPageBreak/>
              <w:t>EDU-04</w:t>
            </w:r>
          </w:p>
        </w:tc>
        <w:tc>
          <w:tcPr>
            <w:tcW w:w="4335" w:type="pct"/>
          </w:tcPr>
          <w:p w14:paraId="41FBE2EF" w14:textId="77777777" w:rsidR="000B4300" w:rsidRPr="004D5799" w:rsidRDefault="000B4300" w:rsidP="00347C83">
            <w:pPr>
              <w:spacing w:line="276" w:lineRule="auto"/>
            </w:pPr>
            <w:r w:rsidRPr="004D5799">
              <w:t xml:space="preserve">The system </w:t>
            </w:r>
            <w:r w:rsidRPr="00F43D75">
              <w:rPr>
                <w:b/>
                <w:bCs/>
              </w:rPr>
              <w:t>SHOULD</w:t>
            </w:r>
            <w:r w:rsidRPr="004D5799">
              <w:t xml:space="preserve"> support the possibility to manage the data of civil servants to be trained: add new employees, remove the existing ones from the list.</w:t>
            </w:r>
          </w:p>
        </w:tc>
      </w:tr>
      <w:tr w:rsidR="000B4300" w:rsidRPr="009E68A5" w14:paraId="5B0447F8" w14:textId="77777777" w:rsidTr="00347C83">
        <w:tc>
          <w:tcPr>
            <w:tcW w:w="665" w:type="pct"/>
          </w:tcPr>
          <w:p w14:paraId="19BF67A3" w14:textId="77777777" w:rsidR="000B4300" w:rsidRPr="004D5799" w:rsidRDefault="000B4300" w:rsidP="00347C83">
            <w:pPr>
              <w:spacing w:line="276" w:lineRule="auto"/>
              <w:rPr>
                <w:lang w:val="ru-RU"/>
              </w:rPr>
            </w:pPr>
            <w:r w:rsidRPr="004D5799">
              <w:rPr>
                <w:lang w:val="ru-RU"/>
              </w:rPr>
              <w:t>EDU-05</w:t>
            </w:r>
          </w:p>
        </w:tc>
        <w:tc>
          <w:tcPr>
            <w:tcW w:w="4335" w:type="pct"/>
          </w:tcPr>
          <w:p w14:paraId="5EF79461" w14:textId="77777777" w:rsidR="000B4300" w:rsidRPr="004D5799" w:rsidRDefault="000B4300" w:rsidP="00347C83">
            <w:pPr>
              <w:spacing w:line="276" w:lineRule="auto"/>
            </w:pPr>
            <w:r w:rsidRPr="004D5799">
              <w:t xml:space="preserve">The system </w:t>
            </w:r>
            <w:r w:rsidRPr="00F43D75">
              <w:rPr>
                <w:b/>
                <w:bCs/>
              </w:rPr>
              <w:t>SHOULD</w:t>
            </w:r>
            <w:r w:rsidRPr="004D5799">
              <w:t xml:space="preserve"> support the possibility to indicate the date of training, place of training, theme of training, basis for training, received document and attach scanned copies of documents</w:t>
            </w:r>
          </w:p>
        </w:tc>
      </w:tr>
      <w:tr w:rsidR="000B4300" w:rsidRPr="009E68A5" w14:paraId="29232802" w14:textId="77777777" w:rsidTr="00347C83">
        <w:tc>
          <w:tcPr>
            <w:tcW w:w="665" w:type="pct"/>
          </w:tcPr>
          <w:p w14:paraId="4E49E32A" w14:textId="77777777" w:rsidR="000B4300" w:rsidRPr="004D5799" w:rsidRDefault="000B4300" w:rsidP="00347C83">
            <w:pPr>
              <w:spacing w:line="276" w:lineRule="auto"/>
              <w:rPr>
                <w:lang w:val="ru-RU"/>
              </w:rPr>
            </w:pPr>
            <w:r w:rsidRPr="004D5799">
              <w:rPr>
                <w:lang w:val="ru-RU"/>
              </w:rPr>
              <w:t>EDU-06</w:t>
            </w:r>
          </w:p>
        </w:tc>
        <w:tc>
          <w:tcPr>
            <w:tcW w:w="4335" w:type="pct"/>
          </w:tcPr>
          <w:p w14:paraId="039C9595" w14:textId="77777777" w:rsidR="000B4300" w:rsidRPr="004D5799" w:rsidRDefault="000B4300" w:rsidP="00347C83">
            <w:pPr>
              <w:spacing w:line="276" w:lineRule="auto"/>
            </w:pPr>
            <w:r w:rsidRPr="004D5799">
              <w:t xml:space="preserve">The system </w:t>
            </w:r>
            <w:r w:rsidRPr="00F43D75">
              <w:rPr>
                <w:b/>
                <w:bCs/>
              </w:rPr>
              <w:t>SHOULD</w:t>
            </w:r>
            <w:r w:rsidRPr="004D5799">
              <w:t xml:space="preserve"> maintain a training history for each civil servant and display it in the civil servant's card and in the module “Self-service”.</w:t>
            </w:r>
          </w:p>
        </w:tc>
      </w:tr>
      <w:tr w:rsidR="000B4300" w:rsidRPr="009E68A5" w14:paraId="3CF49D02" w14:textId="77777777" w:rsidTr="00347C83">
        <w:tc>
          <w:tcPr>
            <w:tcW w:w="665" w:type="pct"/>
          </w:tcPr>
          <w:p w14:paraId="44C29504" w14:textId="77777777" w:rsidR="000B4300" w:rsidRPr="004D5799" w:rsidRDefault="000B4300" w:rsidP="00347C83">
            <w:pPr>
              <w:spacing w:line="276" w:lineRule="auto"/>
              <w:rPr>
                <w:lang w:val="ru-RU"/>
              </w:rPr>
            </w:pPr>
            <w:r w:rsidRPr="004D5799">
              <w:rPr>
                <w:lang w:val="ru-RU"/>
              </w:rPr>
              <w:t>EDU-07</w:t>
            </w:r>
          </w:p>
        </w:tc>
        <w:tc>
          <w:tcPr>
            <w:tcW w:w="4335" w:type="pct"/>
          </w:tcPr>
          <w:p w14:paraId="77DB8E72" w14:textId="77777777" w:rsidR="000B4300" w:rsidRPr="004D5799" w:rsidRDefault="000B4300" w:rsidP="00347C83">
            <w:pPr>
              <w:spacing w:line="276" w:lineRule="auto"/>
            </w:pPr>
            <w:r w:rsidRPr="004D5799">
              <w:t xml:space="preserve">The system </w:t>
            </w:r>
            <w:r w:rsidRPr="00F43D75">
              <w:rPr>
                <w:b/>
                <w:bCs/>
              </w:rPr>
              <w:t>SHOULD</w:t>
            </w:r>
            <w:r w:rsidRPr="004D5799">
              <w:t xml:space="preserve"> support the possibility of formation of the report with information on the training, advanced training and probation of civil servants. </w:t>
            </w:r>
          </w:p>
        </w:tc>
      </w:tr>
      <w:tr w:rsidR="000B4300" w:rsidRPr="009E68A5" w14:paraId="75E2493F" w14:textId="77777777" w:rsidTr="00347C83">
        <w:tc>
          <w:tcPr>
            <w:tcW w:w="0" w:type="auto"/>
            <w:gridSpan w:val="2"/>
          </w:tcPr>
          <w:p w14:paraId="0F38174B" w14:textId="77777777" w:rsidR="000B4300" w:rsidRPr="004D5799" w:rsidRDefault="000B4300" w:rsidP="00347C83">
            <w:pPr>
              <w:spacing w:line="276" w:lineRule="auto"/>
            </w:pPr>
            <w:r w:rsidRPr="004D5799">
              <w:rPr>
                <w:b/>
              </w:rPr>
              <w:t>Performance evaluation</w:t>
            </w:r>
          </w:p>
        </w:tc>
      </w:tr>
      <w:tr w:rsidR="000B4300" w:rsidRPr="009E68A5" w14:paraId="1768C765" w14:textId="77777777" w:rsidTr="00347C83">
        <w:tc>
          <w:tcPr>
            <w:tcW w:w="665" w:type="pct"/>
          </w:tcPr>
          <w:p w14:paraId="0520EE27" w14:textId="77777777" w:rsidR="000B4300" w:rsidRPr="004D5799" w:rsidRDefault="000B4300" w:rsidP="00347C83">
            <w:pPr>
              <w:spacing w:line="276" w:lineRule="auto"/>
            </w:pPr>
            <w:r w:rsidRPr="004D5799">
              <w:t>EVA-01</w:t>
            </w:r>
          </w:p>
        </w:tc>
        <w:tc>
          <w:tcPr>
            <w:tcW w:w="4335" w:type="pct"/>
          </w:tcPr>
          <w:p w14:paraId="5B5CEFCF" w14:textId="77777777" w:rsidR="000B4300" w:rsidRPr="004D5799" w:rsidRDefault="000B4300" w:rsidP="00347C83">
            <w:pPr>
              <w:spacing w:line="276" w:lineRule="auto"/>
            </w:pPr>
            <w:r w:rsidRPr="004D5799">
              <w:t xml:space="preserve">The system </w:t>
            </w:r>
            <w:r w:rsidRPr="00F43D75">
              <w:rPr>
                <w:b/>
                <w:bCs/>
              </w:rPr>
              <w:t>SHOULD</w:t>
            </w:r>
            <w:r w:rsidRPr="004D5799">
              <w:t xml:space="preserve"> provide the possibility to exclude political civil servants, civil servants of the highest category, civil servants who have reached the age limit and civil servants who have worked for less than 6 months from the list of civil servants subject to performance evaluation.</w:t>
            </w:r>
          </w:p>
        </w:tc>
      </w:tr>
      <w:tr w:rsidR="000B4300" w:rsidRPr="009E68A5" w14:paraId="7883CF95" w14:textId="77777777" w:rsidTr="00347C83">
        <w:tc>
          <w:tcPr>
            <w:tcW w:w="665" w:type="pct"/>
          </w:tcPr>
          <w:p w14:paraId="29B63673" w14:textId="77777777" w:rsidR="000B4300" w:rsidRPr="004D5799" w:rsidRDefault="000B4300" w:rsidP="00347C83">
            <w:pPr>
              <w:spacing w:line="276" w:lineRule="auto"/>
              <w:rPr>
                <w:lang w:val="ru-RU"/>
              </w:rPr>
            </w:pPr>
            <w:r w:rsidRPr="004D5799">
              <w:rPr>
                <w:lang w:val="ru-RU"/>
              </w:rPr>
              <w:t>EVA-02</w:t>
            </w:r>
          </w:p>
        </w:tc>
        <w:tc>
          <w:tcPr>
            <w:tcW w:w="4335" w:type="pct"/>
          </w:tcPr>
          <w:p w14:paraId="4E539B90" w14:textId="77777777" w:rsidR="000B4300" w:rsidRPr="004D5799" w:rsidRDefault="000B4300" w:rsidP="00347C83">
            <w:pPr>
              <w:spacing w:line="276" w:lineRule="auto"/>
            </w:pPr>
            <w:r w:rsidRPr="004D5799">
              <w:t xml:space="preserve">The system </w:t>
            </w:r>
            <w:r w:rsidRPr="00F43D75">
              <w:rPr>
                <w:b/>
                <w:bCs/>
              </w:rPr>
              <w:t>SHOULD</w:t>
            </w:r>
            <w:r w:rsidRPr="004D5799">
              <w:t xml:space="preserve"> provide the possibility to form a list of civil servants subject to performance evaluation.</w:t>
            </w:r>
          </w:p>
        </w:tc>
      </w:tr>
      <w:tr w:rsidR="000B4300" w:rsidRPr="009E68A5" w14:paraId="2CC3651D" w14:textId="77777777" w:rsidTr="00347C83">
        <w:tc>
          <w:tcPr>
            <w:tcW w:w="665" w:type="pct"/>
          </w:tcPr>
          <w:p w14:paraId="73BF7306" w14:textId="77777777" w:rsidR="000B4300" w:rsidRPr="004D5799" w:rsidRDefault="000B4300" w:rsidP="00347C83">
            <w:pPr>
              <w:spacing w:line="276" w:lineRule="auto"/>
              <w:rPr>
                <w:lang w:val="ru-RU"/>
              </w:rPr>
            </w:pPr>
            <w:r w:rsidRPr="004D5799">
              <w:rPr>
                <w:lang w:val="ru-RU"/>
              </w:rPr>
              <w:t>EVA-03</w:t>
            </w:r>
          </w:p>
        </w:tc>
        <w:tc>
          <w:tcPr>
            <w:tcW w:w="4335" w:type="pct"/>
          </w:tcPr>
          <w:p w14:paraId="12AC9C9A" w14:textId="77777777" w:rsidR="000B4300" w:rsidRPr="004D5799" w:rsidRDefault="000B4300" w:rsidP="00347C83">
            <w:pPr>
              <w:spacing w:line="276" w:lineRule="auto"/>
            </w:pPr>
            <w:r w:rsidRPr="004D5799">
              <w:t xml:space="preserve">The system </w:t>
            </w:r>
            <w:r w:rsidRPr="00F43D75">
              <w:rPr>
                <w:b/>
                <w:bCs/>
              </w:rPr>
              <w:t>SHOULD</w:t>
            </w:r>
            <w:r w:rsidRPr="004D5799">
              <w:t xml:space="preserve"> provide the possibility to fill in the performance evaluation questionnaire, including sections with information:</w:t>
            </w:r>
          </w:p>
          <w:p w14:paraId="03007752" w14:textId="77777777" w:rsidR="000B4300" w:rsidRPr="004D5799" w:rsidRDefault="000B4300" w:rsidP="000B4300">
            <w:pPr>
              <w:pStyle w:val="afe"/>
              <w:numPr>
                <w:ilvl w:val="0"/>
                <w:numId w:val="88"/>
              </w:numPr>
              <w:suppressAutoHyphens w:val="0"/>
              <w:spacing w:line="276" w:lineRule="auto"/>
            </w:pPr>
            <w:r w:rsidRPr="004D5799">
              <w:t>Basic information about the civil servant;</w:t>
            </w:r>
          </w:p>
          <w:p w14:paraId="43EE412E" w14:textId="77777777" w:rsidR="000B4300" w:rsidRPr="004D5799" w:rsidRDefault="000B4300" w:rsidP="000B4300">
            <w:pPr>
              <w:pStyle w:val="afe"/>
              <w:numPr>
                <w:ilvl w:val="0"/>
                <w:numId w:val="88"/>
              </w:numPr>
              <w:suppressAutoHyphens w:val="0"/>
              <w:spacing w:line="276" w:lineRule="auto"/>
            </w:pPr>
            <w:r w:rsidRPr="004D5799">
              <w:t>The level of efficiency in the performance of job duties;</w:t>
            </w:r>
          </w:p>
          <w:p w14:paraId="26476AFD" w14:textId="77777777" w:rsidR="000B4300" w:rsidRPr="004D5799" w:rsidRDefault="000B4300" w:rsidP="000B4300">
            <w:pPr>
              <w:pStyle w:val="afe"/>
              <w:numPr>
                <w:ilvl w:val="0"/>
                <w:numId w:val="88"/>
              </w:numPr>
              <w:suppressAutoHyphens w:val="0"/>
              <w:spacing w:line="276" w:lineRule="auto"/>
              <w:rPr>
                <w:lang w:val="ru-RU"/>
              </w:rPr>
            </w:pPr>
            <w:proofErr w:type="spellStart"/>
            <w:r w:rsidRPr="004D5799">
              <w:rPr>
                <w:lang w:val="ru-RU"/>
              </w:rPr>
              <w:t>Evaluation</w:t>
            </w:r>
            <w:proofErr w:type="spellEnd"/>
            <w:r w:rsidRPr="004D5799">
              <w:rPr>
                <w:lang w:val="ru-RU"/>
              </w:rPr>
              <w:t xml:space="preserve"> </w:t>
            </w:r>
            <w:proofErr w:type="spellStart"/>
            <w:r w:rsidRPr="004D5799">
              <w:rPr>
                <w:lang w:val="ru-RU"/>
              </w:rPr>
              <w:t>of</w:t>
            </w:r>
            <w:proofErr w:type="spellEnd"/>
            <w:r w:rsidRPr="004D5799">
              <w:rPr>
                <w:lang w:val="ru-RU"/>
              </w:rPr>
              <w:t xml:space="preserve"> </w:t>
            </w:r>
            <w:proofErr w:type="spellStart"/>
            <w:r w:rsidRPr="004D5799">
              <w:rPr>
                <w:lang w:val="ru-RU"/>
              </w:rPr>
              <w:t>professional</w:t>
            </w:r>
            <w:proofErr w:type="spellEnd"/>
            <w:r w:rsidRPr="004D5799">
              <w:rPr>
                <w:lang w:val="ru-RU"/>
              </w:rPr>
              <w:t xml:space="preserve"> </w:t>
            </w:r>
            <w:proofErr w:type="spellStart"/>
            <w:r w:rsidRPr="004D5799">
              <w:rPr>
                <w:lang w:val="ru-RU"/>
              </w:rPr>
              <w:t>qualities</w:t>
            </w:r>
            <w:proofErr w:type="spellEnd"/>
            <w:r w:rsidRPr="004D5799">
              <w:rPr>
                <w:lang w:val="ru-RU"/>
              </w:rPr>
              <w:t>;</w:t>
            </w:r>
          </w:p>
          <w:p w14:paraId="1CE03E42" w14:textId="77777777" w:rsidR="000B4300" w:rsidRPr="004D5799" w:rsidRDefault="000B4300" w:rsidP="000B4300">
            <w:pPr>
              <w:pStyle w:val="afe"/>
              <w:numPr>
                <w:ilvl w:val="0"/>
                <w:numId w:val="88"/>
              </w:numPr>
              <w:suppressAutoHyphens w:val="0"/>
              <w:spacing w:line="276" w:lineRule="auto"/>
              <w:rPr>
                <w:lang w:val="ru-RU"/>
              </w:rPr>
            </w:pPr>
            <w:proofErr w:type="spellStart"/>
            <w:r w:rsidRPr="004D5799">
              <w:rPr>
                <w:lang w:val="ru-RU"/>
              </w:rPr>
              <w:t>Evaluation</w:t>
            </w:r>
            <w:proofErr w:type="spellEnd"/>
            <w:r w:rsidRPr="004D5799">
              <w:rPr>
                <w:lang w:val="ru-RU"/>
              </w:rPr>
              <w:t xml:space="preserve"> </w:t>
            </w:r>
            <w:proofErr w:type="spellStart"/>
            <w:r w:rsidRPr="004D5799">
              <w:rPr>
                <w:lang w:val="ru-RU"/>
              </w:rPr>
              <w:t>of</w:t>
            </w:r>
            <w:proofErr w:type="spellEnd"/>
            <w:r w:rsidRPr="004D5799">
              <w:rPr>
                <w:lang w:val="ru-RU"/>
              </w:rPr>
              <w:t xml:space="preserve"> </w:t>
            </w:r>
            <w:proofErr w:type="spellStart"/>
            <w:r w:rsidRPr="004D5799">
              <w:rPr>
                <w:lang w:val="ru-RU"/>
              </w:rPr>
              <w:t>business</w:t>
            </w:r>
            <w:proofErr w:type="spellEnd"/>
            <w:r w:rsidRPr="004D5799">
              <w:rPr>
                <w:lang w:val="ru-RU"/>
              </w:rPr>
              <w:t xml:space="preserve"> </w:t>
            </w:r>
            <w:proofErr w:type="spellStart"/>
            <w:r w:rsidRPr="004D5799">
              <w:rPr>
                <w:lang w:val="ru-RU"/>
              </w:rPr>
              <w:t>abilities</w:t>
            </w:r>
            <w:proofErr w:type="spellEnd"/>
            <w:r w:rsidRPr="004D5799">
              <w:rPr>
                <w:lang w:val="ru-RU"/>
              </w:rPr>
              <w:t>;</w:t>
            </w:r>
          </w:p>
          <w:p w14:paraId="61C1355A" w14:textId="77777777" w:rsidR="000B4300" w:rsidRPr="004D5799" w:rsidRDefault="000B4300" w:rsidP="000B4300">
            <w:pPr>
              <w:pStyle w:val="afe"/>
              <w:numPr>
                <w:ilvl w:val="0"/>
                <w:numId w:val="88"/>
              </w:numPr>
              <w:suppressAutoHyphens w:val="0"/>
              <w:spacing w:line="276" w:lineRule="auto"/>
              <w:rPr>
                <w:lang w:val="ru-RU"/>
              </w:rPr>
            </w:pPr>
            <w:proofErr w:type="spellStart"/>
            <w:r w:rsidRPr="004D5799">
              <w:rPr>
                <w:lang w:val="ru-RU"/>
              </w:rPr>
              <w:t>Overall</w:t>
            </w:r>
            <w:proofErr w:type="spellEnd"/>
            <w:r w:rsidRPr="004D5799">
              <w:rPr>
                <w:lang w:val="ru-RU"/>
              </w:rPr>
              <w:t xml:space="preserve"> </w:t>
            </w:r>
            <w:proofErr w:type="spellStart"/>
            <w:r w:rsidRPr="004D5799">
              <w:rPr>
                <w:lang w:val="ru-RU"/>
              </w:rPr>
              <w:t>score</w:t>
            </w:r>
            <w:proofErr w:type="spellEnd"/>
            <w:r w:rsidRPr="004D5799">
              <w:rPr>
                <w:lang w:val="ru-RU"/>
              </w:rPr>
              <w:t>;</w:t>
            </w:r>
          </w:p>
          <w:p w14:paraId="4C28B38F" w14:textId="77777777" w:rsidR="000B4300" w:rsidRPr="004D5799" w:rsidRDefault="000B4300" w:rsidP="000B4300">
            <w:pPr>
              <w:pStyle w:val="afe"/>
              <w:numPr>
                <w:ilvl w:val="0"/>
                <w:numId w:val="88"/>
              </w:numPr>
              <w:suppressAutoHyphens w:val="0"/>
              <w:spacing w:line="276" w:lineRule="auto"/>
            </w:pPr>
            <w:r w:rsidRPr="004D5799">
              <w:t>A section with comments on the need to revise job descriptions;</w:t>
            </w:r>
          </w:p>
          <w:p w14:paraId="507D4413" w14:textId="77777777" w:rsidR="000B4300" w:rsidRPr="004D5799" w:rsidRDefault="000B4300" w:rsidP="000B4300">
            <w:pPr>
              <w:pStyle w:val="afe"/>
              <w:numPr>
                <w:ilvl w:val="0"/>
                <w:numId w:val="88"/>
              </w:numPr>
              <w:suppressAutoHyphens w:val="0"/>
              <w:spacing w:line="276" w:lineRule="auto"/>
            </w:pPr>
            <w:r w:rsidRPr="004D5799">
              <w:t>The conclusion of a head.</w:t>
            </w:r>
          </w:p>
          <w:p w14:paraId="70A95F8C" w14:textId="77777777" w:rsidR="000B4300" w:rsidRPr="004D5799" w:rsidRDefault="000B4300" w:rsidP="00347C83">
            <w:pPr>
              <w:spacing w:line="276" w:lineRule="auto"/>
            </w:pPr>
          </w:p>
        </w:tc>
      </w:tr>
      <w:tr w:rsidR="000B4300" w:rsidRPr="009E68A5" w14:paraId="29F3B22D" w14:textId="77777777" w:rsidTr="00347C83">
        <w:tc>
          <w:tcPr>
            <w:tcW w:w="665" w:type="pct"/>
          </w:tcPr>
          <w:p w14:paraId="5F0AC8B3" w14:textId="77777777" w:rsidR="000B4300" w:rsidRPr="004D5799" w:rsidRDefault="000B4300" w:rsidP="00347C83">
            <w:pPr>
              <w:spacing w:line="276" w:lineRule="auto"/>
              <w:rPr>
                <w:lang w:val="ru-RU"/>
              </w:rPr>
            </w:pPr>
            <w:r w:rsidRPr="004D5799">
              <w:rPr>
                <w:lang w:val="ru-RU"/>
              </w:rPr>
              <w:lastRenderedPageBreak/>
              <w:t>EVA-04</w:t>
            </w:r>
          </w:p>
        </w:tc>
        <w:tc>
          <w:tcPr>
            <w:tcW w:w="4335" w:type="pct"/>
          </w:tcPr>
          <w:p w14:paraId="3BC25996" w14:textId="77777777" w:rsidR="000B4300" w:rsidRPr="004D5799" w:rsidRDefault="000B4300" w:rsidP="00347C83">
            <w:pPr>
              <w:spacing w:line="276" w:lineRule="auto"/>
            </w:pPr>
            <w:r w:rsidRPr="004D5799">
              <w:t xml:space="preserve">The system </w:t>
            </w:r>
            <w:r w:rsidRPr="00F43D75">
              <w:rPr>
                <w:b/>
                <w:bCs/>
              </w:rPr>
              <w:t>SHOULD</w:t>
            </w:r>
            <w:r w:rsidRPr="004D5799">
              <w:t xml:space="preserve"> allow making a decision on the results of performance evaluation.</w:t>
            </w:r>
          </w:p>
        </w:tc>
      </w:tr>
      <w:tr w:rsidR="000B4300" w:rsidRPr="009E68A5" w14:paraId="1675EA31" w14:textId="77777777" w:rsidTr="00347C83">
        <w:tc>
          <w:tcPr>
            <w:tcW w:w="665" w:type="pct"/>
          </w:tcPr>
          <w:p w14:paraId="0507244B" w14:textId="77777777" w:rsidR="000B4300" w:rsidRPr="004D5799" w:rsidRDefault="000B4300" w:rsidP="00347C83">
            <w:pPr>
              <w:spacing w:line="276" w:lineRule="auto"/>
              <w:rPr>
                <w:lang w:val="ru-RU"/>
              </w:rPr>
            </w:pPr>
            <w:r w:rsidRPr="004D5799">
              <w:rPr>
                <w:lang w:val="ru-RU"/>
              </w:rPr>
              <w:t>EVA-05</w:t>
            </w:r>
          </w:p>
        </w:tc>
        <w:tc>
          <w:tcPr>
            <w:tcW w:w="4335" w:type="pct"/>
          </w:tcPr>
          <w:p w14:paraId="7E0810B5" w14:textId="77777777" w:rsidR="000B4300" w:rsidRPr="004D5799" w:rsidRDefault="000B4300" w:rsidP="00347C83">
            <w:pPr>
              <w:spacing w:line="276" w:lineRule="auto"/>
            </w:pPr>
            <w:r w:rsidRPr="004D5799">
              <w:t xml:space="preserve">The system </w:t>
            </w:r>
            <w:r w:rsidRPr="00F43D75">
              <w:rPr>
                <w:b/>
                <w:bCs/>
              </w:rPr>
              <w:t>SHOULD</w:t>
            </w:r>
            <w:r w:rsidRPr="004D5799">
              <w:t xml:space="preserve"> display information about performance evaluation in the civil servant's card.</w:t>
            </w:r>
          </w:p>
        </w:tc>
      </w:tr>
      <w:tr w:rsidR="000B4300" w:rsidRPr="009E68A5" w14:paraId="0B7A078F" w14:textId="77777777" w:rsidTr="00347C83">
        <w:tc>
          <w:tcPr>
            <w:tcW w:w="665" w:type="pct"/>
          </w:tcPr>
          <w:p w14:paraId="44A605C9" w14:textId="77777777" w:rsidR="000B4300" w:rsidRPr="004D5799" w:rsidRDefault="000B4300" w:rsidP="00347C83">
            <w:pPr>
              <w:spacing w:line="276" w:lineRule="auto"/>
              <w:rPr>
                <w:lang w:val="ru-RU"/>
              </w:rPr>
            </w:pPr>
            <w:r w:rsidRPr="004D5799">
              <w:rPr>
                <w:lang w:val="ru-RU"/>
              </w:rPr>
              <w:t>EVA-06</w:t>
            </w:r>
          </w:p>
        </w:tc>
        <w:tc>
          <w:tcPr>
            <w:tcW w:w="4335" w:type="pct"/>
          </w:tcPr>
          <w:p w14:paraId="3038BB66" w14:textId="77777777" w:rsidR="000B4300" w:rsidRPr="004D5799" w:rsidRDefault="000B4300" w:rsidP="00347C83">
            <w:pPr>
              <w:spacing w:line="276" w:lineRule="auto"/>
            </w:pPr>
            <w:r w:rsidRPr="004D5799">
              <w:t xml:space="preserve">The system </w:t>
            </w:r>
            <w:r w:rsidRPr="00F43D75">
              <w:rPr>
                <w:b/>
                <w:bCs/>
              </w:rPr>
              <w:t>SHOULD</w:t>
            </w:r>
            <w:r w:rsidRPr="004D5799">
              <w:t xml:space="preserve"> support the maintenance of a history of performance evaluations of a civil servant.</w:t>
            </w:r>
          </w:p>
        </w:tc>
      </w:tr>
      <w:tr w:rsidR="000B4300" w:rsidRPr="009E68A5" w14:paraId="22264118" w14:textId="77777777" w:rsidTr="00347C83">
        <w:tc>
          <w:tcPr>
            <w:tcW w:w="665" w:type="pct"/>
          </w:tcPr>
          <w:p w14:paraId="6380A1B5" w14:textId="77777777" w:rsidR="000B4300" w:rsidRPr="004D5799" w:rsidRDefault="000B4300" w:rsidP="00347C83">
            <w:pPr>
              <w:spacing w:line="276" w:lineRule="auto"/>
              <w:rPr>
                <w:lang w:val="ru-RU"/>
              </w:rPr>
            </w:pPr>
            <w:r w:rsidRPr="004D5799">
              <w:rPr>
                <w:lang w:val="ru-RU"/>
              </w:rPr>
              <w:t>EVA-07</w:t>
            </w:r>
          </w:p>
        </w:tc>
        <w:tc>
          <w:tcPr>
            <w:tcW w:w="4335" w:type="pct"/>
          </w:tcPr>
          <w:p w14:paraId="58C895C3" w14:textId="77777777" w:rsidR="000B4300" w:rsidRPr="004D5799" w:rsidRDefault="000B4300" w:rsidP="00347C83">
            <w:pPr>
              <w:spacing w:line="276" w:lineRule="auto"/>
            </w:pPr>
            <w:r w:rsidRPr="004D5799">
              <w:t xml:space="preserve">The system </w:t>
            </w:r>
            <w:r w:rsidRPr="00F43D75">
              <w:rPr>
                <w:b/>
                <w:bCs/>
              </w:rPr>
              <w:t>SHOULD</w:t>
            </w:r>
            <w:r w:rsidRPr="004D5799">
              <w:t xml:space="preserve"> support the maintenance of the history of the performance evaluation procedure conduction in the context of the state body.</w:t>
            </w:r>
          </w:p>
        </w:tc>
      </w:tr>
      <w:tr w:rsidR="000B4300" w:rsidRPr="009E68A5" w14:paraId="6812424B" w14:textId="77777777" w:rsidTr="00347C83">
        <w:tc>
          <w:tcPr>
            <w:tcW w:w="665" w:type="pct"/>
          </w:tcPr>
          <w:p w14:paraId="309BF4BC" w14:textId="77777777" w:rsidR="000B4300" w:rsidRPr="004D5799" w:rsidRDefault="000B4300" w:rsidP="00347C83">
            <w:pPr>
              <w:spacing w:line="276" w:lineRule="auto"/>
              <w:rPr>
                <w:lang w:val="ru-RU"/>
              </w:rPr>
            </w:pPr>
            <w:r w:rsidRPr="004D5799">
              <w:rPr>
                <w:lang w:val="ru-RU"/>
              </w:rPr>
              <w:t>EVA-08</w:t>
            </w:r>
          </w:p>
        </w:tc>
        <w:tc>
          <w:tcPr>
            <w:tcW w:w="4335" w:type="pct"/>
          </w:tcPr>
          <w:p w14:paraId="6A08A0EB" w14:textId="77777777" w:rsidR="000B4300" w:rsidRPr="004D5799" w:rsidRDefault="000B4300" w:rsidP="00347C83">
            <w:pPr>
              <w:spacing w:line="276" w:lineRule="auto"/>
            </w:pPr>
            <w:r w:rsidRPr="004D5799">
              <w:t xml:space="preserve">The system </w:t>
            </w:r>
            <w:r w:rsidRPr="00F43D75">
              <w:rPr>
                <w:b/>
                <w:bCs/>
              </w:rPr>
              <w:t>SHOULD</w:t>
            </w:r>
            <w:r w:rsidRPr="004D5799">
              <w:t xml:space="preserve"> support the possibility to maintain data of civil servants whose activity will be evaluated.</w:t>
            </w:r>
          </w:p>
        </w:tc>
      </w:tr>
      <w:tr w:rsidR="000B4300" w:rsidRPr="009E68A5" w14:paraId="1C73CFE3" w14:textId="77777777" w:rsidTr="00347C83">
        <w:tc>
          <w:tcPr>
            <w:tcW w:w="665" w:type="pct"/>
          </w:tcPr>
          <w:p w14:paraId="1F8618CE" w14:textId="77777777" w:rsidR="000B4300" w:rsidRPr="004D5799" w:rsidRDefault="000B4300" w:rsidP="00347C83">
            <w:pPr>
              <w:spacing w:line="276" w:lineRule="auto"/>
              <w:rPr>
                <w:lang w:val="ru-RU"/>
              </w:rPr>
            </w:pPr>
            <w:r w:rsidRPr="004D5799">
              <w:rPr>
                <w:lang w:val="ru-RU"/>
              </w:rPr>
              <w:t>EVA-09</w:t>
            </w:r>
          </w:p>
        </w:tc>
        <w:tc>
          <w:tcPr>
            <w:tcW w:w="4335" w:type="pct"/>
          </w:tcPr>
          <w:p w14:paraId="76725D57" w14:textId="77777777" w:rsidR="000B4300" w:rsidRPr="004D5799" w:rsidRDefault="000B4300" w:rsidP="00347C83">
            <w:pPr>
              <w:spacing w:line="276" w:lineRule="auto"/>
            </w:pPr>
            <w:r w:rsidRPr="004D5799">
              <w:t>The system</w:t>
            </w:r>
            <w:r>
              <w:t xml:space="preserve"> </w:t>
            </w:r>
            <w:r w:rsidRPr="00F43D75">
              <w:rPr>
                <w:b/>
                <w:bCs/>
              </w:rPr>
              <w:t>SHOULD</w:t>
            </w:r>
            <w:r w:rsidRPr="004D5799">
              <w:t xml:space="preserve"> support the possibility to manage the list of civil servants whose performance will be evaluated: add new employees, remove the existing ones from the list.</w:t>
            </w:r>
          </w:p>
        </w:tc>
      </w:tr>
      <w:tr w:rsidR="000B4300" w:rsidRPr="009E68A5" w14:paraId="361EC2AB" w14:textId="77777777" w:rsidTr="00347C83">
        <w:tc>
          <w:tcPr>
            <w:tcW w:w="0" w:type="auto"/>
            <w:gridSpan w:val="2"/>
          </w:tcPr>
          <w:p w14:paraId="21FB05EB" w14:textId="77777777" w:rsidR="000B4300" w:rsidRPr="004D5799" w:rsidRDefault="000B4300" w:rsidP="00347C83">
            <w:pPr>
              <w:spacing w:line="276" w:lineRule="auto"/>
              <w:rPr>
                <w:lang w:val="ru-RU"/>
              </w:rPr>
            </w:pPr>
            <w:r w:rsidRPr="004D5799">
              <w:rPr>
                <w:b/>
                <w:lang w:val="ru-RU"/>
              </w:rPr>
              <w:t>Reporting</w:t>
            </w:r>
          </w:p>
        </w:tc>
      </w:tr>
      <w:tr w:rsidR="000B4300" w:rsidRPr="009E68A5" w14:paraId="1383F14B" w14:textId="77777777" w:rsidTr="00347C83">
        <w:tc>
          <w:tcPr>
            <w:tcW w:w="665" w:type="pct"/>
          </w:tcPr>
          <w:p w14:paraId="551ED9BC" w14:textId="77777777" w:rsidR="000B4300" w:rsidRPr="004D5799" w:rsidRDefault="000B4300" w:rsidP="00347C83">
            <w:pPr>
              <w:spacing w:line="276" w:lineRule="auto"/>
              <w:rPr>
                <w:lang w:val="ru-RU"/>
              </w:rPr>
            </w:pPr>
            <w:r w:rsidRPr="004D5799">
              <w:rPr>
                <w:lang w:val="ru-RU"/>
              </w:rPr>
              <w:t>REP-1</w:t>
            </w:r>
          </w:p>
        </w:tc>
        <w:tc>
          <w:tcPr>
            <w:tcW w:w="4335" w:type="pct"/>
          </w:tcPr>
          <w:p w14:paraId="1B93E34E" w14:textId="77777777" w:rsidR="000B4300" w:rsidRPr="004D5799" w:rsidRDefault="000B4300" w:rsidP="00347C83">
            <w:pPr>
              <w:spacing w:line="276" w:lineRule="auto"/>
            </w:pPr>
            <w:r w:rsidRPr="004D5799">
              <w:t xml:space="preserve">The system </w:t>
            </w:r>
            <w:r w:rsidRPr="00F43D75">
              <w:rPr>
                <w:b/>
                <w:bCs/>
              </w:rPr>
              <w:t>SHOULD</w:t>
            </w:r>
            <w:r w:rsidRPr="004D5799">
              <w:t xml:space="preserve"> provide the possibility of formation of the report "Declaration on property status".</w:t>
            </w:r>
          </w:p>
        </w:tc>
      </w:tr>
      <w:tr w:rsidR="000B4300" w:rsidRPr="009E68A5" w14:paraId="3190FE7E" w14:textId="77777777" w:rsidTr="00347C83">
        <w:tc>
          <w:tcPr>
            <w:tcW w:w="665" w:type="pct"/>
          </w:tcPr>
          <w:p w14:paraId="47CC8870" w14:textId="77777777" w:rsidR="000B4300" w:rsidRPr="004D5799" w:rsidRDefault="000B4300" w:rsidP="00347C83">
            <w:pPr>
              <w:spacing w:line="276" w:lineRule="auto"/>
              <w:rPr>
                <w:lang w:val="ru-RU"/>
              </w:rPr>
            </w:pPr>
            <w:r w:rsidRPr="004D5799">
              <w:rPr>
                <w:lang w:val="ru-RU"/>
              </w:rPr>
              <w:t>REP-2</w:t>
            </w:r>
          </w:p>
        </w:tc>
        <w:tc>
          <w:tcPr>
            <w:tcW w:w="4335" w:type="pct"/>
          </w:tcPr>
          <w:p w14:paraId="0C9B0164" w14:textId="77777777" w:rsidR="000B4300" w:rsidRPr="004D5799" w:rsidRDefault="000B4300" w:rsidP="00347C83">
            <w:pPr>
              <w:spacing w:line="276" w:lineRule="auto"/>
            </w:pPr>
            <w:r w:rsidRPr="004D5799">
              <w:t xml:space="preserve">The system </w:t>
            </w:r>
            <w:r w:rsidRPr="00F43D75">
              <w:rPr>
                <w:b/>
                <w:bCs/>
              </w:rPr>
              <w:t>SHOULD</w:t>
            </w:r>
            <w:r w:rsidRPr="004D5799">
              <w:t xml:space="preserve"> provide the possibility of formation of the report "Personal sheet".</w:t>
            </w:r>
          </w:p>
        </w:tc>
      </w:tr>
      <w:tr w:rsidR="000B4300" w:rsidRPr="009E68A5" w14:paraId="5FDD94E5" w14:textId="77777777" w:rsidTr="00347C83">
        <w:tc>
          <w:tcPr>
            <w:tcW w:w="665" w:type="pct"/>
          </w:tcPr>
          <w:p w14:paraId="22800536" w14:textId="77777777" w:rsidR="000B4300" w:rsidRPr="004D5799" w:rsidRDefault="000B4300" w:rsidP="00347C83">
            <w:pPr>
              <w:spacing w:line="276" w:lineRule="auto"/>
              <w:rPr>
                <w:lang w:val="ru-RU"/>
              </w:rPr>
            </w:pPr>
            <w:r w:rsidRPr="004D5799">
              <w:rPr>
                <w:lang w:val="ru-RU"/>
              </w:rPr>
              <w:t>REP-3</w:t>
            </w:r>
          </w:p>
        </w:tc>
        <w:tc>
          <w:tcPr>
            <w:tcW w:w="4335" w:type="pct"/>
          </w:tcPr>
          <w:p w14:paraId="2454AF80" w14:textId="77777777" w:rsidR="000B4300" w:rsidRPr="004D5799" w:rsidRDefault="000B4300" w:rsidP="00347C83">
            <w:pPr>
              <w:spacing w:line="276" w:lineRule="auto"/>
            </w:pPr>
            <w:r w:rsidRPr="004D5799">
              <w:t xml:space="preserve">The system </w:t>
            </w:r>
            <w:r w:rsidRPr="00F43D75">
              <w:rPr>
                <w:b/>
                <w:bCs/>
              </w:rPr>
              <w:t>SHOULD</w:t>
            </w:r>
            <w:r w:rsidRPr="004D5799">
              <w:t xml:space="preserve"> provide the possibility of formation of the report "Information on the number of civil servants of local self-governing bodies of the district (city) in the context of women".</w:t>
            </w:r>
          </w:p>
        </w:tc>
      </w:tr>
      <w:tr w:rsidR="000B4300" w:rsidRPr="009E68A5" w14:paraId="57EF4ADC" w14:textId="77777777" w:rsidTr="00347C83">
        <w:tc>
          <w:tcPr>
            <w:tcW w:w="665" w:type="pct"/>
          </w:tcPr>
          <w:p w14:paraId="52A5F566" w14:textId="77777777" w:rsidR="000B4300" w:rsidRPr="004D5799" w:rsidRDefault="000B4300" w:rsidP="00347C83">
            <w:pPr>
              <w:spacing w:line="276" w:lineRule="auto"/>
              <w:rPr>
                <w:lang w:val="ru-RU"/>
              </w:rPr>
            </w:pPr>
            <w:r w:rsidRPr="004D5799">
              <w:rPr>
                <w:lang w:val="ru-RU"/>
              </w:rPr>
              <w:t>REP-4</w:t>
            </w:r>
          </w:p>
        </w:tc>
        <w:tc>
          <w:tcPr>
            <w:tcW w:w="4335" w:type="pct"/>
          </w:tcPr>
          <w:p w14:paraId="43C42C96" w14:textId="77777777" w:rsidR="000B4300" w:rsidRPr="004D5799" w:rsidRDefault="000B4300" w:rsidP="00347C83">
            <w:pPr>
              <w:spacing w:line="276" w:lineRule="auto"/>
            </w:pPr>
            <w:r w:rsidRPr="004D5799">
              <w:t xml:space="preserve">The system </w:t>
            </w:r>
            <w:r w:rsidRPr="00F43D75">
              <w:rPr>
                <w:b/>
                <w:bCs/>
              </w:rPr>
              <w:t>SHOULD</w:t>
            </w:r>
            <w:r w:rsidRPr="004D5799">
              <w:t xml:space="preserve"> provide the possibility of formation of the report “Information</w:t>
            </w:r>
            <w:r w:rsidRPr="004D5799">
              <w:rPr>
                <w:bCs/>
              </w:rPr>
              <w:t xml:space="preserve"> on the number of civil servants of local self-governing bodies of the district (city) in the context of young people under 35 years old</w:t>
            </w:r>
            <w:r w:rsidRPr="004D5799">
              <w:t>".</w:t>
            </w:r>
          </w:p>
        </w:tc>
      </w:tr>
      <w:tr w:rsidR="000B4300" w:rsidRPr="009E68A5" w14:paraId="45E85675" w14:textId="77777777" w:rsidTr="00347C83">
        <w:tc>
          <w:tcPr>
            <w:tcW w:w="665" w:type="pct"/>
          </w:tcPr>
          <w:p w14:paraId="1217C7FF" w14:textId="77777777" w:rsidR="000B4300" w:rsidRPr="004D5799" w:rsidRDefault="000B4300" w:rsidP="00347C83">
            <w:pPr>
              <w:spacing w:line="276" w:lineRule="auto"/>
              <w:rPr>
                <w:lang w:val="ru-RU"/>
              </w:rPr>
            </w:pPr>
            <w:r w:rsidRPr="004D5799">
              <w:rPr>
                <w:lang w:val="ru-RU"/>
              </w:rPr>
              <w:t>REP-5</w:t>
            </w:r>
          </w:p>
        </w:tc>
        <w:tc>
          <w:tcPr>
            <w:tcW w:w="4335" w:type="pct"/>
          </w:tcPr>
          <w:p w14:paraId="35602E98" w14:textId="77777777" w:rsidR="000B4300" w:rsidRPr="004D5799" w:rsidRDefault="000B4300" w:rsidP="00347C83">
            <w:pPr>
              <w:spacing w:line="276" w:lineRule="auto"/>
            </w:pPr>
            <w:r w:rsidRPr="004D5799">
              <w:t xml:space="preserve">The system </w:t>
            </w:r>
            <w:r w:rsidRPr="00F43D75">
              <w:rPr>
                <w:b/>
                <w:bCs/>
              </w:rPr>
              <w:t>SHOULD</w:t>
            </w:r>
            <w:r w:rsidRPr="004D5799">
              <w:t xml:space="preserve"> provide the possibility of formation of the report "Resume".</w:t>
            </w:r>
          </w:p>
        </w:tc>
      </w:tr>
      <w:tr w:rsidR="000B4300" w:rsidRPr="009E68A5" w14:paraId="12B52559" w14:textId="77777777" w:rsidTr="00347C83">
        <w:tc>
          <w:tcPr>
            <w:tcW w:w="665" w:type="pct"/>
          </w:tcPr>
          <w:p w14:paraId="7D49AD27" w14:textId="77777777" w:rsidR="000B4300" w:rsidRPr="004D5799" w:rsidRDefault="000B4300" w:rsidP="00347C83">
            <w:pPr>
              <w:spacing w:line="276" w:lineRule="auto"/>
              <w:rPr>
                <w:lang w:val="ru-RU"/>
              </w:rPr>
            </w:pPr>
            <w:r w:rsidRPr="004D5799">
              <w:rPr>
                <w:lang w:val="ru-RU"/>
              </w:rPr>
              <w:t>REP-6</w:t>
            </w:r>
          </w:p>
        </w:tc>
        <w:tc>
          <w:tcPr>
            <w:tcW w:w="4335" w:type="pct"/>
          </w:tcPr>
          <w:p w14:paraId="0E84AB87" w14:textId="77777777" w:rsidR="000B4300" w:rsidRPr="004D5799" w:rsidRDefault="000B4300" w:rsidP="00347C83">
            <w:pPr>
              <w:spacing w:line="276" w:lineRule="auto"/>
            </w:pPr>
            <w:r w:rsidRPr="004D5799">
              <w:t xml:space="preserve">The system </w:t>
            </w:r>
            <w:r w:rsidRPr="00F43D75">
              <w:rPr>
                <w:b/>
                <w:bCs/>
              </w:rPr>
              <w:t>SHOULD</w:t>
            </w:r>
            <w:r w:rsidRPr="004D5799">
              <w:t xml:space="preserve"> provide the possibility of formation of the report "On property status".</w:t>
            </w:r>
          </w:p>
        </w:tc>
      </w:tr>
      <w:tr w:rsidR="000B4300" w:rsidRPr="009E68A5" w14:paraId="1FB107AE" w14:textId="77777777" w:rsidTr="00347C83">
        <w:tc>
          <w:tcPr>
            <w:tcW w:w="665" w:type="pct"/>
          </w:tcPr>
          <w:p w14:paraId="4A668FDD" w14:textId="77777777" w:rsidR="000B4300" w:rsidRPr="004D5799" w:rsidRDefault="000B4300" w:rsidP="00347C83">
            <w:pPr>
              <w:spacing w:line="276" w:lineRule="auto"/>
              <w:rPr>
                <w:lang w:val="ru-RU"/>
              </w:rPr>
            </w:pPr>
            <w:r w:rsidRPr="004D5799">
              <w:rPr>
                <w:lang w:val="ru-RU"/>
              </w:rPr>
              <w:lastRenderedPageBreak/>
              <w:t>REP-7</w:t>
            </w:r>
          </w:p>
        </w:tc>
        <w:tc>
          <w:tcPr>
            <w:tcW w:w="4335" w:type="pct"/>
          </w:tcPr>
          <w:p w14:paraId="5BA9E487" w14:textId="77777777" w:rsidR="000B4300" w:rsidRPr="004D5799" w:rsidRDefault="000B4300" w:rsidP="00347C83">
            <w:pPr>
              <w:spacing w:line="276" w:lineRule="auto"/>
            </w:pPr>
            <w:r w:rsidRPr="004D5799">
              <w:t xml:space="preserve">The system </w:t>
            </w:r>
            <w:r w:rsidRPr="00F43D75">
              <w:rPr>
                <w:b/>
                <w:bCs/>
              </w:rPr>
              <w:t>SHOULD</w:t>
            </w:r>
            <w:r w:rsidRPr="004D5799">
              <w:t xml:space="preserve"> provide the possibility of formation of the report "</w:t>
            </w:r>
            <w:r w:rsidRPr="004D5799">
              <w:rPr>
                <w:bCs/>
              </w:rPr>
              <w:t>Reference on the results of attestation of the civil servants</w:t>
            </w:r>
            <w:r w:rsidRPr="004D5799">
              <w:t>".</w:t>
            </w:r>
          </w:p>
        </w:tc>
      </w:tr>
      <w:tr w:rsidR="000B4300" w:rsidRPr="009E68A5" w14:paraId="005D1B5B" w14:textId="77777777" w:rsidTr="00347C83">
        <w:tc>
          <w:tcPr>
            <w:tcW w:w="665" w:type="pct"/>
          </w:tcPr>
          <w:p w14:paraId="6580629E" w14:textId="77777777" w:rsidR="000B4300" w:rsidRPr="004D5799" w:rsidRDefault="000B4300" w:rsidP="00347C83">
            <w:pPr>
              <w:spacing w:line="276" w:lineRule="auto"/>
              <w:rPr>
                <w:lang w:val="ru-RU"/>
              </w:rPr>
            </w:pPr>
            <w:r w:rsidRPr="004D5799">
              <w:rPr>
                <w:lang w:val="ru-RU"/>
              </w:rPr>
              <w:t>REP-8</w:t>
            </w:r>
          </w:p>
        </w:tc>
        <w:tc>
          <w:tcPr>
            <w:tcW w:w="4335" w:type="pct"/>
          </w:tcPr>
          <w:p w14:paraId="09544163" w14:textId="77777777" w:rsidR="000B4300" w:rsidRPr="004D5799" w:rsidRDefault="000B4300" w:rsidP="00347C83">
            <w:pPr>
              <w:spacing w:line="276" w:lineRule="auto"/>
              <w:rPr>
                <w:lang w:val="tg-Cyrl-TJ"/>
              </w:rPr>
            </w:pPr>
            <w:r w:rsidRPr="004D5799">
              <w:t xml:space="preserve">The system </w:t>
            </w:r>
            <w:r w:rsidRPr="00F43D75">
              <w:rPr>
                <w:b/>
                <w:bCs/>
              </w:rPr>
              <w:t>SHOULD</w:t>
            </w:r>
            <w:r w:rsidRPr="004D5799">
              <w:t xml:space="preserve"> provide the possibility of formation of the report "</w:t>
            </w:r>
            <w:r w:rsidRPr="004D5799">
              <w:rPr>
                <w:bCs/>
              </w:rPr>
              <w:t>Information on the reserve of managerial personnel for public positions in the civil service</w:t>
            </w:r>
            <w:r w:rsidRPr="004D5799">
              <w:t>".</w:t>
            </w:r>
          </w:p>
        </w:tc>
      </w:tr>
      <w:tr w:rsidR="000B4300" w:rsidRPr="009E68A5" w14:paraId="310BF42B" w14:textId="77777777" w:rsidTr="00347C83">
        <w:tc>
          <w:tcPr>
            <w:tcW w:w="665" w:type="pct"/>
          </w:tcPr>
          <w:p w14:paraId="0EEF21DE" w14:textId="77777777" w:rsidR="000B4300" w:rsidRPr="004D5799" w:rsidRDefault="000B4300" w:rsidP="00347C83">
            <w:pPr>
              <w:spacing w:line="276" w:lineRule="auto"/>
              <w:rPr>
                <w:lang w:val="ru-RU"/>
              </w:rPr>
            </w:pPr>
            <w:r w:rsidRPr="004D5799">
              <w:rPr>
                <w:lang w:val="ru-RU"/>
              </w:rPr>
              <w:t>REP-9</w:t>
            </w:r>
          </w:p>
        </w:tc>
        <w:tc>
          <w:tcPr>
            <w:tcW w:w="4335" w:type="pct"/>
          </w:tcPr>
          <w:p w14:paraId="06F2F0C9" w14:textId="77777777" w:rsidR="000B4300" w:rsidRPr="004D5799" w:rsidRDefault="000B4300" w:rsidP="00347C83">
            <w:pPr>
              <w:spacing w:line="276" w:lineRule="auto"/>
            </w:pPr>
            <w:r w:rsidRPr="004D5799">
              <w:t xml:space="preserve">The system </w:t>
            </w:r>
            <w:r w:rsidRPr="00F43D75">
              <w:rPr>
                <w:b/>
                <w:bCs/>
              </w:rPr>
              <w:t>SHOULD</w:t>
            </w:r>
            <w:r w:rsidRPr="004D5799">
              <w:t xml:space="preserve"> provide the possibility of formation of the report "Performance evaluation".</w:t>
            </w:r>
          </w:p>
        </w:tc>
      </w:tr>
      <w:tr w:rsidR="000B4300" w:rsidRPr="009E68A5" w14:paraId="19474D46" w14:textId="77777777" w:rsidTr="00347C83">
        <w:tc>
          <w:tcPr>
            <w:tcW w:w="665" w:type="pct"/>
          </w:tcPr>
          <w:p w14:paraId="32A2D48B" w14:textId="77777777" w:rsidR="000B4300" w:rsidRPr="004D5799" w:rsidRDefault="000B4300" w:rsidP="00347C83">
            <w:pPr>
              <w:spacing w:line="276" w:lineRule="auto"/>
              <w:rPr>
                <w:lang w:val="ru-RU"/>
              </w:rPr>
            </w:pPr>
            <w:r w:rsidRPr="004D5799">
              <w:rPr>
                <w:lang w:val="ru-RU"/>
              </w:rPr>
              <w:t>REP-10</w:t>
            </w:r>
          </w:p>
        </w:tc>
        <w:tc>
          <w:tcPr>
            <w:tcW w:w="4335" w:type="pct"/>
          </w:tcPr>
          <w:p w14:paraId="2BC0AA05" w14:textId="77777777" w:rsidR="000B4300" w:rsidRPr="004D5799" w:rsidRDefault="000B4300" w:rsidP="00347C83">
            <w:pPr>
              <w:spacing w:line="276" w:lineRule="auto"/>
            </w:pPr>
            <w:r w:rsidRPr="004D5799">
              <w:t xml:space="preserve">The system </w:t>
            </w:r>
            <w:r w:rsidRPr="00F43D75">
              <w:rPr>
                <w:b/>
                <w:bCs/>
              </w:rPr>
              <w:t>SHOULD</w:t>
            </w:r>
            <w:r w:rsidRPr="004D5799">
              <w:t xml:space="preserve"> provide the possibility of formation of the report "</w:t>
            </w:r>
            <w:r w:rsidRPr="004D5799">
              <w:rPr>
                <w:bCs/>
              </w:rPr>
              <w:t>Information on the training, retraining, advanced training and probation of civil servants</w:t>
            </w:r>
            <w:r w:rsidRPr="004D5799">
              <w:t>"</w:t>
            </w:r>
          </w:p>
        </w:tc>
      </w:tr>
      <w:tr w:rsidR="000B4300" w:rsidRPr="009E68A5" w14:paraId="06691EF4" w14:textId="77777777" w:rsidTr="00347C83">
        <w:tc>
          <w:tcPr>
            <w:tcW w:w="665" w:type="pct"/>
          </w:tcPr>
          <w:p w14:paraId="5F6C2688" w14:textId="77777777" w:rsidR="000B4300" w:rsidRPr="004D5799" w:rsidRDefault="000B4300" w:rsidP="00347C83">
            <w:pPr>
              <w:spacing w:line="276" w:lineRule="auto"/>
              <w:rPr>
                <w:lang w:val="ru-RU"/>
              </w:rPr>
            </w:pPr>
            <w:r w:rsidRPr="004D5799">
              <w:rPr>
                <w:lang w:val="ru-RU"/>
              </w:rPr>
              <w:t>REP-11</w:t>
            </w:r>
          </w:p>
        </w:tc>
        <w:tc>
          <w:tcPr>
            <w:tcW w:w="4335" w:type="pct"/>
          </w:tcPr>
          <w:p w14:paraId="530F20C6" w14:textId="77777777" w:rsidR="000B4300" w:rsidRPr="004D5799" w:rsidRDefault="000B4300" w:rsidP="00347C83">
            <w:pPr>
              <w:spacing w:line="276" w:lineRule="auto"/>
            </w:pPr>
            <w:r w:rsidRPr="004D5799">
              <w:t xml:space="preserve">The system </w:t>
            </w:r>
            <w:r w:rsidRPr="00F43D75">
              <w:rPr>
                <w:b/>
                <w:bCs/>
              </w:rPr>
              <w:t>SHOULD</w:t>
            </w:r>
            <w:r w:rsidRPr="004D5799">
              <w:t xml:space="preserve"> provide the possibility of formation of the report “On the movement (rotation) of the managerial personnel of the civil service of the Republic of Tajikistan”.</w:t>
            </w:r>
          </w:p>
        </w:tc>
      </w:tr>
      <w:tr w:rsidR="000B4300" w:rsidRPr="009E68A5" w14:paraId="53390180" w14:textId="77777777" w:rsidTr="00347C83">
        <w:tc>
          <w:tcPr>
            <w:tcW w:w="0" w:type="auto"/>
            <w:gridSpan w:val="2"/>
          </w:tcPr>
          <w:p w14:paraId="09D53403" w14:textId="77777777" w:rsidR="000B4300" w:rsidRPr="004D5799" w:rsidRDefault="000B4300" w:rsidP="00347C83">
            <w:pPr>
              <w:spacing w:line="276" w:lineRule="auto"/>
            </w:pPr>
            <w:r w:rsidRPr="004D5799">
              <w:rPr>
                <w:b/>
              </w:rPr>
              <w:t>Accounting of income and property status</w:t>
            </w:r>
          </w:p>
        </w:tc>
      </w:tr>
      <w:tr w:rsidR="000B4300" w:rsidRPr="009E68A5" w14:paraId="78FCCFE5" w14:textId="77777777" w:rsidTr="00347C83">
        <w:tc>
          <w:tcPr>
            <w:tcW w:w="665" w:type="pct"/>
          </w:tcPr>
          <w:p w14:paraId="4CFB5DFF" w14:textId="77777777" w:rsidR="000B4300" w:rsidRPr="004D5799" w:rsidRDefault="000B4300" w:rsidP="00347C83">
            <w:pPr>
              <w:spacing w:line="276" w:lineRule="auto"/>
            </w:pPr>
            <w:r w:rsidRPr="004D5799">
              <w:t>INC-1</w:t>
            </w:r>
          </w:p>
        </w:tc>
        <w:tc>
          <w:tcPr>
            <w:tcW w:w="4335" w:type="pct"/>
          </w:tcPr>
          <w:p w14:paraId="6251D8F3" w14:textId="77777777" w:rsidR="000B4300" w:rsidRPr="004D5799" w:rsidRDefault="000B4300" w:rsidP="00347C83">
            <w:pPr>
              <w:keepNext/>
              <w:spacing w:line="276" w:lineRule="auto"/>
            </w:pPr>
            <w:proofErr w:type="spellStart"/>
            <w:r w:rsidRPr="004D5799">
              <w:rPr>
                <w:lang w:val="uk-UA"/>
              </w:rPr>
              <w:t>The</w:t>
            </w:r>
            <w:proofErr w:type="spellEnd"/>
            <w:r w:rsidRPr="004D5799">
              <w:rPr>
                <w:lang w:val="uk-UA"/>
              </w:rPr>
              <w:t xml:space="preserve"> </w:t>
            </w:r>
            <w:proofErr w:type="spellStart"/>
            <w:r w:rsidRPr="004D5799">
              <w:rPr>
                <w:lang w:val="uk-UA"/>
              </w:rPr>
              <w:t>information</w:t>
            </w:r>
            <w:proofErr w:type="spellEnd"/>
            <w:r w:rsidRPr="004D5799">
              <w:rPr>
                <w:lang w:val="uk-UA"/>
              </w:rPr>
              <w:t xml:space="preserve"> </w:t>
            </w:r>
            <w:proofErr w:type="spellStart"/>
            <w:r w:rsidRPr="004D5799">
              <w:rPr>
                <w:lang w:val="uk-UA"/>
              </w:rPr>
              <w:t>contained</w:t>
            </w:r>
            <w:proofErr w:type="spellEnd"/>
            <w:r w:rsidRPr="004D5799">
              <w:rPr>
                <w:lang w:val="uk-UA"/>
              </w:rPr>
              <w:t xml:space="preserve"> </w:t>
            </w:r>
            <w:proofErr w:type="spellStart"/>
            <w:r w:rsidRPr="004D5799">
              <w:rPr>
                <w:lang w:val="uk-UA"/>
              </w:rPr>
              <w:t>in</w:t>
            </w:r>
            <w:proofErr w:type="spellEnd"/>
            <w:r w:rsidRPr="004D5799">
              <w:rPr>
                <w:lang w:val="uk-UA"/>
              </w:rPr>
              <w:t xml:space="preserve"> </w:t>
            </w:r>
            <w:proofErr w:type="spellStart"/>
            <w:r w:rsidRPr="004D5799">
              <w:rPr>
                <w:lang w:val="uk-UA"/>
              </w:rPr>
              <w:t>the</w:t>
            </w:r>
            <w:proofErr w:type="spellEnd"/>
            <w:r w:rsidRPr="004D5799">
              <w:rPr>
                <w:lang w:val="uk-UA"/>
              </w:rPr>
              <w:t xml:space="preserve"> </w:t>
            </w:r>
            <w:proofErr w:type="spellStart"/>
            <w:r w:rsidRPr="004D5799">
              <w:rPr>
                <w:lang w:val="uk-UA"/>
              </w:rPr>
              <w:t>declaration</w:t>
            </w:r>
            <w:proofErr w:type="spellEnd"/>
            <w:r w:rsidRPr="004D5799">
              <w:rPr>
                <w:lang w:val="uk-UA"/>
              </w:rPr>
              <w:t xml:space="preserve"> o</w:t>
            </w:r>
            <w:r w:rsidRPr="004D5799">
              <w:t>n</w:t>
            </w:r>
            <w:r w:rsidRPr="004D5799">
              <w:rPr>
                <w:lang w:val="uk-UA"/>
              </w:rPr>
              <w:t xml:space="preserve"> </w:t>
            </w:r>
            <w:proofErr w:type="spellStart"/>
            <w:r w:rsidRPr="004D5799">
              <w:rPr>
                <w:lang w:val="uk-UA"/>
              </w:rPr>
              <w:t>income</w:t>
            </w:r>
            <w:proofErr w:type="spellEnd"/>
            <w:r w:rsidRPr="004D5799">
              <w:rPr>
                <w:lang w:val="uk-UA"/>
              </w:rPr>
              <w:t xml:space="preserve"> </w:t>
            </w:r>
            <w:proofErr w:type="spellStart"/>
            <w:r w:rsidRPr="004D5799">
              <w:rPr>
                <w:lang w:val="uk-UA"/>
              </w:rPr>
              <w:t>and</w:t>
            </w:r>
            <w:proofErr w:type="spellEnd"/>
            <w:r w:rsidRPr="004D5799">
              <w:rPr>
                <w:lang w:val="uk-UA"/>
              </w:rPr>
              <w:t xml:space="preserve"> </w:t>
            </w:r>
            <w:proofErr w:type="spellStart"/>
            <w:r w:rsidRPr="004D5799">
              <w:rPr>
                <w:lang w:val="uk-UA"/>
              </w:rPr>
              <w:t>property</w:t>
            </w:r>
            <w:proofErr w:type="spellEnd"/>
            <w:r w:rsidRPr="004D5799">
              <w:t>,</w:t>
            </w:r>
            <w:r w:rsidRPr="004D5799">
              <w:rPr>
                <w:lang w:val="uk-UA"/>
              </w:rPr>
              <w:t xml:space="preserve"> </w:t>
            </w:r>
            <w:proofErr w:type="spellStart"/>
            <w:r w:rsidRPr="004D5799">
              <w:rPr>
                <w:lang w:val="uk-UA"/>
              </w:rPr>
              <w:t>transferred</w:t>
            </w:r>
            <w:proofErr w:type="spellEnd"/>
            <w:r w:rsidRPr="004D5799">
              <w:rPr>
                <w:lang w:val="uk-UA"/>
              </w:rPr>
              <w:t xml:space="preserve"> </w:t>
            </w:r>
            <w:proofErr w:type="spellStart"/>
            <w:r w:rsidRPr="004D5799">
              <w:rPr>
                <w:lang w:val="uk-UA"/>
              </w:rPr>
              <w:t>from</w:t>
            </w:r>
            <w:proofErr w:type="spellEnd"/>
            <w:r w:rsidRPr="004D5799">
              <w:rPr>
                <w:lang w:val="uk-UA"/>
              </w:rPr>
              <w:t xml:space="preserve"> </w:t>
            </w:r>
            <w:proofErr w:type="spellStart"/>
            <w:r w:rsidRPr="004D5799">
              <w:rPr>
                <w:lang w:val="uk-UA"/>
              </w:rPr>
              <w:t>the</w:t>
            </w:r>
            <w:proofErr w:type="spellEnd"/>
            <w:r w:rsidRPr="004D5799">
              <w:rPr>
                <w:lang w:val="uk-UA"/>
              </w:rPr>
              <w:t xml:space="preserve"> </w:t>
            </w:r>
            <w:proofErr w:type="spellStart"/>
            <w:r w:rsidRPr="004D5799">
              <w:rPr>
                <w:lang w:val="uk-UA"/>
              </w:rPr>
              <w:t>Tax</w:t>
            </w:r>
            <w:proofErr w:type="spellEnd"/>
            <w:r w:rsidRPr="004D5799">
              <w:rPr>
                <w:lang w:val="uk-UA"/>
              </w:rPr>
              <w:t xml:space="preserve"> </w:t>
            </w:r>
            <w:proofErr w:type="spellStart"/>
            <w:r w:rsidRPr="004D5799">
              <w:rPr>
                <w:lang w:val="uk-UA"/>
              </w:rPr>
              <w:t>Committee</w:t>
            </w:r>
            <w:proofErr w:type="spellEnd"/>
            <w:r w:rsidRPr="004D5799">
              <w:rPr>
                <w:lang w:val="uk-UA"/>
              </w:rPr>
              <w:t xml:space="preserve">, </w:t>
            </w:r>
            <w:proofErr w:type="spellStart"/>
            <w:r w:rsidRPr="004D5799">
              <w:rPr>
                <w:lang w:val="uk-UA"/>
              </w:rPr>
              <w:t>is</w:t>
            </w:r>
            <w:proofErr w:type="spellEnd"/>
            <w:r w:rsidRPr="004D5799">
              <w:rPr>
                <w:lang w:val="uk-UA"/>
              </w:rPr>
              <w:t xml:space="preserve"> </w:t>
            </w:r>
            <w:proofErr w:type="spellStart"/>
            <w:r w:rsidRPr="004D5799">
              <w:rPr>
                <w:lang w:val="uk-UA"/>
              </w:rPr>
              <w:t>provided</w:t>
            </w:r>
            <w:proofErr w:type="spellEnd"/>
            <w:r w:rsidRPr="004D5799">
              <w:rPr>
                <w:lang w:val="uk-UA"/>
              </w:rPr>
              <w:t xml:space="preserve"> </w:t>
            </w:r>
            <w:proofErr w:type="spellStart"/>
            <w:r w:rsidRPr="004D5799">
              <w:rPr>
                <w:lang w:val="uk-UA"/>
              </w:rPr>
              <w:t>and</w:t>
            </w:r>
            <w:proofErr w:type="spellEnd"/>
            <w:r w:rsidRPr="004D5799">
              <w:rPr>
                <w:lang w:val="uk-UA"/>
              </w:rPr>
              <w:t xml:space="preserve"> </w:t>
            </w:r>
            <w:proofErr w:type="spellStart"/>
            <w:r w:rsidRPr="004D5799">
              <w:rPr>
                <w:lang w:val="uk-UA"/>
              </w:rPr>
              <w:t>correctly</w:t>
            </w:r>
            <w:proofErr w:type="spellEnd"/>
            <w:r w:rsidRPr="004D5799">
              <w:rPr>
                <w:lang w:val="uk-UA"/>
              </w:rPr>
              <w:t xml:space="preserve"> </w:t>
            </w:r>
            <w:proofErr w:type="spellStart"/>
            <w:r w:rsidRPr="004D5799">
              <w:rPr>
                <w:lang w:val="uk-UA"/>
              </w:rPr>
              <w:t>displayed</w:t>
            </w:r>
            <w:proofErr w:type="spellEnd"/>
            <w:r w:rsidRPr="004D5799">
              <w:rPr>
                <w:lang w:val="uk-UA"/>
              </w:rPr>
              <w:t xml:space="preserve"> </w:t>
            </w:r>
            <w:proofErr w:type="spellStart"/>
            <w:r w:rsidRPr="004D5799">
              <w:rPr>
                <w:lang w:val="uk-UA"/>
              </w:rPr>
              <w:t>in</w:t>
            </w:r>
            <w:proofErr w:type="spellEnd"/>
            <w:r w:rsidRPr="004D5799">
              <w:rPr>
                <w:lang w:val="uk-UA"/>
              </w:rPr>
              <w:t xml:space="preserve"> </w:t>
            </w:r>
            <w:proofErr w:type="spellStart"/>
            <w:r w:rsidRPr="004D5799">
              <w:rPr>
                <w:lang w:val="uk-UA"/>
              </w:rPr>
              <w:t>the</w:t>
            </w:r>
            <w:proofErr w:type="spellEnd"/>
            <w:r w:rsidRPr="004D5799">
              <w:rPr>
                <w:lang w:val="uk-UA"/>
              </w:rPr>
              <w:t xml:space="preserve"> HRMIS.</w:t>
            </w:r>
          </w:p>
        </w:tc>
      </w:tr>
    </w:tbl>
    <w:p w14:paraId="15C07A6E" w14:textId="77777777" w:rsidR="000B4300" w:rsidRPr="009E68A5" w:rsidRDefault="000B4300" w:rsidP="000B4300">
      <w:pPr>
        <w:rPr>
          <w:rStyle w:val="Preparersnotenobold"/>
          <w:i w:val="0"/>
        </w:rPr>
      </w:pPr>
    </w:p>
    <w:p w14:paraId="142599B7" w14:textId="77777777" w:rsidR="000B4300" w:rsidRPr="004D5799" w:rsidRDefault="000B4300" w:rsidP="000B4300">
      <w:pPr>
        <w:pStyle w:val="Head5a2"/>
        <w:rPr>
          <w:rFonts w:ascii="Times New Roman" w:hAnsi="Times New Roman"/>
          <w:sz w:val="24"/>
          <w:szCs w:val="24"/>
        </w:rPr>
      </w:pPr>
      <w:r w:rsidRPr="004D5799">
        <w:rPr>
          <w:rFonts w:ascii="Times New Roman" w:hAnsi="Times New Roman"/>
          <w:sz w:val="24"/>
          <w:szCs w:val="24"/>
        </w:rPr>
        <w:t>1.2</w:t>
      </w:r>
      <w:r w:rsidRPr="004D5799">
        <w:rPr>
          <w:rFonts w:ascii="Times New Roman" w:hAnsi="Times New Roman"/>
          <w:sz w:val="24"/>
          <w:szCs w:val="24"/>
        </w:rPr>
        <w:tab/>
        <w:t>Business Function Requirements to be met by the Information System</w:t>
      </w:r>
    </w:p>
    <w:p w14:paraId="0186CD76" w14:textId="77777777" w:rsidR="000B4300" w:rsidRPr="004D5799" w:rsidRDefault="000B4300" w:rsidP="000B4300">
      <w:pPr>
        <w:ind w:left="1440" w:hanging="720"/>
        <w:rPr>
          <w:szCs w:val="24"/>
        </w:rPr>
      </w:pPr>
      <w:r w:rsidRPr="004D5799">
        <w:rPr>
          <w:szCs w:val="24"/>
        </w:rPr>
        <w:t>1.2.1</w:t>
      </w:r>
      <w:r w:rsidRPr="004D5799">
        <w:rPr>
          <w:szCs w:val="24"/>
        </w:rPr>
        <w:tab/>
        <w:t xml:space="preserve">The Information System </w:t>
      </w:r>
      <w:r w:rsidRPr="00F43D75">
        <w:rPr>
          <w:b/>
          <w:bCs/>
          <w:szCs w:val="24"/>
        </w:rPr>
        <w:t>MUST</w:t>
      </w:r>
      <w:r w:rsidRPr="004D5799">
        <w:rPr>
          <w:szCs w:val="24"/>
        </w:rPr>
        <w:t xml:space="preserve"> support the following business functions</w:t>
      </w:r>
    </w:p>
    <w:p w14:paraId="2B84E263" w14:textId="77777777" w:rsidR="000B4300" w:rsidRPr="004D5799" w:rsidRDefault="000B4300" w:rsidP="000B4300">
      <w:pPr>
        <w:pStyle w:val="1"/>
        <w:spacing w:after="240"/>
        <w:ind w:left="714"/>
        <w:jc w:val="both"/>
        <w:rPr>
          <w:rFonts w:ascii="Times New Roman" w:hAnsi="Times New Roman"/>
          <w:b w:val="0"/>
          <w:sz w:val="24"/>
          <w:szCs w:val="24"/>
        </w:rPr>
      </w:pPr>
      <w:r w:rsidRPr="004D5799">
        <w:rPr>
          <w:rFonts w:ascii="Times New Roman" w:hAnsi="Times New Roman"/>
          <w:sz w:val="24"/>
          <w:szCs w:val="24"/>
        </w:rPr>
        <w:t>DESCRIPTION OF THE FUNCTIONALITY OF ADDITIONAL MODULES</w:t>
      </w:r>
    </w:p>
    <w:p w14:paraId="23EDC47D" w14:textId="77777777" w:rsidR="000B4300" w:rsidRPr="004D5799" w:rsidRDefault="000B4300" w:rsidP="000B4300">
      <w:pPr>
        <w:pStyle w:val="1"/>
        <w:spacing w:after="240"/>
        <w:ind w:left="1959"/>
        <w:jc w:val="both"/>
        <w:rPr>
          <w:rFonts w:ascii="Times New Roman" w:hAnsi="Times New Roman"/>
          <w:b w:val="0"/>
          <w:sz w:val="24"/>
          <w:szCs w:val="24"/>
        </w:rPr>
      </w:pPr>
      <w:r w:rsidRPr="004D5799">
        <w:rPr>
          <w:rFonts w:ascii="Times New Roman" w:hAnsi="Times New Roman"/>
          <w:sz w:val="24"/>
          <w:szCs w:val="24"/>
        </w:rPr>
        <w:t>Module "</w:t>
      </w:r>
      <w:r w:rsidRPr="004D5799">
        <w:rPr>
          <w:rFonts w:ascii="Times New Roman" w:hAnsi="Times New Roman"/>
          <w:bCs/>
          <w:sz w:val="24"/>
          <w:szCs w:val="24"/>
        </w:rPr>
        <w:t>Attestation of civil servants</w:t>
      </w:r>
      <w:r w:rsidRPr="004D5799">
        <w:rPr>
          <w:rFonts w:ascii="Times New Roman" w:hAnsi="Times New Roman"/>
          <w:sz w:val="24"/>
          <w:szCs w:val="24"/>
        </w:rPr>
        <w:t>"</w:t>
      </w:r>
    </w:p>
    <w:p w14:paraId="7397AA30" w14:textId="77777777" w:rsidR="000B4300" w:rsidRPr="004D5799" w:rsidRDefault="000B4300" w:rsidP="000B4300">
      <w:pPr>
        <w:pStyle w:val="3"/>
        <w:rPr>
          <w:rFonts w:asciiTheme="majorBidi" w:eastAsiaTheme="minorHAnsi" w:hAnsiTheme="majorBidi" w:cstheme="majorBidi"/>
          <w:b w:val="0"/>
          <w:sz w:val="24"/>
          <w:szCs w:val="24"/>
        </w:rPr>
      </w:pPr>
      <w:r w:rsidRPr="004D5799">
        <w:rPr>
          <w:rFonts w:asciiTheme="majorBidi" w:eastAsiaTheme="minorHAnsi" w:hAnsiTheme="majorBidi" w:cstheme="majorBidi"/>
          <w:sz w:val="24"/>
          <w:szCs w:val="24"/>
        </w:rPr>
        <w:t>Description</w:t>
      </w:r>
    </w:p>
    <w:p w14:paraId="1C68F388" w14:textId="77777777" w:rsidR="000B4300" w:rsidRPr="004D5799" w:rsidRDefault="000B4300" w:rsidP="000B4300">
      <w:pPr>
        <w:spacing w:line="276" w:lineRule="auto"/>
        <w:rPr>
          <w:rFonts w:asciiTheme="majorBidi" w:hAnsiTheme="majorBidi" w:cstheme="majorBidi"/>
          <w:szCs w:val="24"/>
        </w:rPr>
      </w:pPr>
      <w:r w:rsidRPr="004D5799">
        <w:rPr>
          <w:rFonts w:asciiTheme="majorBidi" w:hAnsiTheme="majorBidi" w:cstheme="majorBidi"/>
          <w:szCs w:val="24"/>
        </w:rPr>
        <w:t xml:space="preserve">The module "Attestation of civil servants" </w:t>
      </w:r>
      <w:r w:rsidRPr="00F43D75">
        <w:rPr>
          <w:rFonts w:asciiTheme="majorBidi" w:hAnsiTheme="majorBidi" w:cstheme="majorBidi"/>
          <w:b/>
          <w:bCs/>
          <w:szCs w:val="24"/>
        </w:rPr>
        <w:t>MUST</w:t>
      </w:r>
      <w:r w:rsidRPr="004D5799">
        <w:rPr>
          <w:rFonts w:asciiTheme="majorBidi" w:hAnsiTheme="majorBidi" w:cstheme="majorBidi"/>
          <w:szCs w:val="24"/>
        </w:rPr>
        <w:t xml:space="preserve"> be a part of the system and ensure the conduction of attestation of administrative civil servants of state bodies registered in the HRM</w:t>
      </w:r>
      <w:r w:rsidRPr="004D5799">
        <w:rPr>
          <w:rFonts w:asciiTheme="majorBidi" w:hAnsiTheme="majorBidi" w:cstheme="majorBidi"/>
          <w:szCs w:val="24"/>
          <w:lang w:val="tr-TR"/>
        </w:rPr>
        <w:t>I</w:t>
      </w:r>
      <w:r w:rsidRPr="004D5799">
        <w:rPr>
          <w:rFonts w:asciiTheme="majorBidi" w:hAnsiTheme="majorBidi" w:cstheme="majorBidi"/>
          <w:szCs w:val="24"/>
        </w:rPr>
        <w:t>S.</w:t>
      </w:r>
    </w:p>
    <w:p w14:paraId="01535C7C" w14:textId="77777777" w:rsidR="000B4300" w:rsidRPr="004D5799" w:rsidRDefault="000B4300" w:rsidP="000B4300">
      <w:pPr>
        <w:pStyle w:val="3"/>
        <w:spacing w:line="276" w:lineRule="auto"/>
        <w:rPr>
          <w:rFonts w:asciiTheme="majorBidi" w:hAnsiTheme="majorBidi" w:cstheme="majorBidi"/>
          <w:b w:val="0"/>
          <w:bCs/>
          <w:sz w:val="24"/>
          <w:szCs w:val="24"/>
        </w:rPr>
      </w:pPr>
      <w:r w:rsidRPr="004D5799">
        <w:rPr>
          <w:rFonts w:asciiTheme="majorBidi" w:hAnsiTheme="majorBidi" w:cstheme="majorBidi"/>
          <w:bCs/>
          <w:sz w:val="24"/>
          <w:szCs w:val="24"/>
        </w:rPr>
        <w:t xml:space="preserve">Tasks and objectives of </w:t>
      </w:r>
      <w:r w:rsidRPr="004D5799">
        <w:rPr>
          <w:rFonts w:asciiTheme="majorBidi" w:hAnsiTheme="majorBidi" w:cstheme="majorBidi"/>
          <w:bCs/>
          <w:sz w:val="24"/>
          <w:szCs w:val="24"/>
          <w:lang w:val="tr-TR"/>
        </w:rPr>
        <w:t>attestat</w:t>
      </w:r>
      <w:r w:rsidRPr="004D5799">
        <w:rPr>
          <w:rFonts w:asciiTheme="majorBidi" w:hAnsiTheme="majorBidi" w:cstheme="majorBidi"/>
          <w:bCs/>
          <w:sz w:val="24"/>
          <w:szCs w:val="24"/>
        </w:rPr>
        <w:t>ion</w:t>
      </w:r>
    </w:p>
    <w:p w14:paraId="760FBDBC" w14:textId="77777777" w:rsidR="000B4300" w:rsidRPr="004D5799" w:rsidRDefault="000B4300" w:rsidP="000B4300">
      <w:pPr>
        <w:pStyle w:val="afe"/>
        <w:numPr>
          <w:ilvl w:val="0"/>
          <w:numId w:val="74"/>
        </w:numPr>
        <w:suppressAutoHyphens w:val="0"/>
        <w:spacing w:line="276" w:lineRule="auto"/>
        <w:rPr>
          <w:rFonts w:asciiTheme="majorBidi" w:hAnsiTheme="majorBidi" w:cstheme="majorBidi"/>
          <w:szCs w:val="24"/>
        </w:rPr>
      </w:pPr>
      <w:r w:rsidRPr="004D5799">
        <w:rPr>
          <w:rFonts w:asciiTheme="majorBidi" w:hAnsiTheme="majorBidi" w:cstheme="majorBidi"/>
          <w:szCs w:val="24"/>
        </w:rPr>
        <w:t>Improving the workforce capacity of the civil service;</w:t>
      </w:r>
    </w:p>
    <w:p w14:paraId="54EEDA72" w14:textId="77777777" w:rsidR="000B4300" w:rsidRPr="004D5799" w:rsidRDefault="000B4300" w:rsidP="000B4300">
      <w:pPr>
        <w:pStyle w:val="afe"/>
        <w:numPr>
          <w:ilvl w:val="0"/>
          <w:numId w:val="74"/>
        </w:numPr>
        <w:suppressAutoHyphens w:val="0"/>
        <w:spacing w:line="276" w:lineRule="auto"/>
        <w:rPr>
          <w:rFonts w:asciiTheme="majorBidi" w:hAnsiTheme="majorBidi" w:cstheme="majorBidi"/>
          <w:szCs w:val="24"/>
        </w:rPr>
      </w:pPr>
      <w:r w:rsidRPr="004D5799">
        <w:rPr>
          <w:rFonts w:asciiTheme="majorBidi" w:hAnsiTheme="majorBidi" w:cstheme="majorBidi"/>
          <w:szCs w:val="24"/>
        </w:rPr>
        <w:t>Ensuring the career growth of an administrative civil servant;</w:t>
      </w:r>
    </w:p>
    <w:p w14:paraId="6A3F243F" w14:textId="77777777" w:rsidR="000B4300" w:rsidRPr="004D5799" w:rsidRDefault="000B4300" w:rsidP="000B4300">
      <w:pPr>
        <w:pStyle w:val="afe"/>
        <w:numPr>
          <w:ilvl w:val="0"/>
          <w:numId w:val="74"/>
        </w:numPr>
        <w:suppressAutoHyphens w:val="0"/>
        <w:spacing w:line="276" w:lineRule="auto"/>
        <w:rPr>
          <w:rFonts w:asciiTheme="majorBidi" w:hAnsiTheme="majorBidi" w:cstheme="majorBidi"/>
          <w:szCs w:val="24"/>
        </w:rPr>
      </w:pPr>
      <w:r w:rsidRPr="004D5799">
        <w:rPr>
          <w:rFonts w:asciiTheme="majorBidi" w:hAnsiTheme="majorBidi" w:cstheme="majorBidi"/>
          <w:szCs w:val="24"/>
        </w:rPr>
        <w:lastRenderedPageBreak/>
        <w:t>Development of measures to improve the qualification of administrative civil servants;</w:t>
      </w:r>
    </w:p>
    <w:p w14:paraId="135E871D" w14:textId="77777777" w:rsidR="000B4300" w:rsidRPr="004D5799" w:rsidRDefault="000B4300" w:rsidP="000B4300">
      <w:pPr>
        <w:pStyle w:val="afe"/>
        <w:numPr>
          <w:ilvl w:val="0"/>
          <w:numId w:val="74"/>
        </w:numPr>
        <w:suppressAutoHyphens w:val="0"/>
        <w:spacing w:line="276" w:lineRule="auto"/>
        <w:rPr>
          <w:rFonts w:asciiTheme="majorBidi" w:hAnsiTheme="majorBidi" w:cstheme="majorBidi"/>
          <w:szCs w:val="24"/>
        </w:rPr>
      </w:pPr>
      <w:r w:rsidRPr="004D5799">
        <w:rPr>
          <w:rFonts w:asciiTheme="majorBidi" w:hAnsiTheme="majorBidi" w:cstheme="majorBidi"/>
          <w:szCs w:val="24"/>
        </w:rPr>
        <w:t>Stimulation of effective and high-quality work.</w:t>
      </w:r>
    </w:p>
    <w:p w14:paraId="2C723189" w14:textId="77777777" w:rsidR="000B4300" w:rsidRPr="004D5799" w:rsidRDefault="000B4300" w:rsidP="000B4300">
      <w:pPr>
        <w:pStyle w:val="3"/>
        <w:spacing w:line="276" w:lineRule="auto"/>
        <w:rPr>
          <w:rFonts w:asciiTheme="majorBidi" w:hAnsiTheme="majorBidi" w:cstheme="majorBidi"/>
          <w:b w:val="0"/>
          <w:bCs/>
          <w:sz w:val="24"/>
          <w:szCs w:val="24"/>
          <w:lang w:val="tr-TR"/>
        </w:rPr>
      </w:pPr>
      <w:r w:rsidRPr="004D5799">
        <w:rPr>
          <w:rFonts w:asciiTheme="majorBidi" w:hAnsiTheme="majorBidi" w:cstheme="majorBidi"/>
          <w:bCs/>
          <w:sz w:val="24"/>
          <w:szCs w:val="24"/>
        </w:rPr>
        <w:t xml:space="preserve">Limitations and </w:t>
      </w:r>
      <w:r w:rsidRPr="004D5799">
        <w:rPr>
          <w:rFonts w:asciiTheme="majorBidi" w:hAnsiTheme="majorBidi" w:cstheme="majorBidi"/>
          <w:bCs/>
          <w:sz w:val="24"/>
          <w:szCs w:val="24"/>
          <w:lang w:val="tr-TR"/>
        </w:rPr>
        <w:t>particularities</w:t>
      </w:r>
    </w:p>
    <w:p w14:paraId="33E331FB" w14:textId="77777777" w:rsidR="000B4300" w:rsidRPr="004D5799" w:rsidRDefault="000B4300" w:rsidP="000B4300">
      <w:pPr>
        <w:pStyle w:val="afe"/>
        <w:numPr>
          <w:ilvl w:val="0"/>
          <w:numId w:val="75"/>
        </w:numPr>
        <w:suppressAutoHyphens w:val="0"/>
        <w:spacing w:line="276" w:lineRule="auto"/>
        <w:rPr>
          <w:rFonts w:asciiTheme="majorBidi" w:hAnsiTheme="majorBidi" w:cstheme="majorBidi"/>
          <w:szCs w:val="24"/>
        </w:rPr>
      </w:pPr>
      <w:r w:rsidRPr="004D5799">
        <w:rPr>
          <w:rFonts w:asciiTheme="majorBidi" w:hAnsiTheme="majorBidi" w:cstheme="majorBidi"/>
          <w:szCs w:val="24"/>
        </w:rPr>
        <w:t>The attestation is conducted once every 3 years in default;</w:t>
      </w:r>
    </w:p>
    <w:p w14:paraId="2E014287" w14:textId="77777777" w:rsidR="000B4300" w:rsidRPr="004D5799" w:rsidRDefault="000B4300" w:rsidP="000B4300">
      <w:pPr>
        <w:pStyle w:val="afe"/>
        <w:numPr>
          <w:ilvl w:val="0"/>
          <w:numId w:val="75"/>
        </w:numPr>
        <w:suppressAutoHyphens w:val="0"/>
        <w:spacing w:line="276" w:lineRule="auto"/>
        <w:rPr>
          <w:rFonts w:asciiTheme="majorBidi" w:hAnsiTheme="majorBidi" w:cstheme="majorBidi"/>
          <w:szCs w:val="24"/>
        </w:rPr>
      </w:pPr>
      <w:r w:rsidRPr="004D5799">
        <w:rPr>
          <w:rFonts w:asciiTheme="majorBidi" w:hAnsiTheme="majorBidi" w:cstheme="majorBidi"/>
          <w:szCs w:val="24"/>
        </w:rPr>
        <w:t>Political civil servants, administrative civil servants of the highest category and civil servants who have reached the age limit for civil service are not subject to the attestation. The administrative employees who have worked in their position for less than 1 year, as well as women on maternity leave and childcare leave, are exempted from attestation.</w:t>
      </w:r>
    </w:p>
    <w:p w14:paraId="0161EE71" w14:textId="77777777" w:rsidR="000B4300" w:rsidRPr="004D5799" w:rsidRDefault="000B4300" w:rsidP="000B4300">
      <w:pPr>
        <w:pStyle w:val="3"/>
        <w:spacing w:line="276" w:lineRule="auto"/>
        <w:rPr>
          <w:rFonts w:asciiTheme="majorBidi" w:hAnsiTheme="majorBidi" w:cstheme="majorBidi"/>
          <w:b w:val="0"/>
          <w:bCs/>
          <w:sz w:val="24"/>
          <w:szCs w:val="24"/>
        </w:rPr>
      </w:pPr>
      <w:r w:rsidRPr="004D5799">
        <w:rPr>
          <w:rFonts w:asciiTheme="majorBidi" w:hAnsiTheme="majorBidi" w:cstheme="majorBidi"/>
          <w:bCs/>
          <w:sz w:val="24"/>
          <w:szCs w:val="24"/>
        </w:rPr>
        <w:t>Attestation Commission</w:t>
      </w:r>
    </w:p>
    <w:p w14:paraId="25051DC6" w14:textId="77777777" w:rsidR="000B4300" w:rsidRPr="004D5799" w:rsidRDefault="000B4300" w:rsidP="000B4300">
      <w:pPr>
        <w:spacing w:line="276" w:lineRule="auto"/>
        <w:rPr>
          <w:rFonts w:asciiTheme="majorBidi" w:hAnsiTheme="majorBidi" w:cstheme="majorBidi"/>
          <w:szCs w:val="24"/>
        </w:rPr>
      </w:pPr>
      <w:r w:rsidRPr="004D5799">
        <w:rPr>
          <w:rFonts w:asciiTheme="majorBidi" w:hAnsiTheme="majorBidi" w:cstheme="majorBidi"/>
          <w:szCs w:val="24"/>
        </w:rPr>
        <w:t xml:space="preserve">The responsible user should be able to establish an attestation commission in the state body, up to 3 persons inclusive. It is envisaged to include not only employees of their state </w:t>
      </w:r>
      <w:r w:rsidRPr="004D5799">
        <w:rPr>
          <w:rFonts w:asciiTheme="majorBidi" w:hAnsiTheme="majorBidi" w:cstheme="majorBidi"/>
          <w:szCs w:val="24"/>
          <w:lang w:val="tr-TR"/>
        </w:rPr>
        <w:t>body</w:t>
      </w:r>
      <w:r w:rsidRPr="004D5799">
        <w:rPr>
          <w:rFonts w:asciiTheme="majorBidi" w:hAnsiTheme="majorBidi" w:cstheme="majorBidi"/>
          <w:szCs w:val="24"/>
        </w:rPr>
        <w:t xml:space="preserve"> in the commissions, but also from other higher state authorities.</w:t>
      </w:r>
    </w:p>
    <w:p w14:paraId="5053FBAA" w14:textId="77777777" w:rsidR="000B4300" w:rsidRPr="004D5799" w:rsidRDefault="000B4300" w:rsidP="000B4300">
      <w:pPr>
        <w:pStyle w:val="3"/>
        <w:spacing w:line="276" w:lineRule="auto"/>
        <w:rPr>
          <w:rFonts w:asciiTheme="majorBidi" w:hAnsiTheme="majorBidi" w:cstheme="majorBidi"/>
          <w:b w:val="0"/>
          <w:bCs/>
          <w:sz w:val="24"/>
          <w:szCs w:val="24"/>
        </w:rPr>
      </w:pPr>
      <w:r w:rsidRPr="004D5799">
        <w:rPr>
          <w:rFonts w:asciiTheme="majorBidi" w:hAnsiTheme="majorBidi" w:cstheme="majorBidi"/>
          <w:bCs/>
          <w:sz w:val="24"/>
          <w:szCs w:val="24"/>
        </w:rPr>
        <w:t>Conduction of attestation</w:t>
      </w:r>
    </w:p>
    <w:p w14:paraId="40EA79B8" w14:textId="77777777" w:rsidR="000B4300" w:rsidRPr="004D5799" w:rsidRDefault="000B4300" w:rsidP="000B4300">
      <w:pPr>
        <w:spacing w:line="276" w:lineRule="auto"/>
        <w:rPr>
          <w:rFonts w:asciiTheme="majorBidi" w:hAnsiTheme="majorBidi" w:cstheme="majorBidi"/>
          <w:szCs w:val="24"/>
        </w:rPr>
      </w:pPr>
      <w:r w:rsidRPr="004D5799">
        <w:rPr>
          <w:rFonts w:asciiTheme="majorBidi" w:hAnsiTheme="majorBidi" w:cstheme="majorBidi"/>
          <w:szCs w:val="24"/>
        </w:rPr>
        <w:t>The system should be able to indicate:</w:t>
      </w:r>
    </w:p>
    <w:p w14:paraId="7E4C589D" w14:textId="77777777" w:rsidR="000B4300" w:rsidRPr="004D5799" w:rsidRDefault="000B4300" w:rsidP="000B4300">
      <w:pPr>
        <w:pStyle w:val="afe"/>
        <w:numPr>
          <w:ilvl w:val="0"/>
          <w:numId w:val="76"/>
        </w:numPr>
        <w:suppressAutoHyphens w:val="0"/>
        <w:spacing w:line="276" w:lineRule="auto"/>
        <w:rPr>
          <w:rFonts w:asciiTheme="majorBidi" w:hAnsiTheme="majorBidi" w:cstheme="majorBidi"/>
          <w:szCs w:val="24"/>
        </w:rPr>
      </w:pPr>
      <w:r w:rsidRPr="004D5799">
        <w:rPr>
          <w:rFonts w:asciiTheme="majorBidi" w:hAnsiTheme="majorBidi" w:cstheme="majorBidi"/>
          <w:szCs w:val="24"/>
        </w:rPr>
        <w:t>The date and time of conduction of the attestation, the person responsible for compiling the employee profile - for each person being attested (according to the Regulations);</w:t>
      </w:r>
    </w:p>
    <w:p w14:paraId="51F077E5" w14:textId="77777777" w:rsidR="000B4300" w:rsidRPr="004D5799" w:rsidRDefault="000B4300" w:rsidP="000B4300">
      <w:pPr>
        <w:pStyle w:val="afe"/>
        <w:numPr>
          <w:ilvl w:val="0"/>
          <w:numId w:val="76"/>
        </w:numPr>
        <w:suppressAutoHyphens w:val="0"/>
        <w:spacing w:line="276" w:lineRule="auto"/>
        <w:rPr>
          <w:rFonts w:asciiTheme="majorBidi" w:hAnsiTheme="majorBidi" w:cstheme="majorBidi"/>
          <w:szCs w:val="24"/>
        </w:rPr>
      </w:pPr>
      <w:r w:rsidRPr="004D5799">
        <w:rPr>
          <w:rFonts w:asciiTheme="majorBidi" w:hAnsiTheme="majorBidi" w:cstheme="majorBidi"/>
          <w:szCs w:val="24"/>
        </w:rPr>
        <w:t>Place of conduction of attestation;</w:t>
      </w:r>
    </w:p>
    <w:p w14:paraId="11346596" w14:textId="77777777" w:rsidR="000B4300" w:rsidRPr="004D5799" w:rsidRDefault="000B4300" w:rsidP="000B4300">
      <w:pPr>
        <w:pStyle w:val="afe"/>
        <w:numPr>
          <w:ilvl w:val="0"/>
          <w:numId w:val="76"/>
        </w:numPr>
        <w:suppressAutoHyphens w:val="0"/>
        <w:spacing w:line="276" w:lineRule="auto"/>
        <w:rPr>
          <w:rFonts w:asciiTheme="majorBidi" w:hAnsiTheme="majorBidi" w:cstheme="majorBidi"/>
          <w:szCs w:val="24"/>
        </w:rPr>
      </w:pPr>
      <w:r w:rsidRPr="004D5799">
        <w:rPr>
          <w:rFonts w:asciiTheme="majorBidi" w:hAnsiTheme="majorBidi" w:cstheme="majorBidi"/>
          <w:szCs w:val="24"/>
        </w:rPr>
        <w:t>Civil servants to be attested;</w:t>
      </w:r>
    </w:p>
    <w:p w14:paraId="2229D35B" w14:textId="77777777" w:rsidR="000B4300" w:rsidRPr="004D5799" w:rsidRDefault="000B4300" w:rsidP="000B4300">
      <w:pPr>
        <w:pStyle w:val="afe"/>
        <w:numPr>
          <w:ilvl w:val="0"/>
          <w:numId w:val="76"/>
        </w:numPr>
        <w:suppressAutoHyphens w:val="0"/>
        <w:spacing w:line="276" w:lineRule="auto"/>
        <w:rPr>
          <w:rFonts w:asciiTheme="majorBidi" w:hAnsiTheme="majorBidi" w:cstheme="majorBidi"/>
          <w:szCs w:val="24"/>
        </w:rPr>
      </w:pPr>
      <w:r w:rsidRPr="004D5799">
        <w:rPr>
          <w:rFonts w:asciiTheme="majorBidi" w:hAnsiTheme="majorBidi" w:cstheme="majorBidi"/>
          <w:szCs w:val="24"/>
        </w:rPr>
        <w:t>The reason of absence of a civil servant in the attestation (if such event took place);</w:t>
      </w:r>
    </w:p>
    <w:p w14:paraId="399E15D0" w14:textId="77777777" w:rsidR="000B4300" w:rsidRPr="004D5799" w:rsidRDefault="000B4300" w:rsidP="000B4300">
      <w:pPr>
        <w:pStyle w:val="afe"/>
        <w:numPr>
          <w:ilvl w:val="0"/>
          <w:numId w:val="76"/>
        </w:numPr>
        <w:suppressAutoHyphens w:val="0"/>
        <w:spacing w:line="276" w:lineRule="auto"/>
        <w:rPr>
          <w:rFonts w:asciiTheme="majorBidi" w:hAnsiTheme="majorBidi" w:cstheme="majorBidi"/>
          <w:szCs w:val="24"/>
        </w:rPr>
      </w:pPr>
      <w:r w:rsidRPr="004D5799">
        <w:rPr>
          <w:rFonts w:asciiTheme="majorBidi" w:hAnsiTheme="majorBidi" w:cstheme="majorBidi"/>
          <w:szCs w:val="24"/>
        </w:rPr>
        <w:t>Conclusion on the results of attestation: whether the civil servant is up or not up to the job;</w:t>
      </w:r>
    </w:p>
    <w:p w14:paraId="00B7988B" w14:textId="77777777" w:rsidR="000B4300" w:rsidRPr="004D5799" w:rsidRDefault="000B4300" w:rsidP="000B4300">
      <w:pPr>
        <w:pStyle w:val="afe"/>
        <w:numPr>
          <w:ilvl w:val="0"/>
          <w:numId w:val="76"/>
        </w:numPr>
        <w:suppressAutoHyphens w:val="0"/>
        <w:spacing w:line="276" w:lineRule="auto"/>
        <w:rPr>
          <w:rFonts w:asciiTheme="majorBidi" w:hAnsiTheme="majorBidi" w:cstheme="majorBidi"/>
          <w:szCs w:val="24"/>
        </w:rPr>
      </w:pPr>
      <w:r w:rsidRPr="004D5799">
        <w:rPr>
          <w:rFonts w:asciiTheme="majorBidi" w:hAnsiTheme="majorBidi" w:cstheme="majorBidi"/>
          <w:szCs w:val="24"/>
        </w:rPr>
        <w:t>Recommendations on the results of attestation, if the civil servant is up to the job:</w:t>
      </w:r>
    </w:p>
    <w:p w14:paraId="1E63C704" w14:textId="77777777" w:rsidR="000B4300" w:rsidRPr="004D5799" w:rsidRDefault="000B4300" w:rsidP="000B4300">
      <w:pPr>
        <w:pStyle w:val="afe"/>
        <w:numPr>
          <w:ilvl w:val="1"/>
          <w:numId w:val="76"/>
        </w:numPr>
        <w:suppressAutoHyphens w:val="0"/>
        <w:spacing w:line="276" w:lineRule="auto"/>
        <w:rPr>
          <w:rFonts w:asciiTheme="majorBidi" w:hAnsiTheme="majorBidi" w:cstheme="majorBidi"/>
          <w:szCs w:val="24"/>
        </w:rPr>
      </w:pPr>
      <w:r w:rsidRPr="004D5799">
        <w:rPr>
          <w:rFonts w:asciiTheme="majorBidi" w:hAnsiTheme="majorBidi" w:cstheme="majorBidi"/>
          <w:szCs w:val="24"/>
        </w:rPr>
        <w:t>Include him/her in the managerial personnel reserve;</w:t>
      </w:r>
    </w:p>
    <w:p w14:paraId="74D6B8F8" w14:textId="77777777" w:rsidR="000B4300" w:rsidRPr="004D5799" w:rsidRDefault="000B4300" w:rsidP="000B4300">
      <w:pPr>
        <w:pStyle w:val="afe"/>
        <w:numPr>
          <w:ilvl w:val="1"/>
          <w:numId w:val="76"/>
        </w:numPr>
        <w:suppressAutoHyphens w:val="0"/>
        <w:spacing w:line="276" w:lineRule="auto"/>
        <w:rPr>
          <w:rFonts w:asciiTheme="majorBidi" w:hAnsiTheme="majorBidi" w:cstheme="majorBidi"/>
          <w:szCs w:val="24"/>
        </w:rPr>
      </w:pPr>
      <w:r w:rsidRPr="004D5799">
        <w:rPr>
          <w:rFonts w:asciiTheme="majorBidi" w:hAnsiTheme="majorBidi" w:cstheme="majorBidi"/>
          <w:szCs w:val="24"/>
        </w:rPr>
        <w:t>Appoint him/her to a higher position;</w:t>
      </w:r>
    </w:p>
    <w:p w14:paraId="6C830999" w14:textId="77777777" w:rsidR="000B4300" w:rsidRPr="004D5799" w:rsidRDefault="000B4300" w:rsidP="000B4300">
      <w:pPr>
        <w:pStyle w:val="afe"/>
        <w:numPr>
          <w:ilvl w:val="1"/>
          <w:numId w:val="76"/>
        </w:numPr>
        <w:suppressAutoHyphens w:val="0"/>
        <w:spacing w:line="276" w:lineRule="auto"/>
        <w:rPr>
          <w:rFonts w:asciiTheme="majorBidi" w:hAnsiTheme="majorBidi" w:cstheme="majorBidi"/>
          <w:szCs w:val="24"/>
        </w:rPr>
      </w:pPr>
      <w:r w:rsidRPr="004D5799">
        <w:rPr>
          <w:rFonts w:asciiTheme="majorBidi" w:hAnsiTheme="majorBidi" w:cstheme="majorBidi"/>
          <w:szCs w:val="24"/>
        </w:rPr>
        <w:t>Assign a qualification rank to him/her ahead of time.</w:t>
      </w:r>
    </w:p>
    <w:p w14:paraId="7A1432C8" w14:textId="77777777" w:rsidR="000B4300" w:rsidRPr="004D5799" w:rsidRDefault="000B4300" w:rsidP="000B4300">
      <w:pPr>
        <w:pStyle w:val="afe"/>
        <w:numPr>
          <w:ilvl w:val="0"/>
          <w:numId w:val="76"/>
        </w:numPr>
        <w:suppressAutoHyphens w:val="0"/>
        <w:spacing w:line="276" w:lineRule="auto"/>
        <w:rPr>
          <w:rFonts w:asciiTheme="majorBidi" w:hAnsiTheme="majorBidi" w:cstheme="majorBidi"/>
          <w:szCs w:val="24"/>
        </w:rPr>
      </w:pPr>
      <w:r w:rsidRPr="004D5799">
        <w:rPr>
          <w:rFonts w:asciiTheme="majorBidi" w:hAnsiTheme="majorBidi" w:cstheme="majorBidi"/>
          <w:szCs w:val="24"/>
        </w:rPr>
        <w:t>Recommendations on the results of attestation, if the civil servant is not up to the job:</w:t>
      </w:r>
    </w:p>
    <w:p w14:paraId="73ED1AC3" w14:textId="77777777" w:rsidR="000B4300" w:rsidRPr="004D5799" w:rsidRDefault="000B4300" w:rsidP="000B4300">
      <w:pPr>
        <w:pStyle w:val="afe"/>
        <w:numPr>
          <w:ilvl w:val="1"/>
          <w:numId w:val="76"/>
        </w:numPr>
        <w:suppressAutoHyphens w:val="0"/>
        <w:spacing w:line="276" w:lineRule="auto"/>
        <w:rPr>
          <w:rFonts w:asciiTheme="majorBidi" w:hAnsiTheme="majorBidi" w:cstheme="majorBidi"/>
          <w:szCs w:val="24"/>
        </w:rPr>
      </w:pPr>
      <w:r w:rsidRPr="004D5799">
        <w:rPr>
          <w:rFonts w:asciiTheme="majorBidi" w:hAnsiTheme="majorBidi" w:cstheme="majorBidi"/>
          <w:szCs w:val="24"/>
        </w:rPr>
        <w:t>Advanced training or retraining;</w:t>
      </w:r>
    </w:p>
    <w:p w14:paraId="6A28B1A2" w14:textId="77777777" w:rsidR="000B4300" w:rsidRPr="004D5799" w:rsidRDefault="000B4300" w:rsidP="000B4300">
      <w:pPr>
        <w:pStyle w:val="afe"/>
        <w:numPr>
          <w:ilvl w:val="1"/>
          <w:numId w:val="76"/>
        </w:numPr>
        <w:suppressAutoHyphens w:val="0"/>
        <w:spacing w:line="276" w:lineRule="auto"/>
        <w:rPr>
          <w:rFonts w:asciiTheme="majorBidi" w:hAnsiTheme="majorBidi" w:cstheme="majorBidi"/>
          <w:szCs w:val="24"/>
        </w:rPr>
      </w:pPr>
      <w:r w:rsidRPr="004D5799">
        <w:rPr>
          <w:rFonts w:asciiTheme="majorBidi" w:hAnsiTheme="majorBidi" w:cstheme="majorBidi"/>
          <w:szCs w:val="24"/>
        </w:rPr>
        <w:t>Transfer him/her to a lower administrative position.</w:t>
      </w:r>
    </w:p>
    <w:p w14:paraId="36338B5D" w14:textId="77777777" w:rsidR="000B4300" w:rsidRPr="004D5799" w:rsidRDefault="000B4300" w:rsidP="000B4300">
      <w:pPr>
        <w:pStyle w:val="afe"/>
        <w:numPr>
          <w:ilvl w:val="0"/>
          <w:numId w:val="76"/>
        </w:numPr>
        <w:suppressAutoHyphens w:val="0"/>
        <w:spacing w:line="276" w:lineRule="auto"/>
        <w:rPr>
          <w:rFonts w:asciiTheme="majorBidi" w:hAnsiTheme="majorBidi" w:cstheme="majorBidi"/>
          <w:szCs w:val="24"/>
        </w:rPr>
      </w:pPr>
      <w:r w:rsidRPr="004D5799">
        <w:rPr>
          <w:rFonts w:asciiTheme="majorBidi" w:hAnsiTheme="majorBidi" w:cstheme="majorBidi"/>
          <w:szCs w:val="24"/>
        </w:rPr>
        <w:t>Certificate of notification of the person to be attested about the results of attestation;</w:t>
      </w:r>
    </w:p>
    <w:p w14:paraId="72763DC2" w14:textId="77777777" w:rsidR="000B4300" w:rsidRPr="004D5799" w:rsidRDefault="000B4300" w:rsidP="000B4300">
      <w:pPr>
        <w:pStyle w:val="afe"/>
        <w:numPr>
          <w:ilvl w:val="0"/>
          <w:numId w:val="76"/>
        </w:numPr>
        <w:suppressAutoHyphens w:val="0"/>
        <w:spacing w:line="276" w:lineRule="auto"/>
        <w:rPr>
          <w:rFonts w:asciiTheme="majorBidi" w:hAnsiTheme="majorBidi" w:cstheme="majorBidi"/>
          <w:szCs w:val="24"/>
        </w:rPr>
      </w:pPr>
      <w:r w:rsidRPr="004D5799">
        <w:rPr>
          <w:rFonts w:asciiTheme="majorBidi" w:hAnsiTheme="majorBidi" w:cstheme="majorBidi"/>
          <w:szCs w:val="24"/>
        </w:rPr>
        <w:t>The decision of the head in relation to the civil servant (including the recommendations of the commission);</w:t>
      </w:r>
    </w:p>
    <w:p w14:paraId="3D2C268D" w14:textId="77777777" w:rsidR="000B4300" w:rsidRPr="004D5799" w:rsidRDefault="000B4300" w:rsidP="000B4300">
      <w:pPr>
        <w:pStyle w:val="afe"/>
        <w:numPr>
          <w:ilvl w:val="0"/>
          <w:numId w:val="76"/>
        </w:numPr>
        <w:suppressAutoHyphens w:val="0"/>
        <w:spacing w:line="276" w:lineRule="auto"/>
        <w:rPr>
          <w:rFonts w:asciiTheme="majorBidi" w:hAnsiTheme="majorBidi" w:cstheme="majorBidi"/>
          <w:szCs w:val="24"/>
        </w:rPr>
      </w:pPr>
      <w:r w:rsidRPr="004D5799">
        <w:rPr>
          <w:rFonts w:asciiTheme="majorBidi" w:hAnsiTheme="majorBidi" w:cstheme="majorBidi"/>
          <w:szCs w:val="24"/>
        </w:rPr>
        <w:lastRenderedPageBreak/>
        <w:t>The system should support the possibility to add documents in the module, in particular, the instruction, the order, the resolution on conduction of attestation, the character reports of the persons to be attested, the appraisal sheet.</w:t>
      </w:r>
    </w:p>
    <w:p w14:paraId="61CFB86D" w14:textId="77777777" w:rsidR="000B4300" w:rsidRPr="004D5799" w:rsidRDefault="000B4300" w:rsidP="000B4300">
      <w:pPr>
        <w:pStyle w:val="3"/>
        <w:spacing w:line="276" w:lineRule="auto"/>
        <w:rPr>
          <w:rFonts w:asciiTheme="majorBidi" w:hAnsiTheme="majorBidi" w:cstheme="majorBidi"/>
          <w:b w:val="0"/>
          <w:bCs/>
          <w:sz w:val="24"/>
          <w:szCs w:val="24"/>
        </w:rPr>
      </w:pPr>
      <w:r w:rsidRPr="004D5799">
        <w:rPr>
          <w:rFonts w:asciiTheme="majorBidi" w:hAnsiTheme="majorBidi" w:cstheme="majorBidi"/>
          <w:bCs/>
          <w:sz w:val="24"/>
          <w:szCs w:val="24"/>
        </w:rPr>
        <w:t>The civil servant performance evaluation table</w:t>
      </w:r>
    </w:p>
    <w:p w14:paraId="78E31931" w14:textId="77777777" w:rsidR="000B4300" w:rsidRPr="004D5799" w:rsidRDefault="000B4300" w:rsidP="000B4300">
      <w:pPr>
        <w:spacing w:line="276" w:lineRule="auto"/>
        <w:rPr>
          <w:rFonts w:asciiTheme="majorBidi" w:hAnsiTheme="majorBidi" w:cstheme="majorBidi"/>
          <w:szCs w:val="24"/>
        </w:rPr>
      </w:pPr>
      <w:r w:rsidRPr="004D5799">
        <w:rPr>
          <w:rFonts w:asciiTheme="majorBidi" w:hAnsiTheme="majorBidi" w:cstheme="majorBidi"/>
          <w:szCs w:val="24"/>
        </w:rPr>
        <w:t xml:space="preserve">The system </w:t>
      </w:r>
      <w:r w:rsidRPr="00F43D75">
        <w:rPr>
          <w:b/>
          <w:bCs/>
          <w:szCs w:val="24"/>
        </w:rPr>
        <w:t>SHOULD</w:t>
      </w:r>
      <w:r w:rsidRPr="004D5799">
        <w:rPr>
          <w:rFonts w:asciiTheme="majorBidi" w:hAnsiTheme="majorBidi" w:cstheme="majorBidi"/>
          <w:szCs w:val="24"/>
        </w:rPr>
        <w:t xml:space="preserve"> support the possibility to enter data with attestation results and evaluation scores from the </w:t>
      </w:r>
      <w:r w:rsidRPr="004D5799">
        <w:rPr>
          <w:rFonts w:asciiTheme="majorBidi" w:hAnsiTheme="majorBidi" w:cstheme="majorBidi"/>
          <w:bCs/>
          <w:szCs w:val="24"/>
        </w:rPr>
        <w:t>civil servant performance evaluation</w:t>
      </w:r>
      <w:r w:rsidRPr="004D5799">
        <w:rPr>
          <w:rFonts w:asciiTheme="majorBidi" w:hAnsiTheme="majorBidi" w:cstheme="majorBidi"/>
          <w:b/>
          <w:bCs/>
          <w:szCs w:val="24"/>
        </w:rPr>
        <w:t xml:space="preserve"> </w:t>
      </w:r>
      <w:r w:rsidRPr="004D5799">
        <w:rPr>
          <w:rFonts w:asciiTheme="majorBidi" w:hAnsiTheme="majorBidi" w:cstheme="majorBidi"/>
          <w:bCs/>
          <w:szCs w:val="24"/>
        </w:rPr>
        <w:t>t</w:t>
      </w:r>
      <w:r w:rsidRPr="004D5799">
        <w:rPr>
          <w:rFonts w:asciiTheme="majorBidi" w:hAnsiTheme="majorBidi" w:cstheme="majorBidi"/>
          <w:szCs w:val="24"/>
        </w:rPr>
        <w:t>able.</w:t>
      </w:r>
    </w:p>
    <w:p w14:paraId="3B4A66B6" w14:textId="77777777" w:rsidR="000B4300" w:rsidRPr="004D5799" w:rsidRDefault="000B4300" w:rsidP="000B4300">
      <w:pPr>
        <w:spacing w:line="276" w:lineRule="auto"/>
        <w:rPr>
          <w:rFonts w:asciiTheme="majorBidi" w:hAnsiTheme="majorBidi" w:cstheme="majorBidi"/>
          <w:szCs w:val="24"/>
          <w:lang w:val="tg-Cyrl-TJ"/>
        </w:rPr>
      </w:pPr>
      <w:r w:rsidRPr="004D5799">
        <w:rPr>
          <w:rFonts w:asciiTheme="majorBidi" w:hAnsiTheme="majorBidi" w:cstheme="majorBidi"/>
          <w:szCs w:val="24"/>
        </w:rPr>
        <w:t>An indicative data set required for filling in the system is provided below. The complete set must be described during the requirements identification process and specified in the specification under the execution of works on phase 1 of this Project (see Section 7 - Schedules and Timelines).</w:t>
      </w:r>
    </w:p>
    <w:tbl>
      <w:tblPr>
        <w:tblStyle w:val="ScrollTableNormal"/>
        <w:tblW w:w="5114" w:type="pct"/>
        <w:tblLook w:val="0020" w:firstRow="1" w:lastRow="0" w:firstColumn="0" w:lastColumn="0" w:noHBand="0" w:noVBand="0"/>
      </w:tblPr>
      <w:tblGrid>
        <w:gridCol w:w="414"/>
        <w:gridCol w:w="2545"/>
        <w:gridCol w:w="1179"/>
        <w:gridCol w:w="1274"/>
        <w:gridCol w:w="1274"/>
        <w:gridCol w:w="1274"/>
        <w:gridCol w:w="867"/>
      </w:tblGrid>
      <w:tr w:rsidR="000B4300" w:rsidRPr="004D5799" w14:paraId="300B1D2B" w14:textId="77777777" w:rsidTr="00347C83">
        <w:trPr>
          <w:cnfStyle w:val="100000000000" w:firstRow="1" w:lastRow="0" w:firstColumn="0" w:lastColumn="0" w:oddVBand="0" w:evenVBand="0" w:oddHBand="0" w:evenHBand="0" w:firstRowFirstColumn="0" w:firstRowLastColumn="0" w:lastRowFirstColumn="0" w:lastRowLastColumn="0"/>
        </w:trPr>
        <w:tc>
          <w:tcPr>
            <w:tcW w:w="178" w:type="pct"/>
          </w:tcPr>
          <w:p w14:paraId="30531BFA" w14:textId="77777777" w:rsidR="000B4300" w:rsidRPr="004D5799" w:rsidRDefault="000B4300" w:rsidP="00347C83">
            <w:pPr>
              <w:spacing w:line="276" w:lineRule="auto"/>
              <w:rPr>
                <w:rFonts w:asciiTheme="majorBidi" w:hAnsiTheme="majorBidi" w:cstheme="majorBidi"/>
                <w:color w:val="auto"/>
                <w:lang w:val="ru-RU"/>
              </w:rPr>
            </w:pPr>
            <w:r w:rsidRPr="004D5799">
              <w:rPr>
                <w:rFonts w:asciiTheme="majorBidi" w:hAnsiTheme="majorBidi" w:cstheme="majorBidi"/>
                <w:color w:val="auto"/>
                <w:lang w:val="ru-RU"/>
              </w:rPr>
              <w:t>No.</w:t>
            </w:r>
          </w:p>
        </w:tc>
        <w:tc>
          <w:tcPr>
            <w:tcW w:w="1617" w:type="pct"/>
          </w:tcPr>
          <w:p w14:paraId="7F6500B6" w14:textId="77777777" w:rsidR="000B4300" w:rsidRPr="004D5799" w:rsidRDefault="000B4300" w:rsidP="00347C83">
            <w:pPr>
              <w:spacing w:line="276" w:lineRule="auto"/>
              <w:jc w:val="center"/>
              <w:rPr>
                <w:rFonts w:asciiTheme="majorBidi" w:hAnsiTheme="majorBidi" w:cstheme="majorBidi"/>
                <w:color w:val="auto"/>
                <w:lang w:val="ru-RU"/>
              </w:rPr>
            </w:pPr>
            <w:proofErr w:type="spellStart"/>
            <w:r w:rsidRPr="004D5799">
              <w:rPr>
                <w:rFonts w:asciiTheme="majorBidi" w:hAnsiTheme="majorBidi" w:cstheme="majorBidi"/>
                <w:color w:val="auto"/>
                <w:lang w:val="ru-RU"/>
              </w:rPr>
              <w:t>Indicators</w:t>
            </w:r>
            <w:proofErr w:type="spellEnd"/>
          </w:p>
        </w:tc>
        <w:tc>
          <w:tcPr>
            <w:tcW w:w="843" w:type="pct"/>
          </w:tcPr>
          <w:p w14:paraId="60D93D7A" w14:textId="77777777" w:rsidR="000B4300" w:rsidRPr="004D5799" w:rsidRDefault="000B4300" w:rsidP="00347C83">
            <w:pPr>
              <w:spacing w:line="276" w:lineRule="auto"/>
              <w:jc w:val="center"/>
              <w:rPr>
                <w:rFonts w:asciiTheme="majorBidi" w:hAnsiTheme="majorBidi" w:cstheme="majorBidi"/>
                <w:color w:val="auto"/>
                <w:lang w:val="ru-RU"/>
              </w:rPr>
            </w:pPr>
            <w:r w:rsidRPr="004D5799">
              <w:rPr>
                <w:rFonts w:asciiTheme="majorBidi" w:hAnsiTheme="majorBidi" w:cstheme="majorBidi"/>
                <w:color w:val="auto"/>
              </w:rPr>
              <w:t>Character report</w:t>
            </w:r>
          </w:p>
        </w:tc>
        <w:tc>
          <w:tcPr>
            <w:tcW w:w="1696" w:type="pct"/>
            <w:gridSpan w:val="3"/>
          </w:tcPr>
          <w:p w14:paraId="091858CD" w14:textId="77777777" w:rsidR="000B4300" w:rsidRPr="004D5799" w:rsidRDefault="000B4300" w:rsidP="00347C83">
            <w:pPr>
              <w:spacing w:line="276" w:lineRule="auto"/>
              <w:jc w:val="center"/>
              <w:rPr>
                <w:rFonts w:asciiTheme="majorBidi" w:hAnsiTheme="majorBidi" w:cstheme="majorBidi"/>
                <w:color w:val="auto"/>
                <w:lang w:val="ru-RU"/>
              </w:rPr>
            </w:pPr>
            <w:proofErr w:type="spellStart"/>
            <w:r w:rsidRPr="004D5799">
              <w:rPr>
                <w:rFonts w:asciiTheme="majorBidi" w:hAnsiTheme="majorBidi" w:cstheme="majorBidi"/>
                <w:color w:val="auto"/>
                <w:lang w:val="ru-RU"/>
              </w:rPr>
              <w:t>Evaluation</w:t>
            </w:r>
            <w:proofErr w:type="spellEnd"/>
            <w:r w:rsidRPr="004D5799">
              <w:rPr>
                <w:rFonts w:asciiTheme="majorBidi" w:hAnsiTheme="majorBidi" w:cstheme="majorBidi"/>
                <w:color w:val="auto"/>
                <w:lang w:val="ru-RU"/>
              </w:rPr>
              <w:t xml:space="preserve"> </w:t>
            </w:r>
            <w:proofErr w:type="spellStart"/>
            <w:r w:rsidRPr="004D5799">
              <w:rPr>
                <w:rFonts w:asciiTheme="majorBidi" w:hAnsiTheme="majorBidi" w:cstheme="majorBidi"/>
                <w:color w:val="auto"/>
                <w:lang w:val="ru-RU"/>
              </w:rPr>
              <w:t>score</w:t>
            </w:r>
            <w:proofErr w:type="spellEnd"/>
          </w:p>
        </w:tc>
        <w:tc>
          <w:tcPr>
            <w:tcW w:w="667" w:type="pct"/>
          </w:tcPr>
          <w:p w14:paraId="06135E08" w14:textId="77777777" w:rsidR="000B4300" w:rsidRPr="004D5799" w:rsidRDefault="000B4300" w:rsidP="00347C83">
            <w:pPr>
              <w:spacing w:line="276" w:lineRule="auto"/>
              <w:jc w:val="center"/>
              <w:rPr>
                <w:rFonts w:asciiTheme="majorBidi" w:hAnsiTheme="majorBidi" w:cstheme="majorBidi"/>
                <w:color w:val="auto"/>
                <w:lang w:val="ru-RU"/>
              </w:rPr>
            </w:pPr>
            <w:r w:rsidRPr="004D5799">
              <w:rPr>
                <w:rFonts w:asciiTheme="majorBidi" w:hAnsiTheme="majorBidi" w:cstheme="majorBidi"/>
                <w:color w:val="auto"/>
                <w:lang w:val="ru-RU"/>
              </w:rPr>
              <w:t>Note</w:t>
            </w:r>
          </w:p>
        </w:tc>
      </w:tr>
      <w:tr w:rsidR="000B4300" w:rsidRPr="004D5799" w14:paraId="74CB50C5" w14:textId="77777777" w:rsidTr="00347C83">
        <w:tc>
          <w:tcPr>
            <w:tcW w:w="178" w:type="pct"/>
          </w:tcPr>
          <w:p w14:paraId="356AC04E" w14:textId="77777777" w:rsidR="000B4300" w:rsidRPr="004D5799" w:rsidRDefault="000B4300" w:rsidP="00347C83">
            <w:pPr>
              <w:spacing w:line="276" w:lineRule="auto"/>
              <w:rPr>
                <w:rFonts w:asciiTheme="majorBidi" w:hAnsiTheme="majorBidi" w:cstheme="majorBidi"/>
                <w:lang w:val="ru-RU"/>
              </w:rPr>
            </w:pPr>
            <w:r w:rsidRPr="004D5799">
              <w:rPr>
                <w:rFonts w:asciiTheme="majorBidi" w:hAnsiTheme="majorBidi" w:cstheme="majorBidi"/>
                <w:lang w:val="ru-RU"/>
              </w:rPr>
              <w:t>1</w:t>
            </w:r>
          </w:p>
        </w:tc>
        <w:tc>
          <w:tcPr>
            <w:tcW w:w="1617" w:type="pct"/>
          </w:tcPr>
          <w:p w14:paraId="5B604754" w14:textId="77777777" w:rsidR="000B4300" w:rsidRPr="004D5799" w:rsidRDefault="000B4300" w:rsidP="00347C83">
            <w:pPr>
              <w:spacing w:line="276" w:lineRule="auto"/>
              <w:rPr>
                <w:rFonts w:asciiTheme="majorBidi" w:hAnsiTheme="majorBidi" w:cstheme="majorBidi"/>
                <w:lang w:val="ru-RU"/>
              </w:rPr>
            </w:pPr>
          </w:p>
        </w:tc>
        <w:tc>
          <w:tcPr>
            <w:tcW w:w="843" w:type="pct"/>
          </w:tcPr>
          <w:p w14:paraId="179D36F0" w14:textId="77777777" w:rsidR="000B4300" w:rsidRPr="004D5799" w:rsidRDefault="000B4300" w:rsidP="00347C83">
            <w:pPr>
              <w:spacing w:line="276" w:lineRule="auto"/>
              <w:rPr>
                <w:rFonts w:asciiTheme="majorBidi" w:hAnsiTheme="majorBidi" w:cstheme="majorBidi"/>
                <w:lang w:val="ru-RU"/>
              </w:rPr>
            </w:pPr>
          </w:p>
        </w:tc>
        <w:tc>
          <w:tcPr>
            <w:tcW w:w="577" w:type="pct"/>
          </w:tcPr>
          <w:p w14:paraId="05514B5D" w14:textId="77777777" w:rsidR="000B4300" w:rsidRPr="004D5799" w:rsidRDefault="000B4300" w:rsidP="00347C83">
            <w:pPr>
              <w:spacing w:line="276" w:lineRule="auto"/>
              <w:rPr>
                <w:rFonts w:asciiTheme="majorBidi" w:hAnsiTheme="majorBidi" w:cstheme="majorBidi"/>
              </w:rPr>
            </w:pPr>
            <w:r w:rsidRPr="004D5799">
              <w:rPr>
                <w:rFonts w:asciiTheme="majorBidi" w:hAnsiTheme="majorBidi" w:cstheme="majorBidi"/>
              </w:rPr>
              <w:t>Commission member No. 1</w:t>
            </w:r>
          </w:p>
        </w:tc>
        <w:tc>
          <w:tcPr>
            <w:tcW w:w="558" w:type="pct"/>
          </w:tcPr>
          <w:p w14:paraId="1AC4EEC7" w14:textId="77777777" w:rsidR="000B4300" w:rsidRPr="004D5799" w:rsidRDefault="000B4300" w:rsidP="00347C83">
            <w:pPr>
              <w:spacing w:line="276" w:lineRule="auto"/>
              <w:rPr>
                <w:rFonts w:asciiTheme="majorBidi" w:hAnsiTheme="majorBidi" w:cstheme="majorBidi"/>
                <w:lang w:val="ru-RU"/>
              </w:rPr>
            </w:pPr>
            <w:r w:rsidRPr="004D5799">
              <w:rPr>
                <w:rFonts w:asciiTheme="majorBidi" w:hAnsiTheme="majorBidi" w:cstheme="majorBidi"/>
                <w:lang w:val="ru-RU"/>
              </w:rPr>
              <w:t xml:space="preserve">Commission </w:t>
            </w:r>
            <w:proofErr w:type="spellStart"/>
            <w:r w:rsidRPr="004D5799">
              <w:rPr>
                <w:rFonts w:asciiTheme="majorBidi" w:hAnsiTheme="majorBidi" w:cstheme="majorBidi"/>
                <w:lang w:val="ru-RU"/>
              </w:rPr>
              <w:t>member</w:t>
            </w:r>
            <w:proofErr w:type="spellEnd"/>
            <w:r w:rsidRPr="004D5799">
              <w:rPr>
                <w:rFonts w:asciiTheme="majorBidi" w:hAnsiTheme="majorBidi" w:cstheme="majorBidi"/>
                <w:lang w:val="ru-RU"/>
              </w:rPr>
              <w:t xml:space="preserve"> No. 2</w:t>
            </w:r>
          </w:p>
        </w:tc>
        <w:tc>
          <w:tcPr>
            <w:tcW w:w="560" w:type="pct"/>
          </w:tcPr>
          <w:p w14:paraId="1009006B" w14:textId="77777777" w:rsidR="000B4300" w:rsidRPr="004D5799" w:rsidRDefault="000B4300" w:rsidP="00347C83">
            <w:pPr>
              <w:spacing w:line="276" w:lineRule="auto"/>
              <w:rPr>
                <w:rFonts w:asciiTheme="majorBidi" w:hAnsiTheme="majorBidi" w:cstheme="majorBidi"/>
                <w:lang w:val="ru-RU"/>
              </w:rPr>
            </w:pPr>
            <w:r w:rsidRPr="004D5799">
              <w:rPr>
                <w:rFonts w:asciiTheme="majorBidi" w:hAnsiTheme="majorBidi" w:cstheme="majorBidi"/>
                <w:lang w:val="ru-RU"/>
              </w:rPr>
              <w:t xml:space="preserve">Commission </w:t>
            </w:r>
            <w:proofErr w:type="spellStart"/>
            <w:r w:rsidRPr="004D5799">
              <w:rPr>
                <w:rFonts w:asciiTheme="majorBidi" w:hAnsiTheme="majorBidi" w:cstheme="majorBidi"/>
                <w:lang w:val="ru-RU"/>
              </w:rPr>
              <w:t>member</w:t>
            </w:r>
            <w:proofErr w:type="spellEnd"/>
            <w:r w:rsidRPr="004D5799">
              <w:rPr>
                <w:rFonts w:asciiTheme="majorBidi" w:hAnsiTheme="majorBidi" w:cstheme="majorBidi"/>
                <w:lang w:val="ru-RU"/>
              </w:rPr>
              <w:t xml:space="preserve"> No. 3</w:t>
            </w:r>
          </w:p>
        </w:tc>
        <w:tc>
          <w:tcPr>
            <w:tcW w:w="667" w:type="pct"/>
          </w:tcPr>
          <w:p w14:paraId="4461BE38" w14:textId="77777777" w:rsidR="000B4300" w:rsidRPr="004D5799" w:rsidRDefault="000B4300" w:rsidP="00347C83">
            <w:pPr>
              <w:spacing w:line="276" w:lineRule="auto"/>
              <w:rPr>
                <w:rFonts w:asciiTheme="majorBidi" w:hAnsiTheme="majorBidi" w:cstheme="majorBidi"/>
                <w:lang w:val="ru-RU"/>
              </w:rPr>
            </w:pPr>
          </w:p>
        </w:tc>
      </w:tr>
      <w:tr w:rsidR="000B4300" w:rsidRPr="004D5799" w14:paraId="2D72566C" w14:textId="77777777" w:rsidTr="00347C83">
        <w:tc>
          <w:tcPr>
            <w:tcW w:w="178" w:type="pct"/>
          </w:tcPr>
          <w:p w14:paraId="36E67B05" w14:textId="77777777" w:rsidR="000B4300" w:rsidRPr="004D5799" w:rsidRDefault="000B4300" w:rsidP="00347C83">
            <w:pPr>
              <w:spacing w:line="276" w:lineRule="auto"/>
              <w:rPr>
                <w:rFonts w:asciiTheme="majorBidi" w:hAnsiTheme="majorBidi" w:cstheme="majorBidi"/>
                <w:lang w:val="ru-RU"/>
              </w:rPr>
            </w:pPr>
            <w:r w:rsidRPr="004D5799">
              <w:rPr>
                <w:rFonts w:asciiTheme="majorBidi" w:hAnsiTheme="majorBidi" w:cstheme="majorBidi"/>
                <w:lang w:val="ru-RU"/>
              </w:rPr>
              <w:t>2</w:t>
            </w:r>
          </w:p>
        </w:tc>
        <w:tc>
          <w:tcPr>
            <w:tcW w:w="1617" w:type="pct"/>
          </w:tcPr>
          <w:p w14:paraId="430A468F" w14:textId="77777777" w:rsidR="000B4300" w:rsidRPr="004D5799" w:rsidRDefault="000B4300" w:rsidP="00347C83">
            <w:pPr>
              <w:spacing w:line="276" w:lineRule="auto"/>
              <w:rPr>
                <w:rFonts w:asciiTheme="majorBidi" w:hAnsiTheme="majorBidi" w:cstheme="majorBidi"/>
              </w:rPr>
            </w:pPr>
            <w:r w:rsidRPr="004D5799">
              <w:rPr>
                <w:rFonts w:asciiTheme="majorBidi" w:hAnsiTheme="majorBidi" w:cstheme="majorBidi"/>
              </w:rPr>
              <w:t>The level of knowledge of normative legal acts, strategic and program documents regulating the job duties of a civil servant and their observance</w:t>
            </w:r>
          </w:p>
        </w:tc>
        <w:tc>
          <w:tcPr>
            <w:tcW w:w="843" w:type="pct"/>
          </w:tcPr>
          <w:p w14:paraId="7C41AA52" w14:textId="77777777" w:rsidR="000B4300" w:rsidRPr="004D5799" w:rsidRDefault="000B4300" w:rsidP="00347C83">
            <w:pPr>
              <w:spacing w:line="276" w:lineRule="auto"/>
              <w:rPr>
                <w:rFonts w:asciiTheme="majorBidi" w:hAnsiTheme="majorBidi" w:cstheme="majorBidi"/>
              </w:rPr>
            </w:pPr>
          </w:p>
        </w:tc>
        <w:tc>
          <w:tcPr>
            <w:tcW w:w="577" w:type="pct"/>
          </w:tcPr>
          <w:p w14:paraId="7E300BD7" w14:textId="77777777" w:rsidR="000B4300" w:rsidRPr="004D5799" w:rsidRDefault="000B4300" w:rsidP="00347C83">
            <w:pPr>
              <w:spacing w:line="276" w:lineRule="auto"/>
              <w:rPr>
                <w:rFonts w:asciiTheme="majorBidi" w:hAnsiTheme="majorBidi" w:cstheme="majorBidi"/>
              </w:rPr>
            </w:pPr>
          </w:p>
        </w:tc>
        <w:tc>
          <w:tcPr>
            <w:tcW w:w="558" w:type="pct"/>
          </w:tcPr>
          <w:p w14:paraId="14432148" w14:textId="77777777" w:rsidR="000B4300" w:rsidRPr="004D5799" w:rsidRDefault="000B4300" w:rsidP="00347C83">
            <w:pPr>
              <w:spacing w:line="276" w:lineRule="auto"/>
              <w:rPr>
                <w:rFonts w:asciiTheme="majorBidi" w:hAnsiTheme="majorBidi" w:cstheme="majorBidi"/>
              </w:rPr>
            </w:pPr>
          </w:p>
        </w:tc>
        <w:tc>
          <w:tcPr>
            <w:tcW w:w="560" w:type="pct"/>
          </w:tcPr>
          <w:p w14:paraId="6E608977" w14:textId="77777777" w:rsidR="000B4300" w:rsidRPr="004D5799" w:rsidRDefault="000B4300" w:rsidP="00347C83">
            <w:pPr>
              <w:spacing w:line="276" w:lineRule="auto"/>
              <w:rPr>
                <w:rFonts w:asciiTheme="majorBidi" w:hAnsiTheme="majorBidi" w:cstheme="majorBidi"/>
              </w:rPr>
            </w:pPr>
          </w:p>
        </w:tc>
        <w:tc>
          <w:tcPr>
            <w:tcW w:w="667" w:type="pct"/>
          </w:tcPr>
          <w:p w14:paraId="088690EC" w14:textId="77777777" w:rsidR="000B4300" w:rsidRPr="004D5799" w:rsidRDefault="000B4300" w:rsidP="00347C83">
            <w:pPr>
              <w:spacing w:line="276" w:lineRule="auto"/>
              <w:rPr>
                <w:rFonts w:asciiTheme="majorBidi" w:hAnsiTheme="majorBidi" w:cstheme="majorBidi"/>
              </w:rPr>
            </w:pPr>
          </w:p>
        </w:tc>
      </w:tr>
      <w:tr w:rsidR="000B4300" w:rsidRPr="004D5799" w14:paraId="2687145F" w14:textId="77777777" w:rsidTr="00347C83">
        <w:tc>
          <w:tcPr>
            <w:tcW w:w="178" w:type="pct"/>
          </w:tcPr>
          <w:p w14:paraId="166A38EA" w14:textId="77777777" w:rsidR="000B4300" w:rsidRPr="004D5799" w:rsidRDefault="000B4300" w:rsidP="00347C83">
            <w:pPr>
              <w:spacing w:line="276" w:lineRule="auto"/>
              <w:rPr>
                <w:rFonts w:asciiTheme="majorBidi" w:hAnsiTheme="majorBidi" w:cstheme="majorBidi"/>
                <w:lang w:val="ru-RU"/>
              </w:rPr>
            </w:pPr>
            <w:r w:rsidRPr="004D5799">
              <w:rPr>
                <w:rFonts w:asciiTheme="majorBidi" w:hAnsiTheme="majorBidi" w:cstheme="majorBidi"/>
                <w:lang w:val="ru-RU"/>
              </w:rPr>
              <w:t>3</w:t>
            </w:r>
          </w:p>
        </w:tc>
        <w:tc>
          <w:tcPr>
            <w:tcW w:w="1617" w:type="pct"/>
          </w:tcPr>
          <w:p w14:paraId="04162E05" w14:textId="77777777" w:rsidR="000B4300" w:rsidRPr="004D5799" w:rsidRDefault="000B4300" w:rsidP="00347C83">
            <w:pPr>
              <w:spacing w:line="276" w:lineRule="auto"/>
              <w:rPr>
                <w:rFonts w:asciiTheme="majorBidi" w:hAnsiTheme="majorBidi" w:cstheme="majorBidi"/>
              </w:rPr>
            </w:pPr>
            <w:r w:rsidRPr="004D5799">
              <w:rPr>
                <w:rFonts w:asciiTheme="majorBidi" w:hAnsiTheme="majorBidi" w:cstheme="majorBidi"/>
              </w:rPr>
              <w:t>Use of knowledge and experience in the position held, organizational skills and initiative</w:t>
            </w:r>
          </w:p>
        </w:tc>
        <w:tc>
          <w:tcPr>
            <w:tcW w:w="843" w:type="pct"/>
          </w:tcPr>
          <w:p w14:paraId="61F03474" w14:textId="77777777" w:rsidR="000B4300" w:rsidRPr="004D5799" w:rsidRDefault="000B4300" w:rsidP="00347C83">
            <w:pPr>
              <w:spacing w:line="276" w:lineRule="auto"/>
              <w:rPr>
                <w:rFonts w:asciiTheme="majorBidi" w:hAnsiTheme="majorBidi" w:cstheme="majorBidi"/>
              </w:rPr>
            </w:pPr>
          </w:p>
        </w:tc>
        <w:tc>
          <w:tcPr>
            <w:tcW w:w="577" w:type="pct"/>
          </w:tcPr>
          <w:p w14:paraId="571940A6" w14:textId="77777777" w:rsidR="000B4300" w:rsidRPr="004D5799" w:rsidRDefault="000B4300" w:rsidP="00347C83">
            <w:pPr>
              <w:spacing w:line="276" w:lineRule="auto"/>
              <w:rPr>
                <w:rFonts w:asciiTheme="majorBidi" w:hAnsiTheme="majorBidi" w:cstheme="majorBidi"/>
              </w:rPr>
            </w:pPr>
          </w:p>
        </w:tc>
        <w:tc>
          <w:tcPr>
            <w:tcW w:w="558" w:type="pct"/>
          </w:tcPr>
          <w:p w14:paraId="7ED1F977" w14:textId="77777777" w:rsidR="000B4300" w:rsidRPr="004D5799" w:rsidRDefault="000B4300" w:rsidP="00347C83">
            <w:pPr>
              <w:spacing w:line="276" w:lineRule="auto"/>
              <w:rPr>
                <w:rFonts w:asciiTheme="majorBidi" w:hAnsiTheme="majorBidi" w:cstheme="majorBidi"/>
              </w:rPr>
            </w:pPr>
          </w:p>
        </w:tc>
        <w:tc>
          <w:tcPr>
            <w:tcW w:w="560" w:type="pct"/>
          </w:tcPr>
          <w:p w14:paraId="585C5047" w14:textId="77777777" w:rsidR="000B4300" w:rsidRPr="004D5799" w:rsidRDefault="000B4300" w:rsidP="00347C83">
            <w:pPr>
              <w:spacing w:line="276" w:lineRule="auto"/>
              <w:rPr>
                <w:rFonts w:asciiTheme="majorBidi" w:hAnsiTheme="majorBidi" w:cstheme="majorBidi"/>
              </w:rPr>
            </w:pPr>
          </w:p>
        </w:tc>
        <w:tc>
          <w:tcPr>
            <w:tcW w:w="667" w:type="pct"/>
          </w:tcPr>
          <w:p w14:paraId="68808BFB" w14:textId="77777777" w:rsidR="000B4300" w:rsidRPr="004D5799" w:rsidRDefault="000B4300" w:rsidP="00347C83">
            <w:pPr>
              <w:spacing w:line="276" w:lineRule="auto"/>
              <w:rPr>
                <w:rFonts w:asciiTheme="majorBidi" w:hAnsiTheme="majorBidi" w:cstheme="majorBidi"/>
              </w:rPr>
            </w:pPr>
          </w:p>
        </w:tc>
      </w:tr>
      <w:tr w:rsidR="000B4300" w:rsidRPr="004D5799" w14:paraId="5593DA0F" w14:textId="77777777" w:rsidTr="00347C83">
        <w:tc>
          <w:tcPr>
            <w:tcW w:w="178" w:type="pct"/>
          </w:tcPr>
          <w:p w14:paraId="2725417A" w14:textId="77777777" w:rsidR="000B4300" w:rsidRPr="004D5799" w:rsidRDefault="000B4300" w:rsidP="00347C83">
            <w:pPr>
              <w:spacing w:line="276" w:lineRule="auto"/>
              <w:rPr>
                <w:rFonts w:asciiTheme="majorBidi" w:hAnsiTheme="majorBidi" w:cstheme="majorBidi"/>
              </w:rPr>
            </w:pPr>
            <w:r w:rsidRPr="004D5799">
              <w:rPr>
                <w:rFonts w:asciiTheme="majorBidi" w:hAnsiTheme="majorBidi" w:cstheme="majorBidi"/>
              </w:rPr>
              <w:t>4</w:t>
            </w:r>
          </w:p>
        </w:tc>
        <w:tc>
          <w:tcPr>
            <w:tcW w:w="1617" w:type="pct"/>
          </w:tcPr>
          <w:p w14:paraId="5B4DAB4D" w14:textId="77777777" w:rsidR="000B4300" w:rsidRPr="004D5799" w:rsidRDefault="000B4300" w:rsidP="00347C83">
            <w:pPr>
              <w:spacing w:line="276" w:lineRule="auto"/>
              <w:rPr>
                <w:rFonts w:asciiTheme="majorBidi" w:hAnsiTheme="majorBidi" w:cstheme="majorBidi"/>
              </w:rPr>
            </w:pPr>
            <w:r w:rsidRPr="004D5799">
              <w:rPr>
                <w:rFonts w:asciiTheme="majorBidi" w:hAnsiTheme="majorBidi" w:cstheme="majorBidi"/>
              </w:rPr>
              <w:t>Execution of the job duties (completeness and quality of the result of the work of a civil servant, degree of discipline)</w:t>
            </w:r>
          </w:p>
        </w:tc>
        <w:tc>
          <w:tcPr>
            <w:tcW w:w="843" w:type="pct"/>
          </w:tcPr>
          <w:p w14:paraId="4DB19BD6" w14:textId="77777777" w:rsidR="000B4300" w:rsidRPr="004D5799" w:rsidRDefault="000B4300" w:rsidP="00347C83">
            <w:pPr>
              <w:spacing w:line="276" w:lineRule="auto"/>
              <w:rPr>
                <w:rFonts w:asciiTheme="majorBidi" w:hAnsiTheme="majorBidi" w:cstheme="majorBidi"/>
              </w:rPr>
            </w:pPr>
          </w:p>
        </w:tc>
        <w:tc>
          <w:tcPr>
            <w:tcW w:w="577" w:type="pct"/>
          </w:tcPr>
          <w:p w14:paraId="31B44C0A" w14:textId="77777777" w:rsidR="000B4300" w:rsidRPr="004D5799" w:rsidRDefault="000B4300" w:rsidP="00347C83">
            <w:pPr>
              <w:spacing w:line="276" w:lineRule="auto"/>
              <w:rPr>
                <w:rFonts w:asciiTheme="majorBidi" w:hAnsiTheme="majorBidi" w:cstheme="majorBidi"/>
              </w:rPr>
            </w:pPr>
          </w:p>
        </w:tc>
        <w:tc>
          <w:tcPr>
            <w:tcW w:w="558" w:type="pct"/>
          </w:tcPr>
          <w:p w14:paraId="6CD5F9AA" w14:textId="77777777" w:rsidR="000B4300" w:rsidRPr="004D5799" w:rsidRDefault="000B4300" w:rsidP="00347C83">
            <w:pPr>
              <w:spacing w:line="276" w:lineRule="auto"/>
              <w:rPr>
                <w:rFonts w:asciiTheme="majorBidi" w:hAnsiTheme="majorBidi" w:cstheme="majorBidi"/>
              </w:rPr>
            </w:pPr>
          </w:p>
        </w:tc>
        <w:tc>
          <w:tcPr>
            <w:tcW w:w="560" w:type="pct"/>
          </w:tcPr>
          <w:p w14:paraId="67D7ED62" w14:textId="77777777" w:rsidR="000B4300" w:rsidRPr="004D5799" w:rsidRDefault="000B4300" w:rsidP="00347C83">
            <w:pPr>
              <w:spacing w:line="276" w:lineRule="auto"/>
              <w:rPr>
                <w:rFonts w:asciiTheme="majorBidi" w:hAnsiTheme="majorBidi" w:cstheme="majorBidi"/>
              </w:rPr>
            </w:pPr>
          </w:p>
        </w:tc>
        <w:tc>
          <w:tcPr>
            <w:tcW w:w="667" w:type="pct"/>
          </w:tcPr>
          <w:p w14:paraId="61BAC7E7" w14:textId="77777777" w:rsidR="000B4300" w:rsidRPr="004D5799" w:rsidRDefault="000B4300" w:rsidP="00347C83">
            <w:pPr>
              <w:spacing w:line="276" w:lineRule="auto"/>
              <w:rPr>
                <w:rFonts w:asciiTheme="majorBidi" w:hAnsiTheme="majorBidi" w:cstheme="majorBidi"/>
              </w:rPr>
            </w:pPr>
          </w:p>
        </w:tc>
      </w:tr>
      <w:tr w:rsidR="000B4300" w:rsidRPr="004D5799" w14:paraId="38991B8F" w14:textId="77777777" w:rsidTr="00347C83">
        <w:tc>
          <w:tcPr>
            <w:tcW w:w="178" w:type="pct"/>
          </w:tcPr>
          <w:p w14:paraId="242155EE" w14:textId="77777777" w:rsidR="000B4300" w:rsidRPr="004D5799" w:rsidRDefault="000B4300" w:rsidP="00347C83">
            <w:pPr>
              <w:spacing w:line="276" w:lineRule="auto"/>
              <w:rPr>
                <w:rFonts w:asciiTheme="majorBidi" w:hAnsiTheme="majorBidi" w:cstheme="majorBidi"/>
                <w:lang w:val="ru-RU"/>
              </w:rPr>
            </w:pPr>
            <w:r w:rsidRPr="004D5799">
              <w:rPr>
                <w:rFonts w:asciiTheme="majorBidi" w:hAnsiTheme="majorBidi" w:cstheme="majorBidi"/>
                <w:lang w:val="ru-RU"/>
              </w:rPr>
              <w:t>5</w:t>
            </w:r>
          </w:p>
        </w:tc>
        <w:tc>
          <w:tcPr>
            <w:tcW w:w="1617" w:type="pct"/>
          </w:tcPr>
          <w:p w14:paraId="2DEA5531" w14:textId="77777777" w:rsidR="000B4300" w:rsidRPr="004D5799" w:rsidRDefault="000B4300" w:rsidP="00347C83">
            <w:pPr>
              <w:spacing w:line="276" w:lineRule="auto"/>
              <w:rPr>
                <w:rFonts w:asciiTheme="majorBidi" w:hAnsiTheme="majorBidi" w:cstheme="majorBidi"/>
              </w:rPr>
            </w:pPr>
            <w:r w:rsidRPr="004D5799">
              <w:rPr>
                <w:rFonts w:asciiTheme="majorBidi" w:hAnsiTheme="majorBidi" w:cstheme="majorBidi"/>
              </w:rPr>
              <w:t xml:space="preserve">Self-improvement and application of computer and information </w:t>
            </w:r>
            <w:r w:rsidRPr="004D5799">
              <w:rPr>
                <w:rFonts w:asciiTheme="majorBidi" w:hAnsiTheme="majorBidi" w:cstheme="majorBidi"/>
              </w:rPr>
              <w:lastRenderedPageBreak/>
              <w:t>technologies in professional activity</w:t>
            </w:r>
          </w:p>
        </w:tc>
        <w:tc>
          <w:tcPr>
            <w:tcW w:w="843" w:type="pct"/>
          </w:tcPr>
          <w:p w14:paraId="11D30874" w14:textId="77777777" w:rsidR="000B4300" w:rsidRPr="004D5799" w:rsidRDefault="000B4300" w:rsidP="00347C83">
            <w:pPr>
              <w:spacing w:line="276" w:lineRule="auto"/>
              <w:rPr>
                <w:rFonts w:asciiTheme="majorBidi" w:hAnsiTheme="majorBidi" w:cstheme="majorBidi"/>
              </w:rPr>
            </w:pPr>
          </w:p>
        </w:tc>
        <w:tc>
          <w:tcPr>
            <w:tcW w:w="577" w:type="pct"/>
          </w:tcPr>
          <w:p w14:paraId="67F800D6" w14:textId="77777777" w:rsidR="000B4300" w:rsidRPr="004D5799" w:rsidRDefault="000B4300" w:rsidP="00347C83">
            <w:pPr>
              <w:spacing w:line="276" w:lineRule="auto"/>
              <w:rPr>
                <w:rFonts w:asciiTheme="majorBidi" w:hAnsiTheme="majorBidi" w:cstheme="majorBidi"/>
              </w:rPr>
            </w:pPr>
          </w:p>
        </w:tc>
        <w:tc>
          <w:tcPr>
            <w:tcW w:w="558" w:type="pct"/>
          </w:tcPr>
          <w:p w14:paraId="30450283" w14:textId="77777777" w:rsidR="000B4300" w:rsidRPr="004D5799" w:rsidRDefault="000B4300" w:rsidP="00347C83">
            <w:pPr>
              <w:spacing w:line="276" w:lineRule="auto"/>
              <w:rPr>
                <w:rFonts w:asciiTheme="majorBidi" w:hAnsiTheme="majorBidi" w:cstheme="majorBidi"/>
              </w:rPr>
            </w:pPr>
          </w:p>
        </w:tc>
        <w:tc>
          <w:tcPr>
            <w:tcW w:w="560" w:type="pct"/>
          </w:tcPr>
          <w:p w14:paraId="627E1D3A" w14:textId="77777777" w:rsidR="000B4300" w:rsidRPr="004D5799" w:rsidRDefault="000B4300" w:rsidP="00347C83">
            <w:pPr>
              <w:spacing w:line="276" w:lineRule="auto"/>
              <w:rPr>
                <w:rFonts w:asciiTheme="majorBidi" w:hAnsiTheme="majorBidi" w:cstheme="majorBidi"/>
              </w:rPr>
            </w:pPr>
          </w:p>
        </w:tc>
        <w:tc>
          <w:tcPr>
            <w:tcW w:w="667" w:type="pct"/>
          </w:tcPr>
          <w:p w14:paraId="1B341868" w14:textId="77777777" w:rsidR="000B4300" w:rsidRPr="004D5799" w:rsidRDefault="000B4300" w:rsidP="00347C83">
            <w:pPr>
              <w:spacing w:line="276" w:lineRule="auto"/>
              <w:rPr>
                <w:rFonts w:asciiTheme="majorBidi" w:hAnsiTheme="majorBidi" w:cstheme="majorBidi"/>
              </w:rPr>
            </w:pPr>
          </w:p>
        </w:tc>
      </w:tr>
      <w:tr w:rsidR="000B4300" w:rsidRPr="004D5799" w14:paraId="62EBC75B" w14:textId="77777777" w:rsidTr="00347C83">
        <w:tc>
          <w:tcPr>
            <w:tcW w:w="178" w:type="pct"/>
          </w:tcPr>
          <w:p w14:paraId="64C30541" w14:textId="77777777" w:rsidR="000B4300" w:rsidRPr="004D5799" w:rsidRDefault="000B4300" w:rsidP="00347C83">
            <w:pPr>
              <w:spacing w:line="276" w:lineRule="auto"/>
              <w:rPr>
                <w:rFonts w:asciiTheme="majorBidi" w:hAnsiTheme="majorBidi" w:cstheme="majorBidi"/>
                <w:lang w:val="ru-RU"/>
              </w:rPr>
            </w:pPr>
            <w:r w:rsidRPr="004D5799">
              <w:rPr>
                <w:rFonts w:asciiTheme="majorBidi" w:hAnsiTheme="majorBidi" w:cstheme="majorBidi"/>
                <w:lang w:val="ru-RU"/>
              </w:rPr>
              <w:t>6</w:t>
            </w:r>
          </w:p>
        </w:tc>
        <w:tc>
          <w:tcPr>
            <w:tcW w:w="1617" w:type="pct"/>
          </w:tcPr>
          <w:p w14:paraId="28AD7352" w14:textId="77777777" w:rsidR="000B4300" w:rsidRPr="004D5799" w:rsidRDefault="000B4300" w:rsidP="00347C83">
            <w:pPr>
              <w:spacing w:line="276" w:lineRule="auto"/>
              <w:rPr>
                <w:rFonts w:asciiTheme="majorBidi" w:hAnsiTheme="majorBidi" w:cstheme="majorBidi"/>
              </w:rPr>
            </w:pPr>
            <w:r w:rsidRPr="004D5799">
              <w:rPr>
                <w:rFonts w:asciiTheme="majorBidi" w:hAnsiTheme="majorBidi" w:cstheme="majorBidi"/>
              </w:rPr>
              <w:t>Other particularities of a civil servant (knowledge of foreign languages, advanced training, social activity, etc.)</w:t>
            </w:r>
          </w:p>
        </w:tc>
        <w:tc>
          <w:tcPr>
            <w:tcW w:w="843" w:type="pct"/>
          </w:tcPr>
          <w:p w14:paraId="212DC910" w14:textId="77777777" w:rsidR="000B4300" w:rsidRPr="004D5799" w:rsidRDefault="000B4300" w:rsidP="00347C83">
            <w:pPr>
              <w:spacing w:line="276" w:lineRule="auto"/>
              <w:rPr>
                <w:rFonts w:asciiTheme="majorBidi" w:hAnsiTheme="majorBidi" w:cstheme="majorBidi"/>
              </w:rPr>
            </w:pPr>
          </w:p>
        </w:tc>
        <w:tc>
          <w:tcPr>
            <w:tcW w:w="577" w:type="pct"/>
          </w:tcPr>
          <w:p w14:paraId="74872E18" w14:textId="77777777" w:rsidR="000B4300" w:rsidRPr="004D5799" w:rsidRDefault="000B4300" w:rsidP="00347C83">
            <w:pPr>
              <w:spacing w:line="276" w:lineRule="auto"/>
              <w:rPr>
                <w:rFonts w:asciiTheme="majorBidi" w:hAnsiTheme="majorBidi" w:cstheme="majorBidi"/>
              </w:rPr>
            </w:pPr>
          </w:p>
        </w:tc>
        <w:tc>
          <w:tcPr>
            <w:tcW w:w="558" w:type="pct"/>
          </w:tcPr>
          <w:p w14:paraId="01005345" w14:textId="77777777" w:rsidR="000B4300" w:rsidRPr="004D5799" w:rsidRDefault="000B4300" w:rsidP="00347C83">
            <w:pPr>
              <w:spacing w:line="276" w:lineRule="auto"/>
              <w:rPr>
                <w:rFonts w:asciiTheme="majorBidi" w:hAnsiTheme="majorBidi" w:cstheme="majorBidi"/>
              </w:rPr>
            </w:pPr>
          </w:p>
        </w:tc>
        <w:tc>
          <w:tcPr>
            <w:tcW w:w="560" w:type="pct"/>
          </w:tcPr>
          <w:p w14:paraId="04873DFC" w14:textId="77777777" w:rsidR="000B4300" w:rsidRPr="004D5799" w:rsidRDefault="000B4300" w:rsidP="00347C83">
            <w:pPr>
              <w:spacing w:line="276" w:lineRule="auto"/>
              <w:rPr>
                <w:rFonts w:asciiTheme="majorBidi" w:hAnsiTheme="majorBidi" w:cstheme="majorBidi"/>
              </w:rPr>
            </w:pPr>
          </w:p>
        </w:tc>
        <w:tc>
          <w:tcPr>
            <w:tcW w:w="667" w:type="pct"/>
          </w:tcPr>
          <w:p w14:paraId="53619DB3" w14:textId="77777777" w:rsidR="000B4300" w:rsidRPr="004D5799" w:rsidRDefault="000B4300" w:rsidP="00347C83">
            <w:pPr>
              <w:spacing w:line="276" w:lineRule="auto"/>
              <w:rPr>
                <w:rFonts w:asciiTheme="majorBidi" w:hAnsiTheme="majorBidi" w:cstheme="majorBidi"/>
              </w:rPr>
            </w:pPr>
          </w:p>
        </w:tc>
      </w:tr>
      <w:tr w:rsidR="000B4300" w:rsidRPr="004D5799" w14:paraId="389426A9" w14:textId="77777777" w:rsidTr="00347C83">
        <w:tc>
          <w:tcPr>
            <w:tcW w:w="178" w:type="pct"/>
          </w:tcPr>
          <w:p w14:paraId="0A4BDB28" w14:textId="77777777" w:rsidR="000B4300" w:rsidRPr="004D5799" w:rsidRDefault="000B4300" w:rsidP="00347C83">
            <w:pPr>
              <w:spacing w:line="276" w:lineRule="auto"/>
              <w:rPr>
                <w:rFonts w:asciiTheme="majorBidi" w:hAnsiTheme="majorBidi" w:cstheme="majorBidi"/>
                <w:lang w:val="ru-RU"/>
              </w:rPr>
            </w:pPr>
            <w:r w:rsidRPr="004D5799">
              <w:rPr>
                <w:rFonts w:asciiTheme="majorBidi" w:hAnsiTheme="majorBidi" w:cstheme="majorBidi"/>
                <w:lang w:val="ru-RU"/>
              </w:rPr>
              <w:t>7</w:t>
            </w:r>
          </w:p>
        </w:tc>
        <w:tc>
          <w:tcPr>
            <w:tcW w:w="1617" w:type="pct"/>
          </w:tcPr>
          <w:p w14:paraId="1B2352FE" w14:textId="77777777" w:rsidR="000B4300" w:rsidRPr="004D5799" w:rsidRDefault="000B4300" w:rsidP="00347C83">
            <w:pPr>
              <w:spacing w:line="276" w:lineRule="auto"/>
              <w:rPr>
                <w:rFonts w:asciiTheme="majorBidi" w:hAnsiTheme="majorBidi" w:cstheme="majorBidi"/>
              </w:rPr>
            </w:pPr>
            <w:proofErr w:type="spellStart"/>
            <w:r w:rsidRPr="004D5799">
              <w:rPr>
                <w:rFonts w:asciiTheme="majorBidi" w:hAnsiTheme="majorBidi" w:cstheme="majorBidi"/>
                <w:lang w:val="ru-RU"/>
              </w:rPr>
              <w:t>Overall</w:t>
            </w:r>
            <w:proofErr w:type="spellEnd"/>
            <w:r w:rsidRPr="004D5799">
              <w:rPr>
                <w:rFonts w:asciiTheme="majorBidi" w:hAnsiTheme="majorBidi" w:cstheme="majorBidi"/>
                <w:lang w:val="ru-RU"/>
              </w:rPr>
              <w:t xml:space="preserve"> </w:t>
            </w:r>
            <w:r w:rsidRPr="004D5799">
              <w:rPr>
                <w:rFonts w:asciiTheme="majorBidi" w:hAnsiTheme="majorBidi" w:cstheme="majorBidi"/>
              </w:rPr>
              <w:t>score</w:t>
            </w:r>
          </w:p>
        </w:tc>
        <w:tc>
          <w:tcPr>
            <w:tcW w:w="843" w:type="pct"/>
          </w:tcPr>
          <w:p w14:paraId="35339C5C" w14:textId="77777777" w:rsidR="000B4300" w:rsidRPr="004D5799" w:rsidRDefault="000B4300" w:rsidP="00347C83">
            <w:pPr>
              <w:spacing w:line="276" w:lineRule="auto"/>
              <w:rPr>
                <w:rFonts w:asciiTheme="majorBidi" w:hAnsiTheme="majorBidi" w:cstheme="majorBidi"/>
                <w:lang w:val="ru-RU"/>
              </w:rPr>
            </w:pPr>
          </w:p>
        </w:tc>
        <w:tc>
          <w:tcPr>
            <w:tcW w:w="577" w:type="pct"/>
          </w:tcPr>
          <w:p w14:paraId="18025735" w14:textId="77777777" w:rsidR="000B4300" w:rsidRPr="004D5799" w:rsidRDefault="000B4300" w:rsidP="00347C83">
            <w:pPr>
              <w:spacing w:line="276" w:lineRule="auto"/>
              <w:rPr>
                <w:rFonts w:asciiTheme="majorBidi" w:hAnsiTheme="majorBidi" w:cstheme="majorBidi"/>
                <w:lang w:val="ru-RU"/>
              </w:rPr>
            </w:pPr>
          </w:p>
        </w:tc>
        <w:tc>
          <w:tcPr>
            <w:tcW w:w="558" w:type="pct"/>
          </w:tcPr>
          <w:p w14:paraId="2CD8414E" w14:textId="77777777" w:rsidR="000B4300" w:rsidRPr="004D5799" w:rsidRDefault="000B4300" w:rsidP="00347C83">
            <w:pPr>
              <w:spacing w:line="276" w:lineRule="auto"/>
              <w:rPr>
                <w:rFonts w:asciiTheme="majorBidi" w:hAnsiTheme="majorBidi" w:cstheme="majorBidi"/>
                <w:lang w:val="ru-RU"/>
              </w:rPr>
            </w:pPr>
          </w:p>
        </w:tc>
        <w:tc>
          <w:tcPr>
            <w:tcW w:w="560" w:type="pct"/>
          </w:tcPr>
          <w:p w14:paraId="7F4E17E3" w14:textId="77777777" w:rsidR="000B4300" w:rsidRPr="004D5799" w:rsidRDefault="000B4300" w:rsidP="00347C83">
            <w:pPr>
              <w:spacing w:line="276" w:lineRule="auto"/>
              <w:rPr>
                <w:rFonts w:asciiTheme="majorBidi" w:hAnsiTheme="majorBidi" w:cstheme="majorBidi"/>
                <w:lang w:val="ru-RU"/>
              </w:rPr>
            </w:pPr>
          </w:p>
        </w:tc>
        <w:tc>
          <w:tcPr>
            <w:tcW w:w="667" w:type="pct"/>
          </w:tcPr>
          <w:p w14:paraId="71F75566" w14:textId="77777777" w:rsidR="000B4300" w:rsidRPr="004D5799" w:rsidRDefault="000B4300" w:rsidP="00347C83">
            <w:pPr>
              <w:spacing w:line="276" w:lineRule="auto"/>
              <w:rPr>
                <w:rFonts w:asciiTheme="majorBidi" w:hAnsiTheme="majorBidi" w:cstheme="majorBidi"/>
                <w:lang w:val="ru-RU"/>
              </w:rPr>
            </w:pPr>
          </w:p>
        </w:tc>
      </w:tr>
    </w:tbl>
    <w:p w14:paraId="269BFDEF" w14:textId="77777777" w:rsidR="000B4300" w:rsidRPr="004D5799" w:rsidRDefault="000B4300" w:rsidP="000B4300">
      <w:pPr>
        <w:pStyle w:val="17"/>
        <w:shd w:val="clear" w:color="auto" w:fill="auto"/>
        <w:spacing w:after="0" w:line="240" w:lineRule="auto"/>
        <w:jc w:val="both"/>
        <w:rPr>
          <w:rFonts w:ascii="Times New Roman" w:hAnsi="Times New Roman" w:cs="Times New Roman"/>
          <w:sz w:val="24"/>
          <w:szCs w:val="24"/>
        </w:rPr>
      </w:pPr>
    </w:p>
    <w:p w14:paraId="496979D0" w14:textId="77777777" w:rsidR="000B4300" w:rsidRPr="004D5799" w:rsidRDefault="000B4300" w:rsidP="000B4300">
      <w:pPr>
        <w:pStyle w:val="1"/>
        <w:spacing w:after="240"/>
        <w:ind w:left="1959"/>
        <w:jc w:val="both"/>
        <w:rPr>
          <w:rFonts w:ascii="Times New Roman" w:hAnsi="Times New Roman"/>
          <w:b w:val="0"/>
          <w:sz w:val="24"/>
          <w:szCs w:val="24"/>
        </w:rPr>
      </w:pPr>
      <w:r>
        <w:rPr>
          <w:rFonts w:ascii="Times New Roman" w:hAnsi="Times New Roman"/>
          <w:sz w:val="24"/>
          <w:szCs w:val="24"/>
        </w:rPr>
        <w:t xml:space="preserve">            </w:t>
      </w:r>
      <w:r w:rsidRPr="004D5799">
        <w:rPr>
          <w:rFonts w:ascii="Times New Roman" w:hAnsi="Times New Roman"/>
          <w:sz w:val="24"/>
          <w:szCs w:val="24"/>
        </w:rPr>
        <w:t xml:space="preserve">Module “Personnel reserve” </w:t>
      </w:r>
    </w:p>
    <w:p w14:paraId="6E72FF0B" w14:textId="77777777" w:rsidR="000B4300" w:rsidRPr="004D5799" w:rsidRDefault="000B4300" w:rsidP="000B4300">
      <w:pPr>
        <w:pStyle w:val="3"/>
        <w:spacing w:line="276" w:lineRule="auto"/>
        <w:rPr>
          <w:rFonts w:asciiTheme="majorBidi" w:hAnsiTheme="majorBidi" w:cstheme="majorBidi"/>
          <w:b w:val="0"/>
          <w:bCs/>
          <w:sz w:val="24"/>
          <w:szCs w:val="24"/>
        </w:rPr>
      </w:pPr>
      <w:r w:rsidRPr="004D5799">
        <w:rPr>
          <w:rFonts w:asciiTheme="majorBidi" w:hAnsiTheme="majorBidi" w:cstheme="majorBidi"/>
          <w:bCs/>
          <w:sz w:val="24"/>
          <w:szCs w:val="24"/>
        </w:rPr>
        <w:t>Description</w:t>
      </w:r>
    </w:p>
    <w:p w14:paraId="4CAF4B12" w14:textId="77777777" w:rsidR="000B4300" w:rsidRPr="004D5799" w:rsidRDefault="000B4300" w:rsidP="000B4300">
      <w:pPr>
        <w:spacing w:line="276" w:lineRule="auto"/>
        <w:rPr>
          <w:rFonts w:asciiTheme="majorBidi" w:hAnsiTheme="majorBidi" w:cstheme="majorBidi"/>
          <w:szCs w:val="24"/>
        </w:rPr>
      </w:pPr>
      <w:r w:rsidRPr="004D5799">
        <w:rPr>
          <w:rFonts w:asciiTheme="majorBidi" w:hAnsiTheme="majorBidi" w:cstheme="majorBidi"/>
          <w:szCs w:val="24"/>
        </w:rPr>
        <w:t>The module "Personnel reserve" must be a part of the system and provide a mechanism for ensuring career growth based on the productivity of activity of civil servants of state bodies registered in the HRMIS.</w:t>
      </w:r>
    </w:p>
    <w:p w14:paraId="7BDFD7F6" w14:textId="77777777" w:rsidR="000B4300" w:rsidRPr="004D5799" w:rsidRDefault="000B4300" w:rsidP="000B4300">
      <w:pPr>
        <w:pStyle w:val="3"/>
        <w:spacing w:line="276" w:lineRule="auto"/>
        <w:rPr>
          <w:rFonts w:asciiTheme="majorBidi" w:hAnsiTheme="majorBidi" w:cstheme="majorBidi"/>
          <w:b w:val="0"/>
          <w:bCs/>
          <w:sz w:val="24"/>
          <w:szCs w:val="24"/>
        </w:rPr>
      </w:pPr>
      <w:r w:rsidRPr="004D5799">
        <w:rPr>
          <w:rFonts w:asciiTheme="majorBidi" w:hAnsiTheme="majorBidi" w:cstheme="majorBidi"/>
          <w:bCs/>
          <w:sz w:val="24"/>
          <w:szCs w:val="24"/>
        </w:rPr>
        <w:t>Limitations and particularities</w:t>
      </w:r>
    </w:p>
    <w:p w14:paraId="556D042F" w14:textId="77777777" w:rsidR="000B4300" w:rsidRPr="004D5799" w:rsidRDefault="000B4300" w:rsidP="000B4300">
      <w:pPr>
        <w:pStyle w:val="afe"/>
        <w:numPr>
          <w:ilvl w:val="0"/>
          <w:numId w:val="77"/>
        </w:numPr>
        <w:suppressAutoHyphens w:val="0"/>
        <w:spacing w:line="276" w:lineRule="auto"/>
        <w:rPr>
          <w:rFonts w:asciiTheme="majorBidi" w:hAnsiTheme="majorBidi" w:cstheme="majorBidi"/>
          <w:szCs w:val="24"/>
        </w:rPr>
      </w:pPr>
      <w:r w:rsidRPr="004D5799">
        <w:rPr>
          <w:rFonts w:asciiTheme="majorBidi" w:hAnsiTheme="majorBidi" w:cstheme="majorBidi"/>
          <w:szCs w:val="24"/>
        </w:rPr>
        <w:t>Filling in the vacant administrative positions of the third category is carried out only in the local executive bodies;</w:t>
      </w:r>
    </w:p>
    <w:p w14:paraId="524656D1" w14:textId="77777777" w:rsidR="000B4300" w:rsidRPr="004D5799" w:rsidRDefault="000B4300" w:rsidP="000B4300">
      <w:pPr>
        <w:pStyle w:val="afe"/>
        <w:numPr>
          <w:ilvl w:val="0"/>
          <w:numId w:val="77"/>
        </w:numPr>
        <w:suppressAutoHyphens w:val="0"/>
        <w:spacing w:line="276" w:lineRule="auto"/>
        <w:rPr>
          <w:rFonts w:asciiTheme="majorBidi" w:hAnsiTheme="majorBidi" w:cstheme="majorBidi"/>
          <w:szCs w:val="24"/>
        </w:rPr>
      </w:pPr>
      <w:r w:rsidRPr="004D5799">
        <w:rPr>
          <w:rFonts w:asciiTheme="majorBidi" w:hAnsiTheme="majorBidi" w:cstheme="majorBidi"/>
          <w:szCs w:val="24"/>
        </w:rPr>
        <w:t>The work with the personnel reserve is carried out by the responsible employee of the personnel service of the state body;</w:t>
      </w:r>
    </w:p>
    <w:p w14:paraId="6F7D5E4C" w14:textId="77777777" w:rsidR="000B4300" w:rsidRPr="004D5799" w:rsidRDefault="000B4300" w:rsidP="000B4300">
      <w:pPr>
        <w:pStyle w:val="afe"/>
        <w:numPr>
          <w:ilvl w:val="0"/>
          <w:numId w:val="77"/>
        </w:numPr>
        <w:suppressAutoHyphens w:val="0"/>
        <w:spacing w:line="276" w:lineRule="auto"/>
        <w:rPr>
          <w:rFonts w:asciiTheme="majorBidi" w:hAnsiTheme="majorBidi" w:cstheme="majorBidi"/>
          <w:szCs w:val="24"/>
        </w:rPr>
      </w:pPr>
      <w:r w:rsidRPr="004D5799">
        <w:rPr>
          <w:rFonts w:asciiTheme="majorBidi" w:hAnsiTheme="majorBidi" w:cstheme="majorBidi"/>
          <w:szCs w:val="24"/>
        </w:rPr>
        <w:t>The personnel reserve is compiled for the following categories of positions: third, second, first, highest and political positions in the civil service;</w:t>
      </w:r>
    </w:p>
    <w:p w14:paraId="379789AA" w14:textId="77777777" w:rsidR="000B4300" w:rsidRPr="004D5799" w:rsidRDefault="000B4300" w:rsidP="000B4300">
      <w:pPr>
        <w:pStyle w:val="afe"/>
        <w:numPr>
          <w:ilvl w:val="0"/>
          <w:numId w:val="77"/>
        </w:numPr>
        <w:suppressAutoHyphens w:val="0"/>
        <w:spacing w:line="276" w:lineRule="auto"/>
        <w:rPr>
          <w:rFonts w:asciiTheme="majorBidi" w:hAnsiTheme="majorBidi" w:cstheme="majorBidi"/>
          <w:szCs w:val="24"/>
        </w:rPr>
      </w:pPr>
      <w:r w:rsidRPr="004D5799">
        <w:rPr>
          <w:rFonts w:asciiTheme="majorBidi" w:hAnsiTheme="majorBidi" w:cstheme="majorBidi"/>
          <w:szCs w:val="24"/>
        </w:rPr>
        <w:t>A civil servant may be included in the personnel reserve for more than one position.</w:t>
      </w:r>
    </w:p>
    <w:p w14:paraId="4B890291" w14:textId="77777777" w:rsidR="000B4300" w:rsidRPr="004D5799" w:rsidRDefault="000B4300" w:rsidP="000B4300">
      <w:pPr>
        <w:pStyle w:val="3"/>
        <w:spacing w:line="276" w:lineRule="auto"/>
        <w:rPr>
          <w:rFonts w:asciiTheme="majorBidi" w:hAnsiTheme="majorBidi" w:cstheme="majorBidi"/>
          <w:b w:val="0"/>
          <w:bCs/>
          <w:sz w:val="24"/>
          <w:szCs w:val="24"/>
        </w:rPr>
      </w:pPr>
      <w:r w:rsidRPr="004D5799">
        <w:rPr>
          <w:rFonts w:asciiTheme="majorBidi" w:hAnsiTheme="majorBidi" w:cstheme="majorBidi"/>
          <w:bCs/>
          <w:sz w:val="24"/>
          <w:szCs w:val="24"/>
        </w:rPr>
        <w:t>Objectives and tasks of the personnel reserve</w:t>
      </w:r>
    </w:p>
    <w:p w14:paraId="62345D46" w14:textId="77777777" w:rsidR="000B4300" w:rsidRPr="004D5799" w:rsidRDefault="000B4300" w:rsidP="000B4300">
      <w:pPr>
        <w:pStyle w:val="afe"/>
        <w:numPr>
          <w:ilvl w:val="0"/>
          <w:numId w:val="78"/>
        </w:numPr>
        <w:suppressAutoHyphens w:val="0"/>
        <w:spacing w:line="276" w:lineRule="auto"/>
        <w:rPr>
          <w:rFonts w:asciiTheme="majorBidi" w:hAnsiTheme="majorBidi" w:cstheme="majorBidi"/>
          <w:szCs w:val="24"/>
        </w:rPr>
      </w:pPr>
      <w:r w:rsidRPr="004D5799">
        <w:rPr>
          <w:rFonts w:asciiTheme="majorBidi" w:hAnsiTheme="majorBidi" w:cstheme="majorBidi"/>
          <w:szCs w:val="24"/>
        </w:rPr>
        <w:t>Determining the needs of the state body in personnel;</w:t>
      </w:r>
    </w:p>
    <w:p w14:paraId="0DEB3627" w14:textId="77777777" w:rsidR="000B4300" w:rsidRPr="004D5799" w:rsidRDefault="000B4300" w:rsidP="000B4300">
      <w:pPr>
        <w:pStyle w:val="afe"/>
        <w:numPr>
          <w:ilvl w:val="0"/>
          <w:numId w:val="78"/>
        </w:numPr>
        <w:suppressAutoHyphens w:val="0"/>
        <w:spacing w:line="276" w:lineRule="auto"/>
        <w:rPr>
          <w:rFonts w:asciiTheme="majorBidi" w:hAnsiTheme="majorBidi" w:cstheme="majorBidi"/>
          <w:szCs w:val="24"/>
        </w:rPr>
      </w:pPr>
      <w:r w:rsidRPr="004D5799">
        <w:rPr>
          <w:rFonts w:asciiTheme="majorBidi" w:hAnsiTheme="majorBidi" w:cstheme="majorBidi"/>
          <w:szCs w:val="24"/>
        </w:rPr>
        <w:t>Inclusion of personnel in the reserve and drawing up a list of the personnel reserve of state bodies;</w:t>
      </w:r>
    </w:p>
    <w:p w14:paraId="138922FA" w14:textId="77777777" w:rsidR="000B4300" w:rsidRPr="004D5799" w:rsidRDefault="000B4300" w:rsidP="000B4300">
      <w:pPr>
        <w:pStyle w:val="afe"/>
        <w:numPr>
          <w:ilvl w:val="0"/>
          <w:numId w:val="78"/>
        </w:numPr>
        <w:suppressAutoHyphens w:val="0"/>
        <w:spacing w:line="276" w:lineRule="auto"/>
        <w:rPr>
          <w:rFonts w:asciiTheme="majorBidi" w:hAnsiTheme="majorBidi" w:cstheme="majorBidi"/>
          <w:szCs w:val="24"/>
        </w:rPr>
      </w:pPr>
      <w:r w:rsidRPr="004D5799">
        <w:rPr>
          <w:rFonts w:asciiTheme="majorBidi" w:hAnsiTheme="majorBidi" w:cstheme="majorBidi"/>
          <w:szCs w:val="24"/>
        </w:rPr>
        <w:t>Preparation of personnel reserve;</w:t>
      </w:r>
    </w:p>
    <w:p w14:paraId="0F0F9C20" w14:textId="77777777" w:rsidR="000B4300" w:rsidRPr="004D5799" w:rsidRDefault="000B4300" w:rsidP="000B4300">
      <w:pPr>
        <w:pStyle w:val="afe"/>
        <w:numPr>
          <w:ilvl w:val="0"/>
          <w:numId w:val="78"/>
        </w:numPr>
        <w:suppressAutoHyphens w:val="0"/>
        <w:spacing w:line="276" w:lineRule="auto"/>
        <w:rPr>
          <w:rFonts w:asciiTheme="majorBidi" w:hAnsiTheme="majorBidi" w:cstheme="majorBidi"/>
          <w:szCs w:val="24"/>
        </w:rPr>
      </w:pPr>
      <w:r w:rsidRPr="004D5799">
        <w:rPr>
          <w:rFonts w:asciiTheme="majorBidi" w:hAnsiTheme="majorBidi" w:cstheme="majorBidi"/>
          <w:szCs w:val="24"/>
        </w:rPr>
        <w:t>Reserve evaluation and use.</w:t>
      </w:r>
    </w:p>
    <w:p w14:paraId="64E54027" w14:textId="77777777" w:rsidR="000B4300" w:rsidRPr="004D5799" w:rsidRDefault="000B4300" w:rsidP="000B4300">
      <w:pPr>
        <w:pStyle w:val="3"/>
        <w:spacing w:line="276" w:lineRule="auto"/>
        <w:rPr>
          <w:rFonts w:asciiTheme="majorBidi" w:hAnsiTheme="majorBidi" w:cstheme="majorBidi"/>
          <w:b w:val="0"/>
          <w:bCs/>
          <w:sz w:val="24"/>
          <w:szCs w:val="24"/>
        </w:rPr>
      </w:pPr>
      <w:r w:rsidRPr="004D5799">
        <w:rPr>
          <w:rFonts w:asciiTheme="majorBidi" w:hAnsiTheme="majorBidi" w:cstheme="majorBidi"/>
          <w:bCs/>
          <w:sz w:val="24"/>
          <w:szCs w:val="24"/>
        </w:rPr>
        <w:t>Personnel reserve commission</w:t>
      </w:r>
    </w:p>
    <w:p w14:paraId="49DB11C7" w14:textId="77777777" w:rsidR="000B4300" w:rsidRPr="004D5799" w:rsidRDefault="000B4300" w:rsidP="000B4300">
      <w:pPr>
        <w:spacing w:line="276" w:lineRule="auto"/>
        <w:rPr>
          <w:rFonts w:asciiTheme="majorBidi" w:hAnsiTheme="majorBidi" w:cstheme="majorBidi"/>
          <w:szCs w:val="24"/>
        </w:rPr>
      </w:pPr>
      <w:r w:rsidRPr="004D5799">
        <w:rPr>
          <w:rFonts w:asciiTheme="majorBidi" w:hAnsiTheme="majorBidi" w:cstheme="majorBidi"/>
          <w:szCs w:val="24"/>
        </w:rPr>
        <w:lastRenderedPageBreak/>
        <w:t xml:space="preserve">The system </w:t>
      </w:r>
      <w:r w:rsidRPr="00F43D75">
        <w:rPr>
          <w:b/>
          <w:bCs/>
          <w:szCs w:val="24"/>
        </w:rPr>
        <w:t>SHOULD</w:t>
      </w:r>
      <w:r w:rsidRPr="004D5799">
        <w:rPr>
          <w:rFonts w:asciiTheme="majorBidi" w:hAnsiTheme="majorBidi" w:cstheme="majorBidi"/>
          <w:szCs w:val="24"/>
        </w:rPr>
        <w:t xml:space="preserve"> support the possibility of forming a commission of the state body on the personnel reserve consisting of 5-6 persons.</w:t>
      </w:r>
    </w:p>
    <w:p w14:paraId="7445D190" w14:textId="77777777" w:rsidR="000B4300" w:rsidRPr="004D5799" w:rsidRDefault="000B4300" w:rsidP="000B4300">
      <w:pPr>
        <w:spacing w:line="276" w:lineRule="auto"/>
        <w:rPr>
          <w:rFonts w:asciiTheme="majorBidi" w:hAnsiTheme="majorBidi" w:cstheme="majorBidi"/>
          <w:szCs w:val="24"/>
        </w:rPr>
      </w:pPr>
      <w:r w:rsidRPr="004D5799">
        <w:rPr>
          <w:rFonts w:asciiTheme="majorBidi" w:hAnsiTheme="majorBidi" w:cstheme="majorBidi"/>
          <w:szCs w:val="24"/>
        </w:rPr>
        <w:t>It should be possible for the commission to appoint a chairman, secretary and members of the commission.</w:t>
      </w:r>
    </w:p>
    <w:p w14:paraId="35856C16" w14:textId="77777777" w:rsidR="000B4300" w:rsidRPr="004D5799" w:rsidRDefault="000B4300" w:rsidP="000B4300">
      <w:pPr>
        <w:spacing w:line="276" w:lineRule="auto"/>
        <w:rPr>
          <w:rFonts w:asciiTheme="majorBidi" w:hAnsiTheme="majorBidi" w:cstheme="majorBidi"/>
          <w:szCs w:val="24"/>
        </w:rPr>
      </w:pPr>
      <w:r w:rsidRPr="004D5799">
        <w:rPr>
          <w:rFonts w:asciiTheme="majorBidi" w:hAnsiTheme="majorBidi" w:cstheme="majorBidi"/>
          <w:szCs w:val="24"/>
        </w:rPr>
        <w:t>The system should support the possibility to enter information about the date of the holding a meeting of the commission, the attended members of the commission as well as about the decisions of the commission in the form of protocol.</w:t>
      </w:r>
    </w:p>
    <w:p w14:paraId="5A905BB0" w14:textId="77777777" w:rsidR="000B4300" w:rsidRPr="004D5799" w:rsidRDefault="000B4300" w:rsidP="000B4300">
      <w:pPr>
        <w:pStyle w:val="4"/>
        <w:spacing w:line="276" w:lineRule="auto"/>
        <w:rPr>
          <w:rFonts w:asciiTheme="majorBidi" w:hAnsiTheme="majorBidi"/>
          <w:b w:val="0"/>
          <w:bCs/>
          <w:szCs w:val="24"/>
        </w:rPr>
      </w:pPr>
      <w:r w:rsidRPr="004D5799">
        <w:rPr>
          <w:rFonts w:asciiTheme="majorBidi" w:hAnsiTheme="majorBidi"/>
          <w:bCs/>
          <w:szCs w:val="24"/>
        </w:rPr>
        <w:t>Commission protocol</w:t>
      </w:r>
    </w:p>
    <w:p w14:paraId="6F1A44A7" w14:textId="77777777" w:rsidR="000B4300" w:rsidRPr="004D5799" w:rsidRDefault="000B4300" w:rsidP="000B4300">
      <w:pPr>
        <w:rPr>
          <w:szCs w:val="24"/>
        </w:rPr>
      </w:pPr>
    </w:p>
    <w:p w14:paraId="5DC8B314" w14:textId="77777777" w:rsidR="000B4300" w:rsidRPr="004D5799" w:rsidRDefault="000B4300" w:rsidP="000B4300">
      <w:pPr>
        <w:spacing w:line="276" w:lineRule="auto"/>
        <w:rPr>
          <w:rFonts w:asciiTheme="majorBidi" w:hAnsiTheme="majorBidi" w:cstheme="majorBidi"/>
          <w:szCs w:val="24"/>
        </w:rPr>
      </w:pPr>
      <w:r w:rsidRPr="004D5799">
        <w:rPr>
          <w:rFonts w:asciiTheme="majorBidi" w:hAnsiTheme="majorBidi" w:cstheme="majorBidi"/>
          <w:szCs w:val="24"/>
        </w:rPr>
        <w:t>The decisions of the commission are finalized in the form of a protocol, which is provided to the head of the state body. Based on the decision of the commission, the personnel department in the HRM</w:t>
      </w:r>
      <w:r w:rsidRPr="004D5799">
        <w:rPr>
          <w:rFonts w:asciiTheme="majorBidi" w:hAnsiTheme="majorBidi" w:cstheme="majorBidi"/>
          <w:szCs w:val="24"/>
          <w:lang w:val="tr-TR"/>
        </w:rPr>
        <w:t>I</w:t>
      </w:r>
      <w:r w:rsidRPr="004D5799">
        <w:rPr>
          <w:rFonts w:asciiTheme="majorBidi" w:hAnsiTheme="majorBidi" w:cstheme="majorBidi"/>
          <w:szCs w:val="24"/>
        </w:rPr>
        <w:t>S should draw up a list of the personnel reserve by positions.</w:t>
      </w:r>
    </w:p>
    <w:p w14:paraId="778ADC35" w14:textId="77777777" w:rsidR="000B4300" w:rsidRPr="004D5799" w:rsidRDefault="000B4300" w:rsidP="000B4300">
      <w:pPr>
        <w:spacing w:line="276" w:lineRule="auto"/>
        <w:rPr>
          <w:rFonts w:asciiTheme="majorBidi" w:hAnsiTheme="majorBidi" w:cstheme="majorBidi"/>
          <w:szCs w:val="24"/>
        </w:rPr>
      </w:pPr>
      <w:r w:rsidRPr="004D5799">
        <w:rPr>
          <w:rFonts w:asciiTheme="majorBidi" w:hAnsiTheme="majorBidi" w:cstheme="majorBidi"/>
          <w:szCs w:val="24"/>
        </w:rPr>
        <w:t>It should be possible to enter protocol data with a reserve list in the HRMIS.</w:t>
      </w:r>
    </w:p>
    <w:p w14:paraId="252EC435" w14:textId="77777777" w:rsidR="000B4300" w:rsidRPr="004D5799" w:rsidRDefault="000B4300" w:rsidP="000B4300">
      <w:pPr>
        <w:spacing w:line="276" w:lineRule="auto"/>
        <w:rPr>
          <w:rFonts w:asciiTheme="majorBidi" w:hAnsiTheme="majorBidi" w:cstheme="majorBidi"/>
          <w:szCs w:val="24"/>
        </w:rPr>
      </w:pPr>
      <w:r w:rsidRPr="004D5799">
        <w:rPr>
          <w:rFonts w:asciiTheme="majorBidi" w:hAnsiTheme="majorBidi" w:cstheme="majorBidi"/>
          <w:szCs w:val="24"/>
        </w:rPr>
        <w:t>An indicative data set required for filling in the system is provided below. The complete set must be described during the requirements identification process and specified in the specification.</w:t>
      </w:r>
    </w:p>
    <w:tbl>
      <w:tblPr>
        <w:tblStyle w:val="ScrollTableNormal"/>
        <w:tblW w:w="5000" w:type="pct"/>
        <w:tblLook w:val="0020" w:firstRow="1" w:lastRow="0" w:firstColumn="0" w:lastColumn="0" w:noHBand="0" w:noVBand="0"/>
      </w:tblPr>
      <w:tblGrid>
        <w:gridCol w:w="414"/>
        <w:gridCol w:w="1142"/>
        <w:gridCol w:w="136"/>
        <w:gridCol w:w="1780"/>
        <w:gridCol w:w="1988"/>
        <w:gridCol w:w="1219"/>
        <w:gridCol w:w="1411"/>
        <w:gridCol w:w="540"/>
      </w:tblGrid>
      <w:tr w:rsidR="000B4300" w:rsidRPr="004D5799" w14:paraId="0E81725B" w14:textId="77777777" w:rsidTr="00347C83">
        <w:trPr>
          <w:cnfStyle w:val="100000000000" w:firstRow="1" w:lastRow="0" w:firstColumn="0" w:lastColumn="0" w:oddVBand="0" w:evenVBand="0" w:oddHBand="0" w:evenHBand="0" w:firstRowFirstColumn="0" w:firstRowLastColumn="0" w:lastRowFirstColumn="0" w:lastRowLastColumn="0"/>
        </w:trPr>
        <w:tc>
          <w:tcPr>
            <w:tcW w:w="0" w:type="auto"/>
          </w:tcPr>
          <w:p w14:paraId="0E29EEE9" w14:textId="77777777" w:rsidR="000B4300" w:rsidRPr="004D5799" w:rsidRDefault="000B4300" w:rsidP="00347C83">
            <w:pPr>
              <w:spacing w:after="0"/>
              <w:rPr>
                <w:rFonts w:asciiTheme="majorBidi" w:hAnsiTheme="majorBidi" w:cstheme="majorBidi"/>
                <w:color w:val="auto"/>
                <w:lang w:val="uk-UA"/>
              </w:rPr>
            </w:pPr>
            <w:proofErr w:type="spellStart"/>
            <w:r w:rsidRPr="004D5799">
              <w:rPr>
                <w:rFonts w:asciiTheme="majorBidi" w:hAnsiTheme="majorBidi" w:cstheme="majorBidi"/>
                <w:color w:val="auto"/>
                <w:lang w:val="uk-UA"/>
              </w:rPr>
              <w:t>No</w:t>
            </w:r>
            <w:proofErr w:type="spellEnd"/>
            <w:r w:rsidRPr="004D5799">
              <w:rPr>
                <w:rFonts w:asciiTheme="majorBidi" w:hAnsiTheme="majorBidi" w:cstheme="majorBidi"/>
                <w:color w:val="auto"/>
                <w:lang w:val="uk-UA"/>
              </w:rPr>
              <w:t>.</w:t>
            </w:r>
          </w:p>
        </w:tc>
        <w:tc>
          <w:tcPr>
            <w:tcW w:w="741" w:type="pct"/>
            <w:gridSpan w:val="2"/>
          </w:tcPr>
          <w:p w14:paraId="79BF2952" w14:textId="77777777" w:rsidR="000B4300" w:rsidRPr="004D5799" w:rsidRDefault="000B4300" w:rsidP="00347C83">
            <w:pPr>
              <w:spacing w:after="0"/>
              <w:rPr>
                <w:rFonts w:asciiTheme="majorBidi" w:hAnsiTheme="majorBidi" w:cstheme="majorBidi"/>
                <w:color w:val="auto"/>
              </w:rPr>
            </w:pPr>
            <w:r w:rsidRPr="004D5799">
              <w:rPr>
                <w:rFonts w:asciiTheme="majorBidi" w:hAnsiTheme="majorBidi" w:cstheme="majorBidi"/>
              </w:rPr>
              <w:t>List of reserve positions and their categories</w:t>
            </w:r>
          </w:p>
        </w:tc>
        <w:tc>
          <w:tcPr>
            <w:tcW w:w="1031" w:type="pct"/>
          </w:tcPr>
          <w:p w14:paraId="35A13656" w14:textId="77777777" w:rsidR="000B4300" w:rsidRPr="004D5799" w:rsidRDefault="000B4300" w:rsidP="00347C83">
            <w:pPr>
              <w:spacing w:after="0"/>
              <w:rPr>
                <w:rFonts w:asciiTheme="majorBidi" w:hAnsiTheme="majorBidi" w:cstheme="majorBidi"/>
                <w:color w:val="auto"/>
              </w:rPr>
            </w:pPr>
            <w:r w:rsidRPr="004D5799">
              <w:rPr>
                <w:rFonts w:asciiTheme="majorBidi" w:hAnsiTheme="majorBidi" w:cstheme="majorBidi"/>
              </w:rPr>
              <w:t>Basic qualification requirements for persons filling in the reserve positions</w:t>
            </w:r>
          </w:p>
        </w:tc>
        <w:tc>
          <w:tcPr>
            <w:tcW w:w="0" w:type="auto"/>
          </w:tcPr>
          <w:p w14:paraId="04AE4B5A" w14:textId="77777777" w:rsidR="000B4300" w:rsidRPr="004D5799" w:rsidRDefault="000B4300" w:rsidP="00347C83">
            <w:pPr>
              <w:spacing w:after="0"/>
              <w:rPr>
                <w:rFonts w:asciiTheme="majorBidi" w:hAnsiTheme="majorBidi" w:cstheme="majorBidi"/>
                <w:color w:val="auto"/>
              </w:rPr>
            </w:pPr>
            <w:r w:rsidRPr="004D5799">
              <w:rPr>
                <w:rFonts w:asciiTheme="majorBidi" w:hAnsiTheme="majorBidi" w:cstheme="majorBidi"/>
              </w:rPr>
              <w:t>Full name, date of birth, place of birth, education, specialty, total work experience,</w:t>
            </w:r>
            <w:r w:rsidRPr="004D5799">
              <w:rPr>
                <w:rFonts w:asciiTheme="majorBidi" w:hAnsiTheme="majorBidi" w:cstheme="majorBidi"/>
                <w:color w:val="auto"/>
              </w:rPr>
              <w:t xml:space="preserve"> work experience of </w:t>
            </w:r>
            <w:r w:rsidRPr="004D5799">
              <w:rPr>
                <w:rFonts w:asciiTheme="majorBidi" w:hAnsiTheme="majorBidi" w:cstheme="majorBidi"/>
              </w:rPr>
              <w:t xml:space="preserve">reserve personnel in the civil service </w:t>
            </w:r>
          </w:p>
        </w:tc>
        <w:tc>
          <w:tcPr>
            <w:tcW w:w="0" w:type="auto"/>
          </w:tcPr>
          <w:p w14:paraId="2D8D6176" w14:textId="77777777" w:rsidR="000B4300" w:rsidRPr="004D5799" w:rsidRDefault="000B4300" w:rsidP="00347C83">
            <w:pPr>
              <w:spacing w:after="0"/>
              <w:rPr>
                <w:rFonts w:asciiTheme="majorBidi" w:hAnsiTheme="majorBidi" w:cstheme="majorBidi"/>
                <w:color w:val="auto"/>
              </w:rPr>
            </w:pPr>
            <w:r w:rsidRPr="004D5799">
              <w:rPr>
                <w:rFonts w:asciiTheme="majorBidi" w:hAnsiTheme="majorBidi" w:cstheme="majorBidi"/>
              </w:rPr>
              <w:t>Filling position of reserve personnel</w:t>
            </w:r>
          </w:p>
        </w:tc>
        <w:tc>
          <w:tcPr>
            <w:tcW w:w="0" w:type="auto"/>
          </w:tcPr>
          <w:p w14:paraId="23E0B453" w14:textId="77777777" w:rsidR="000B4300" w:rsidRPr="004D5799" w:rsidRDefault="000B4300" w:rsidP="00347C83">
            <w:pPr>
              <w:spacing w:after="0"/>
              <w:rPr>
                <w:rFonts w:asciiTheme="majorBidi" w:hAnsiTheme="majorBidi" w:cstheme="majorBidi"/>
                <w:color w:val="auto"/>
              </w:rPr>
            </w:pPr>
            <w:r w:rsidRPr="004D5799">
              <w:rPr>
                <w:rFonts w:asciiTheme="majorBidi" w:hAnsiTheme="majorBidi" w:cstheme="majorBidi"/>
              </w:rPr>
              <w:t>The basis for enrollment in the personnel reserve</w:t>
            </w:r>
          </w:p>
        </w:tc>
        <w:tc>
          <w:tcPr>
            <w:tcW w:w="0" w:type="auto"/>
          </w:tcPr>
          <w:p w14:paraId="7E72A06D" w14:textId="77777777" w:rsidR="000B4300" w:rsidRPr="004D5799" w:rsidRDefault="000B4300" w:rsidP="00347C83">
            <w:pPr>
              <w:spacing w:after="0"/>
              <w:rPr>
                <w:rFonts w:asciiTheme="majorBidi" w:hAnsiTheme="majorBidi" w:cstheme="majorBidi"/>
                <w:color w:val="auto"/>
                <w:lang w:val="ru-RU"/>
              </w:rPr>
            </w:pPr>
            <w:r w:rsidRPr="004D5799">
              <w:rPr>
                <w:rFonts w:asciiTheme="majorBidi" w:hAnsiTheme="majorBidi" w:cstheme="majorBidi"/>
                <w:lang w:val="ru-RU"/>
              </w:rPr>
              <w:t>Note</w:t>
            </w:r>
          </w:p>
        </w:tc>
      </w:tr>
      <w:tr w:rsidR="000B4300" w:rsidRPr="004D5799" w14:paraId="6AA09C9C" w14:textId="77777777" w:rsidTr="00347C83">
        <w:tc>
          <w:tcPr>
            <w:tcW w:w="0" w:type="auto"/>
          </w:tcPr>
          <w:p w14:paraId="170CD12C" w14:textId="77777777" w:rsidR="000B4300" w:rsidRPr="004D5799" w:rsidRDefault="000B4300" w:rsidP="00347C83">
            <w:pPr>
              <w:spacing w:after="0"/>
              <w:rPr>
                <w:rFonts w:asciiTheme="majorBidi" w:hAnsiTheme="majorBidi" w:cstheme="majorBidi"/>
                <w:bCs/>
              </w:rPr>
            </w:pPr>
            <w:r w:rsidRPr="004D5799">
              <w:rPr>
                <w:rFonts w:asciiTheme="majorBidi" w:hAnsiTheme="majorBidi" w:cstheme="majorBidi"/>
                <w:bCs/>
              </w:rPr>
              <w:t>1</w:t>
            </w:r>
          </w:p>
        </w:tc>
        <w:tc>
          <w:tcPr>
            <w:tcW w:w="662" w:type="pct"/>
          </w:tcPr>
          <w:p w14:paraId="61C13CBB" w14:textId="77777777" w:rsidR="000B4300" w:rsidRPr="004D5799" w:rsidRDefault="000B4300" w:rsidP="00347C83">
            <w:pPr>
              <w:spacing w:after="0"/>
              <w:rPr>
                <w:rFonts w:asciiTheme="majorBidi" w:hAnsiTheme="majorBidi" w:cstheme="majorBidi"/>
                <w:bCs/>
                <w:lang w:val="ru-RU"/>
              </w:rPr>
            </w:pPr>
          </w:p>
        </w:tc>
        <w:tc>
          <w:tcPr>
            <w:tcW w:w="1110" w:type="pct"/>
            <w:gridSpan w:val="2"/>
          </w:tcPr>
          <w:p w14:paraId="4D43B12B" w14:textId="77777777" w:rsidR="000B4300" w:rsidRPr="004D5799" w:rsidRDefault="000B4300" w:rsidP="00347C83">
            <w:pPr>
              <w:spacing w:after="0"/>
              <w:rPr>
                <w:rFonts w:asciiTheme="majorBidi" w:hAnsiTheme="majorBidi" w:cstheme="majorBidi"/>
                <w:bCs/>
                <w:lang w:val="ru-RU"/>
              </w:rPr>
            </w:pPr>
          </w:p>
        </w:tc>
        <w:tc>
          <w:tcPr>
            <w:tcW w:w="0" w:type="auto"/>
          </w:tcPr>
          <w:p w14:paraId="38F0934A" w14:textId="77777777" w:rsidR="000B4300" w:rsidRPr="004D5799" w:rsidRDefault="000B4300" w:rsidP="00347C83">
            <w:pPr>
              <w:spacing w:after="0"/>
              <w:rPr>
                <w:rFonts w:asciiTheme="majorBidi" w:hAnsiTheme="majorBidi" w:cstheme="majorBidi"/>
                <w:bCs/>
                <w:lang w:val="ru-RU"/>
              </w:rPr>
            </w:pPr>
            <w:r w:rsidRPr="004D5799">
              <w:rPr>
                <w:rFonts w:asciiTheme="majorBidi" w:hAnsiTheme="majorBidi" w:cstheme="majorBidi"/>
                <w:bCs/>
                <w:lang w:val="ru-RU"/>
              </w:rPr>
              <w:t>1.</w:t>
            </w:r>
          </w:p>
          <w:p w14:paraId="004F6177" w14:textId="77777777" w:rsidR="000B4300" w:rsidRPr="004D5799" w:rsidRDefault="000B4300" w:rsidP="00347C83">
            <w:pPr>
              <w:spacing w:after="0"/>
              <w:rPr>
                <w:rFonts w:asciiTheme="majorBidi" w:hAnsiTheme="majorBidi" w:cstheme="majorBidi"/>
                <w:bCs/>
                <w:lang w:val="ru-RU"/>
              </w:rPr>
            </w:pPr>
            <w:r w:rsidRPr="004D5799">
              <w:rPr>
                <w:rFonts w:asciiTheme="majorBidi" w:hAnsiTheme="majorBidi" w:cstheme="majorBidi"/>
                <w:bCs/>
                <w:lang w:val="ru-RU"/>
              </w:rPr>
              <w:t>2.</w:t>
            </w:r>
          </w:p>
          <w:p w14:paraId="005AD512" w14:textId="77777777" w:rsidR="000B4300" w:rsidRPr="004D5799" w:rsidRDefault="000B4300" w:rsidP="00347C83">
            <w:pPr>
              <w:spacing w:after="0"/>
              <w:rPr>
                <w:rFonts w:asciiTheme="majorBidi" w:hAnsiTheme="majorBidi" w:cstheme="majorBidi"/>
                <w:bCs/>
                <w:lang w:val="ru-RU"/>
              </w:rPr>
            </w:pPr>
            <w:r w:rsidRPr="004D5799">
              <w:rPr>
                <w:rFonts w:asciiTheme="majorBidi" w:hAnsiTheme="majorBidi" w:cstheme="majorBidi"/>
                <w:bCs/>
                <w:lang w:val="ru-RU"/>
              </w:rPr>
              <w:t>3.</w:t>
            </w:r>
          </w:p>
        </w:tc>
        <w:tc>
          <w:tcPr>
            <w:tcW w:w="0" w:type="auto"/>
          </w:tcPr>
          <w:p w14:paraId="37ACC7EB" w14:textId="77777777" w:rsidR="000B4300" w:rsidRPr="004D5799" w:rsidRDefault="000B4300" w:rsidP="00347C83">
            <w:pPr>
              <w:spacing w:after="0"/>
              <w:rPr>
                <w:rFonts w:asciiTheme="majorBidi" w:hAnsiTheme="majorBidi" w:cstheme="majorBidi"/>
                <w:bCs/>
                <w:lang w:val="ru-RU"/>
              </w:rPr>
            </w:pPr>
          </w:p>
        </w:tc>
        <w:tc>
          <w:tcPr>
            <w:tcW w:w="0" w:type="auto"/>
          </w:tcPr>
          <w:p w14:paraId="7A7E42F2" w14:textId="77777777" w:rsidR="000B4300" w:rsidRPr="004D5799" w:rsidRDefault="000B4300" w:rsidP="00347C83">
            <w:pPr>
              <w:spacing w:after="0"/>
              <w:rPr>
                <w:rFonts w:asciiTheme="majorBidi" w:hAnsiTheme="majorBidi" w:cstheme="majorBidi"/>
                <w:bCs/>
                <w:lang w:val="ru-RU"/>
              </w:rPr>
            </w:pPr>
          </w:p>
        </w:tc>
        <w:tc>
          <w:tcPr>
            <w:tcW w:w="0" w:type="auto"/>
          </w:tcPr>
          <w:p w14:paraId="58DB2829" w14:textId="77777777" w:rsidR="000B4300" w:rsidRPr="004D5799" w:rsidRDefault="000B4300" w:rsidP="00347C83">
            <w:pPr>
              <w:spacing w:after="0"/>
              <w:rPr>
                <w:rFonts w:asciiTheme="majorBidi" w:hAnsiTheme="majorBidi" w:cstheme="majorBidi"/>
                <w:bCs/>
                <w:lang w:val="ru-RU"/>
              </w:rPr>
            </w:pPr>
          </w:p>
        </w:tc>
      </w:tr>
      <w:tr w:rsidR="000B4300" w:rsidRPr="004D5799" w14:paraId="574C8DD4" w14:textId="77777777" w:rsidTr="00347C83">
        <w:tc>
          <w:tcPr>
            <w:tcW w:w="0" w:type="auto"/>
          </w:tcPr>
          <w:p w14:paraId="2EA50635" w14:textId="77777777" w:rsidR="000B4300" w:rsidRPr="004D5799" w:rsidRDefault="000B4300" w:rsidP="00347C83">
            <w:pPr>
              <w:spacing w:after="0"/>
              <w:rPr>
                <w:rFonts w:asciiTheme="majorBidi" w:hAnsiTheme="majorBidi" w:cstheme="majorBidi"/>
                <w:bCs/>
                <w:lang w:val="ru-RU"/>
              </w:rPr>
            </w:pPr>
            <w:r w:rsidRPr="004D5799">
              <w:rPr>
                <w:rFonts w:asciiTheme="majorBidi" w:hAnsiTheme="majorBidi" w:cstheme="majorBidi"/>
                <w:bCs/>
                <w:lang w:val="ru-RU"/>
              </w:rPr>
              <w:t>2</w:t>
            </w:r>
          </w:p>
        </w:tc>
        <w:tc>
          <w:tcPr>
            <w:tcW w:w="662" w:type="pct"/>
          </w:tcPr>
          <w:p w14:paraId="0BEBEA8F" w14:textId="77777777" w:rsidR="000B4300" w:rsidRPr="004D5799" w:rsidRDefault="000B4300" w:rsidP="00347C83">
            <w:pPr>
              <w:spacing w:after="0"/>
              <w:rPr>
                <w:rFonts w:asciiTheme="majorBidi" w:hAnsiTheme="majorBidi" w:cstheme="majorBidi"/>
                <w:bCs/>
                <w:lang w:val="ru-RU"/>
              </w:rPr>
            </w:pPr>
          </w:p>
        </w:tc>
        <w:tc>
          <w:tcPr>
            <w:tcW w:w="1110" w:type="pct"/>
            <w:gridSpan w:val="2"/>
          </w:tcPr>
          <w:p w14:paraId="7492387A" w14:textId="77777777" w:rsidR="000B4300" w:rsidRPr="004D5799" w:rsidRDefault="000B4300" w:rsidP="00347C83">
            <w:pPr>
              <w:spacing w:after="0"/>
              <w:rPr>
                <w:rFonts w:asciiTheme="majorBidi" w:hAnsiTheme="majorBidi" w:cstheme="majorBidi"/>
                <w:bCs/>
                <w:lang w:val="ru-RU"/>
              </w:rPr>
            </w:pPr>
          </w:p>
        </w:tc>
        <w:tc>
          <w:tcPr>
            <w:tcW w:w="0" w:type="auto"/>
          </w:tcPr>
          <w:p w14:paraId="288D99EE" w14:textId="77777777" w:rsidR="000B4300" w:rsidRPr="004D5799" w:rsidRDefault="000B4300" w:rsidP="00347C83">
            <w:pPr>
              <w:spacing w:after="0"/>
              <w:rPr>
                <w:rFonts w:asciiTheme="majorBidi" w:hAnsiTheme="majorBidi" w:cstheme="majorBidi"/>
                <w:bCs/>
                <w:lang w:val="ru-RU"/>
              </w:rPr>
            </w:pPr>
          </w:p>
        </w:tc>
        <w:tc>
          <w:tcPr>
            <w:tcW w:w="0" w:type="auto"/>
          </w:tcPr>
          <w:p w14:paraId="5B5711CE" w14:textId="77777777" w:rsidR="000B4300" w:rsidRPr="004D5799" w:rsidRDefault="000B4300" w:rsidP="00347C83">
            <w:pPr>
              <w:spacing w:after="0"/>
              <w:rPr>
                <w:rFonts w:asciiTheme="majorBidi" w:hAnsiTheme="majorBidi" w:cstheme="majorBidi"/>
                <w:bCs/>
                <w:lang w:val="ru-RU"/>
              </w:rPr>
            </w:pPr>
          </w:p>
        </w:tc>
        <w:tc>
          <w:tcPr>
            <w:tcW w:w="0" w:type="auto"/>
          </w:tcPr>
          <w:p w14:paraId="3652FD94" w14:textId="77777777" w:rsidR="000B4300" w:rsidRPr="004D5799" w:rsidRDefault="000B4300" w:rsidP="00347C83">
            <w:pPr>
              <w:spacing w:after="0"/>
              <w:rPr>
                <w:rFonts w:asciiTheme="majorBidi" w:hAnsiTheme="majorBidi" w:cstheme="majorBidi"/>
                <w:bCs/>
                <w:lang w:val="ru-RU"/>
              </w:rPr>
            </w:pPr>
          </w:p>
        </w:tc>
        <w:tc>
          <w:tcPr>
            <w:tcW w:w="0" w:type="auto"/>
          </w:tcPr>
          <w:p w14:paraId="28D6E644" w14:textId="77777777" w:rsidR="000B4300" w:rsidRPr="004D5799" w:rsidRDefault="000B4300" w:rsidP="00347C83">
            <w:pPr>
              <w:spacing w:after="0"/>
              <w:rPr>
                <w:rFonts w:asciiTheme="majorBidi" w:hAnsiTheme="majorBidi" w:cstheme="majorBidi"/>
                <w:bCs/>
                <w:lang w:val="ru-RU"/>
              </w:rPr>
            </w:pPr>
          </w:p>
        </w:tc>
      </w:tr>
      <w:tr w:rsidR="000B4300" w:rsidRPr="004D5799" w14:paraId="37605E7F" w14:textId="77777777" w:rsidTr="00347C83">
        <w:tc>
          <w:tcPr>
            <w:tcW w:w="0" w:type="auto"/>
          </w:tcPr>
          <w:p w14:paraId="2EE9D0AA" w14:textId="77777777" w:rsidR="000B4300" w:rsidRPr="004D5799" w:rsidRDefault="000B4300" w:rsidP="00347C83">
            <w:pPr>
              <w:spacing w:after="0"/>
              <w:rPr>
                <w:rFonts w:asciiTheme="majorBidi" w:hAnsiTheme="majorBidi" w:cstheme="majorBidi"/>
                <w:bCs/>
                <w:lang w:val="ru-RU"/>
              </w:rPr>
            </w:pPr>
            <w:r w:rsidRPr="004D5799">
              <w:rPr>
                <w:rFonts w:asciiTheme="majorBidi" w:hAnsiTheme="majorBidi" w:cstheme="majorBidi"/>
                <w:bCs/>
                <w:lang w:val="ru-RU"/>
              </w:rPr>
              <w:t>3</w:t>
            </w:r>
          </w:p>
        </w:tc>
        <w:tc>
          <w:tcPr>
            <w:tcW w:w="662" w:type="pct"/>
          </w:tcPr>
          <w:p w14:paraId="5AF6CAA5" w14:textId="77777777" w:rsidR="000B4300" w:rsidRPr="004D5799" w:rsidRDefault="000B4300" w:rsidP="00347C83">
            <w:pPr>
              <w:spacing w:after="0"/>
              <w:rPr>
                <w:rFonts w:asciiTheme="majorBidi" w:hAnsiTheme="majorBidi" w:cstheme="majorBidi"/>
                <w:bCs/>
                <w:lang w:val="ru-RU"/>
              </w:rPr>
            </w:pPr>
          </w:p>
        </w:tc>
        <w:tc>
          <w:tcPr>
            <w:tcW w:w="1110" w:type="pct"/>
            <w:gridSpan w:val="2"/>
          </w:tcPr>
          <w:p w14:paraId="48C90152" w14:textId="77777777" w:rsidR="000B4300" w:rsidRPr="004D5799" w:rsidRDefault="000B4300" w:rsidP="00347C83">
            <w:pPr>
              <w:spacing w:after="0"/>
              <w:rPr>
                <w:rFonts w:asciiTheme="majorBidi" w:hAnsiTheme="majorBidi" w:cstheme="majorBidi"/>
                <w:bCs/>
                <w:lang w:val="ru-RU"/>
              </w:rPr>
            </w:pPr>
          </w:p>
        </w:tc>
        <w:tc>
          <w:tcPr>
            <w:tcW w:w="0" w:type="auto"/>
          </w:tcPr>
          <w:p w14:paraId="62447769" w14:textId="77777777" w:rsidR="000B4300" w:rsidRPr="004D5799" w:rsidRDefault="000B4300" w:rsidP="00347C83">
            <w:pPr>
              <w:spacing w:after="0"/>
              <w:rPr>
                <w:rFonts w:asciiTheme="majorBidi" w:hAnsiTheme="majorBidi" w:cstheme="majorBidi"/>
                <w:bCs/>
                <w:lang w:val="ru-RU"/>
              </w:rPr>
            </w:pPr>
          </w:p>
        </w:tc>
        <w:tc>
          <w:tcPr>
            <w:tcW w:w="0" w:type="auto"/>
          </w:tcPr>
          <w:p w14:paraId="77A5E210" w14:textId="77777777" w:rsidR="000B4300" w:rsidRPr="004D5799" w:rsidRDefault="000B4300" w:rsidP="00347C83">
            <w:pPr>
              <w:spacing w:after="0"/>
              <w:rPr>
                <w:rFonts w:asciiTheme="majorBidi" w:hAnsiTheme="majorBidi" w:cstheme="majorBidi"/>
                <w:bCs/>
                <w:lang w:val="ru-RU"/>
              </w:rPr>
            </w:pPr>
          </w:p>
        </w:tc>
        <w:tc>
          <w:tcPr>
            <w:tcW w:w="0" w:type="auto"/>
          </w:tcPr>
          <w:p w14:paraId="31DE87BC" w14:textId="77777777" w:rsidR="000B4300" w:rsidRPr="004D5799" w:rsidRDefault="000B4300" w:rsidP="00347C83">
            <w:pPr>
              <w:spacing w:after="0"/>
              <w:rPr>
                <w:rFonts w:asciiTheme="majorBidi" w:hAnsiTheme="majorBidi" w:cstheme="majorBidi"/>
                <w:bCs/>
                <w:lang w:val="ru-RU"/>
              </w:rPr>
            </w:pPr>
          </w:p>
        </w:tc>
        <w:tc>
          <w:tcPr>
            <w:tcW w:w="0" w:type="auto"/>
          </w:tcPr>
          <w:p w14:paraId="4109FDF4" w14:textId="77777777" w:rsidR="000B4300" w:rsidRPr="004D5799" w:rsidRDefault="000B4300" w:rsidP="00347C83">
            <w:pPr>
              <w:spacing w:after="0"/>
              <w:rPr>
                <w:rFonts w:asciiTheme="majorBidi" w:hAnsiTheme="majorBidi" w:cstheme="majorBidi"/>
                <w:bCs/>
                <w:lang w:val="ru-RU"/>
              </w:rPr>
            </w:pPr>
          </w:p>
        </w:tc>
      </w:tr>
      <w:tr w:rsidR="000B4300" w:rsidRPr="004D5799" w14:paraId="76CAD86D" w14:textId="77777777" w:rsidTr="00347C83">
        <w:tc>
          <w:tcPr>
            <w:tcW w:w="0" w:type="auto"/>
          </w:tcPr>
          <w:p w14:paraId="0715F459" w14:textId="77777777" w:rsidR="000B4300" w:rsidRPr="004D5799" w:rsidRDefault="000B4300" w:rsidP="00347C83">
            <w:pPr>
              <w:spacing w:after="0"/>
              <w:rPr>
                <w:rFonts w:asciiTheme="majorBidi" w:hAnsiTheme="majorBidi" w:cstheme="majorBidi"/>
                <w:bCs/>
              </w:rPr>
            </w:pPr>
            <w:r w:rsidRPr="004D5799">
              <w:rPr>
                <w:rFonts w:asciiTheme="majorBidi" w:hAnsiTheme="majorBidi" w:cstheme="majorBidi"/>
                <w:bCs/>
              </w:rPr>
              <w:t>4</w:t>
            </w:r>
          </w:p>
        </w:tc>
        <w:tc>
          <w:tcPr>
            <w:tcW w:w="662" w:type="pct"/>
          </w:tcPr>
          <w:p w14:paraId="704BB55F" w14:textId="77777777" w:rsidR="000B4300" w:rsidRPr="004D5799" w:rsidRDefault="000B4300" w:rsidP="00347C83">
            <w:pPr>
              <w:spacing w:after="0"/>
              <w:rPr>
                <w:rFonts w:asciiTheme="majorBidi" w:hAnsiTheme="majorBidi" w:cstheme="majorBidi"/>
                <w:bCs/>
                <w:lang w:val="ru-RU"/>
              </w:rPr>
            </w:pPr>
          </w:p>
        </w:tc>
        <w:tc>
          <w:tcPr>
            <w:tcW w:w="1110" w:type="pct"/>
            <w:gridSpan w:val="2"/>
          </w:tcPr>
          <w:p w14:paraId="237A02D0" w14:textId="77777777" w:rsidR="000B4300" w:rsidRPr="004D5799" w:rsidRDefault="000B4300" w:rsidP="00347C83">
            <w:pPr>
              <w:spacing w:after="0"/>
              <w:rPr>
                <w:rFonts w:asciiTheme="majorBidi" w:hAnsiTheme="majorBidi" w:cstheme="majorBidi"/>
                <w:bCs/>
                <w:lang w:val="ru-RU"/>
              </w:rPr>
            </w:pPr>
          </w:p>
        </w:tc>
        <w:tc>
          <w:tcPr>
            <w:tcW w:w="0" w:type="auto"/>
          </w:tcPr>
          <w:p w14:paraId="1ACA9E70" w14:textId="77777777" w:rsidR="000B4300" w:rsidRPr="004D5799" w:rsidRDefault="000B4300" w:rsidP="00347C83">
            <w:pPr>
              <w:spacing w:after="0"/>
              <w:rPr>
                <w:rFonts w:asciiTheme="majorBidi" w:hAnsiTheme="majorBidi" w:cstheme="majorBidi"/>
                <w:bCs/>
                <w:lang w:val="ru-RU"/>
              </w:rPr>
            </w:pPr>
          </w:p>
        </w:tc>
        <w:tc>
          <w:tcPr>
            <w:tcW w:w="0" w:type="auto"/>
          </w:tcPr>
          <w:p w14:paraId="6A2CDCFE" w14:textId="77777777" w:rsidR="000B4300" w:rsidRPr="004D5799" w:rsidRDefault="000B4300" w:rsidP="00347C83">
            <w:pPr>
              <w:spacing w:after="0"/>
              <w:rPr>
                <w:rFonts w:asciiTheme="majorBidi" w:hAnsiTheme="majorBidi" w:cstheme="majorBidi"/>
                <w:bCs/>
                <w:lang w:val="ru-RU"/>
              </w:rPr>
            </w:pPr>
          </w:p>
        </w:tc>
        <w:tc>
          <w:tcPr>
            <w:tcW w:w="0" w:type="auto"/>
          </w:tcPr>
          <w:p w14:paraId="5626DFDA" w14:textId="77777777" w:rsidR="000B4300" w:rsidRPr="004D5799" w:rsidRDefault="000B4300" w:rsidP="00347C83">
            <w:pPr>
              <w:spacing w:after="0"/>
              <w:rPr>
                <w:rFonts w:asciiTheme="majorBidi" w:hAnsiTheme="majorBidi" w:cstheme="majorBidi"/>
                <w:bCs/>
                <w:lang w:val="ru-RU"/>
              </w:rPr>
            </w:pPr>
          </w:p>
        </w:tc>
        <w:tc>
          <w:tcPr>
            <w:tcW w:w="0" w:type="auto"/>
          </w:tcPr>
          <w:p w14:paraId="2C669765" w14:textId="77777777" w:rsidR="000B4300" w:rsidRPr="004D5799" w:rsidRDefault="000B4300" w:rsidP="00347C83">
            <w:pPr>
              <w:spacing w:after="0"/>
              <w:rPr>
                <w:rFonts w:asciiTheme="majorBidi" w:hAnsiTheme="majorBidi" w:cstheme="majorBidi"/>
                <w:bCs/>
                <w:lang w:val="ru-RU"/>
              </w:rPr>
            </w:pPr>
          </w:p>
        </w:tc>
      </w:tr>
      <w:tr w:rsidR="000B4300" w:rsidRPr="004D5799" w14:paraId="57850593" w14:textId="77777777" w:rsidTr="00347C83">
        <w:tc>
          <w:tcPr>
            <w:tcW w:w="0" w:type="auto"/>
          </w:tcPr>
          <w:p w14:paraId="5EDDCC86" w14:textId="77777777" w:rsidR="000B4300" w:rsidRPr="004D5799" w:rsidRDefault="000B4300" w:rsidP="00347C83">
            <w:pPr>
              <w:spacing w:after="0"/>
              <w:rPr>
                <w:rFonts w:asciiTheme="majorBidi" w:hAnsiTheme="majorBidi" w:cstheme="majorBidi"/>
                <w:bCs/>
                <w:lang w:val="ru-RU"/>
              </w:rPr>
            </w:pPr>
            <w:r w:rsidRPr="004D5799">
              <w:rPr>
                <w:rFonts w:asciiTheme="majorBidi" w:hAnsiTheme="majorBidi" w:cstheme="majorBidi"/>
                <w:bCs/>
                <w:lang w:val="ru-RU"/>
              </w:rPr>
              <w:t>5</w:t>
            </w:r>
          </w:p>
        </w:tc>
        <w:tc>
          <w:tcPr>
            <w:tcW w:w="662" w:type="pct"/>
          </w:tcPr>
          <w:p w14:paraId="7DFC257D" w14:textId="77777777" w:rsidR="000B4300" w:rsidRPr="004D5799" w:rsidRDefault="000B4300" w:rsidP="00347C83">
            <w:pPr>
              <w:spacing w:after="0"/>
              <w:rPr>
                <w:rFonts w:asciiTheme="majorBidi" w:hAnsiTheme="majorBidi" w:cstheme="majorBidi"/>
                <w:bCs/>
                <w:lang w:val="ru-RU"/>
              </w:rPr>
            </w:pPr>
          </w:p>
        </w:tc>
        <w:tc>
          <w:tcPr>
            <w:tcW w:w="1110" w:type="pct"/>
            <w:gridSpan w:val="2"/>
          </w:tcPr>
          <w:p w14:paraId="4D37336E" w14:textId="77777777" w:rsidR="000B4300" w:rsidRPr="004D5799" w:rsidRDefault="000B4300" w:rsidP="00347C83">
            <w:pPr>
              <w:spacing w:after="0"/>
              <w:rPr>
                <w:rFonts w:asciiTheme="majorBidi" w:hAnsiTheme="majorBidi" w:cstheme="majorBidi"/>
                <w:bCs/>
                <w:lang w:val="ru-RU"/>
              </w:rPr>
            </w:pPr>
          </w:p>
        </w:tc>
        <w:tc>
          <w:tcPr>
            <w:tcW w:w="0" w:type="auto"/>
          </w:tcPr>
          <w:p w14:paraId="59BCE916" w14:textId="77777777" w:rsidR="000B4300" w:rsidRPr="004D5799" w:rsidRDefault="000B4300" w:rsidP="00347C83">
            <w:pPr>
              <w:spacing w:after="0"/>
              <w:rPr>
                <w:rFonts w:asciiTheme="majorBidi" w:hAnsiTheme="majorBidi" w:cstheme="majorBidi"/>
                <w:bCs/>
                <w:lang w:val="ru-RU"/>
              </w:rPr>
            </w:pPr>
          </w:p>
        </w:tc>
        <w:tc>
          <w:tcPr>
            <w:tcW w:w="0" w:type="auto"/>
          </w:tcPr>
          <w:p w14:paraId="3F46E0EF" w14:textId="77777777" w:rsidR="000B4300" w:rsidRPr="004D5799" w:rsidRDefault="000B4300" w:rsidP="00347C83">
            <w:pPr>
              <w:spacing w:after="0"/>
              <w:rPr>
                <w:rFonts w:asciiTheme="majorBidi" w:hAnsiTheme="majorBidi" w:cstheme="majorBidi"/>
                <w:bCs/>
                <w:lang w:val="ru-RU"/>
              </w:rPr>
            </w:pPr>
          </w:p>
        </w:tc>
        <w:tc>
          <w:tcPr>
            <w:tcW w:w="0" w:type="auto"/>
          </w:tcPr>
          <w:p w14:paraId="1D3018E7" w14:textId="77777777" w:rsidR="000B4300" w:rsidRPr="004D5799" w:rsidRDefault="000B4300" w:rsidP="00347C83">
            <w:pPr>
              <w:spacing w:after="0"/>
              <w:rPr>
                <w:rFonts w:asciiTheme="majorBidi" w:hAnsiTheme="majorBidi" w:cstheme="majorBidi"/>
                <w:bCs/>
                <w:lang w:val="ru-RU"/>
              </w:rPr>
            </w:pPr>
          </w:p>
        </w:tc>
        <w:tc>
          <w:tcPr>
            <w:tcW w:w="0" w:type="auto"/>
          </w:tcPr>
          <w:p w14:paraId="593814DB" w14:textId="77777777" w:rsidR="000B4300" w:rsidRPr="004D5799" w:rsidRDefault="000B4300" w:rsidP="00347C83">
            <w:pPr>
              <w:spacing w:after="0"/>
              <w:rPr>
                <w:rFonts w:asciiTheme="majorBidi" w:hAnsiTheme="majorBidi" w:cstheme="majorBidi"/>
                <w:bCs/>
                <w:lang w:val="ru-RU"/>
              </w:rPr>
            </w:pPr>
          </w:p>
        </w:tc>
      </w:tr>
    </w:tbl>
    <w:p w14:paraId="2533C773" w14:textId="77777777" w:rsidR="000B4300" w:rsidRPr="004D5799" w:rsidRDefault="000B4300" w:rsidP="000B4300">
      <w:pPr>
        <w:spacing w:line="276" w:lineRule="auto"/>
        <w:rPr>
          <w:rFonts w:asciiTheme="majorBidi" w:hAnsiTheme="majorBidi" w:cstheme="majorBidi"/>
          <w:szCs w:val="24"/>
        </w:rPr>
      </w:pPr>
    </w:p>
    <w:p w14:paraId="4E774198" w14:textId="77777777" w:rsidR="000B4300" w:rsidRPr="004D5799" w:rsidRDefault="000B4300" w:rsidP="000B4300">
      <w:pPr>
        <w:pStyle w:val="3"/>
        <w:spacing w:line="276" w:lineRule="auto"/>
        <w:rPr>
          <w:rFonts w:asciiTheme="majorBidi" w:hAnsiTheme="majorBidi" w:cstheme="majorBidi"/>
          <w:b w:val="0"/>
          <w:bCs/>
          <w:sz w:val="24"/>
          <w:szCs w:val="24"/>
        </w:rPr>
      </w:pPr>
      <w:r w:rsidRPr="004D5799">
        <w:rPr>
          <w:rFonts w:asciiTheme="majorBidi" w:hAnsiTheme="majorBidi" w:cstheme="majorBidi"/>
          <w:bCs/>
          <w:sz w:val="24"/>
          <w:szCs w:val="24"/>
        </w:rPr>
        <w:t>Formation of a personnel reserve</w:t>
      </w:r>
    </w:p>
    <w:p w14:paraId="501C549C" w14:textId="77777777" w:rsidR="000B4300" w:rsidRPr="004D5799" w:rsidRDefault="000B4300" w:rsidP="000B4300">
      <w:pPr>
        <w:spacing w:line="276" w:lineRule="auto"/>
        <w:rPr>
          <w:rFonts w:asciiTheme="majorBidi" w:hAnsiTheme="majorBidi" w:cstheme="majorBidi"/>
          <w:szCs w:val="24"/>
        </w:rPr>
      </w:pPr>
      <w:r w:rsidRPr="004D5799">
        <w:rPr>
          <w:rFonts w:asciiTheme="majorBidi" w:hAnsiTheme="majorBidi" w:cstheme="majorBidi"/>
          <w:szCs w:val="24"/>
        </w:rPr>
        <w:t>The personnel reserve can be formed only by decision of the personnel reserve commission. The HRMIS should support the possibility of entering from one to three persons for one position into the personnel reserve, after obtaining consent o</w:t>
      </w:r>
      <w:r w:rsidRPr="004D5799">
        <w:rPr>
          <w:rFonts w:asciiTheme="majorBidi" w:hAnsiTheme="majorBidi" w:cstheme="majorBidi"/>
          <w:szCs w:val="24"/>
          <w:lang w:val="tr-TR"/>
        </w:rPr>
        <w:t xml:space="preserve">n </w:t>
      </w:r>
      <w:r w:rsidRPr="004D5799">
        <w:rPr>
          <w:rFonts w:asciiTheme="majorBidi" w:hAnsiTheme="majorBidi" w:cstheme="majorBidi"/>
          <w:szCs w:val="24"/>
        </w:rPr>
        <w:t xml:space="preserve">entering into </w:t>
      </w:r>
      <w:r w:rsidRPr="004D5799">
        <w:rPr>
          <w:rFonts w:asciiTheme="majorBidi" w:hAnsiTheme="majorBidi" w:cstheme="majorBidi"/>
          <w:szCs w:val="24"/>
        </w:rPr>
        <w:lastRenderedPageBreak/>
        <w:t xml:space="preserve">the personnel reserve. The system should maintain the history of the personnel reserve of both the position and the civil servant. </w:t>
      </w:r>
    </w:p>
    <w:p w14:paraId="69E6D031" w14:textId="77777777" w:rsidR="000B4300" w:rsidRPr="004D5799" w:rsidRDefault="000B4300" w:rsidP="000B4300">
      <w:pPr>
        <w:spacing w:line="276" w:lineRule="auto"/>
        <w:rPr>
          <w:rFonts w:asciiTheme="majorBidi" w:hAnsiTheme="majorBidi" w:cstheme="majorBidi"/>
          <w:szCs w:val="24"/>
        </w:rPr>
      </w:pPr>
      <w:r w:rsidRPr="004D5799">
        <w:rPr>
          <w:rFonts w:asciiTheme="majorBidi" w:hAnsiTheme="majorBidi" w:cstheme="majorBidi"/>
          <w:szCs w:val="24"/>
        </w:rPr>
        <w:t>The system should be able to view the list of personnel reserve by position as well as the reason for inclusion (for example as per the recommendation of the attestation commission).</w:t>
      </w:r>
    </w:p>
    <w:p w14:paraId="56CDDABD" w14:textId="77777777" w:rsidR="000B4300" w:rsidRPr="004D5799" w:rsidRDefault="000B4300" w:rsidP="000B4300">
      <w:pPr>
        <w:spacing w:line="276" w:lineRule="auto"/>
        <w:rPr>
          <w:rFonts w:asciiTheme="majorBidi" w:hAnsiTheme="majorBidi" w:cstheme="majorBidi"/>
          <w:szCs w:val="24"/>
        </w:rPr>
      </w:pPr>
      <w:r w:rsidRPr="004D5799">
        <w:rPr>
          <w:rFonts w:asciiTheme="majorBidi" w:hAnsiTheme="majorBidi" w:cstheme="majorBidi"/>
          <w:szCs w:val="24"/>
        </w:rPr>
        <w:t>The system should support both inclusion and exclusion of a civil servant from the personnel reserve, with the possibility to indicate the reason for the exclusion.</w:t>
      </w:r>
    </w:p>
    <w:p w14:paraId="324D76ED" w14:textId="77777777" w:rsidR="000B4300" w:rsidRPr="004D5799" w:rsidRDefault="000B4300" w:rsidP="000B4300">
      <w:pPr>
        <w:spacing w:line="276" w:lineRule="auto"/>
        <w:rPr>
          <w:rFonts w:asciiTheme="majorBidi" w:hAnsiTheme="majorBidi" w:cstheme="majorBidi"/>
          <w:szCs w:val="24"/>
        </w:rPr>
      </w:pPr>
    </w:p>
    <w:p w14:paraId="60D83C03" w14:textId="77777777" w:rsidR="000B4300" w:rsidRPr="004D5799" w:rsidRDefault="000B4300" w:rsidP="000B4300">
      <w:pPr>
        <w:spacing w:line="276" w:lineRule="auto"/>
        <w:rPr>
          <w:rFonts w:asciiTheme="majorBidi" w:hAnsiTheme="majorBidi" w:cstheme="majorBidi"/>
          <w:szCs w:val="24"/>
        </w:rPr>
      </w:pPr>
    </w:p>
    <w:p w14:paraId="628317BA" w14:textId="77777777" w:rsidR="000B4300" w:rsidRPr="004D5799" w:rsidRDefault="000B4300" w:rsidP="000B4300">
      <w:pPr>
        <w:spacing w:line="276" w:lineRule="auto"/>
        <w:rPr>
          <w:rFonts w:asciiTheme="majorBidi" w:hAnsiTheme="majorBidi" w:cstheme="majorBidi"/>
          <w:szCs w:val="24"/>
        </w:rPr>
      </w:pPr>
    </w:p>
    <w:p w14:paraId="5A323633" w14:textId="77777777" w:rsidR="000B4300" w:rsidRPr="004D5799" w:rsidRDefault="000B4300" w:rsidP="000B4300">
      <w:pPr>
        <w:pStyle w:val="1"/>
        <w:spacing w:after="240"/>
        <w:ind w:left="1959"/>
        <w:jc w:val="both"/>
        <w:rPr>
          <w:rFonts w:ascii="Times New Roman" w:hAnsi="Times New Roman"/>
          <w:b w:val="0"/>
          <w:sz w:val="24"/>
          <w:szCs w:val="24"/>
        </w:rPr>
      </w:pPr>
      <w:r w:rsidRPr="004D5799">
        <w:rPr>
          <w:rFonts w:ascii="Times New Roman" w:hAnsi="Times New Roman"/>
          <w:sz w:val="24"/>
          <w:szCs w:val="24"/>
        </w:rPr>
        <w:t>Module</w:t>
      </w:r>
      <w:r w:rsidRPr="004D5799">
        <w:rPr>
          <w:rFonts w:ascii="Times New Roman" w:hAnsi="Times New Roman"/>
          <w:bCs/>
          <w:sz w:val="24"/>
          <w:szCs w:val="24"/>
        </w:rPr>
        <w:t xml:space="preserve"> “Performance evaluation”</w:t>
      </w:r>
      <w:r w:rsidRPr="004D5799">
        <w:rPr>
          <w:rFonts w:ascii="Times New Roman" w:hAnsi="Times New Roman"/>
          <w:sz w:val="24"/>
          <w:szCs w:val="24"/>
        </w:rPr>
        <w:t xml:space="preserve"> </w:t>
      </w:r>
    </w:p>
    <w:p w14:paraId="5356377D" w14:textId="77777777" w:rsidR="000B4300" w:rsidRPr="004D5799" w:rsidRDefault="000B4300" w:rsidP="000B4300">
      <w:pPr>
        <w:pStyle w:val="3"/>
        <w:spacing w:line="276" w:lineRule="auto"/>
        <w:rPr>
          <w:rFonts w:asciiTheme="majorBidi" w:hAnsiTheme="majorBidi" w:cstheme="majorBidi"/>
          <w:b w:val="0"/>
          <w:bCs/>
          <w:sz w:val="24"/>
          <w:szCs w:val="24"/>
        </w:rPr>
      </w:pPr>
      <w:r w:rsidRPr="004D5799">
        <w:rPr>
          <w:rFonts w:asciiTheme="majorBidi" w:hAnsiTheme="majorBidi" w:cstheme="majorBidi"/>
          <w:bCs/>
          <w:sz w:val="24"/>
          <w:szCs w:val="24"/>
        </w:rPr>
        <w:t>Description</w:t>
      </w:r>
    </w:p>
    <w:p w14:paraId="2D9BA501" w14:textId="77777777" w:rsidR="000B4300" w:rsidRPr="004D5799" w:rsidRDefault="000B4300" w:rsidP="000B4300">
      <w:pPr>
        <w:spacing w:line="276" w:lineRule="auto"/>
        <w:rPr>
          <w:rFonts w:asciiTheme="majorBidi" w:hAnsiTheme="majorBidi" w:cstheme="majorBidi"/>
          <w:szCs w:val="24"/>
        </w:rPr>
      </w:pPr>
      <w:r w:rsidRPr="004D5799">
        <w:rPr>
          <w:rFonts w:asciiTheme="majorBidi" w:hAnsiTheme="majorBidi" w:cstheme="majorBidi"/>
          <w:szCs w:val="24"/>
        </w:rPr>
        <w:t>The module "</w:t>
      </w:r>
      <w:r w:rsidRPr="004D5799">
        <w:rPr>
          <w:rFonts w:asciiTheme="majorBidi" w:hAnsiTheme="majorBidi" w:cstheme="majorBidi"/>
          <w:bCs/>
          <w:szCs w:val="24"/>
        </w:rPr>
        <w:t>Performance evaluation</w:t>
      </w:r>
      <w:r w:rsidRPr="004D5799">
        <w:rPr>
          <w:rFonts w:asciiTheme="majorBidi" w:hAnsiTheme="majorBidi" w:cstheme="majorBidi"/>
          <w:szCs w:val="24"/>
        </w:rPr>
        <w:t xml:space="preserve">" </w:t>
      </w:r>
      <w:r w:rsidRPr="00F43D75">
        <w:rPr>
          <w:rFonts w:asciiTheme="majorBidi" w:hAnsiTheme="majorBidi" w:cstheme="majorBidi"/>
          <w:b/>
          <w:bCs/>
          <w:szCs w:val="24"/>
        </w:rPr>
        <w:t>MUST</w:t>
      </w:r>
      <w:r w:rsidRPr="004D5799">
        <w:rPr>
          <w:rFonts w:asciiTheme="majorBidi" w:hAnsiTheme="majorBidi" w:cstheme="majorBidi"/>
          <w:szCs w:val="24"/>
        </w:rPr>
        <w:t xml:space="preserve"> be a part of the system and provide the determination of the performance evaluation of administrative civil servants of state bodies registered in the HRMIS.</w:t>
      </w:r>
    </w:p>
    <w:p w14:paraId="4715F519" w14:textId="77777777" w:rsidR="000B4300" w:rsidRPr="004D5799" w:rsidRDefault="000B4300" w:rsidP="000B4300">
      <w:pPr>
        <w:pStyle w:val="3"/>
        <w:spacing w:line="276" w:lineRule="auto"/>
        <w:rPr>
          <w:rFonts w:asciiTheme="majorBidi" w:hAnsiTheme="majorBidi" w:cstheme="majorBidi"/>
          <w:b w:val="0"/>
          <w:bCs/>
          <w:sz w:val="24"/>
          <w:szCs w:val="24"/>
        </w:rPr>
      </w:pPr>
      <w:r w:rsidRPr="004D5799">
        <w:rPr>
          <w:rFonts w:asciiTheme="majorBidi" w:hAnsiTheme="majorBidi" w:cstheme="majorBidi"/>
          <w:bCs/>
          <w:sz w:val="24"/>
          <w:szCs w:val="24"/>
        </w:rPr>
        <w:t>Objectives and tasks of performance evaluation</w:t>
      </w:r>
    </w:p>
    <w:p w14:paraId="3068A2D7" w14:textId="77777777" w:rsidR="000B4300" w:rsidRPr="004D5799" w:rsidRDefault="000B4300" w:rsidP="000B4300">
      <w:pPr>
        <w:pStyle w:val="afe"/>
        <w:numPr>
          <w:ilvl w:val="0"/>
          <w:numId w:val="79"/>
        </w:numPr>
        <w:suppressAutoHyphens w:val="0"/>
        <w:spacing w:line="276" w:lineRule="auto"/>
        <w:rPr>
          <w:rFonts w:asciiTheme="majorBidi" w:hAnsiTheme="majorBidi" w:cstheme="majorBidi"/>
          <w:szCs w:val="24"/>
        </w:rPr>
      </w:pPr>
      <w:r w:rsidRPr="004D5799">
        <w:rPr>
          <w:rFonts w:asciiTheme="majorBidi" w:hAnsiTheme="majorBidi" w:cstheme="majorBidi"/>
          <w:szCs w:val="24"/>
        </w:rPr>
        <w:t>Encouragement of a civil servant in connection with his positive performance evaluation;</w:t>
      </w:r>
    </w:p>
    <w:p w14:paraId="393BD504" w14:textId="77777777" w:rsidR="000B4300" w:rsidRPr="004D5799" w:rsidRDefault="000B4300" w:rsidP="000B4300">
      <w:pPr>
        <w:pStyle w:val="afe"/>
        <w:numPr>
          <w:ilvl w:val="0"/>
          <w:numId w:val="79"/>
        </w:numPr>
        <w:suppressAutoHyphens w:val="0"/>
        <w:spacing w:line="276" w:lineRule="auto"/>
        <w:rPr>
          <w:rFonts w:asciiTheme="majorBidi" w:hAnsiTheme="majorBidi" w:cstheme="majorBidi"/>
          <w:szCs w:val="24"/>
        </w:rPr>
      </w:pPr>
      <w:r w:rsidRPr="004D5799">
        <w:rPr>
          <w:rFonts w:asciiTheme="majorBidi" w:hAnsiTheme="majorBidi" w:cstheme="majorBidi"/>
          <w:szCs w:val="24"/>
        </w:rPr>
        <w:t>Taking action in connection with the negative results of the performance evaluation;</w:t>
      </w:r>
    </w:p>
    <w:p w14:paraId="4767DC29" w14:textId="77777777" w:rsidR="000B4300" w:rsidRPr="004D5799" w:rsidRDefault="000B4300" w:rsidP="000B4300">
      <w:pPr>
        <w:pStyle w:val="afe"/>
        <w:numPr>
          <w:ilvl w:val="0"/>
          <w:numId w:val="79"/>
        </w:numPr>
        <w:suppressAutoHyphens w:val="0"/>
        <w:spacing w:line="276" w:lineRule="auto"/>
        <w:rPr>
          <w:rFonts w:asciiTheme="majorBidi" w:hAnsiTheme="majorBidi" w:cstheme="majorBidi"/>
          <w:szCs w:val="24"/>
        </w:rPr>
      </w:pPr>
      <w:r w:rsidRPr="004D5799">
        <w:rPr>
          <w:rFonts w:asciiTheme="majorBidi" w:hAnsiTheme="majorBidi" w:cstheme="majorBidi"/>
          <w:szCs w:val="24"/>
        </w:rPr>
        <w:t>Ensuring the effectiveness of the performance of job duties by civil servant.</w:t>
      </w:r>
    </w:p>
    <w:p w14:paraId="7675E556" w14:textId="77777777" w:rsidR="000B4300" w:rsidRPr="004D5799" w:rsidRDefault="000B4300" w:rsidP="000B4300">
      <w:pPr>
        <w:pStyle w:val="3"/>
        <w:spacing w:line="276" w:lineRule="auto"/>
        <w:rPr>
          <w:rFonts w:asciiTheme="majorBidi" w:hAnsiTheme="majorBidi" w:cstheme="majorBidi"/>
          <w:b w:val="0"/>
          <w:bCs/>
          <w:sz w:val="24"/>
          <w:szCs w:val="24"/>
        </w:rPr>
      </w:pPr>
      <w:r w:rsidRPr="004D5799">
        <w:rPr>
          <w:rFonts w:asciiTheme="majorBidi" w:hAnsiTheme="majorBidi" w:cstheme="majorBidi"/>
          <w:bCs/>
          <w:sz w:val="24"/>
          <w:szCs w:val="24"/>
        </w:rPr>
        <w:t>Limitations and particularities</w:t>
      </w:r>
    </w:p>
    <w:p w14:paraId="23EC0948" w14:textId="77777777" w:rsidR="000B4300" w:rsidRPr="004D5799" w:rsidRDefault="000B4300" w:rsidP="000B4300">
      <w:pPr>
        <w:pStyle w:val="afe"/>
        <w:numPr>
          <w:ilvl w:val="0"/>
          <w:numId w:val="80"/>
        </w:numPr>
        <w:suppressAutoHyphens w:val="0"/>
        <w:spacing w:line="276" w:lineRule="auto"/>
        <w:rPr>
          <w:rFonts w:asciiTheme="majorBidi" w:hAnsiTheme="majorBidi" w:cstheme="majorBidi"/>
          <w:szCs w:val="24"/>
        </w:rPr>
      </w:pPr>
      <w:r w:rsidRPr="004D5799">
        <w:rPr>
          <w:rFonts w:asciiTheme="majorBidi" w:hAnsiTheme="majorBidi" w:cstheme="majorBidi"/>
          <w:szCs w:val="24"/>
        </w:rPr>
        <w:t>Does not apply to political civil servants, employees of the highest category, employees who have reached the age limit, and employees who have worked for less than 6 months;</w:t>
      </w:r>
    </w:p>
    <w:p w14:paraId="312CDE82" w14:textId="77777777" w:rsidR="000B4300" w:rsidRPr="004D5799" w:rsidRDefault="000B4300" w:rsidP="000B4300">
      <w:pPr>
        <w:pStyle w:val="afe"/>
        <w:numPr>
          <w:ilvl w:val="0"/>
          <w:numId w:val="80"/>
        </w:numPr>
        <w:suppressAutoHyphens w:val="0"/>
        <w:spacing w:line="276" w:lineRule="auto"/>
        <w:rPr>
          <w:rFonts w:asciiTheme="majorBidi" w:hAnsiTheme="majorBidi" w:cstheme="majorBidi"/>
          <w:szCs w:val="24"/>
        </w:rPr>
      </w:pPr>
      <w:r w:rsidRPr="004D5799">
        <w:rPr>
          <w:rFonts w:asciiTheme="majorBidi" w:hAnsiTheme="majorBidi" w:cstheme="majorBidi"/>
          <w:szCs w:val="24"/>
        </w:rPr>
        <w:t>Performance evaluation is conducted by the head of the structural subdivision;</w:t>
      </w:r>
    </w:p>
    <w:p w14:paraId="2160E26B" w14:textId="77777777" w:rsidR="000B4300" w:rsidRPr="004D5799" w:rsidRDefault="000B4300" w:rsidP="000B4300">
      <w:pPr>
        <w:pStyle w:val="afe"/>
        <w:numPr>
          <w:ilvl w:val="0"/>
          <w:numId w:val="80"/>
        </w:numPr>
        <w:suppressAutoHyphens w:val="0"/>
        <w:spacing w:line="276" w:lineRule="auto"/>
        <w:rPr>
          <w:rFonts w:asciiTheme="majorBidi" w:hAnsiTheme="majorBidi" w:cstheme="majorBidi"/>
          <w:szCs w:val="24"/>
        </w:rPr>
      </w:pPr>
      <w:r w:rsidRPr="004D5799">
        <w:rPr>
          <w:rFonts w:asciiTheme="majorBidi" w:hAnsiTheme="majorBidi" w:cstheme="majorBidi"/>
          <w:szCs w:val="24"/>
        </w:rPr>
        <w:t>It is conducted annually in December.</w:t>
      </w:r>
    </w:p>
    <w:p w14:paraId="1CDAD766" w14:textId="77777777" w:rsidR="000B4300" w:rsidRPr="004D5799" w:rsidRDefault="000B4300" w:rsidP="000B4300">
      <w:pPr>
        <w:pStyle w:val="3"/>
        <w:spacing w:line="276" w:lineRule="auto"/>
        <w:rPr>
          <w:rFonts w:asciiTheme="majorBidi" w:hAnsiTheme="majorBidi" w:cstheme="majorBidi"/>
          <w:b w:val="0"/>
          <w:bCs/>
          <w:sz w:val="24"/>
          <w:szCs w:val="24"/>
        </w:rPr>
      </w:pPr>
      <w:r w:rsidRPr="004D5799">
        <w:rPr>
          <w:rFonts w:asciiTheme="majorBidi" w:hAnsiTheme="majorBidi" w:cstheme="majorBidi"/>
          <w:bCs/>
          <w:sz w:val="24"/>
          <w:szCs w:val="24"/>
        </w:rPr>
        <w:t>Performance evaluation conduction process</w:t>
      </w:r>
    </w:p>
    <w:p w14:paraId="12862432" w14:textId="77777777" w:rsidR="000B4300" w:rsidRPr="004D5799" w:rsidRDefault="000B4300" w:rsidP="000B4300">
      <w:pPr>
        <w:spacing w:line="276" w:lineRule="auto"/>
        <w:rPr>
          <w:rFonts w:asciiTheme="majorBidi" w:hAnsiTheme="majorBidi" w:cstheme="majorBidi"/>
          <w:szCs w:val="24"/>
        </w:rPr>
      </w:pPr>
      <w:r w:rsidRPr="004D5799">
        <w:rPr>
          <w:rFonts w:asciiTheme="majorBidi" w:hAnsiTheme="majorBidi" w:cstheme="majorBidi"/>
          <w:szCs w:val="24"/>
        </w:rPr>
        <w:t xml:space="preserve">The HRMIS </w:t>
      </w:r>
      <w:r w:rsidRPr="00F43D75">
        <w:rPr>
          <w:b/>
          <w:bCs/>
          <w:szCs w:val="24"/>
        </w:rPr>
        <w:t>SHOULD</w:t>
      </w:r>
      <w:r w:rsidRPr="004D5799">
        <w:rPr>
          <w:rFonts w:asciiTheme="majorBidi" w:hAnsiTheme="majorBidi" w:cstheme="majorBidi"/>
          <w:szCs w:val="24"/>
        </w:rPr>
        <w:t xml:space="preserve"> support the possibility of entering information about the process of conduction of performance evaluation of an employee, in particular the possibility to:</w:t>
      </w:r>
    </w:p>
    <w:p w14:paraId="3F275839" w14:textId="77777777" w:rsidR="000B4300" w:rsidRPr="004D5799" w:rsidRDefault="000B4300" w:rsidP="000B4300">
      <w:pPr>
        <w:pStyle w:val="afe"/>
        <w:numPr>
          <w:ilvl w:val="0"/>
          <w:numId w:val="81"/>
        </w:numPr>
        <w:suppressAutoHyphens w:val="0"/>
        <w:spacing w:line="276" w:lineRule="auto"/>
        <w:rPr>
          <w:rFonts w:asciiTheme="majorBidi" w:hAnsiTheme="majorBidi" w:cstheme="majorBidi"/>
          <w:szCs w:val="24"/>
        </w:rPr>
      </w:pPr>
      <w:r w:rsidRPr="004D5799">
        <w:rPr>
          <w:rFonts w:asciiTheme="majorBidi" w:hAnsiTheme="majorBidi" w:cstheme="majorBidi"/>
          <w:szCs w:val="24"/>
        </w:rPr>
        <w:t>Form a list of civil servants who will undertake a performance evaluation;</w:t>
      </w:r>
    </w:p>
    <w:p w14:paraId="6370562D" w14:textId="77777777" w:rsidR="000B4300" w:rsidRPr="004D5799" w:rsidRDefault="000B4300" w:rsidP="000B4300">
      <w:pPr>
        <w:pStyle w:val="afe"/>
        <w:numPr>
          <w:ilvl w:val="0"/>
          <w:numId w:val="81"/>
        </w:numPr>
        <w:suppressAutoHyphens w:val="0"/>
        <w:spacing w:line="276" w:lineRule="auto"/>
        <w:rPr>
          <w:rFonts w:asciiTheme="majorBidi" w:hAnsiTheme="majorBidi" w:cstheme="majorBidi"/>
          <w:szCs w:val="24"/>
        </w:rPr>
      </w:pPr>
      <w:r w:rsidRPr="004D5799">
        <w:rPr>
          <w:rFonts w:asciiTheme="majorBidi" w:hAnsiTheme="majorBidi" w:cstheme="majorBidi"/>
          <w:szCs w:val="24"/>
        </w:rPr>
        <w:t>Indicate the time and venue of evaluation;</w:t>
      </w:r>
    </w:p>
    <w:p w14:paraId="67A6E386" w14:textId="77777777" w:rsidR="000B4300" w:rsidRPr="004D5799" w:rsidRDefault="000B4300" w:rsidP="000B4300">
      <w:pPr>
        <w:pStyle w:val="afe"/>
        <w:numPr>
          <w:ilvl w:val="0"/>
          <w:numId w:val="81"/>
        </w:numPr>
        <w:suppressAutoHyphens w:val="0"/>
        <w:spacing w:line="276" w:lineRule="auto"/>
        <w:rPr>
          <w:rFonts w:asciiTheme="majorBidi" w:hAnsiTheme="majorBidi" w:cstheme="majorBidi"/>
          <w:szCs w:val="24"/>
        </w:rPr>
      </w:pPr>
      <w:r w:rsidRPr="004D5799">
        <w:rPr>
          <w:rFonts w:asciiTheme="majorBidi" w:hAnsiTheme="majorBidi" w:cstheme="majorBidi"/>
          <w:szCs w:val="24"/>
        </w:rPr>
        <w:t>Enable the responsible user to fill in the performance evaluation questionnaire,</w:t>
      </w:r>
    </w:p>
    <w:p w14:paraId="08736A18" w14:textId="77777777" w:rsidR="000B4300" w:rsidRPr="004D5799" w:rsidRDefault="000B4300" w:rsidP="000B4300">
      <w:pPr>
        <w:pStyle w:val="afe"/>
        <w:numPr>
          <w:ilvl w:val="0"/>
          <w:numId w:val="81"/>
        </w:numPr>
        <w:suppressAutoHyphens w:val="0"/>
        <w:spacing w:line="276" w:lineRule="auto"/>
        <w:rPr>
          <w:rFonts w:asciiTheme="majorBidi" w:hAnsiTheme="majorBidi" w:cstheme="majorBidi"/>
          <w:szCs w:val="24"/>
        </w:rPr>
      </w:pPr>
      <w:r w:rsidRPr="004D5799">
        <w:rPr>
          <w:rFonts w:asciiTheme="majorBidi" w:hAnsiTheme="majorBidi" w:cstheme="majorBidi"/>
          <w:szCs w:val="24"/>
        </w:rPr>
        <w:lastRenderedPageBreak/>
        <w:t>Record decisions on the results of the evaluation, in particular:</w:t>
      </w:r>
    </w:p>
    <w:p w14:paraId="4EB9C919" w14:textId="77777777" w:rsidR="000B4300" w:rsidRPr="004D5799" w:rsidRDefault="000B4300" w:rsidP="000B4300">
      <w:pPr>
        <w:pStyle w:val="afe"/>
        <w:numPr>
          <w:ilvl w:val="1"/>
          <w:numId w:val="81"/>
        </w:numPr>
        <w:suppressAutoHyphens w:val="0"/>
        <w:spacing w:line="276" w:lineRule="auto"/>
        <w:rPr>
          <w:rFonts w:asciiTheme="majorBidi" w:hAnsiTheme="majorBidi" w:cstheme="majorBidi"/>
          <w:szCs w:val="24"/>
        </w:rPr>
      </w:pPr>
      <w:r w:rsidRPr="004D5799">
        <w:rPr>
          <w:rFonts w:asciiTheme="majorBidi" w:hAnsiTheme="majorBidi" w:cstheme="majorBidi"/>
          <w:szCs w:val="24"/>
        </w:rPr>
        <w:t>Include a civil servant in the personnel reserve;</w:t>
      </w:r>
    </w:p>
    <w:p w14:paraId="4864AEA1" w14:textId="77777777" w:rsidR="000B4300" w:rsidRPr="004D5799" w:rsidRDefault="000B4300" w:rsidP="000B4300">
      <w:pPr>
        <w:pStyle w:val="afe"/>
        <w:numPr>
          <w:ilvl w:val="1"/>
          <w:numId w:val="81"/>
        </w:numPr>
        <w:suppressAutoHyphens w:val="0"/>
        <w:spacing w:line="276" w:lineRule="auto"/>
        <w:rPr>
          <w:rFonts w:asciiTheme="majorBidi" w:hAnsiTheme="majorBidi" w:cstheme="majorBidi"/>
          <w:szCs w:val="24"/>
        </w:rPr>
      </w:pPr>
      <w:r w:rsidRPr="004D5799">
        <w:rPr>
          <w:rFonts w:asciiTheme="majorBidi" w:hAnsiTheme="majorBidi" w:cstheme="majorBidi"/>
          <w:szCs w:val="24"/>
        </w:rPr>
        <w:t>Appoint to the highest position;</w:t>
      </w:r>
    </w:p>
    <w:p w14:paraId="598C3B91" w14:textId="77777777" w:rsidR="000B4300" w:rsidRPr="004D5799" w:rsidRDefault="000B4300" w:rsidP="000B4300">
      <w:pPr>
        <w:pStyle w:val="afe"/>
        <w:numPr>
          <w:ilvl w:val="1"/>
          <w:numId w:val="81"/>
        </w:numPr>
        <w:suppressAutoHyphens w:val="0"/>
        <w:spacing w:line="276" w:lineRule="auto"/>
        <w:rPr>
          <w:rFonts w:asciiTheme="majorBidi" w:hAnsiTheme="majorBidi" w:cstheme="majorBidi"/>
          <w:szCs w:val="24"/>
        </w:rPr>
      </w:pPr>
      <w:r w:rsidRPr="004D5799">
        <w:rPr>
          <w:rFonts w:asciiTheme="majorBidi" w:hAnsiTheme="majorBidi" w:cstheme="majorBidi"/>
          <w:szCs w:val="24"/>
        </w:rPr>
        <w:t>Send to the advanced training courses;</w:t>
      </w:r>
    </w:p>
    <w:p w14:paraId="73D604C9" w14:textId="77777777" w:rsidR="000B4300" w:rsidRPr="004D5799" w:rsidRDefault="000B4300" w:rsidP="000B4300">
      <w:pPr>
        <w:pStyle w:val="afe"/>
        <w:numPr>
          <w:ilvl w:val="0"/>
          <w:numId w:val="81"/>
        </w:numPr>
        <w:suppressAutoHyphens w:val="0"/>
        <w:spacing w:line="276" w:lineRule="auto"/>
        <w:rPr>
          <w:rFonts w:asciiTheme="majorBidi" w:hAnsiTheme="majorBidi" w:cstheme="majorBidi"/>
          <w:szCs w:val="24"/>
        </w:rPr>
      </w:pPr>
      <w:r w:rsidRPr="004D5799">
        <w:rPr>
          <w:rFonts w:asciiTheme="majorBidi" w:hAnsiTheme="majorBidi" w:cstheme="majorBidi"/>
          <w:szCs w:val="24"/>
        </w:rPr>
        <w:t>Display information about the performance evaluation in the profile of a civil servant (as a setting of HRMIS);</w:t>
      </w:r>
    </w:p>
    <w:p w14:paraId="74828E6C" w14:textId="77777777" w:rsidR="000B4300" w:rsidRPr="004D5799" w:rsidRDefault="000B4300" w:rsidP="000B4300">
      <w:pPr>
        <w:pStyle w:val="afe"/>
        <w:numPr>
          <w:ilvl w:val="0"/>
          <w:numId w:val="81"/>
        </w:numPr>
        <w:suppressAutoHyphens w:val="0"/>
        <w:spacing w:line="276" w:lineRule="auto"/>
        <w:rPr>
          <w:rFonts w:asciiTheme="majorBidi" w:hAnsiTheme="majorBidi" w:cstheme="majorBidi"/>
          <w:szCs w:val="24"/>
        </w:rPr>
      </w:pPr>
      <w:r w:rsidRPr="004D5799">
        <w:rPr>
          <w:rFonts w:asciiTheme="majorBidi" w:hAnsiTheme="majorBidi" w:cstheme="majorBidi"/>
          <w:szCs w:val="24"/>
        </w:rPr>
        <w:t>Indicate the head who has conducted the performance evaluation.</w:t>
      </w:r>
    </w:p>
    <w:p w14:paraId="4F9ECBBB" w14:textId="77777777" w:rsidR="000B4300" w:rsidRPr="004D5799" w:rsidRDefault="000B4300" w:rsidP="000B4300">
      <w:pPr>
        <w:spacing w:line="276" w:lineRule="auto"/>
        <w:rPr>
          <w:rFonts w:asciiTheme="majorBidi" w:hAnsiTheme="majorBidi" w:cstheme="majorBidi"/>
          <w:szCs w:val="24"/>
        </w:rPr>
      </w:pPr>
      <w:r w:rsidRPr="004D5799">
        <w:rPr>
          <w:rFonts w:asciiTheme="majorBidi" w:hAnsiTheme="majorBidi" w:cstheme="majorBidi"/>
          <w:szCs w:val="24"/>
        </w:rPr>
        <w:t xml:space="preserve">The system </w:t>
      </w:r>
      <w:r w:rsidRPr="00F43D75">
        <w:rPr>
          <w:b/>
          <w:bCs/>
          <w:szCs w:val="24"/>
        </w:rPr>
        <w:t>SHOULD</w:t>
      </w:r>
      <w:r w:rsidRPr="004D5799">
        <w:rPr>
          <w:rFonts w:asciiTheme="majorBidi" w:hAnsiTheme="majorBidi" w:cstheme="majorBidi"/>
          <w:szCs w:val="24"/>
        </w:rPr>
        <w:t xml:space="preserve"> support the maintenance of the history of performance evaluations of a civil servant, as well as the history of the process of conduction of performance evaluations in the context of a state body.</w:t>
      </w:r>
    </w:p>
    <w:p w14:paraId="19FAA093" w14:textId="77777777" w:rsidR="000B4300" w:rsidRPr="004D5799" w:rsidRDefault="000B4300" w:rsidP="000B4300">
      <w:pPr>
        <w:pStyle w:val="4"/>
        <w:spacing w:line="276" w:lineRule="auto"/>
        <w:rPr>
          <w:rFonts w:asciiTheme="majorBidi" w:hAnsiTheme="majorBidi"/>
          <w:b w:val="0"/>
          <w:bCs/>
          <w:i/>
          <w:iCs/>
          <w:szCs w:val="24"/>
        </w:rPr>
      </w:pPr>
      <w:r w:rsidRPr="004D5799">
        <w:rPr>
          <w:rFonts w:asciiTheme="majorBidi" w:hAnsiTheme="majorBidi"/>
          <w:bCs/>
          <w:szCs w:val="24"/>
        </w:rPr>
        <w:t>Evaluation Questionnaire</w:t>
      </w:r>
    </w:p>
    <w:p w14:paraId="3EEEE080" w14:textId="77777777" w:rsidR="000B4300" w:rsidRPr="004D5799" w:rsidRDefault="000B4300" w:rsidP="000B4300">
      <w:pPr>
        <w:spacing w:line="276" w:lineRule="auto"/>
        <w:rPr>
          <w:rFonts w:asciiTheme="majorBidi" w:hAnsiTheme="majorBidi" w:cstheme="majorBidi"/>
          <w:szCs w:val="24"/>
        </w:rPr>
      </w:pPr>
      <w:r w:rsidRPr="004D5799">
        <w:rPr>
          <w:rFonts w:asciiTheme="majorBidi" w:hAnsiTheme="majorBidi" w:cstheme="majorBidi"/>
          <w:szCs w:val="24"/>
        </w:rPr>
        <w:t>Based on the results of the interview, the head of the structural subdivision should be able to fill in the electronic form of the performance evaluation questionnaire in the HRMIS.</w:t>
      </w:r>
    </w:p>
    <w:p w14:paraId="6D2751B5" w14:textId="77777777" w:rsidR="000B4300" w:rsidRPr="004D5799" w:rsidRDefault="000B4300" w:rsidP="000B4300">
      <w:pPr>
        <w:spacing w:line="276" w:lineRule="auto"/>
        <w:rPr>
          <w:rFonts w:asciiTheme="majorBidi" w:hAnsiTheme="majorBidi" w:cstheme="majorBidi"/>
          <w:szCs w:val="24"/>
        </w:rPr>
      </w:pPr>
      <w:r w:rsidRPr="004D5799">
        <w:rPr>
          <w:rFonts w:asciiTheme="majorBidi" w:hAnsiTheme="majorBidi" w:cstheme="majorBidi"/>
          <w:szCs w:val="24"/>
        </w:rPr>
        <w:t>An indicative set of data required for filling in the system is provided below. The complete set should be described in the requirements identification process and specified in the specification:</w:t>
      </w:r>
    </w:p>
    <w:p w14:paraId="18768A56" w14:textId="77777777" w:rsidR="000B4300" w:rsidRPr="004D5799" w:rsidRDefault="000B4300" w:rsidP="000B4300">
      <w:pPr>
        <w:spacing w:line="276" w:lineRule="auto"/>
        <w:rPr>
          <w:rFonts w:asciiTheme="majorBidi" w:hAnsiTheme="majorBidi" w:cstheme="majorBidi"/>
          <w:bCs/>
          <w:szCs w:val="24"/>
        </w:rPr>
      </w:pPr>
      <w:r w:rsidRPr="004D5799">
        <w:rPr>
          <w:rFonts w:asciiTheme="majorBidi" w:hAnsiTheme="majorBidi" w:cstheme="majorBidi"/>
          <w:bCs/>
          <w:szCs w:val="24"/>
        </w:rPr>
        <w:t>1.Basic information</w:t>
      </w:r>
    </w:p>
    <w:tbl>
      <w:tblPr>
        <w:tblStyle w:val="ScrollTableNormal"/>
        <w:tblW w:w="0" w:type="auto"/>
        <w:tblLayout w:type="fixed"/>
        <w:tblLook w:val="0000" w:firstRow="0" w:lastRow="0" w:firstColumn="0" w:lastColumn="0" w:noHBand="0" w:noVBand="0"/>
      </w:tblPr>
      <w:tblGrid>
        <w:gridCol w:w="5382"/>
        <w:gridCol w:w="3105"/>
      </w:tblGrid>
      <w:tr w:rsidR="000B4300" w:rsidRPr="004D5799" w14:paraId="251D6D4A" w14:textId="77777777" w:rsidTr="00347C83">
        <w:tc>
          <w:tcPr>
            <w:tcW w:w="5382" w:type="dxa"/>
          </w:tcPr>
          <w:p w14:paraId="16A5C934" w14:textId="77777777" w:rsidR="000B4300" w:rsidRPr="004D5799" w:rsidRDefault="000B4300" w:rsidP="00347C83">
            <w:pPr>
              <w:spacing w:line="276" w:lineRule="auto"/>
              <w:rPr>
                <w:rFonts w:asciiTheme="majorBidi" w:hAnsiTheme="majorBidi" w:cstheme="majorBidi"/>
                <w:bCs/>
                <w:lang w:val="ru-RU"/>
              </w:rPr>
            </w:pPr>
            <w:r w:rsidRPr="004D5799">
              <w:rPr>
                <w:rFonts w:asciiTheme="majorBidi" w:hAnsiTheme="majorBidi" w:cstheme="majorBidi"/>
                <w:bCs/>
                <w:lang w:val="ru-RU"/>
              </w:rPr>
              <w:t xml:space="preserve">Full </w:t>
            </w:r>
            <w:proofErr w:type="spellStart"/>
            <w:r w:rsidRPr="004D5799">
              <w:rPr>
                <w:rFonts w:asciiTheme="majorBidi" w:hAnsiTheme="majorBidi" w:cstheme="majorBidi"/>
                <w:bCs/>
                <w:lang w:val="ru-RU"/>
              </w:rPr>
              <w:t>name</w:t>
            </w:r>
            <w:proofErr w:type="spellEnd"/>
          </w:p>
        </w:tc>
        <w:tc>
          <w:tcPr>
            <w:tcW w:w="3105" w:type="dxa"/>
          </w:tcPr>
          <w:p w14:paraId="7124A010" w14:textId="77777777" w:rsidR="000B4300" w:rsidRPr="004D5799" w:rsidRDefault="000B4300" w:rsidP="00347C83">
            <w:pPr>
              <w:spacing w:line="276" w:lineRule="auto"/>
              <w:rPr>
                <w:rFonts w:asciiTheme="majorBidi" w:hAnsiTheme="majorBidi" w:cstheme="majorBidi"/>
                <w:bCs/>
                <w:lang w:val="ru-RU"/>
              </w:rPr>
            </w:pPr>
          </w:p>
        </w:tc>
      </w:tr>
      <w:tr w:rsidR="000B4300" w:rsidRPr="004D5799" w14:paraId="73A700A7" w14:textId="77777777" w:rsidTr="00347C83">
        <w:tc>
          <w:tcPr>
            <w:tcW w:w="5382" w:type="dxa"/>
          </w:tcPr>
          <w:p w14:paraId="74F683E0" w14:textId="77777777" w:rsidR="000B4300" w:rsidRPr="004D5799" w:rsidRDefault="000B4300" w:rsidP="00347C83">
            <w:pPr>
              <w:spacing w:line="276" w:lineRule="auto"/>
              <w:rPr>
                <w:rFonts w:asciiTheme="majorBidi" w:hAnsiTheme="majorBidi" w:cstheme="majorBidi"/>
                <w:bCs/>
              </w:rPr>
            </w:pPr>
            <w:r w:rsidRPr="004D5799">
              <w:rPr>
                <w:rFonts w:asciiTheme="majorBidi" w:hAnsiTheme="majorBidi" w:cstheme="majorBidi"/>
                <w:bCs/>
              </w:rPr>
              <w:t>Position and name of the structural subdivision</w:t>
            </w:r>
          </w:p>
        </w:tc>
        <w:tc>
          <w:tcPr>
            <w:tcW w:w="3105" w:type="dxa"/>
          </w:tcPr>
          <w:p w14:paraId="302E19F8" w14:textId="77777777" w:rsidR="000B4300" w:rsidRPr="004D5799" w:rsidRDefault="000B4300" w:rsidP="00347C83">
            <w:pPr>
              <w:spacing w:line="276" w:lineRule="auto"/>
              <w:rPr>
                <w:rFonts w:asciiTheme="majorBidi" w:hAnsiTheme="majorBidi" w:cstheme="majorBidi"/>
                <w:bCs/>
              </w:rPr>
            </w:pPr>
          </w:p>
        </w:tc>
      </w:tr>
      <w:tr w:rsidR="000B4300" w:rsidRPr="004D5799" w14:paraId="3858AE50" w14:textId="77777777" w:rsidTr="00347C83">
        <w:tc>
          <w:tcPr>
            <w:tcW w:w="5382" w:type="dxa"/>
          </w:tcPr>
          <w:p w14:paraId="68D10465" w14:textId="77777777" w:rsidR="000B4300" w:rsidRPr="004D5799" w:rsidRDefault="000B4300" w:rsidP="00347C83">
            <w:pPr>
              <w:spacing w:line="276" w:lineRule="auto"/>
              <w:rPr>
                <w:rFonts w:asciiTheme="majorBidi" w:hAnsiTheme="majorBidi" w:cstheme="majorBidi"/>
                <w:bCs/>
                <w:lang w:val="ru-RU"/>
              </w:rPr>
            </w:pPr>
            <w:proofErr w:type="spellStart"/>
            <w:r w:rsidRPr="004D5799">
              <w:rPr>
                <w:rFonts w:asciiTheme="majorBidi" w:hAnsiTheme="majorBidi" w:cstheme="majorBidi"/>
                <w:bCs/>
                <w:lang w:val="ru-RU"/>
              </w:rPr>
              <w:t>Date</w:t>
            </w:r>
            <w:proofErr w:type="spellEnd"/>
            <w:r w:rsidRPr="004D5799">
              <w:rPr>
                <w:rFonts w:asciiTheme="majorBidi" w:hAnsiTheme="majorBidi" w:cstheme="majorBidi"/>
                <w:bCs/>
                <w:lang w:val="ru-RU"/>
              </w:rPr>
              <w:t xml:space="preserve"> </w:t>
            </w:r>
            <w:proofErr w:type="spellStart"/>
            <w:r w:rsidRPr="004D5799">
              <w:rPr>
                <w:rFonts w:asciiTheme="majorBidi" w:hAnsiTheme="majorBidi" w:cstheme="majorBidi"/>
                <w:bCs/>
                <w:lang w:val="ru-RU"/>
              </w:rPr>
              <w:t>of</w:t>
            </w:r>
            <w:proofErr w:type="spellEnd"/>
            <w:r w:rsidRPr="004D5799">
              <w:rPr>
                <w:rFonts w:asciiTheme="majorBidi" w:hAnsiTheme="majorBidi" w:cstheme="majorBidi"/>
                <w:bCs/>
                <w:lang w:val="ru-RU"/>
              </w:rPr>
              <w:t xml:space="preserve"> </w:t>
            </w:r>
            <w:proofErr w:type="spellStart"/>
            <w:r w:rsidRPr="004D5799">
              <w:rPr>
                <w:rFonts w:asciiTheme="majorBidi" w:hAnsiTheme="majorBidi" w:cstheme="majorBidi"/>
                <w:bCs/>
                <w:lang w:val="ru-RU"/>
              </w:rPr>
              <w:t>appointment</w:t>
            </w:r>
            <w:proofErr w:type="spellEnd"/>
          </w:p>
        </w:tc>
        <w:tc>
          <w:tcPr>
            <w:tcW w:w="3105" w:type="dxa"/>
          </w:tcPr>
          <w:p w14:paraId="35A28F1A" w14:textId="77777777" w:rsidR="000B4300" w:rsidRPr="004D5799" w:rsidRDefault="000B4300" w:rsidP="00347C83">
            <w:pPr>
              <w:spacing w:line="276" w:lineRule="auto"/>
              <w:rPr>
                <w:rFonts w:asciiTheme="majorBidi" w:hAnsiTheme="majorBidi" w:cstheme="majorBidi"/>
                <w:bCs/>
                <w:lang w:val="ru-RU"/>
              </w:rPr>
            </w:pPr>
          </w:p>
        </w:tc>
      </w:tr>
      <w:tr w:rsidR="000B4300" w:rsidRPr="004D5799" w14:paraId="6A902447" w14:textId="77777777" w:rsidTr="00347C83">
        <w:tc>
          <w:tcPr>
            <w:tcW w:w="5382" w:type="dxa"/>
          </w:tcPr>
          <w:p w14:paraId="3D24130C" w14:textId="77777777" w:rsidR="000B4300" w:rsidRPr="004D5799" w:rsidRDefault="000B4300" w:rsidP="00347C83">
            <w:pPr>
              <w:spacing w:line="276" w:lineRule="auto"/>
              <w:rPr>
                <w:rFonts w:asciiTheme="majorBidi" w:hAnsiTheme="majorBidi" w:cstheme="majorBidi"/>
                <w:bCs/>
              </w:rPr>
            </w:pPr>
            <w:r w:rsidRPr="004D5799">
              <w:rPr>
                <w:rFonts w:asciiTheme="majorBidi" w:hAnsiTheme="majorBidi" w:cstheme="majorBidi"/>
                <w:bCs/>
              </w:rPr>
              <w:t>Period of activity being evaluated</w:t>
            </w:r>
          </w:p>
        </w:tc>
        <w:tc>
          <w:tcPr>
            <w:tcW w:w="3105" w:type="dxa"/>
          </w:tcPr>
          <w:p w14:paraId="2BFB80FD" w14:textId="77777777" w:rsidR="000B4300" w:rsidRPr="004D5799" w:rsidRDefault="000B4300" w:rsidP="00347C83">
            <w:pPr>
              <w:spacing w:line="276" w:lineRule="auto"/>
              <w:rPr>
                <w:rFonts w:asciiTheme="majorBidi" w:hAnsiTheme="majorBidi" w:cstheme="majorBidi"/>
                <w:bCs/>
              </w:rPr>
            </w:pPr>
          </w:p>
        </w:tc>
      </w:tr>
      <w:tr w:rsidR="000B4300" w:rsidRPr="004D5799" w14:paraId="0DF8F931" w14:textId="77777777" w:rsidTr="00347C83">
        <w:tc>
          <w:tcPr>
            <w:tcW w:w="5382" w:type="dxa"/>
          </w:tcPr>
          <w:p w14:paraId="36CCA4BD" w14:textId="77777777" w:rsidR="000B4300" w:rsidRPr="004D5799" w:rsidRDefault="000B4300" w:rsidP="00347C83">
            <w:pPr>
              <w:spacing w:line="276" w:lineRule="auto"/>
              <w:rPr>
                <w:rFonts w:asciiTheme="majorBidi" w:hAnsiTheme="majorBidi" w:cstheme="majorBidi"/>
                <w:bCs/>
              </w:rPr>
            </w:pPr>
            <w:r w:rsidRPr="004D5799">
              <w:rPr>
                <w:rFonts w:asciiTheme="majorBidi" w:hAnsiTheme="majorBidi" w:cstheme="majorBidi"/>
                <w:bCs/>
              </w:rPr>
              <w:t>Full name and position held by other participants of the performance evaluation</w:t>
            </w:r>
          </w:p>
        </w:tc>
        <w:tc>
          <w:tcPr>
            <w:tcW w:w="3105" w:type="dxa"/>
          </w:tcPr>
          <w:p w14:paraId="63D8C48B" w14:textId="77777777" w:rsidR="000B4300" w:rsidRPr="004D5799" w:rsidRDefault="000B4300" w:rsidP="00347C83">
            <w:pPr>
              <w:spacing w:line="276" w:lineRule="auto"/>
              <w:rPr>
                <w:rFonts w:asciiTheme="majorBidi" w:hAnsiTheme="majorBidi" w:cstheme="majorBidi"/>
                <w:bCs/>
              </w:rPr>
            </w:pPr>
          </w:p>
        </w:tc>
      </w:tr>
      <w:tr w:rsidR="000B4300" w:rsidRPr="004D5799" w14:paraId="0FAA6520" w14:textId="77777777" w:rsidTr="00347C83">
        <w:tc>
          <w:tcPr>
            <w:tcW w:w="5382" w:type="dxa"/>
          </w:tcPr>
          <w:p w14:paraId="237C8779" w14:textId="77777777" w:rsidR="000B4300" w:rsidRPr="004D5799" w:rsidRDefault="000B4300" w:rsidP="00347C83">
            <w:pPr>
              <w:spacing w:line="276" w:lineRule="auto"/>
              <w:rPr>
                <w:rFonts w:asciiTheme="majorBidi" w:hAnsiTheme="majorBidi" w:cstheme="majorBidi"/>
                <w:bCs/>
                <w:lang w:val="ru-RU"/>
              </w:rPr>
            </w:pPr>
            <w:proofErr w:type="spellStart"/>
            <w:r w:rsidRPr="004D5799">
              <w:rPr>
                <w:rFonts w:asciiTheme="majorBidi" w:hAnsiTheme="majorBidi" w:cstheme="majorBidi"/>
                <w:bCs/>
                <w:lang w:val="ru-RU"/>
              </w:rPr>
              <w:t>Date</w:t>
            </w:r>
            <w:proofErr w:type="spellEnd"/>
            <w:r w:rsidRPr="004D5799">
              <w:rPr>
                <w:rFonts w:asciiTheme="majorBidi" w:hAnsiTheme="majorBidi" w:cstheme="majorBidi"/>
                <w:bCs/>
                <w:lang w:val="ru-RU"/>
              </w:rPr>
              <w:t xml:space="preserve"> </w:t>
            </w:r>
            <w:proofErr w:type="spellStart"/>
            <w:r w:rsidRPr="004D5799">
              <w:rPr>
                <w:rFonts w:asciiTheme="majorBidi" w:hAnsiTheme="majorBidi" w:cstheme="majorBidi"/>
                <w:bCs/>
                <w:lang w:val="ru-RU"/>
              </w:rPr>
              <w:t>of</w:t>
            </w:r>
            <w:proofErr w:type="spellEnd"/>
            <w:r w:rsidRPr="004D5799">
              <w:rPr>
                <w:rFonts w:asciiTheme="majorBidi" w:hAnsiTheme="majorBidi" w:cstheme="majorBidi"/>
                <w:bCs/>
                <w:lang w:val="ru-RU"/>
              </w:rPr>
              <w:t xml:space="preserve"> </w:t>
            </w:r>
            <w:proofErr w:type="spellStart"/>
            <w:r w:rsidRPr="004D5799">
              <w:rPr>
                <w:rFonts w:asciiTheme="majorBidi" w:hAnsiTheme="majorBidi" w:cstheme="majorBidi"/>
                <w:bCs/>
                <w:lang w:val="ru-RU"/>
              </w:rPr>
              <w:t>performance</w:t>
            </w:r>
            <w:proofErr w:type="spellEnd"/>
            <w:r w:rsidRPr="004D5799">
              <w:rPr>
                <w:rFonts w:asciiTheme="majorBidi" w:hAnsiTheme="majorBidi" w:cstheme="majorBidi"/>
                <w:bCs/>
                <w:lang w:val="ru-RU"/>
              </w:rPr>
              <w:t xml:space="preserve"> </w:t>
            </w:r>
            <w:proofErr w:type="spellStart"/>
            <w:r w:rsidRPr="004D5799">
              <w:rPr>
                <w:rFonts w:asciiTheme="majorBidi" w:hAnsiTheme="majorBidi" w:cstheme="majorBidi"/>
                <w:bCs/>
                <w:lang w:val="ru-RU"/>
              </w:rPr>
              <w:t>evaluation</w:t>
            </w:r>
            <w:proofErr w:type="spellEnd"/>
          </w:p>
        </w:tc>
        <w:tc>
          <w:tcPr>
            <w:tcW w:w="3105" w:type="dxa"/>
          </w:tcPr>
          <w:p w14:paraId="7B65E90C" w14:textId="77777777" w:rsidR="000B4300" w:rsidRPr="004D5799" w:rsidRDefault="000B4300" w:rsidP="00347C83">
            <w:pPr>
              <w:spacing w:line="276" w:lineRule="auto"/>
              <w:rPr>
                <w:rFonts w:asciiTheme="majorBidi" w:hAnsiTheme="majorBidi" w:cstheme="majorBidi"/>
                <w:bCs/>
                <w:lang w:val="ru-RU"/>
              </w:rPr>
            </w:pPr>
          </w:p>
        </w:tc>
      </w:tr>
    </w:tbl>
    <w:p w14:paraId="16F64888" w14:textId="77777777" w:rsidR="000B4300" w:rsidRPr="004D5799" w:rsidRDefault="000B4300" w:rsidP="000B4300">
      <w:pPr>
        <w:spacing w:line="276" w:lineRule="auto"/>
        <w:rPr>
          <w:rFonts w:asciiTheme="majorBidi" w:hAnsiTheme="majorBidi" w:cstheme="majorBidi"/>
          <w:bCs/>
          <w:szCs w:val="24"/>
        </w:rPr>
      </w:pPr>
      <w:r w:rsidRPr="004D5799">
        <w:rPr>
          <w:rFonts w:asciiTheme="majorBidi" w:hAnsiTheme="majorBidi" w:cstheme="majorBidi"/>
          <w:bCs/>
          <w:szCs w:val="24"/>
        </w:rPr>
        <w:t>2. Determination of the level of efficiency in the performance of job duties of a civil servant</w:t>
      </w:r>
    </w:p>
    <w:tbl>
      <w:tblPr>
        <w:tblStyle w:val="ScrollTableNormal"/>
        <w:tblW w:w="5000" w:type="pct"/>
        <w:tblLook w:val="0020" w:firstRow="1" w:lastRow="0" w:firstColumn="0" w:lastColumn="0" w:noHBand="0" w:noVBand="0"/>
      </w:tblPr>
      <w:tblGrid>
        <w:gridCol w:w="415"/>
        <w:gridCol w:w="5112"/>
        <w:gridCol w:w="3103"/>
      </w:tblGrid>
      <w:tr w:rsidR="000B4300" w:rsidRPr="004D5799" w14:paraId="5DBE57C1" w14:textId="77777777" w:rsidTr="00347C83">
        <w:trPr>
          <w:cnfStyle w:val="100000000000" w:firstRow="1" w:lastRow="0" w:firstColumn="0" w:lastColumn="0" w:oddVBand="0" w:evenVBand="0" w:oddHBand="0" w:evenHBand="0" w:firstRowFirstColumn="0" w:firstRowLastColumn="0" w:lastRowFirstColumn="0" w:lastRowLastColumn="0"/>
        </w:trPr>
        <w:tc>
          <w:tcPr>
            <w:tcW w:w="0" w:type="auto"/>
          </w:tcPr>
          <w:p w14:paraId="01493CF6" w14:textId="77777777" w:rsidR="000B4300" w:rsidRPr="004D5799" w:rsidRDefault="000B4300" w:rsidP="00347C83">
            <w:pPr>
              <w:spacing w:line="276" w:lineRule="auto"/>
              <w:rPr>
                <w:rFonts w:asciiTheme="majorBidi" w:hAnsiTheme="majorBidi" w:cstheme="majorBidi"/>
                <w:b w:val="0"/>
                <w:bCs/>
                <w:color w:val="auto"/>
                <w:lang w:val="ru-RU"/>
              </w:rPr>
            </w:pPr>
            <w:r w:rsidRPr="004D5799">
              <w:rPr>
                <w:rFonts w:asciiTheme="majorBidi" w:hAnsiTheme="majorBidi" w:cstheme="majorBidi"/>
                <w:b w:val="0"/>
                <w:bCs/>
                <w:color w:val="auto"/>
                <w:lang w:val="ru-RU"/>
              </w:rPr>
              <w:t>No.</w:t>
            </w:r>
          </w:p>
        </w:tc>
        <w:tc>
          <w:tcPr>
            <w:tcW w:w="3012" w:type="pct"/>
          </w:tcPr>
          <w:p w14:paraId="71B45BA4" w14:textId="77777777" w:rsidR="000B4300" w:rsidRPr="004D5799" w:rsidRDefault="000B4300" w:rsidP="00347C83">
            <w:pPr>
              <w:spacing w:line="276" w:lineRule="auto"/>
              <w:rPr>
                <w:rFonts w:asciiTheme="majorBidi" w:hAnsiTheme="majorBidi" w:cstheme="majorBidi"/>
                <w:b w:val="0"/>
                <w:bCs/>
                <w:color w:val="auto"/>
              </w:rPr>
            </w:pPr>
            <w:r w:rsidRPr="004D5799">
              <w:rPr>
                <w:rFonts w:asciiTheme="majorBidi" w:hAnsiTheme="majorBidi" w:cstheme="majorBidi"/>
                <w:b w:val="0"/>
                <w:bCs/>
                <w:color w:val="auto"/>
              </w:rPr>
              <w:t>Specific tasks of a civil servant, which are foreseen in the job description</w:t>
            </w:r>
          </w:p>
        </w:tc>
        <w:tc>
          <w:tcPr>
            <w:tcW w:w="1829" w:type="pct"/>
          </w:tcPr>
          <w:p w14:paraId="2F2C9E36" w14:textId="77777777" w:rsidR="000B4300" w:rsidRPr="004D5799" w:rsidRDefault="000B4300" w:rsidP="00347C83">
            <w:pPr>
              <w:spacing w:line="276" w:lineRule="auto"/>
              <w:rPr>
                <w:rFonts w:asciiTheme="majorBidi" w:hAnsiTheme="majorBidi" w:cstheme="majorBidi"/>
                <w:b w:val="0"/>
                <w:bCs/>
                <w:color w:val="auto"/>
                <w:lang w:val="ru-RU"/>
              </w:rPr>
            </w:pPr>
            <w:proofErr w:type="spellStart"/>
            <w:r w:rsidRPr="004D5799">
              <w:rPr>
                <w:rFonts w:asciiTheme="majorBidi" w:hAnsiTheme="majorBidi" w:cstheme="majorBidi"/>
                <w:b w:val="0"/>
                <w:bCs/>
                <w:color w:val="auto"/>
                <w:lang w:val="ru-RU"/>
              </w:rPr>
              <w:t>Evaluation</w:t>
            </w:r>
            <w:proofErr w:type="spellEnd"/>
            <w:r w:rsidRPr="004D5799">
              <w:rPr>
                <w:rFonts w:asciiTheme="majorBidi" w:hAnsiTheme="majorBidi" w:cstheme="majorBidi"/>
                <w:b w:val="0"/>
                <w:bCs/>
                <w:color w:val="auto"/>
                <w:lang w:val="ru-RU"/>
              </w:rPr>
              <w:t xml:space="preserve"> </w:t>
            </w:r>
            <w:proofErr w:type="spellStart"/>
            <w:r w:rsidRPr="004D5799">
              <w:rPr>
                <w:rFonts w:asciiTheme="majorBidi" w:hAnsiTheme="majorBidi" w:cstheme="majorBidi"/>
                <w:b w:val="0"/>
                <w:bCs/>
                <w:color w:val="auto"/>
                <w:lang w:val="ru-RU"/>
              </w:rPr>
              <w:t>score</w:t>
            </w:r>
            <w:proofErr w:type="spellEnd"/>
          </w:p>
        </w:tc>
      </w:tr>
      <w:tr w:rsidR="000B4300" w:rsidRPr="004D5799" w14:paraId="798D25B1" w14:textId="77777777" w:rsidTr="00347C83">
        <w:tc>
          <w:tcPr>
            <w:tcW w:w="0" w:type="auto"/>
          </w:tcPr>
          <w:p w14:paraId="6A3974A8" w14:textId="77777777" w:rsidR="000B4300" w:rsidRPr="004D5799" w:rsidRDefault="000B4300" w:rsidP="00347C83">
            <w:pPr>
              <w:spacing w:line="276" w:lineRule="auto"/>
              <w:rPr>
                <w:rFonts w:asciiTheme="majorBidi" w:hAnsiTheme="majorBidi" w:cstheme="majorBidi"/>
                <w:bCs/>
              </w:rPr>
            </w:pPr>
            <w:r w:rsidRPr="004D5799">
              <w:rPr>
                <w:rFonts w:asciiTheme="majorBidi" w:hAnsiTheme="majorBidi" w:cstheme="majorBidi"/>
                <w:bCs/>
              </w:rPr>
              <w:t>1</w:t>
            </w:r>
          </w:p>
        </w:tc>
        <w:tc>
          <w:tcPr>
            <w:tcW w:w="3012" w:type="pct"/>
          </w:tcPr>
          <w:p w14:paraId="393D404D" w14:textId="77777777" w:rsidR="000B4300" w:rsidRPr="004D5799" w:rsidRDefault="000B4300" w:rsidP="00347C83">
            <w:pPr>
              <w:spacing w:line="276" w:lineRule="auto"/>
              <w:rPr>
                <w:rFonts w:asciiTheme="majorBidi" w:hAnsiTheme="majorBidi" w:cstheme="majorBidi"/>
                <w:bCs/>
                <w:lang w:val="ru-RU"/>
              </w:rPr>
            </w:pPr>
          </w:p>
        </w:tc>
        <w:tc>
          <w:tcPr>
            <w:tcW w:w="1829" w:type="pct"/>
          </w:tcPr>
          <w:p w14:paraId="7DD899B1" w14:textId="77777777" w:rsidR="000B4300" w:rsidRPr="004D5799" w:rsidRDefault="000B4300" w:rsidP="00347C83">
            <w:pPr>
              <w:spacing w:line="276" w:lineRule="auto"/>
              <w:rPr>
                <w:rFonts w:asciiTheme="majorBidi" w:hAnsiTheme="majorBidi" w:cstheme="majorBidi"/>
                <w:bCs/>
                <w:lang w:val="ru-RU"/>
              </w:rPr>
            </w:pPr>
          </w:p>
        </w:tc>
      </w:tr>
      <w:tr w:rsidR="000B4300" w:rsidRPr="004D5799" w14:paraId="623DCE4A" w14:textId="77777777" w:rsidTr="00347C83">
        <w:tc>
          <w:tcPr>
            <w:tcW w:w="0" w:type="auto"/>
          </w:tcPr>
          <w:p w14:paraId="36EBE406" w14:textId="77777777" w:rsidR="000B4300" w:rsidRPr="004D5799" w:rsidRDefault="000B4300" w:rsidP="00347C83">
            <w:pPr>
              <w:spacing w:line="276" w:lineRule="auto"/>
              <w:rPr>
                <w:rFonts w:asciiTheme="majorBidi" w:hAnsiTheme="majorBidi" w:cstheme="majorBidi"/>
                <w:bCs/>
                <w:lang w:val="ru-RU"/>
              </w:rPr>
            </w:pPr>
            <w:r w:rsidRPr="004D5799">
              <w:rPr>
                <w:rFonts w:asciiTheme="majorBidi" w:hAnsiTheme="majorBidi" w:cstheme="majorBidi"/>
                <w:bCs/>
                <w:lang w:val="ru-RU"/>
              </w:rPr>
              <w:t>2</w:t>
            </w:r>
          </w:p>
        </w:tc>
        <w:tc>
          <w:tcPr>
            <w:tcW w:w="3012" w:type="pct"/>
          </w:tcPr>
          <w:p w14:paraId="1297833D" w14:textId="77777777" w:rsidR="000B4300" w:rsidRPr="004D5799" w:rsidRDefault="000B4300" w:rsidP="00347C83">
            <w:pPr>
              <w:spacing w:line="276" w:lineRule="auto"/>
              <w:rPr>
                <w:rFonts w:asciiTheme="majorBidi" w:hAnsiTheme="majorBidi" w:cstheme="majorBidi"/>
                <w:bCs/>
                <w:lang w:val="ru-RU"/>
              </w:rPr>
            </w:pPr>
          </w:p>
        </w:tc>
        <w:tc>
          <w:tcPr>
            <w:tcW w:w="1829" w:type="pct"/>
          </w:tcPr>
          <w:p w14:paraId="59927275" w14:textId="77777777" w:rsidR="000B4300" w:rsidRPr="004D5799" w:rsidRDefault="000B4300" w:rsidP="00347C83">
            <w:pPr>
              <w:spacing w:line="276" w:lineRule="auto"/>
              <w:rPr>
                <w:rFonts w:asciiTheme="majorBidi" w:hAnsiTheme="majorBidi" w:cstheme="majorBidi"/>
                <w:bCs/>
                <w:lang w:val="ru-RU"/>
              </w:rPr>
            </w:pPr>
          </w:p>
        </w:tc>
      </w:tr>
      <w:tr w:rsidR="000B4300" w:rsidRPr="004D5799" w14:paraId="55584A15" w14:textId="77777777" w:rsidTr="00347C83">
        <w:tc>
          <w:tcPr>
            <w:tcW w:w="0" w:type="auto"/>
          </w:tcPr>
          <w:p w14:paraId="781FDA46" w14:textId="77777777" w:rsidR="000B4300" w:rsidRPr="004D5799" w:rsidRDefault="000B4300" w:rsidP="00347C83">
            <w:pPr>
              <w:spacing w:line="276" w:lineRule="auto"/>
              <w:rPr>
                <w:rFonts w:asciiTheme="majorBidi" w:hAnsiTheme="majorBidi" w:cstheme="majorBidi"/>
                <w:bCs/>
                <w:lang w:val="ru-RU"/>
              </w:rPr>
            </w:pPr>
            <w:r w:rsidRPr="004D5799">
              <w:rPr>
                <w:rFonts w:asciiTheme="majorBidi" w:hAnsiTheme="majorBidi" w:cstheme="majorBidi"/>
                <w:bCs/>
                <w:lang w:val="ru-RU"/>
              </w:rPr>
              <w:t>3</w:t>
            </w:r>
          </w:p>
        </w:tc>
        <w:tc>
          <w:tcPr>
            <w:tcW w:w="3012" w:type="pct"/>
          </w:tcPr>
          <w:p w14:paraId="7905B71F" w14:textId="77777777" w:rsidR="000B4300" w:rsidRPr="004D5799" w:rsidRDefault="000B4300" w:rsidP="00347C83">
            <w:pPr>
              <w:spacing w:line="276" w:lineRule="auto"/>
              <w:rPr>
                <w:rFonts w:asciiTheme="majorBidi" w:hAnsiTheme="majorBidi" w:cstheme="majorBidi"/>
                <w:bCs/>
                <w:lang w:val="ru-RU"/>
              </w:rPr>
            </w:pPr>
          </w:p>
        </w:tc>
        <w:tc>
          <w:tcPr>
            <w:tcW w:w="1829" w:type="pct"/>
          </w:tcPr>
          <w:p w14:paraId="6B4F1EAA" w14:textId="77777777" w:rsidR="000B4300" w:rsidRPr="004D5799" w:rsidRDefault="000B4300" w:rsidP="00347C83">
            <w:pPr>
              <w:spacing w:line="276" w:lineRule="auto"/>
              <w:rPr>
                <w:rFonts w:asciiTheme="majorBidi" w:hAnsiTheme="majorBidi" w:cstheme="majorBidi"/>
                <w:bCs/>
                <w:lang w:val="ru-RU"/>
              </w:rPr>
            </w:pPr>
          </w:p>
        </w:tc>
      </w:tr>
      <w:tr w:rsidR="000B4300" w:rsidRPr="004D5799" w14:paraId="59AD48FD" w14:textId="77777777" w:rsidTr="00347C83">
        <w:tc>
          <w:tcPr>
            <w:tcW w:w="0" w:type="auto"/>
          </w:tcPr>
          <w:p w14:paraId="371ED7E1" w14:textId="77777777" w:rsidR="000B4300" w:rsidRPr="004D5799" w:rsidRDefault="000B4300" w:rsidP="00347C83">
            <w:pPr>
              <w:spacing w:line="276" w:lineRule="auto"/>
              <w:rPr>
                <w:rFonts w:asciiTheme="majorBidi" w:hAnsiTheme="majorBidi" w:cstheme="majorBidi"/>
                <w:bCs/>
              </w:rPr>
            </w:pPr>
            <w:r w:rsidRPr="004D5799">
              <w:rPr>
                <w:rFonts w:asciiTheme="majorBidi" w:hAnsiTheme="majorBidi" w:cstheme="majorBidi"/>
                <w:bCs/>
              </w:rPr>
              <w:t>4</w:t>
            </w:r>
          </w:p>
        </w:tc>
        <w:tc>
          <w:tcPr>
            <w:tcW w:w="3012" w:type="pct"/>
          </w:tcPr>
          <w:p w14:paraId="354C9AD2" w14:textId="77777777" w:rsidR="000B4300" w:rsidRPr="004D5799" w:rsidRDefault="000B4300" w:rsidP="00347C83">
            <w:pPr>
              <w:spacing w:line="276" w:lineRule="auto"/>
              <w:rPr>
                <w:rFonts w:asciiTheme="majorBidi" w:hAnsiTheme="majorBidi" w:cstheme="majorBidi"/>
                <w:bCs/>
                <w:lang w:val="ru-RU"/>
              </w:rPr>
            </w:pPr>
            <w:proofErr w:type="spellStart"/>
            <w:r w:rsidRPr="004D5799">
              <w:rPr>
                <w:rFonts w:asciiTheme="majorBidi" w:hAnsiTheme="majorBidi" w:cstheme="majorBidi"/>
                <w:bCs/>
                <w:lang w:val="ru-RU"/>
              </w:rPr>
              <w:t>Other</w:t>
            </w:r>
            <w:proofErr w:type="spellEnd"/>
            <w:r w:rsidRPr="004D5799">
              <w:rPr>
                <w:rFonts w:asciiTheme="majorBidi" w:hAnsiTheme="majorBidi" w:cstheme="majorBidi"/>
                <w:bCs/>
                <w:lang w:val="ru-RU"/>
              </w:rPr>
              <w:t xml:space="preserve"> </w:t>
            </w:r>
            <w:proofErr w:type="spellStart"/>
            <w:r w:rsidRPr="004D5799">
              <w:rPr>
                <w:rFonts w:asciiTheme="majorBidi" w:hAnsiTheme="majorBidi" w:cstheme="majorBidi"/>
                <w:bCs/>
                <w:lang w:val="ru-RU"/>
              </w:rPr>
              <w:t>responsibilities</w:t>
            </w:r>
            <w:proofErr w:type="spellEnd"/>
          </w:p>
        </w:tc>
        <w:tc>
          <w:tcPr>
            <w:tcW w:w="1829" w:type="pct"/>
          </w:tcPr>
          <w:p w14:paraId="56DC3A16" w14:textId="77777777" w:rsidR="000B4300" w:rsidRPr="004D5799" w:rsidRDefault="000B4300" w:rsidP="00347C83">
            <w:pPr>
              <w:spacing w:line="276" w:lineRule="auto"/>
              <w:rPr>
                <w:rFonts w:asciiTheme="majorBidi" w:hAnsiTheme="majorBidi" w:cstheme="majorBidi"/>
                <w:bCs/>
                <w:lang w:val="ru-RU"/>
              </w:rPr>
            </w:pPr>
          </w:p>
        </w:tc>
      </w:tr>
      <w:tr w:rsidR="000B4300" w:rsidRPr="004D5799" w14:paraId="53363E17" w14:textId="77777777" w:rsidTr="00347C83">
        <w:tc>
          <w:tcPr>
            <w:tcW w:w="0" w:type="auto"/>
          </w:tcPr>
          <w:p w14:paraId="67D5FA6F" w14:textId="77777777" w:rsidR="000B4300" w:rsidRPr="004D5799" w:rsidRDefault="000B4300" w:rsidP="00347C83">
            <w:pPr>
              <w:spacing w:line="276" w:lineRule="auto"/>
              <w:rPr>
                <w:rFonts w:asciiTheme="majorBidi" w:hAnsiTheme="majorBidi" w:cstheme="majorBidi"/>
                <w:bCs/>
                <w:lang w:val="ru-RU"/>
              </w:rPr>
            </w:pPr>
            <w:r w:rsidRPr="004D5799">
              <w:rPr>
                <w:rFonts w:asciiTheme="majorBidi" w:hAnsiTheme="majorBidi" w:cstheme="majorBidi"/>
                <w:bCs/>
                <w:lang w:val="ru-RU"/>
              </w:rPr>
              <w:lastRenderedPageBreak/>
              <w:t>5</w:t>
            </w:r>
          </w:p>
        </w:tc>
        <w:tc>
          <w:tcPr>
            <w:tcW w:w="3012" w:type="pct"/>
          </w:tcPr>
          <w:p w14:paraId="16F55D14" w14:textId="77777777" w:rsidR="000B4300" w:rsidRPr="004D5799" w:rsidRDefault="000B4300" w:rsidP="00347C83">
            <w:pPr>
              <w:spacing w:line="276" w:lineRule="auto"/>
              <w:rPr>
                <w:rFonts w:asciiTheme="majorBidi" w:hAnsiTheme="majorBidi" w:cstheme="majorBidi"/>
                <w:bCs/>
                <w:lang w:val="ru-RU"/>
              </w:rPr>
            </w:pPr>
          </w:p>
        </w:tc>
        <w:tc>
          <w:tcPr>
            <w:tcW w:w="1829" w:type="pct"/>
          </w:tcPr>
          <w:p w14:paraId="5E007931" w14:textId="77777777" w:rsidR="000B4300" w:rsidRPr="004D5799" w:rsidRDefault="000B4300" w:rsidP="00347C83">
            <w:pPr>
              <w:spacing w:line="276" w:lineRule="auto"/>
              <w:rPr>
                <w:rFonts w:asciiTheme="majorBidi" w:hAnsiTheme="majorBidi" w:cstheme="majorBidi"/>
                <w:bCs/>
                <w:lang w:val="ru-RU"/>
              </w:rPr>
            </w:pPr>
            <w:proofErr w:type="spellStart"/>
            <w:r w:rsidRPr="004D5799">
              <w:rPr>
                <w:rFonts w:asciiTheme="majorBidi" w:hAnsiTheme="majorBidi" w:cstheme="majorBidi"/>
                <w:bCs/>
                <w:lang w:val="ru-RU"/>
              </w:rPr>
              <w:t>Overall</w:t>
            </w:r>
            <w:proofErr w:type="spellEnd"/>
            <w:r w:rsidRPr="004D5799">
              <w:rPr>
                <w:rFonts w:asciiTheme="majorBidi" w:hAnsiTheme="majorBidi" w:cstheme="majorBidi"/>
                <w:bCs/>
                <w:lang w:val="ru-RU"/>
              </w:rPr>
              <w:t xml:space="preserve"> </w:t>
            </w:r>
            <w:proofErr w:type="spellStart"/>
            <w:r w:rsidRPr="004D5799">
              <w:rPr>
                <w:rFonts w:asciiTheme="majorBidi" w:hAnsiTheme="majorBidi" w:cstheme="majorBidi"/>
                <w:bCs/>
                <w:lang w:val="ru-RU"/>
              </w:rPr>
              <w:t>score</w:t>
            </w:r>
            <w:proofErr w:type="spellEnd"/>
            <w:r w:rsidRPr="004D5799">
              <w:rPr>
                <w:rFonts w:asciiTheme="majorBidi" w:hAnsiTheme="majorBidi" w:cstheme="majorBidi"/>
                <w:bCs/>
                <w:lang w:val="ru-RU"/>
              </w:rPr>
              <w:t xml:space="preserve"> (Total)</w:t>
            </w:r>
          </w:p>
        </w:tc>
      </w:tr>
    </w:tbl>
    <w:p w14:paraId="62F8EAC5" w14:textId="77777777" w:rsidR="000B4300" w:rsidRPr="004D5799" w:rsidRDefault="000B4300" w:rsidP="000B4300">
      <w:pPr>
        <w:spacing w:line="276" w:lineRule="auto"/>
        <w:rPr>
          <w:rFonts w:asciiTheme="majorBidi" w:hAnsiTheme="majorBidi" w:cstheme="majorBidi"/>
          <w:bCs/>
          <w:szCs w:val="24"/>
        </w:rPr>
      </w:pPr>
    </w:p>
    <w:p w14:paraId="02536F6C" w14:textId="77777777" w:rsidR="000B4300" w:rsidRPr="004D5799" w:rsidRDefault="000B4300" w:rsidP="000B4300">
      <w:pPr>
        <w:spacing w:line="276" w:lineRule="auto"/>
        <w:rPr>
          <w:rFonts w:asciiTheme="majorBidi" w:hAnsiTheme="majorBidi" w:cstheme="majorBidi"/>
          <w:bCs/>
          <w:szCs w:val="24"/>
        </w:rPr>
      </w:pPr>
      <w:r w:rsidRPr="004D5799">
        <w:rPr>
          <w:rFonts w:asciiTheme="majorBidi" w:hAnsiTheme="majorBidi" w:cstheme="majorBidi"/>
          <w:bCs/>
          <w:szCs w:val="24"/>
        </w:rPr>
        <w:t>3. Evaluation of professional qualities</w:t>
      </w:r>
    </w:p>
    <w:tbl>
      <w:tblPr>
        <w:tblStyle w:val="ScrollTableNormal"/>
        <w:tblW w:w="5000" w:type="pct"/>
        <w:tblLook w:val="0020" w:firstRow="1" w:lastRow="0" w:firstColumn="0" w:lastColumn="0" w:noHBand="0" w:noVBand="0"/>
      </w:tblPr>
      <w:tblGrid>
        <w:gridCol w:w="414"/>
        <w:gridCol w:w="5076"/>
        <w:gridCol w:w="3140"/>
      </w:tblGrid>
      <w:tr w:rsidR="000B4300" w:rsidRPr="004D5799" w14:paraId="0E87770E" w14:textId="77777777" w:rsidTr="00347C83">
        <w:trPr>
          <w:cnfStyle w:val="100000000000" w:firstRow="1" w:lastRow="0" w:firstColumn="0" w:lastColumn="0" w:oddVBand="0" w:evenVBand="0" w:oddHBand="0" w:evenHBand="0" w:firstRowFirstColumn="0" w:firstRowLastColumn="0" w:lastRowFirstColumn="0" w:lastRowLastColumn="0"/>
        </w:trPr>
        <w:tc>
          <w:tcPr>
            <w:tcW w:w="0" w:type="auto"/>
          </w:tcPr>
          <w:p w14:paraId="55E62C45" w14:textId="77777777" w:rsidR="000B4300" w:rsidRPr="004D5799" w:rsidRDefault="000B4300" w:rsidP="00347C83">
            <w:pPr>
              <w:spacing w:line="276" w:lineRule="auto"/>
              <w:rPr>
                <w:rFonts w:asciiTheme="majorBidi" w:hAnsiTheme="majorBidi" w:cstheme="majorBidi"/>
                <w:b w:val="0"/>
                <w:bCs/>
                <w:color w:val="auto"/>
              </w:rPr>
            </w:pPr>
            <w:r w:rsidRPr="004D5799">
              <w:rPr>
                <w:rFonts w:asciiTheme="majorBidi" w:hAnsiTheme="majorBidi" w:cstheme="majorBidi"/>
                <w:b w:val="0"/>
                <w:bCs/>
                <w:color w:val="auto"/>
              </w:rPr>
              <w:t>No.</w:t>
            </w:r>
          </w:p>
        </w:tc>
        <w:tc>
          <w:tcPr>
            <w:tcW w:w="2956" w:type="pct"/>
          </w:tcPr>
          <w:p w14:paraId="7A3D2915" w14:textId="77777777" w:rsidR="000B4300" w:rsidRPr="004D5799" w:rsidRDefault="000B4300" w:rsidP="00347C83">
            <w:pPr>
              <w:spacing w:line="276" w:lineRule="auto"/>
              <w:rPr>
                <w:rFonts w:asciiTheme="majorBidi" w:hAnsiTheme="majorBidi" w:cstheme="majorBidi"/>
                <w:b w:val="0"/>
                <w:bCs/>
                <w:color w:val="auto"/>
              </w:rPr>
            </w:pPr>
            <w:r w:rsidRPr="004D5799">
              <w:rPr>
                <w:rFonts w:asciiTheme="majorBidi" w:hAnsiTheme="majorBidi" w:cstheme="majorBidi"/>
                <w:b w:val="0"/>
                <w:bCs/>
                <w:color w:val="auto"/>
              </w:rPr>
              <w:t>Indicators</w:t>
            </w:r>
          </w:p>
        </w:tc>
        <w:tc>
          <w:tcPr>
            <w:tcW w:w="1829" w:type="pct"/>
          </w:tcPr>
          <w:p w14:paraId="175E0F8E" w14:textId="77777777" w:rsidR="000B4300" w:rsidRPr="004D5799" w:rsidRDefault="000B4300" w:rsidP="00347C83">
            <w:pPr>
              <w:spacing w:line="276" w:lineRule="auto"/>
              <w:rPr>
                <w:rFonts w:asciiTheme="majorBidi" w:hAnsiTheme="majorBidi" w:cstheme="majorBidi"/>
                <w:b w:val="0"/>
                <w:bCs/>
                <w:color w:val="auto"/>
              </w:rPr>
            </w:pPr>
            <w:r w:rsidRPr="004D5799">
              <w:rPr>
                <w:rFonts w:asciiTheme="majorBidi" w:hAnsiTheme="majorBidi" w:cstheme="majorBidi"/>
                <w:b w:val="0"/>
                <w:bCs/>
                <w:color w:val="auto"/>
              </w:rPr>
              <w:t>Evaluation score</w:t>
            </w:r>
          </w:p>
        </w:tc>
      </w:tr>
      <w:tr w:rsidR="000B4300" w:rsidRPr="004D5799" w14:paraId="5F956DE9" w14:textId="77777777" w:rsidTr="00347C83">
        <w:tc>
          <w:tcPr>
            <w:tcW w:w="0" w:type="auto"/>
          </w:tcPr>
          <w:p w14:paraId="7DEF1DF6" w14:textId="77777777" w:rsidR="000B4300" w:rsidRPr="004D5799" w:rsidRDefault="000B4300" w:rsidP="00347C83">
            <w:pPr>
              <w:spacing w:line="276" w:lineRule="auto"/>
              <w:rPr>
                <w:rFonts w:asciiTheme="majorBidi" w:hAnsiTheme="majorBidi" w:cstheme="majorBidi"/>
                <w:bCs/>
              </w:rPr>
            </w:pPr>
            <w:r w:rsidRPr="004D5799">
              <w:rPr>
                <w:rFonts w:asciiTheme="majorBidi" w:hAnsiTheme="majorBidi" w:cstheme="majorBidi"/>
                <w:bCs/>
              </w:rPr>
              <w:t>1</w:t>
            </w:r>
          </w:p>
        </w:tc>
        <w:tc>
          <w:tcPr>
            <w:tcW w:w="2956" w:type="pct"/>
          </w:tcPr>
          <w:p w14:paraId="595D6A51" w14:textId="77777777" w:rsidR="000B4300" w:rsidRPr="004D5799" w:rsidRDefault="000B4300" w:rsidP="00347C83">
            <w:pPr>
              <w:spacing w:line="276" w:lineRule="auto"/>
              <w:rPr>
                <w:rFonts w:asciiTheme="majorBidi" w:hAnsiTheme="majorBidi" w:cstheme="majorBidi"/>
                <w:bCs/>
              </w:rPr>
            </w:pPr>
            <w:r w:rsidRPr="004D5799">
              <w:rPr>
                <w:rFonts w:asciiTheme="majorBidi" w:hAnsiTheme="majorBidi" w:cstheme="majorBidi"/>
                <w:bCs/>
              </w:rPr>
              <w:t>Professional knowledge</w:t>
            </w:r>
          </w:p>
        </w:tc>
        <w:tc>
          <w:tcPr>
            <w:tcW w:w="1829" w:type="pct"/>
          </w:tcPr>
          <w:p w14:paraId="6FC47A51" w14:textId="77777777" w:rsidR="000B4300" w:rsidRPr="004D5799" w:rsidRDefault="000B4300" w:rsidP="00347C83">
            <w:pPr>
              <w:spacing w:line="276" w:lineRule="auto"/>
              <w:rPr>
                <w:rFonts w:asciiTheme="majorBidi" w:hAnsiTheme="majorBidi" w:cstheme="majorBidi"/>
                <w:bCs/>
              </w:rPr>
            </w:pPr>
          </w:p>
        </w:tc>
      </w:tr>
      <w:tr w:rsidR="000B4300" w:rsidRPr="004D5799" w14:paraId="3D968E23" w14:textId="77777777" w:rsidTr="00347C83">
        <w:tc>
          <w:tcPr>
            <w:tcW w:w="0" w:type="auto"/>
          </w:tcPr>
          <w:p w14:paraId="02A6607C" w14:textId="77777777" w:rsidR="000B4300" w:rsidRPr="004D5799" w:rsidRDefault="000B4300" w:rsidP="00347C83">
            <w:pPr>
              <w:spacing w:line="276" w:lineRule="auto"/>
              <w:rPr>
                <w:rFonts w:asciiTheme="majorBidi" w:hAnsiTheme="majorBidi" w:cstheme="majorBidi"/>
                <w:bCs/>
              </w:rPr>
            </w:pPr>
            <w:r w:rsidRPr="004D5799">
              <w:rPr>
                <w:rFonts w:asciiTheme="majorBidi" w:hAnsiTheme="majorBidi" w:cstheme="majorBidi"/>
                <w:bCs/>
              </w:rPr>
              <w:t>2</w:t>
            </w:r>
          </w:p>
        </w:tc>
        <w:tc>
          <w:tcPr>
            <w:tcW w:w="2956" w:type="pct"/>
          </w:tcPr>
          <w:p w14:paraId="43D02A8C" w14:textId="77777777" w:rsidR="000B4300" w:rsidRPr="004D5799" w:rsidRDefault="000B4300" w:rsidP="00347C83">
            <w:pPr>
              <w:spacing w:line="276" w:lineRule="auto"/>
              <w:rPr>
                <w:rFonts w:asciiTheme="majorBidi" w:hAnsiTheme="majorBidi" w:cstheme="majorBidi"/>
                <w:bCs/>
              </w:rPr>
            </w:pPr>
            <w:r w:rsidRPr="004D5799">
              <w:rPr>
                <w:rFonts w:asciiTheme="majorBidi" w:hAnsiTheme="majorBidi" w:cstheme="majorBidi"/>
                <w:bCs/>
              </w:rPr>
              <w:t>Political knowledge</w:t>
            </w:r>
          </w:p>
        </w:tc>
        <w:tc>
          <w:tcPr>
            <w:tcW w:w="1829" w:type="pct"/>
          </w:tcPr>
          <w:p w14:paraId="23FD0ADD" w14:textId="77777777" w:rsidR="000B4300" w:rsidRPr="004D5799" w:rsidRDefault="000B4300" w:rsidP="00347C83">
            <w:pPr>
              <w:spacing w:line="276" w:lineRule="auto"/>
              <w:rPr>
                <w:rFonts w:asciiTheme="majorBidi" w:hAnsiTheme="majorBidi" w:cstheme="majorBidi"/>
                <w:bCs/>
              </w:rPr>
            </w:pPr>
          </w:p>
        </w:tc>
      </w:tr>
      <w:tr w:rsidR="000B4300" w:rsidRPr="004D5799" w14:paraId="2FC467C9" w14:textId="77777777" w:rsidTr="00347C83">
        <w:tc>
          <w:tcPr>
            <w:tcW w:w="0" w:type="auto"/>
          </w:tcPr>
          <w:p w14:paraId="53D7A3FD" w14:textId="77777777" w:rsidR="000B4300" w:rsidRPr="004D5799" w:rsidRDefault="000B4300" w:rsidP="00347C83">
            <w:pPr>
              <w:spacing w:line="276" w:lineRule="auto"/>
              <w:rPr>
                <w:rFonts w:asciiTheme="majorBidi" w:hAnsiTheme="majorBidi" w:cstheme="majorBidi"/>
                <w:bCs/>
              </w:rPr>
            </w:pPr>
            <w:r w:rsidRPr="004D5799">
              <w:rPr>
                <w:rFonts w:asciiTheme="majorBidi" w:hAnsiTheme="majorBidi" w:cstheme="majorBidi"/>
                <w:bCs/>
              </w:rPr>
              <w:t>3</w:t>
            </w:r>
          </w:p>
        </w:tc>
        <w:tc>
          <w:tcPr>
            <w:tcW w:w="2956" w:type="pct"/>
          </w:tcPr>
          <w:p w14:paraId="12BB017F" w14:textId="77777777" w:rsidR="000B4300" w:rsidRPr="004D5799" w:rsidRDefault="000B4300" w:rsidP="00347C83">
            <w:pPr>
              <w:spacing w:line="276" w:lineRule="auto"/>
              <w:rPr>
                <w:rFonts w:asciiTheme="majorBidi" w:hAnsiTheme="majorBidi" w:cstheme="majorBidi"/>
                <w:bCs/>
              </w:rPr>
            </w:pPr>
            <w:r w:rsidRPr="004D5799">
              <w:rPr>
                <w:rFonts w:asciiTheme="majorBidi" w:hAnsiTheme="majorBidi" w:cstheme="majorBidi"/>
                <w:bCs/>
              </w:rPr>
              <w:t>Knowledge of the state language</w:t>
            </w:r>
          </w:p>
        </w:tc>
        <w:tc>
          <w:tcPr>
            <w:tcW w:w="1829" w:type="pct"/>
          </w:tcPr>
          <w:p w14:paraId="2B351DC9" w14:textId="77777777" w:rsidR="000B4300" w:rsidRPr="004D5799" w:rsidRDefault="000B4300" w:rsidP="00347C83">
            <w:pPr>
              <w:spacing w:line="276" w:lineRule="auto"/>
              <w:rPr>
                <w:rFonts w:asciiTheme="majorBidi" w:hAnsiTheme="majorBidi" w:cstheme="majorBidi"/>
                <w:bCs/>
              </w:rPr>
            </w:pPr>
          </w:p>
        </w:tc>
      </w:tr>
      <w:tr w:rsidR="000B4300" w:rsidRPr="004D5799" w14:paraId="76DD12E5" w14:textId="77777777" w:rsidTr="00347C83">
        <w:tc>
          <w:tcPr>
            <w:tcW w:w="0" w:type="auto"/>
          </w:tcPr>
          <w:p w14:paraId="1CCE539A" w14:textId="77777777" w:rsidR="000B4300" w:rsidRPr="004D5799" w:rsidRDefault="000B4300" w:rsidP="00347C83">
            <w:pPr>
              <w:spacing w:line="276" w:lineRule="auto"/>
              <w:rPr>
                <w:rFonts w:asciiTheme="majorBidi" w:hAnsiTheme="majorBidi" w:cstheme="majorBidi"/>
                <w:bCs/>
              </w:rPr>
            </w:pPr>
            <w:r w:rsidRPr="004D5799">
              <w:rPr>
                <w:rFonts w:asciiTheme="majorBidi" w:hAnsiTheme="majorBidi" w:cstheme="majorBidi"/>
                <w:bCs/>
              </w:rPr>
              <w:t>4</w:t>
            </w:r>
          </w:p>
        </w:tc>
        <w:tc>
          <w:tcPr>
            <w:tcW w:w="2956" w:type="pct"/>
          </w:tcPr>
          <w:p w14:paraId="3269FCA9" w14:textId="77777777" w:rsidR="000B4300" w:rsidRPr="004D5799" w:rsidRDefault="000B4300" w:rsidP="00347C83">
            <w:pPr>
              <w:spacing w:line="276" w:lineRule="auto"/>
              <w:rPr>
                <w:rFonts w:asciiTheme="majorBidi" w:hAnsiTheme="majorBidi" w:cstheme="majorBidi"/>
                <w:bCs/>
              </w:rPr>
            </w:pPr>
            <w:r w:rsidRPr="004D5799">
              <w:rPr>
                <w:rFonts w:asciiTheme="majorBidi" w:hAnsiTheme="majorBidi" w:cstheme="majorBidi"/>
                <w:bCs/>
              </w:rPr>
              <w:t>Quality of performance</w:t>
            </w:r>
            <w:r w:rsidRPr="004D5799">
              <w:rPr>
                <w:rFonts w:asciiTheme="majorBidi" w:hAnsiTheme="majorBidi" w:cstheme="majorBidi"/>
                <w:bCs/>
                <w:lang w:val="tg-Cyrl-TJ"/>
              </w:rPr>
              <w:t xml:space="preserve"> </w:t>
            </w:r>
            <w:r w:rsidRPr="004D5799">
              <w:rPr>
                <w:rFonts w:asciiTheme="majorBidi" w:hAnsiTheme="majorBidi" w:cstheme="majorBidi"/>
                <w:bCs/>
              </w:rPr>
              <w:t>of official duties</w:t>
            </w:r>
          </w:p>
        </w:tc>
        <w:tc>
          <w:tcPr>
            <w:tcW w:w="1829" w:type="pct"/>
          </w:tcPr>
          <w:p w14:paraId="270E9E56" w14:textId="77777777" w:rsidR="000B4300" w:rsidRPr="004D5799" w:rsidRDefault="000B4300" w:rsidP="00347C83">
            <w:pPr>
              <w:spacing w:line="276" w:lineRule="auto"/>
              <w:rPr>
                <w:rFonts w:asciiTheme="majorBidi" w:hAnsiTheme="majorBidi" w:cstheme="majorBidi"/>
                <w:bCs/>
              </w:rPr>
            </w:pPr>
          </w:p>
        </w:tc>
      </w:tr>
      <w:tr w:rsidR="000B4300" w:rsidRPr="004D5799" w14:paraId="4DF28212" w14:textId="77777777" w:rsidTr="00347C83">
        <w:tc>
          <w:tcPr>
            <w:tcW w:w="0" w:type="auto"/>
          </w:tcPr>
          <w:p w14:paraId="1A2ACA3D" w14:textId="77777777" w:rsidR="000B4300" w:rsidRPr="004D5799" w:rsidRDefault="000B4300" w:rsidP="00347C83">
            <w:pPr>
              <w:spacing w:line="276" w:lineRule="auto"/>
              <w:rPr>
                <w:rFonts w:asciiTheme="majorBidi" w:hAnsiTheme="majorBidi" w:cstheme="majorBidi"/>
                <w:bCs/>
              </w:rPr>
            </w:pPr>
          </w:p>
        </w:tc>
        <w:tc>
          <w:tcPr>
            <w:tcW w:w="2956" w:type="pct"/>
          </w:tcPr>
          <w:p w14:paraId="769D4120" w14:textId="77777777" w:rsidR="000B4300" w:rsidRPr="004D5799" w:rsidRDefault="000B4300" w:rsidP="00347C83">
            <w:pPr>
              <w:spacing w:line="276" w:lineRule="auto"/>
              <w:rPr>
                <w:rFonts w:asciiTheme="majorBidi" w:hAnsiTheme="majorBidi" w:cstheme="majorBidi"/>
                <w:bCs/>
              </w:rPr>
            </w:pPr>
          </w:p>
        </w:tc>
        <w:tc>
          <w:tcPr>
            <w:tcW w:w="1829" w:type="pct"/>
          </w:tcPr>
          <w:p w14:paraId="09D866F5" w14:textId="77777777" w:rsidR="000B4300" w:rsidRPr="004D5799" w:rsidRDefault="000B4300" w:rsidP="00347C83">
            <w:pPr>
              <w:spacing w:line="276" w:lineRule="auto"/>
              <w:rPr>
                <w:rFonts w:asciiTheme="majorBidi" w:hAnsiTheme="majorBidi" w:cstheme="majorBidi"/>
                <w:bCs/>
                <w:lang w:val="ru-RU"/>
              </w:rPr>
            </w:pPr>
            <w:proofErr w:type="spellStart"/>
            <w:r w:rsidRPr="004D5799">
              <w:rPr>
                <w:rFonts w:asciiTheme="majorBidi" w:hAnsiTheme="majorBidi" w:cstheme="majorBidi"/>
                <w:bCs/>
                <w:lang w:val="ru-RU"/>
              </w:rPr>
              <w:t>Overall</w:t>
            </w:r>
            <w:proofErr w:type="spellEnd"/>
            <w:r w:rsidRPr="004D5799">
              <w:rPr>
                <w:rFonts w:asciiTheme="majorBidi" w:hAnsiTheme="majorBidi" w:cstheme="majorBidi"/>
                <w:bCs/>
                <w:lang w:val="ru-RU"/>
              </w:rPr>
              <w:t xml:space="preserve"> </w:t>
            </w:r>
            <w:proofErr w:type="spellStart"/>
            <w:r w:rsidRPr="004D5799">
              <w:rPr>
                <w:rFonts w:asciiTheme="majorBidi" w:hAnsiTheme="majorBidi" w:cstheme="majorBidi"/>
                <w:bCs/>
                <w:lang w:val="ru-RU"/>
              </w:rPr>
              <w:t>score</w:t>
            </w:r>
            <w:proofErr w:type="spellEnd"/>
            <w:r w:rsidRPr="004D5799">
              <w:rPr>
                <w:rFonts w:asciiTheme="majorBidi" w:hAnsiTheme="majorBidi" w:cstheme="majorBidi"/>
                <w:bCs/>
                <w:lang w:val="ru-RU"/>
              </w:rPr>
              <w:t xml:space="preserve"> (</w:t>
            </w:r>
            <w:proofErr w:type="spellStart"/>
            <w:r w:rsidRPr="004D5799">
              <w:rPr>
                <w:rFonts w:asciiTheme="majorBidi" w:hAnsiTheme="majorBidi" w:cstheme="majorBidi"/>
                <w:bCs/>
                <w:lang w:val="ru-RU"/>
              </w:rPr>
              <w:t>total</w:t>
            </w:r>
            <w:proofErr w:type="spellEnd"/>
            <w:r w:rsidRPr="004D5799">
              <w:rPr>
                <w:rFonts w:asciiTheme="majorBidi" w:hAnsiTheme="majorBidi" w:cstheme="majorBidi"/>
                <w:bCs/>
                <w:lang w:val="ru-RU"/>
              </w:rPr>
              <w:t>)</w:t>
            </w:r>
          </w:p>
        </w:tc>
      </w:tr>
    </w:tbl>
    <w:p w14:paraId="6B74C7CD" w14:textId="77777777" w:rsidR="000B4300" w:rsidRPr="004D5799" w:rsidRDefault="000B4300" w:rsidP="000B4300">
      <w:pPr>
        <w:spacing w:line="276" w:lineRule="auto"/>
        <w:rPr>
          <w:rFonts w:asciiTheme="majorBidi" w:hAnsiTheme="majorBidi" w:cstheme="majorBidi"/>
          <w:bCs/>
          <w:szCs w:val="24"/>
        </w:rPr>
      </w:pPr>
      <w:r w:rsidRPr="004D5799">
        <w:rPr>
          <w:rFonts w:asciiTheme="majorBidi" w:hAnsiTheme="majorBidi" w:cstheme="majorBidi"/>
          <w:bCs/>
          <w:szCs w:val="24"/>
        </w:rPr>
        <w:t>4. Evaluation of business ability</w:t>
      </w:r>
    </w:p>
    <w:tbl>
      <w:tblPr>
        <w:tblStyle w:val="ScrollTableNormal"/>
        <w:tblW w:w="5000" w:type="pct"/>
        <w:tblLook w:val="0020" w:firstRow="1" w:lastRow="0" w:firstColumn="0" w:lastColumn="0" w:noHBand="0" w:noVBand="0"/>
      </w:tblPr>
      <w:tblGrid>
        <w:gridCol w:w="415"/>
        <w:gridCol w:w="5074"/>
        <w:gridCol w:w="3141"/>
      </w:tblGrid>
      <w:tr w:rsidR="000B4300" w:rsidRPr="004D5799" w14:paraId="575490A9" w14:textId="77777777" w:rsidTr="00347C83">
        <w:trPr>
          <w:cnfStyle w:val="100000000000" w:firstRow="1" w:lastRow="0" w:firstColumn="0" w:lastColumn="0" w:oddVBand="0" w:evenVBand="0" w:oddHBand="0" w:evenHBand="0" w:firstRowFirstColumn="0" w:firstRowLastColumn="0" w:lastRowFirstColumn="0" w:lastRowLastColumn="0"/>
        </w:trPr>
        <w:tc>
          <w:tcPr>
            <w:tcW w:w="0" w:type="auto"/>
          </w:tcPr>
          <w:p w14:paraId="7A21E673" w14:textId="77777777" w:rsidR="000B4300" w:rsidRPr="004D5799" w:rsidRDefault="000B4300" w:rsidP="00347C83">
            <w:pPr>
              <w:spacing w:line="276" w:lineRule="auto"/>
              <w:rPr>
                <w:rFonts w:asciiTheme="majorBidi" w:hAnsiTheme="majorBidi" w:cstheme="majorBidi"/>
                <w:b w:val="0"/>
                <w:bCs/>
                <w:color w:val="auto"/>
                <w:lang w:val="ru-RU"/>
              </w:rPr>
            </w:pPr>
            <w:r w:rsidRPr="004D5799">
              <w:rPr>
                <w:rFonts w:asciiTheme="majorBidi" w:hAnsiTheme="majorBidi" w:cstheme="majorBidi"/>
                <w:b w:val="0"/>
                <w:bCs/>
                <w:color w:val="auto"/>
                <w:lang w:val="ru-RU"/>
              </w:rPr>
              <w:t>No.</w:t>
            </w:r>
          </w:p>
        </w:tc>
        <w:tc>
          <w:tcPr>
            <w:tcW w:w="2955" w:type="pct"/>
          </w:tcPr>
          <w:p w14:paraId="0192C809" w14:textId="77777777" w:rsidR="000B4300" w:rsidRPr="004D5799" w:rsidRDefault="000B4300" w:rsidP="00347C83">
            <w:pPr>
              <w:spacing w:line="276" w:lineRule="auto"/>
              <w:rPr>
                <w:rFonts w:asciiTheme="majorBidi" w:hAnsiTheme="majorBidi" w:cstheme="majorBidi"/>
                <w:b w:val="0"/>
                <w:bCs/>
                <w:color w:val="auto"/>
                <w:lang w:val="ru-RU"/>
              </w:rPr>
            </w:pPr>
            <w:proofErr w:type="spellStart"/>
            <w:r w:rsidRPr="004D5799">
              <w:rPr>
                <w:rFonts w:asciiTheme="majorBidi" w:hAnsiTheme="majorBidi" w:cstheme="majorBidi"/>
                <w:b w:val="0"/>
                <w:bCs/>
                <w:color w:val="auto"/>
                <w:lang w:val="ru-RU"/>
              </w:rPr>
              <w:t>Indicators</w:t>
            </w:r>
            <w:proofErr w:type="spellEnd"/>
          </w:p>
        </w:tc>
        <w:tc>
          <w:tcPr>
            <w:tcW w:w="1829" w:type="pct"/>
          </w:tcPr>
          <w:p w14:paraId="7710B74A" w14:textId="77777777" w:rsidR="000B4300" w:rsidRPr="004D5799" w:rsidRDefault="000B4300" w:rsidP="00347C83">
            <w:pPr>
              <w:spacing w:line="276" w:lineRule="auto"/>
              <w:rPr>
                <w:rFonts w:asciiTheme="majorBidi" w:hAnsiTheme="majorBidi" w:cstheme="majorBidi"/>
                <w:b w:val="0"/>
                <w:bCs/>
                <w:color w:val="auto"/>
                <w:lang w:val="ru-RU"/>
              </w:rPr>
            </w:pPr>
            <w:proofErr w:type="spellStart"/>
            <w:r w:rsidRPr="004D5799">
              <w:rPr>
                <w:rFonts w:asciiTheme="majorBidi" w:hAnsiTheme="majorBidi" w:cstheme="majorBidi"/>
                <w:b w:val="0"/>
                <w:bCs/>
                <w:color w:val="auto"/>
                <w:lang w:val="ru-RU"/>
              </w:rPr>
              <w:t>Evaluation</w:t>
            </w:r>
            <w:proofErr w:type="spellEnd"/>
            <w:r w:rsidRPr="004D5799">
              <w:rPr>
                <w:rFonts w:asciiTheme="majorBidi" w:hAnsiTheme="majorBidi" w:cstheme="majorBidi"/>
                <w:b w:val="0"/>
                <w:bCs/>
                <w:color w:val="auto"/>
                <w:lang w:val="ru-RU"/>
              </w:rPr>
              <w:t xml:space="preserve"> </w:t>
            </w:r>
            <w:proofErr w:type="spellStart"/>
            <w:r w:rsidRPr="004D5799">
              <w:rPr>
                <w:rFonts w:asciiTheme="majorBidi" w:hAnsiTheme="majorBidi" w:cstheme="majorBidi"/>
                <w:b w:val="0"/>
                <w:bCs/>
                <w:color w:val="auto"/>
                <w:lang w:val="ru-RU"/>
              </w:rPr>
              <w:t>score</w:t>
            </w:r>
            <w:proofErr w:type="spellEnd"/>
          </w:p>
        </w:tc>
      </w:tr>
      <w:tr w:rsidR="000B4300" w:rsidRPr="004D5799" w14:paraId="4EDEAFE0" w14:textId="77777777" w:rsidTr="00347C83">
        <w:tc>
          <w:tcPr>
            <w:tcW w:w="0" w:type="auto"/>
          </w:tcPr>
          <w:p w14:paraId="623E95A9" w14:textId="77777777" w:rsidR="000B4300" w:rsidRPr="004D5799" w:rsidRDefault="000B4300" w:rsidP="00347C83">
            <w:pPr>
              <w:spacing w:line="276" w:lineRule="auto"/>
              <w:rPr>
                <w:rFonts w:asciiTheme="majorBidi" w:hAnsiTheme="majorBidi" w:cstheme="majorBidi"/>
                <w:bCs/>
                <w:lang w:val="ru-RU"/>
              </w:rPr>
            </w:pPr>
            <w:r w:rsidRPr="004D5799">
              <w:rPr>
                <w:rFonts w:asciiTheme="majorBidi" w:hAnsiTheme="majorBidi" w:cstheme="majorBidi"/>
                <w:bCs/>
                <w:lang w:val="ru-RU"/>
              </w:rPr>
              <w:t>1</w:t>
            </w:r>
          </w:p>
        </w:tc>
        <w:tc>
          <w:tcPr>
            <w:tcW w:w="2955" w:type="pct"/>
          </w:tcPr>
          <w:p w14:paraId="16004E50" w14:textId="77777777" w:rsidR="000B4300" w:rsidRPr="004D5799" w:rsidRDefault="000B4300" w:rsidP="00347C83">
            <w:pPr>
              <w:spacing w:line="276" w:lineRule="auto"/>
              <w:rPr>
                <w:rFonts w:asciiTheme="majorBidi" w:hAnsiTheme="majorBidi" w:cstheme="majorBidi"/>
                <w:bCs/>
                <w:lang w:val="ru-RU"/>
              </w:rPr>
            </w:pPr>
            <w:proofErr w:type="spellStart"/>
            <w:r w:rsidRPr="004D5799">
              <w:rPr>
                <w:rFonts w:asciiTheme="majorBidi" w:hAnsiTheme="majorBidi" w:cstheme="majorBidi"/>
                <w:bCs/>
                <w:lang w:val="ru-RU"/>
              </w:rPr>
              <w:t>Analytical</w:t>
            </w:r>
            <w:proofErr w:type="spellEnd"/>
            <w:r w:rsidRPr="004D5799">
              <w:rPr>
                <w:rFonts w:asciiTheme="majorBidi" w:hAnsiTheme="majorBidi" w:cstheme="majorBidi"/>
                <w:bCs/>
                <w:lang w:val="ru-RU"/>
              </w:rPr>
              <w:t xml:space="preserve"> </w:t>
            </w:r>
            <w:proofErr w:type="spellStart"/>
            <w:r w:rsidRPr="004D5799">
              <w:rPr>
                <w:rFonts w:asciiTheme="majorBidi" w:hAnsiTheme="majorBidi" w:cstheme="majorBidi"/>
                <w:bCs/>
                <w:lang w:val="ru-RU"/>
              </w:rPr>
              <w:t>skills</w:t>
            </w:r>
            <w:proofErr w:type="spellEnd"/>
          </w:p>
        </w:tc>
        <w:tc>
          <w:tcPr>
            <w:tcW w:w="1829" w:type="pct"/>
          </w:tcPr>
          <w:p w14:paraId="24C90557" w14:textId="77777777" w:rsidR="000B4300" w:rsidRPr="004D5799" w:rsidRDefault="000B4300" w:rsidP="00347C83">
            <w:pPr>
              <w:spacing w:line="276" w:lineRule="auto"/>
              <w:rPr>
                <w:rFonts w:asciiTheme="majorBidi" w:hAnsiTheme="majorBidi" w:cstheme="majorBidi"/>
                <w:bCs/>
                <w:lang w:val="ru-RU"/>
              </w:rPr>
            </w:pPr>
          </w:p>
        </w:tc>
      </w:tr>
      <w:tr w:rsidR="000B4300" w:rsidRPr="004D5799" w14:paraId="01AC2C43" w14:textId="77777777" w:rsidTr="00347C83">
        <w:tc>
          <w:tcPr>
            <w:tcW w:w="0" w:type="auto"/>
          </w:tcPr>
          <w:p w14:paraId="500DF2F9" w14:textId="77777777" w:rsidR="000B4300" w:rsidRPr="004D5799" w:rsidRDefault="000B4300" w:rsidP="00347C83">
            <w:pPr>
              <w:spacing w:line="276" w:lineRule="auto"/>
              <w:rPr>
                <w:rFonts w:asciiTheme="majorBidi" w:hAnsiTheme="majorBidi" w:cstheme="majorBidi"/>
                <w:bCs/>
                <w:lang w:val="ru-RU"/>
              </w:rPr>
            </w:pPr>
            <w:r w:rsidRPr="004D5799">
              <w:rPr>
                <w:rFonts w:asciiTheme="majorBidi" w:hAnsiTheme="majorBidi" w:cstheme="majorBidi"/>
                <w:bCs/>
                <w:lang w:val="ru-RU"/>
              </w:rPr>
              <w:t>2</w:t>
            </w:r>
          </w:p>
        </w:tc>
        <w:tc>
          <w:tcPr>
            <w:tcW w:w="2955" w:type="pct"/>
          </w:tcPr>
          <w:p w14:paraId="422F290D" w14:textId="77777777" w:rsidR="000B4300" w:rsidRPr="004D5799" w:rsidRDefault="000B4300" w:rsidP="00347C83">
            <w:pPr>
              <w:spacing w:line="276" w:lineRule="auto"/>
              <w:rPr>
                <w:rFonts w:asciiTheme="majorBidi" w:hAnsiTheme="majorBidi" w:cstheme="majorBidi"/>
                <w:bCs/>
              </w:rPr>
            </w:pPr>
            <w:r w:rsidRPr="004D5799">
              <w:rPr>
                <w:rFonts w:asciiTheme="majorBidi" w:hAnsiTheme="majorBidi" w:cstheme="majorBidi"/>
                <w:bCs/>
              </w:rPr>
              <w:t>Ability to express thoughts (orally and in writing)</w:t>
            </w:r>
          </w:p>
        </w:tc>
        <w:tc>
          <w:tcPr>
            <w:tcW w:w="1829" w:type="pct"/>
          </w:tcPr>
          <w:p w14:paraId="2646B576" w14:textId="77777777" w:rsidR="000B4300" w:rsidRPr="004D5799" w:rsidRDefault="000B4300" w:rsidP="00347C83">
            <w:pPr>
              <w:spacing w:line="276" w:lineRule="auto"/>
              <w:rPr>
                <w:rFonts w:asciiTheme="majorBidi" w:hAnsiTheme="majorBidi" w:cstheme="majorBidi"/>
                <w:bCs/>
              </w:rPr>
            </w:pPr>
          </w:p>
        </w:tc>
      </w:tr>
      <w:tr w:rsidR="000B4300" w:rsidRPr="004D5799" w14:paraId="2F4C26C0" w14:textId="77777777" w:rsidTr="00347C83">
        <w:tc>
          <w:tcPr>
            <w:tcW w:w="0" w:type="auto"/>
          </w:tcPr>
          <w:p w14:paraId="452AC940" w14:textId="77777777" w:rsidR="000B4300" w:rsidRPr="004D5799" w:rsidRDefault="000B4300" w:rsidP="00347C83">
            <w:pPr>
              <w:spacing w:line="276" w:lineRule="auto"/>
              <w:rPr>
                <w:rFonts w:asciiTheme="majorBidi" w:hAnsiTheme="majorBidi" w:cstheme="majorBidi"/>
                <w:bCs/>
                <w:lang w:val="ru-RU"/>
              </w:rPr>
            </w:pPr>
            <w:r w:rsidRPr="004D5799">
              <w:rPr>
                <w:rFonts w:asciiTheme="majorBidi" w:hAnsiTheme="majorBidi" w:cstheme="majorBidi"/>
                <w:bCs/>
                <w:lang w:val="ru-RU"/>
              </w:rPr>
              <w:t>3</w:t>
            </w:r>
          </w:p>
        </w:tc>
        <w:tc>
          <w:tcPr>
            <w:tcW w:w="2955" w:type="pct"/>
          </w:tcPr>
          <w:p w14:paraId="15777DF6" w14:textId="77777777" w:rsidR="000B4300" w:rsidRPr="004D5799" w:rsidRDefault="000B4300" w:rsidP="00347C83">
            <w:pPr>
              <w:spacing w:line="276" w:lineRule="auto"/>
              <w:rPr>
                <w:rFonts w:asciiTheme="majorBidi" w:hAnsiTheme="majorBidi" w:cstheme="majorBidi"/>
                <w:bCs/>
              </w:rPr>
            </w:pPr>
            <w:r w:rsidRPr="004D5799">
              <w:rPr>
                <w:rFonts w:asciiTheme="majorBidi" w:hAnsiTheme="majorBidi" w:cstheme="majorBidi"/>
                <w:bCs/>
              </w:rPr>
              <w:t>Level of cooperation and communication</w:t>
            </w:r>
          </w:p>
        </w:tc>
        <w:tc>
          <w:tcPr>
            <w:tcW w:w="1829" w:type="pct"/>
          </w:tcPr>
          <w:p w14:paraId="24280B74" w14:textId="77777777" w:rsidR="000B4300" w:rsidRPr="004D5799" w:rsidRDefault="000B4300" w:rsidP="00347C83">
            <w:pPr>
              <w:spacing w:line="276" w:lineRule="auto"/>
              <w:rPr>
                <w:rFonts w:asciiTheme="majorBidi" w:hAnsiTheme="majorBidi" w:cstheme="majorBidi"/>
                <w:bCs/>
              </w:rPr>
            </w:pPr>
          </w:p>
        </w:tc>
      </w:tr>
      <w:tr w:rsidR="000B4300" w:rsidRPr="004D5799" w14:paraId="50884CFC" w14:textId="77777777" w:rsidTr="00347C83">
        <w:tc>
          <w:tcPr>
            <w:tcW w:w="0" w:type="auto"/>
          </w:tcPr>
          <w:p w14:paraId="177763C7" w14:textId="77777777" w:rsidR="000B4300" w:rsidRPr="004D5799" w:rsidRDefault="000B4300" w:rsidP="00347C83">
            <w:pPr>
              <w:spacing w:line="276" w:lineRule="auto"/>
              <w:rPr>
                <w:rFonts w:asciiTheme="majorBidi" w:hAnsiTheme="majorBidi" w:cstheme="majorBidi"/>
                <w:bCs/>
                <w:lang w:val="ru-RU"/>
              </w:rPr>
            </w:pPr>
            <w:r w:rsidRPr="004D5799">
              <w:rPr>
                <w:rFonts w:asciiTheme="majorBidi" w:hAnsiTheme="majorBidi" w:cstheme="majorBidi"/>
                <w:bCs/>
                <w:lang w:val="ru-RU"/>
              </w:rPr>
              <w:t>4</w:t>
            </w:r>
          </w:p>
        </w:tc>
        <w:tc>
          <w:tcPr>
            <w:tcW w:w="2955" w:type="pct"/>
          </w:tcPr>
          <w:p w14:paraId="5A3B7C78" w14:textId="77777777" w:rsidR="000B4300" w:rsidRPr="004D5799" w:rsidRDefault="000B4300" w:rsidP="00347C83">
            <w:pPr>
              <w:spacing w:line="276" w:lineRule="auto"/>
              <w:rPr>
                <w:rFonts w:asciiTheme="majorBidi" w:hAnsiTheme="majorBidi" w:cstheme="majorBidi"/>
                <w:bCs/>
                <w:lang w:val="ru-RU"/>
              </w:rPr>
            </w:pPr>
            <w:r w:rsidRPr="004D5799">
              <w:rPr>
                <w:rFonts w:asciiTheme="majorBidi" w:hAnsiTheme="majorBidi" w:cstheme="majorBidi"/>
                <w:bCs/>
                <w:lang w:val="ru-RU"/>
              </w:rPr>
              <w:t>Initiative</w:t>
            </w:r>
          </w:p>
        </w:tc>
        <w:tc>
          <w:tcPr>
            <w:tcW w:w="1829" w:type="pct"/>
          </w:tcPr>
          <w:p w14:paraId="3722E3C2" w14:textId="77777777" w:rsidR="000B4300" w:rsidRPr="004D5799" w:rsidRDefault="000B4300" w:rsidP="00347C83">
            <w:pPr>
              <w:spacing w:line="276" w:lineRule="auto"/>
              <w:rPr>
                <w:rFonts w:asciiTheme="majorBidi" w:hAnsiTheme="majorBidi" w:cstheme="majorBidi"/>
                <w:bCs/>
                <w:lang w:val="ru-RU"/>
              </w:rPr>
            </w:pPr>
          </w:p>
        </w:tc>
      </w:tr>
      <w:tr w:rsidR="000B4300" w:rsidRPr="004D5799" w14:paraId="330846DE" w14:textId="77777777" w:rsidTr="00347C83">
        <w:tc>
          <w:tcPr>
            <w:tcW w:w="0" w:type="auto"/>
          </w:tcPr>
          <w:p w14:paraId="17FE52A4" w14:textId="77777777" w:rsidR="000B4300" w:rsidRPr="004D5799" w:rsidRDefault="000B4300" w:rsidP="00347C83">
            <w:pPr>
              <w:spacing w:line="276" w:lineRule="auto"/>
              <w:rPr>
                <w:rFonts w:asciiTheme="majorBidi" w:hAnsiTheme="majorBidi" w:cstheme="majorBidi"/>
                <w:bCs/>
                <w:lang w:val="ru-RU"/>
              </w:rPr>
            </w:pPr>
            <w:r w:rsidRPr="004D5799">
              <w:rPr>
                <w:rFonts w:asciiTheme="majorBidi" w:hAnsiTheme="majorBidi" w:cstheme="majorBidi"/>
                <w:bCs/>
                <w:lang w:val="ru-RU"/>
              </w:rPr>
              <w:t>5</w:t>
            </w:r>
          </w:p>
        </w:tc>
        <w:tc>
          <w:tcPr>
            <w:tcW w:w="2955" w:type="pct"/>
          </w:tcPr>
          <w:p w14:paraId="12B5110F" w14:textId="77777777" w:rsidR="000B4300" w:rsidRPr="004D5799" w:rsidRDefault="000B4300" w:rsidP="00347C83">
            <w:pPr>
              <w:spacing w:line="276" w:lineRule="auto"/>
              <w:rPr>
                <w:rFonts w:asciiTheme="majorBidi" w:hAnsiTheme="majorBidi" w:cstheme="majorBidi"/>
                <w:bCs/>
              </w:rPr>
            </w:pPr>
            <w:r w:rsidRPr="004D5799">
              <w:rPr>
                <w:rFonts w:asciiTheme="majorBidi" w:hAnsiTheme="majorBidi" w:cstheme="majorBidi"/>
                <w:bCs/>
              </w:rPr>
              <w:t>Work planning and organization skills</w:t>
            </w:r>
          </w:p>
        </w:tc>
        <w:tc>
          <w:tcPr>
            <w:tcW w:w="1829" w:type="pct"/>
          </w:tcPr>
          <w:p w14:paraId="475C17C2" w14:textId="77777777" w:rsidR="000B4300" w:rsidRPr="004D5799" w:rsidRDefault="000B4300" w:rsidP="00347C83">
            <w:pPr>
              <w:spacing w:line="276" w:lineRule="auto"/>
              <w:rPr>
                <w:rFonts w:asciiTheme="majorBidi" w:hAnsiTheme="majorBidi" w:cstheme="majorBidi"/>
                <w:bCs/>
              </w:rPr>
            </w:pPr>
          </w:p>
        </w:tc>
      </w:tr>
      <w:tr w:rsidR="000B4300" w:rsidRPr="004D5799" w14:paraId="21A3129D" w14:textId="77777777" w:rsidTr="00347C83">
        <w:tc>
          <w:tcPr>
            <w:tcW w:w="0" w:type="auto"/>
          </w:tcPr>
          <w:p w14:paraId="5F9380DF" w14:textId="77777777" w:rsidR="000B4300" w:rsidRPr="004D5799" w:rsidRDefault="000B4300" w:rsidP="00347C83">
            <w:pPr>
              <w:spacing w:line="276" w:lineRule="auto"/>
              <w:rPr>
                <w:rFonts w:asciiTheme="majorBidi" w:hAnsiTheme="majorBidi" w:cstheme="majorBidi"/>
                <w:bCs/>
                <w:lang w:val="ru-RU"/>
              </w:rPr>
            </w:pPr>
            <w:r w:rsidRPr="004D5799">
              <w:rPr>
                <w:rFonts w:asciiTheme="majorBidi" w:hAnsiTheme="majorBidi" w:cstheme="majorBidi"/>
                <w:bCs/>
                <w:lang w:val="ru-RU"/>
              </w:rPr>
              <w:t>6</w:t>
            </w:r>
          </w:p>
        </w:tc>
        <w:tc>
          <w:tcPr>
            <w:tcW w:w="2955" w:type="pct"/>
          </w:tcPr>
          <w:p w14:paraId="38C3DD21" w14:textId="77777777" w:rsidR="000B4300" w:rsidRPr="004D5799" w:rsidRDefault="000B4300" w:rsidP="00347C83">
            <w:pPr>
              <w:spacing w:line="276" w:lineRule="auto"/>
              <w:rPr>
                <w:rFonts w:asciiTheme="majorBidi" w:hAnsiTheme="majorBidi" w:cstheme="majorBidi"/>
                <w:bCs/>
              </w:rPr>
            </w:pPr>
            <w:r w:rsidRPr="004D5799">
              <w:rPr>
                <w:rFonts w:asciiTheme="majorBidi" w:hAnsiTheme="majorBidi" w:cstheme="majorBidi"/>
                <w:bCs/>
              </w:rPr>
              <w:t>Management skills and working with subordinates</w:t>
            </w:r>
          </w:p>
        </w:tc>
        <w:tc>
          <w:tcPr>
            <w:tcW w:w="1829" w:type="pct"/>
          </w:tcPr>
          <w:p w14:paraId="4D0706F7" w14:textId="77777777" w:rsidR="000B4300" w:rsidRPr="004D5799" w:rsidRDefault="000B4300" w:rsidP="00347C83">
            <w:pPr>
              <w:spacing w:line="276" w:lineRule="auto"/>
              <w:rPr>
                <w:rFonts w:asciiTheme="majorBidi" w:hAnsiTheme="majorBidi" w:cstheme="majorBidi"/>
                <w:bCs/>
              </w:rPr>
            </w:pPr>
          </w:p>
        </w:tc>
      </w:tr>
      <w:tr w:rsidR="000B4300" w:rsidRPr="004D5799" w14:paraId="0A679395" w14:textId="77777777" w:rsidTr="00347C83">
        <w:tc>
          <w:tcPr>
            <w:tcW w:w="0" w:type="auto"/>
          </w:tcPr>
          <w:p w14:paraId="080DE58F" w14:textId="77777777" w:rsidR="000B4300" w:rsidRPr="004D5799" w:rsidRDefault="000B4300" w:rsidP="00347C83">
            <w:pPr>
              <w:spacing w:line="276" w:lineRule="auto"/>
              <w:rPr>
                <w:rFonts w:asciiTheme="majorBidi" w:hAnsiTheme="majorBidi" w:cstheme="majorBidi"/>
                <w:bCs/>
              </w:rPr>
            </w:pPr>
          </w:p>
        </w:tc>
        <w:tc>
          <w:tcPr>
            <w:tcW w:w="2955" w:type="pct"/>
          </w:tcPr>
          <w:p w14:paraId="182C4E3B" w14:textId="77777777" w:rsidR="000B4300" w:rsidRPr="004D5799" w:rsidRDefault="000B4300" w:rsidP="00347C83">
            <w:pPr>
              <w:spacing w:line="276" w:lineRule="auto"/>
              <w:rPr>
                <w:rFonts w:asciiTheme="majorBidi" w:hAnsiTheme="majorBidi" w:cstheme="majorBidi"/>
                <w:bCs/>
              </w:rPr>
            </w:pPr>
          </w:p>
        </w:tc>
        <w:tc>
          <w:tcPr>
            <w:tcW w:w="1829" w:type="pct"/>
          </w:tcPr>
          <w:p w14:paraId="76C1F882" w14:textId="77777777" w:rsidR="000B4300" w:rsidRPr="004D5799" w:rsidRDefault="000B4300" w:rsidP="00347C83">
            <w:pPr>
              <w:spacing w:line="276" w:lineRule="auto"/>
              <w:rPr>
                <w:rFonts w:asciiTheme="majorBidi" w:hAnsiTheme="majorBidi" w:cstheme="majorBidi"/>
                <w:bCs/>
                <w:lang w:val="ru-RU"/>
              </w:rPr>
            </w:pPr>
            <w:proofErr w:type="spellStart"/>
            <w:r w:rsidRPr="004D5799">
              <w:rPr>
                <w:rFonts w:asciiTheme="majorBidi" w:hAnsiTheme="majorBidi" w:cstheme="majorBidi"/>
                <w:bCs/>
                <w:lang w:val="ru-RU"/>
              </w:rPr>
              <w:t>Overall</w:t>
            </w:r>
            <w:proofErr w:type="spellEnd"/>
            <w:r w:rsidRPr="004D5799">
              <w:rPr>
                <w:rFonts w:asciiTheme="majorBidi" w:hAnsiTheme="majorBidi" w:cstheme="majorBidi"/>
                <w:bCs/>
                <w:lang w:val="ru-RU"/>
              </w:rPr>
              <w:t xml:space="preserve"> </w:t>
            </w:r>
            <w:proofErr w:type="spellStart"/>
            <w:r w:rsidRPr="004D5799">
              <w:rPr>
                <w:rFonts w:asciiTheme="majorBidi" w:hAnsiTheme="majorBidi" w:cstheme="majorBidi"/>
                <w:bCs/>
                <w:lang w:val="ru-RU"/>
              </w:rPr>
              <w:t>score</w:t>
            </w:r>
            <w:proofErr w:type="spellEnd"/>
            <w:r w:rsidRPr="004D5799">
              <w:rPr>
                <w:rFonts w:asciiTheme="majorBidi" w:hAnsiTheme="majorBidi" w:cstheme="majorBidi"/>
                <w:bCs/>
                <w:lang w:val="ru-RU"/>
              </w:rPr>
              <w:t xml:space="preserve"> (</w:t>
            </w:r>
            <w:proofErr w:type="spellStart"/>
            <w:r w:rsidRPr="004D5799">
              <w:rPr>
                <w:rFonts w:asciiTheme="majorBidi" w:hAnsiTheme="majorBidi" w:cstheme="majorBidi"/>
                <w:bCs/>
                <w:lang w:val="ru-RU"/>
              </w:rPr>
              <w:t>total</w:t>
            </w:r>
            <w:proofErr w:type="spellEnd"/>
            <w:r w:rsidRPr="004D5799">
              <w:rPr>
                <w:rFonts w:asciiTheme="majorBidi" w:hAnsiTheme="majorBidi" w:cstheme="majorBidi"/>
                <w:bCs/>
                <w:lang w:val="ru-RU"/>
              </w:rPr>
              <w:t>)</w:t>
            </w:r>
          </w:p>
        </w:tc>
      </w:tr>
      <w:tr w:rsidR="000B4300" w:rsidRPr="004D5799" w14:paraId="5082EC84" w14:textId="77777777" w:rsidTr="00347C83">
        <w:tc>
          <w:tcPr>
            <w:tcW w:w="0" w:type="auto"/>
          </w:tcPr>
          <w:p w14:paraId="42957473" w14:textId="77777777" w:rsidR="000B4300" w:rsidRPr="004D5799" w:rsidRDefault="000B4300" w:rsidP="00347C83">
            <w:pPr>
              <w:spacing w:line="276" w:lineRule="auto"/>
              <w:rPr>
                <w:rFonts w:asciiTheme="majorBidi" w:hAnsiTheme="majorBidi" w:cstheme="majorBidi"/>
                <w:bCs/>
                <w:lang w:val="ru-RU"/>
              </w:rPr>
            </w:pPr>
          </w:p>
        </w:tc>
        <w:tc>
          <w:tcPr>
            <w:tcW w:w="2955" w:type="pct"/>
          </w:tcPr>
          <w:p w14:paraId="7AA137E4" w14:textId="77777777" w:rsidR="000B4300" w:rsidRPr="004D5799" w:rsidRDefault="000B4300" w:rsidP="00347C83">
            <w:pPr>
              <w:spacing w:line="276" w:lineRule="auto"/>
              <w:rPr>
                <w:rFonts w:asciiTheme="majorBidi" w:hAnsiTheme="majorBidi" w:cstheme="majorBidi"/>
                <w:bCs/>
                <w:lang w:val="ru-RU"/>
              </w:rPr>
            </w:pPr>
          </w:p>
        </w:tc>
        <w:tc>
          <w:tcPr>
            <w:tcW w:w="1829" w:type="pct"/>
          </w:tcPr>
          <w:p w14:paraId="15EA170C" w14:textId="77777777" w:rsidR="000B4300" w:rsidRPr="004D5799" w:rsidRDefault="000B4300" w:rsidP="00347C83">
            <w:pPr>
              <w:spacing w:line="276" w:lineRule="auto"/>
              <w:rPr>
                <w:rFonts w:asciiTheme="majorBidi" w:hAnsiTheme="majorBidi" w:cstheme="majorBidi"/>
                <w:bCs/>
                <w:lang w:val="ru-RU"/>
              </w:rPr>
            </w:pPr>
            <w:proofErr w:type="spellStart"/>
            <w:r w:rsidRPr="004D5799">
              <w:rPr>
                <w:rFonts w:asciiTheme="majorBidi" w:hAnsiTheme="majorBidi" w:cstheme="majorBidi"/>
                <w:bCs/>
                <w:lang w:val="ru-RU"/>
              </w:rPr>
              <w:t>Average</w:t>
            </w:r>
            <w:proofErr w:type="spellEnd"/>
            <w:r w:rsidRPr="004D5799">
              <w:rPr>
                <w:rFonts w:asciiTheme="majorBidi" w:hAnsiTheme="majorBidi" w:cstheme="majorBidi"/>
                <w:bCs/>
                <w:lang w:val="ru-RU"/>
              </w:rPr>
              <w:t xml:space="preserve"> </w:t>
            </w:r>
            <w:r w:rsidRPr="004D5799">
              <w:rPr>
                <w:rFonts w:asciiTheme="majorBidi" w:hAnsiTheme="majorBidi" w:cstheme="majorBidi"/>
                <w:bCs/>
              </w:rPr>
              <w:t>score</w:t>
            </w:r>
          </w:p>
        </w:tc>
      </w:tr>
    </w:tbl>
    <w:p w14:paraId="49B876E5" w14:textId="77777777" w:rsidR="000B4300" w:rsidRPr="004D5799" w:rsidRDefault="000B4300" w:rsidP="000B4300">
      <w:pPr>
        <w:spacing w:line="276" w:lineRule="auto"/>
        <w:rPr>
          <w:rFonts w:asciiTheme="majorBidi" w:hAnsiTheme="majorBidi" w:cstheme="majorBidi"/>
          <w:bCs/>
          <w:szCs w:val="24"/>
        </w:rPr>
      </w:pPr>
      <w:r w:rsidRPr="004D5799">
        <w:rPr>
          <w:rFonts w:asciiTheme="majorBidi" w:hAnsiTheme="majorBidi" w:cstheme="majorBidi"/>
          <w:bCs/>
          <w:szCs w:val="24"/>
        </w:rPr>
        <w:t>5.Overall score</w:t>
      </w:r>
    </w:p>
    <w:tbl>
      <w:tblPr>
        <w:tblStyle w:val="ScrollTableNormal"/>
        <w:tblW w:w="5000" w:type="pct"/>
        <w:tblLook w:val="0020" w:firstRow="1" w:lastRow="0" w:firstColumn="0" w:lastColumn="0" w:noHBand="0" w:noVBand="0"/>
      </w:tblPr>
      <w:tblGrid>
        <w:gridCol w:w="661"/>
        <w:gridCol w:w="4812"/>
        <w:gridCol w:w="3157"/>
      </w:tblGrid>
      <w:tr w:rsidR="000B4300" w:rsidRPr="004D5799" w14:paraId="50EF630B" w14:textId="77777777" w:rsidTr="00347C83">
        <w:trPr>
          <w:cnfStyle w:val="100000000000" w:firstRow="1" w:lastRow="0" w:firstColumn="0" w:lastColumn="0" w:oddVBand="0" w:evenVBand="0" w:oddHBand="0" w:evenHBand="0" w:firstRowFirstColumn="0" w:firstRowLastColumn="0" w:lastRowFirstColumn="0" w:lastRowLastColumn="0"/>
        </w:trPr>
        <w:tc>
          <w:tcPr>
            <w:tcW w:w="0" w:type="auto"/>
          </w:tcPr>
          <w:p w14:paraId="44B5FB18" w14:textId="77777777" w:rsidR="000B4300" w:rsidRPr="004D5799" w:rsidRDefault="000B4300" w:rsidP="00347C83">
            <w:pPr>
              <w:spacing w:line="276" w:lineRule="auto"/>
              <w:rPr>
                <w:rFonts w:asciiTheme="majorBidi" w:hAnsiTheme="majorBidi" w:cstheme="majorBidi"/>
                <w:b w:val="0"/>
                <w:bCs/>
                <w:color w:val="auto"/>
                <w:lang w:val="ru-RU"/>
              </w:rPr>
            </w:pPr>
            <w:r w:rsidRPr="004D5799">
              <w:rPr>
                <w:rFonts w:asciiTheme="majorBidi" w:hAnsiTheme="majorBidi" w:cstheme="majorBidi"/>
                <w:b w:val="0"/>
                <w:bCs/>
                <w:color w:val="auto"/>
                <w:lang w:val="ru-RU"/>
              </w:rPr>
              <w:t>No.</w:t>
            </w:r>
          </w:p>
        </w:tc>
        <w:tc>
          <w:tcPr>
            <w:tcW w:w="2788" w:type="pct"/>
          </w:tcPr>
          <w:p w14:paraId="146EA1A3" w14:textId="77777777" w:rsidR="000B4300" w:rsidRPr="004D5799" w:rsidRDefault="000B4300" w:rsidP="00347C83">
            <w:pPr>
              <w:spacing w:line="276" w:lineRule="auto"/>
              <w:rPr>
                <w:rFonts w:asciiTheme="majorBidi" w:hAnsiTheme="majorBidi" w:cstheme="majorBidi"/>
                <w:b w:val="0"/>
                <w:bCs/>
                <w:color w:val="auto"/>
                <w:lang w:val="ru-RU"/>
              </w:rPr>
            </w:pPr>
            <w:proofErr w:type="spellStart"/>
            <w:r w:rsidRPr="004D5799">
              <w:rPr>
                <w:rFonts w:asciiTheme="majorBidi" w:hAnsiTheme="majorBidi" w:cstheme="majorBidi"/>
                <w:b w:val="0"/>
                <w:bCs/>
                <w:color w:val="auto"/>
                <w:lang w:val="ru-RU"/>
              </w:rPr>
              <w:t>Indicators</w:t>
            </w:r>
            <w:proofErr w:type="spellEnd"/>
          </w:p>
        </w:tc>
        <w:tc>
          <w:tcPr>
            <w:tcW w:w="1829" w:type="pct"/>
          </w:tcPr>
          <w:p w14:paraId="733B9C7D" w14:textId="77777777" w:rsidR="000B4300" w:rsidRPr="004D5799" w:rsidRDefault="000B4300" w:rsidP="00347C83">
            <w:pPr>
              <w:spacing w:line="276" w:lineRule="auto"/>
              <w:rPr>
                <w:rFonts w:asciiTheme="majorBidi" w:hAnsiTheme="majorBidi" w:cstheme="majorBidi"/>
                <w:b w:val="0"/>
                <w:bCs/>
                <w:color w:val="auto"/>
                <w:lang w:val="ru-RU"/>
              </w:rPr>
            </w:pPr>
            <w:proofErr w:type="spellStart"/>
            <w:r w:rsidRPr="004D5799">
              <w:rPr>
                <w:rFonts w:asciiTheme="majorBidi" w:hAnsiTheme="majorBidi" w:cstheme="majorBidi"/>
                <w:b w:val="0"/>
                <w:bCs/>
                <w:color w:val="auto"/>
                <w:lang w:val="ru-RU"/>
              </w:rPr>
              <w:t>Evaluation</w:t>
            </w:r>
            <w:proofErr w:type="spellEnd"/>
            <w:r w:rsidRPr="004D5799">
              <w:rPr>
                <w:rFonts w:asciiTheme="majorBidi" w:hAnsiTheme="majorBidi" w:cstheme="majorBidi"/>
                <w:b w:val="0"/>
                <w:bCs/>
                <w:color w:val="auto"/>
                <w:lang w:val="ru-RU"/>
              </w:rPr>
              <w:t xml:space="preserve"> </w:t>
            </w:r>
            <w:proofErr w:type="spellStart"/>
            <w:r w:rsidRPr="004D5799">
              <w:rPr>
                <w:rFonts w:asciiTheme="majorBidi" w:hAnsiTheme="majorBidi" w:cstheme="majorBidi"/>
                <w:b w:val="0"/>
                <w:bCs/>
                <w:color w:val="auto"/>
                <w:lang w:val="ru-RU"/>
              </w:rPr>
              <w:t>score</w:t>
            </w:r>
            <w:proofErr w:type="spellEnd"/>
          </w:p>
        </w:tc>
      </w:tr>
      <w:tr w:rsidR="000B4300" w:rsidRPr="004D5799" w14:paraId="72DD5FC5" w14:textId="77777777" w:rsidTr="00347C83">
        <w:tc>
          <w:tcPr>
            <w:tcW w:w="0" w:type="auto"/>
          </w:tcPr>
          <w:p w14:paraId="0AB76BC0" w14:textId="77777777" w:rsidR="000B4300" w:rsidRPr="004D5799" w:rsidRDefault="000B4300" w:rsidP="00347C83">
            <w:pPr>
              <w:spacing w:line="276" w:lineRule="auto"/>
              <w:rPr>
                <w:rFonts w:asciiTheme="majorBidi" w:hAnsiTheme="majorBidi" w:cstheme="majorBidi"/>
                <w:bCs/>
                <w:lang w:val="ru-RU"/>
              </w:rPr>
            </w:pPr>
            <w:r w:rsidRPr="004D5799">
              <w:rPr>
                <w:rFonts w:asciiTheme="majorBidi" w:hAnsiTheme="majorBidi" w:cstheme="majorBidi"/>
                <w:bCs/>
                <w:lang w:val="ru-RU"/>
              </w:rPr>
              <w:t>1</w:t>
            </w:r>
          </w:p>
        </w:tc>
        <w:tc>
          <w:tcPr>
            <w:tcW w:w="2788" w:type="pct"/>
          </w:tcPr>
          <w:p w14:paraId="39AD548E" w14:textId="77777777" w:rsidR="000B4300" w:rsidRPr="004D5799" w:rsidRDefault="000B4300" w:rsidP="00347C83">
            <w:pPr>
              <w:spacing w:line="276" w:lineRule="auto"/>
              <w:rPr>
                <w:rFonts w:asciiTheme="majorBidi" w:hAnsiTheme="majorBidi" w:cstheme="majorBidi"/>
                <w:bCs/>
                <w:lang w:val="ru-RU"/>
              </w:rPr>
            </w:pPr>
            <w:proofErr w:type="spellStart"/>
            <w:r w:rsidRPr="004D5799">
              <w:rPr>
                <w:rFonts w:asciiTheme="majorBidi" w:hAnsiTheme="majorBidi" w:cstheme="majorBidi"/>
                <w:bCs/>
                <w:lang w:val="ru-RU"/>
              </w:rPr>
              <w:t>Average</w:t>
            </w:r>
            <w:proofErr w:type="spellEnd"/>
            <w:r w:rsidRPr="004D5799">
              <w:rPr>
                <w:rFonts w:asciiTheme="majorBidi" w:hAnsiTheme="majorBidi" w:cstheme="majorBidi"/>
                <w:bCs/>
                <w:lang w:val="ru-RU"/>
              </w:rPr>
              <w:t xml:space="preserve"> </w:t>
            </w:r>
            <w:proofErr w:type="spellStart"/>
            <w:r w:rsidRPr="004D5799">
              <w:rPr>
                <w:rFonts w:asciiTheme="majorBidi" w:hAnsiTheme="majorBidi" w:cstheme="majorBidi"/>
                <w:bCs/>
                <w:lang w:val="ru-RU"/>
              </w:rPr>
              <w:t>score</w:t>
            </w:r>
            <w:proofErr w:type="spellEnd"/>
            <w:r w:rsidRPr="004D5799">
              <w:rPr>
                <w:rFonts w:asciiTheme="majorBidi" w:hAnsiTheme="majorBidi" w:cstheme="majorBidi"/>
                <w:bCs/>
                <w:lang w:val="ru-RU"/>
              </w:rPr>
              <w:t xml:space="preserve"> </w:t>
            </w:r>
            <w:proofErr w:type="spellStart"/>
            <w:r w:rsidRPr="004D5799">
              <w:rPr>
                <w:rFonts w:asciiTheme="majorBidi" w:hAnsiTheme="majorBidi" w:cstheme="majorBidi"/>
                <w:bCs/>
                <w:lang w:val="ru-RU"/>
              </w:rPr>
              <w:t>for</w:t>
            </w:r>
            <w:proofErr w:type="spellEnd"/>
            <w:r w:rsidRPr="004D5799">
              <w:rPr>
                <w:rFonts w:asciiTheme="majorBidi" w:hAnsiTheme="majorBidi" w:cstheme="majorBidi"/>
                <w:bCs/>
                <w:lang w:val="ru-RU"/>
              </w:rPr>
              <w:t xml:space="preserve"> </w:t>
            </w:r>
            <w:proofErr w:type="spellStart"/>
            <w:r w:rsidRPr="004D5799">
              <w:rPr>
                <w:rFonts w:asciiTheme="majorBidi" w:hAnsiTheme="majorBidi" w:cstheme="majorBidi"/>
                <w:bCs/>
                <w:lang w:val="ru-RU"/>
              </w:rPr>
              <w:t>item</w:t>
            </w:r>
            <w:proofErr w:type="spellEnd"/>
            <w:r w:rsidRPr="004D5799">
              <w:rPr>
                <w:rFonts w:asciiTheme="majorBidi" w:hAnsiTheme="majorBidi" w:cstheme="majorBidi"/>
                <w:bCs/>
                <w:lang w:val="ru-RU"/>
              </w:rPr>
              <w:t xml:space="preserve"> 2</w:t>
            </w:r>
          </w:p>
        </w:tc>
        <w:tc>
          <w:tcPr>
            <w:tcW w:w="1829" w:type="pct"/>
          </w:tcPr>
          <w:p w14:paraId="4991A114" w14:textId="77777777" w:rsidR="000B4300" w:rsidRPr="004D5799" w:rsidRDefault="000B4300" w:rsidP="00347C83">
            <w:pPr>
              <w:spacing w:line="276" w:lineRule="auto"/>
              <w:rPr>
                <w:rFonts w:asciiTheme="majorBidi" w:hAnsiTheme="majorBidi" w:cstheme="majorBidi"/>
                <w:bCs/>
                <w:lang w:val="ru-RU"/>
              </w:rPr>
            </w:pPr>
          </w:p>
        </w:tc>
      </w:tr>
      <w:tr w:rsidR="000B4300" w:rsidRPr="004D5799" w14:paraId="12DF683C" w14:textId="77777777" w:rsidTr="00347C83">
        <w:tc>
          <w:tcPr>
            <w:tcW w:w="0" w:type="auto"/>
          </w:tcPr>
          <w:p w14:paraId="31AFEACC" w14:textId="77777777" w:rsidR="000B4300" w:rsidRPr="004D5799" w:rsidRDefault="000B4300" w:rsidP="00347C83">
            <w:pPr>
              <w:spacing w:line="276" w:lineRule="auto"/>
              <w:rPr>
                <w:rFonts w:asciiTheme="majorBidi" w:hAnsiTheme="majorBidi" w:cstheme="majorBidi"/>
                <w:bCs/>
                <w:lang w:val="ru-RU"/>
              </w:rPr>
            </w:pPr>
            <w:r w:rsidRPr="004D5799">
              <w:rPr>
                <w:rFonts w:asciiTheme="majorBidi" w:hAnsiTheme="majorBidi" w:cstheme="majorBidi"/>
                <w:bCs/>
                <w:lang w:val="ru-RU"/>
              </w:rPr>
              <w:t>2</w:t>
            </w:r>
          </w:p>
        </w:tc>
        <w:tc>
          <w:tcPr>
            <w:tcW w:w="2788" w:type="pct"/>
          </w:tcPr>
          <w:p w14:paraId="44CF730B" w14:textId="77777777" w:rsidR="000B4300" w:rsidRPr="004D5799" w:rsidRDefault="000B4300" w:rsidP="00347C83">
            <w:pPr>
              <w:spacing w:line="276" w:lineRule="auto"/>
              <w:rPr>
                <w:rFonts w:asciiTheme="majorBidi" w:hAnsiTheme="majorBidi" w:cstheme="majorBidi"/>
                <w:bCs/>
                <w:lang w:val="ru-RU"/>
              </w:rPr>
            </w:pPr>
            <w:proofErr w:type="spellStart"/>
            <w:r w:rsidRPr="004D5799">
              <w:rPr>
                <w:rFonts w:asciiTheme="majorBidi" w:hAnsiTheme="majorBidi" w:cstheme="majorBidi"/>
                <w:bCs/>
                <w:lang w:val="ru-RU"/>
              </w:rPr>
              <w:t>Average</w:t>
            </w:r>
            <w:proofErr w:type="spellEnd"/>
            <w:r w:rsidRPr="004D5799">
              <w:rPr>
                <w:rFonts w:asciiTheme="majorBidi" w:hAnsiTheme="majorBidi" w:cstheme="majorBidi"/>
                <w:bCs/>
                <w:lang w:val="ru-RU"/>
              </w:rPr>
              <w:t xml:space="preserve"> </w:t>
            </w:r>
            <w:proofErr w:type="spellStart"/>
            <w:r w:rsidRPr="004D5799">
              <w:rPr>
                <w:rFonts w:asciiTheme="majorBidi" w:hAnsiTheme="majorBidi" w:cstheme="majorBidi"/>
                <w:bCs/>
                <w:lang w:val="ru-RU"/>
              </w:rPr>
              <w:t>score</w:t>
            </w:r>
            <w:proofErr w:type="spellEnd"/>
            <w:r w:rsidRPr="004D5799">
              <w:rPr>
                <w:rFonts w:asciiTheme="majorBidi" w:hAnsiTheme="majorBidi" w:cstheme="majorBidi"/>
                <w:bCs/>
                <w:lang w:val="ru-RU"/>
              </w:rPr>
              <w:t xml:space="preserve"> </w:t>
            </w:r>
            <w:proofErr w:type="spellStart"/>
            <w:r w:rsidRPr="004D5799">
              <w:rPr>
                <w:rFonts w:asciiTheme="majorBidi" w:hAnsiTheme="majorBidi" w:cstheme="majorBidi"/>
                <w:bCs/>
                <w:lang w:val="ru-RU"/>
              </w:rPr>
              <w:t>for</w:t>
            </w:r>
            <w:proofErr w:type="spellEnd"/>
            <w:r w:rsidRPr="004D5799">
              <w:rPr>
                <w:rFonts w:asciiTheme="majorBidi" w:hAnsiTheme="majorBidi" w:cstheme="majorBidi"/>
                <w:bCs/>
                <w:lang w:val="ru-RU"/>
              </w:rPr>
              <w:t xml:space="preserve"> </w:t>
            </w:r>
            <w:proofErr w:type="spellStart"/>
            <w:r w:rsidRPr="004D5799">
              <w:rPr>
                <w:rFonts w:asciiTheme="majorBidi" w:hAnsiTheme="majorBidi" w:cstheme="majorBidi"/>
                <w:bCs/>
                <w:lang w:val="ru-RU"/>
              </w:rPr>
              <w:t>item</w:t>
            </w:r>
            <w:proofErr w:type="spellEnd"/>
            <w:r w:rsidRPr="004D5799">
              <w:rPr>
                <w:rFonts w:asciiTheme="majorBidi" w:hAnsiTheme="majorBidi" w:cstheme="majorBidi"/>
                <w:bCs/>
                <w:lang w:val="ru-RU"/>
              </w:rPr>
              <w:t xml:space="preserve"> 3</w:t>
            </w:r>
          </w:p>
        </w:tc>
        <w:tc>
          <w:tcPr>
            <w:tcW w:w="1829" w:type="pct"/>
          </w:tcPr>
          <w:p w14:paraId="657D4C27" w14:textId="77777777" w:rsidR="000B4300" w:rsidRPr="004D5799" w:rsidRDefault="000B4300" w:rsidP="00347C83">
            <w:pPr>
              <w:spacing w:line="276" w:lineRule="auto"/>
              <w:rPr>
                <w:rFonts w:asciiTheme="majorBidi" w:hAnsiTheme="majorBidi" w:cstheme="majorBidi"/>
                <w:bCs/>
                <w:lang w:val="ru-RU"/>
              </w:rPr>
            </w:pPr>
          </w:p>
        </w:tc>
      </w:tr>
      <w:tr w:rsidR="000B4300" w:rsidRPr="004D5799" w14:paraId="622C3F7A" w14:textId="77777777" w:rsidTr="00347C83">
        <w:tc>
          <w:tcPr>
            <w:tcW w:w="0" w:type="auto"/>
          </w:tcPr>
          <w:p w14:paraId="1FAE8723" w14:textId="77777777" w:rsidR="000B4300" w:rsidRPr="004D5799" w:rsidRDefault="000B4300" w:rsidP="00347C83">
            <w:pPr>
              <w:spacing w:line="276" w:lineRule="auto"/>
              <w:rPr>
                <w:rFonts w:asciiTheme="majorBidi" w:hAnsiTheme="majorBidi" w:cstheme="majorBidi"/>
                <w:bCs/>
                <w:lang w:val="ru-RU"/>
              </w:rPr>
            </w:pPr>
            <w:r w:rsidRPr="004D5799">
              <w:rPr>
                <w:rFonts w:asciiTheme="majorBidi" w:hAnsiTheme="majorBidi" w:cstheme="majorBidi"/>
                <w:bCs/>
                <w:lang w:val="ru-RU"/>
              </w:rPr>
              <w:t>3</w:t>
            </w:r>
          </w:p>
        </w:tc>
        <w:tc>
          <w:tcPr>
            <w:tcW w:w="2788" w:type="pct"/>
          </w:tcPr>
          <w:p w14:paraId="05830C2E" w14:textId="77777777" w:rsidR="000B4300" w:rsidRPr="004D5799" w:rsidRDefault="000B4300" w:rsidP="00347C83">
            <w:pPr>
              <w:spacing w:line="276" w:lineRule="auto"/>
              <w:rPr>
                <w:rFonts w:asciiTheme="majorBidi" w:hAnsiTheme="majorBidi" w:cstheme="majorBidi"/>
                <w:bCs/>
                <w:lang w:val="ru-RU"/>
              </w:rPr>
            </w:pPr>
            <w:proofErr w:type="spellStart"/>
            <w:r w:rsidRPr="004D5799">
              <w:rPr>
                <w:rFonts w:asciiTheme="majorBidi" w:hAnsiTheme="majorBidi" w:cstheme="majorBidi"/>
                <w:bCs/>
                <w:lang w:val="ru-RU"/>
              </w:rPr>
              <w:t>Average</w:t>
            </w:r>
            <w:proofErr w:type="spellEnd"/>
            <w:r w:rsidRPr="004D5799">
              <w:rPr>
                <w:rFonts w:asciiTheme="majorBidi" w:hAnsiTheme="majorBidi" w:cstheme="majorBidi"/>
                <w:bCs/>
                <w:lang w:val="ru-RU"/>
              </w:rPr>
              <w:t xml:space="preserve"> </w:t>
            </w:r>
            <w:proofErr w:type="spellStart"/>
            <w:r w:rsidRPr="004D5799">
              <w:rPr>
                <w:rFonts w:asciiTheme="majorBidi" w:hAnsiTheme="majorBidi" w:cstheme="majorBidi"/>
                <w:bCs/>
                <w:lang w:val="ru-RU"/>
              </w:rPr>
              <w:t>score</w:t>
            </w:r>
            <w:proofErr w:type="spellEnd"/>
            <w:r w:rsidRPr="004D5799">
              <w:rPr>
                <w:rFonts w:asciiTheme="majorBidi" w:hAnsiTheme="majorBidi" w:cstheme="majorBidi"/>
                <w:bCs/>
                <w:lang w:val="ru-RU"/>
              </w:rPr>
              <w:t xml:space="preserve"> </w:t>
            </w:r>
            <w:proofErr w:type="spellStart"/>
            <w:r w:rsidRPr="004D5799">
              <w:rPr>
                <w:rFonts w:asciiTheme="majorBidi" w:hAnsiTheme="majorBidi" w:cstheme="majorBidi"/>
                <w:bCs/>
                <w:lang w:val="ru-RU"/>
              </w:rPr>
              <w:t>for</w:t>
            </w:r>
            <w:proofErr w:type="spellEnd"/>
            <w:r w:rsidRPr="004D5799">
              <w:rPr>
                <w:rFonts w:asciiTheme="majorBidi" w:hAnsiTheme="majorBidi" w:cstheme="majorBidi"/>
                <w:bCs/>
                <w:lang w:val="ru-RU"/>
              </w:rPr>
              <w:t xml:space="preserve"> </w:t>
            </w:r>
            <w:proofErr w:type="spellStart"/>
            <w:r w:rsidRPr="004D5799">
              <w:rPr>
                <w:rFonts w:asciiTheme="majorBidi" w:hAnsiTheme="majorBidi" w:cstheme="majorBidi"/>
                <w:bCs/>
                <w:lang w:val="ru-RU"/>
              </w:rPr>
              <w:t>item</w:t>
            </w:r>
            <w:proofErr w:type="spellEnd"/>
            <w:r w:rsidRPr="004D5799">
              <w:rPr>
                <w:rFonts w:asciiTheme="majorBidi" w:hAnsiTheme="majorBidi" w:cstheme="majorBidi"/>
                <w:bCs/>
                <w:lang w:val="ru-RU"/>
              </w:rPr>
              <w:t xml:space="preserve"> 4</w:t>
            </w:r>
          </w:p>
        </w:tc>
        <w:tc>
          <w:tcPr>
            <w:tcW w:w="1829" w:type="pct"/>
          </w:tcPr>
          <w:p w14:paraId="0F76F89C" w14:textId="77777777" w:rsidR="000B4300" w:rsidRPr="004D5799" w:rsidRDefault="000B4300" w:rsidP="00347C83">
            <w:pPr>
              <w:spacing w:line="276" w:lineRule="auto"/>
              <w:rPr>
                <w:rFonts w:asciiTheme="majorBidi" w:hAnsiTheme="majorBidi" w:cstheme="majorBidi"/>
                <w:bCs/>
                <w:lang w:val="ru-RU"/>
              </w:rPr>
            </w:pPr>
          </w:p>
        </w:tc>
      </w:tr>
      <w:tr w:rsidR="000B4300" w:rsidRPr="004D5799" w14:paraId="6200B0EC" w14:textId="77777777" w:rsidTr="00347C83">
        <w:tc>
          <w:tcPr>
            <w:tcW w:w="0" w:type="auto"/>
          </w:tcPr>
          <w:p w14:paraId="568C1E1C" w14:textId="77777777" w:rsidR="000B4300" w:rsidRPr="004D5799" w:rsidRDefault="000B4300" w:rsidP="00347C83">
            <w:pPr>
              <w:spacing w:line="276" w:lineRule="auto"/>
              <w:rPr>
                <w:rFonts w:asciiTheme="majorBidi" w:hAnsiTheme="majorBidi" w:cstheme="majorBidi"/>
                <w:bCs/>
                <w:lang w:val="ru-RU"/>
              </w:rPr>
            </w:pPr>
            <w:r w:rsidRPr="004D5799">
              <w:rPr>
                <w:rFonts w:asciiTheme="majorBidi" w:hAnsiTheme="majorBidi" w:cstheme="majorBidi"/>
                <w:bCs/>
                <w:lang w:val="ru-RU"/>
              </w:rPr>
              <w:lastRenderedPageBreak/>
              <w:t>4</w:t>
            </w:r>
          </w:p>
        </w:tc>
        <w:tc>
          <w:tcPr>
            <w:tcW w:w="2788" w:type="pct"/>
          </w:tcPr>
          <w:p w14:paraId="586BFC80" w14:textId="77777777" w:rsidR="000B4300" w:rsidRPr="004D5799" w:rsidRDefault="000B4300" w:rsidP="00347C83">
            <w:pPr>
              <w:spacing w:line="276" w:lineRule="auto"/>
              <w:rPr>
                <w:rFonts w:asciiTheme="majorBidi" w:hAnsiTheme="majorBidi" w:cstheme="majorBidi"/>
                <w:bCs/>
                <w:lang w:val="ru-RU"/>
              </w:rPr>
            </w:pPr>
            <w:proofErr w:type="spellStart"/>
            <w:r w:rsidRPr="004D5799">
              <w:rPr>
                <w:rFonts w:asciiTheme="majorBidi" w:hAnsiTheme="majorBidi" w:cstheme="majorBidi"/>
                <w:bCs/>
                <w:lang w:val="ru-RU"/>
              </w:rPr>
              <w:t>Overall</w:t>
            </w:r>
            <w:proofErr w:type="spellEnd"/>
            <w:r w:rsidRPr="004D5799">
              <w:rPr>
                <w:rFonts w:asciiTheme="majorBidi" w:hAnsiTheme="majorBidi" w:cstheme="majorBidi"/>
                <w:bCs/>
                <w:lang w:val="ru-RU"/>
              </w:rPr>
              <w:t xml:space="preserve"> </w:t>
            </w:r>
            <w:proofErr w:type="spellStart"/>
            <w:r w:rsidRPr="004D5799">
              <w:rPr>
                <w:rFonts w:asciiTheme="majorBidi" w:hAnsiTheme="majorBidi" w:cstheme="majorBidi"/>
                <w:bCs/>
                <w:lang w:val="ru-RU"/>
              </w:rPr>
              <w:t>score</w:t>
            </w:r>
            <w:proofErr w:type="spellEnd"/>
            <w:r w:rsidRPr="004D5799">
              <w:rPr>
                <w:rFonts w:asciiTheme="majorBidi" w:hAnsiTheme="majorBidi" w:cstheme="majorBidi"/>
                <w:bCs/>
                <w:lang w:val="ru-RU"/>
              </w:rPr>
              <w:t xml:space="preserve"> (2+3+4)</w:t>
            </w:r>
          </w:p>
        </w:tc>
        <w:tc>
          <w:tcPr>
            <w:tcW w:w="1829" w:type="pct"/>
          </w:tcPr>
          <w:p w14:paraId="41C29CA8" w14:textId="77777777" w:rsidR="000B4300" w:rsidRPr="004D5799" w:rsidRDefault="000B4300" w:rsidP="00347C83">
            <w:pPr>
              <w:spacing w:line="276" w:lineRule="auto"/>
              <w:rPr>
                <w:rFonts w:asciiTheme="majorBidi" w:hAnsiTheme="majorBidi" w:cstheme="majorBidi"/>
                <w:bCs/>
                <w:lang w:val="ru-RU"/>
              </w:rPr>
            </w:pPr>
          </w:p>
        </w:tc>
      </w:tr>
      <w:tr w:rsidR="000B4300" w:rsidRPr="004D5799" w14:paraId="71E83029" w14:textId="77777777" w:rsidTr="00347C83">
        <w:tc>
          <w:tcPr>
            <w:tcW w:w="0" w:type="auto"/>
          </w:tcPr>
          <w:p w14:paraId="4F902A0C" w14:textId="77777777" w:rsidR="000B4300" w:rsidRPr="004D5799" w:rsidRDefault="000B4300" w:rsidP="00347C83">
            <w:pPr>
              <w:spacing w:line="276" w:lineRule="auto"/>
              <w:rPr>
                <w:rFonts w:asciiTheme="majorBidi" w:hAnsiTheme="majorBidi" w:cstheme="majorBidi"/>
                <w:bCs/>
                <w:lang w:val="ru-RU"/>
              </w:rPr>
            </w:pPr>
            <w:r w:rsidRPr="004D5799">
              <w:rPr>
                <w:rFonts w:asciiTheme="majorBidi" w:hAnsiTheme="majorBidi" w:cstheme="majorBidi"/>
                <w:bCs/>
                <w:lang w:val="ru-RU"/>
              </w:rPr>
              <w:t>5</w:t>
            </w:r>
          </w:p>
        </w:tc>
        <w:tc>
          <w:tcPr>
            <w:tcW w:w="2788" w:type="pct"/>
          </w:tcPr>
          <w:p w14:paraId="68A9DFCE" w14:textId="77777777" w:rsidR="000B4300" w:rsidRPr="004D5799" w:rsidRDefault="000B4300" w:rsidP="00347C83">
            <w:pPr>
              <w:spacing w:line="276" w:lineRule="auto"/>
              <w:rPr>
                <w:rFonts w:asciiTheme="majorBidi" w:hAnsiTheme="majorBidi" w:cstheme="majorBidi"/>
                <w:bCs/>
                <w:lang w:val="ru-RU"/>
              </w:rPr>
            </w:pPr>
            <w:proofErr w:type="spellStart"/>
            <w:r w:rsidRPr="004D5799">
              <w:rPr>
                <w:rFonts w:asciiTheme="majorBidi" w:hAnsiTheme="majorBidi" w:cstheme="majorBidi"/>
                <w:bCs/>
                <w:lang w:val="ru-RU"/>
              </w:rPr>
              <w:t>Overall</w:t>
            </w:r>
            <w:proofErr w:type="spellEnd"/>
            <w:r w:rsidRPr="004D5799">
              <w:rPr>
                <w:rFonts w:asciiTheme="majorBidi" w:hAnsiTheme="majorBidi" w:cstheme="majorBidi"/>
                <w:bCs/>
                <w:lang w:val="ru-RU"/>
              </w:rPr>
              <w:t xml:space="preserve"> </w:t>
            </w:r>
            <w:proofErr w:type="spellStart"/>
            <w:r w:rsidRPr="004D5799">
              <w:rPr>
                <w:rFonts w:asciiTheme="majorBidi" w:hAnsiTheme="majorBidi" w:cstheme="majorBidi"/>
                <w:bCs/>
                <w:lang w:val="ru-RU"/>
              </w:rPr>
              <w:t>average</w:t>
            </w:r>
            <w:proofErr w:type="spellEnd"/>
            <w:r w:rsidRPr="004D5799">
              <w:rPr>
                <w:rFonts w:asciiTheme="majorBidi" w:hAnsiTheme="majorBidi" w:cstheme="majorBidi"/>
                <w:bCs/>
                <w:lang w:val="ru-RU"/>
              </w:rPr>
              <w:t xml:space="preserve"> </w:t>
            </w:r>
            <w:proofErr w:type="spellStart"/>
            <w:r w:rsidRPr="004D5799">
              <w:rPr>
                <w:rFonts w:asciiTheme="majorBidi" w:hAnsiTheme="majorBidi" w:cstheme="majorBidi"/>
                <w:bCs/>
                <w:lang w:val="ru-RU"/>
              </w:rPr>
              <w:t>score</w:t>
            </w:r>
            <w:proofErr w:type="spellEnd"/>
          </w:p>
        </w:tc>
        <w:tc>
          <w:tcPr>
            <w:tcW w:w="1829" w:type="pct"/>
          </w:tcPr>
          <w:p w14:paraId="57FBCCAF" w14:textId="77777777" w:rsidR="000B4300" w:rsidRPr="004D5799" w:rsidRDefault="000B4300" w:rsidP="00347C83">
            <w:pPr>
              <w:spacing w:line="276" w:lineRule="auto"/>
              <w:rPr>
                <w:rFonts w:asciiTheme="majorBidi" w:hAnsiTheme="majorBidi" w:cstheme="majorBidi"/>
                <w:bCs/>
                <w:lang w:val="ru-RU"/>
              </w:rPr>
            </w:pPr>
          </w:p>
        </w:tc>
      </w:tr>
    </w:tbl>
    <w:p w14:paraId="738C85E2" w14:textId="77777777" w:rsidR="000B4300" w:rsidRPr="004D5799" w:rsidRDefault="000B4300" w:rsidP="000B4300">
      <w:pPr>
        <w:spacing w:line="276" w:lineRule="auto"/>
        <w:rPr>
          <w:rFonts w:asciiTheme="majorBidi" w:hAnsiTheme="majorBidi" w:cstheme="majorBidi"/>
          <w:bCs/>
          <w:szCs w:val="24"/>
        </w:rPr>
      </w:pPr>
      <w:r w:rsidRPr="004D5799">
        <w:rPr>
          <w:rFonts w:asciiTheme="majorBidi" w:hAnsiTheme="majorBidi" w:cstheme="majorBidi"/>
          <w:bCs/>
          <w:szCs w:val="24"/>
        </w:rPr>
        <w:t>6. The need to revise job descriptions</w:t>
      </w:r>
    </w:p>
    <w:tbl>
      <w:tblPr>
        <w:tblStyle w:val="ScrollTableNormal"/>
        <w:tblW w:w="5000" w:type="pct"/>
        <w:tblLook w:val="0000" w:firstRow="0" w:lastRow="0" w:firstColumn="0" w:lastColumn="0" w:noHBand="0" w:noVBand="0"/>
      </w:tblPr>
      <w:tblGrid>
        <w:gridCol w:w="8630"/>
      </w:tblGrid>
      <w:tr w:rsidR="000B4300" w:rsidRPr="004D5799" w14:paraId="221A1AC6" w14:textId="77777777" w:rsidTr="00347C83">
        <w:tc>
          <w:tcPr>
            <w:tcW w:w="0" w:type="auto"/>
          </w:tcPr>
          <w:p w14:paraId="70F92C01" w14:textId="77777777" w:rsidR="000B4300" w:rsidRPr="004D5799" w:rsidRDefault="000B4300" w:rsidP="00347C83">
            <w:pPr>
              <w:spacing w:line="276" w:lineRule="auto"/>
              <w:rPr>
                <w:rFonts w:asciiTheme="majorBidi" w:hAnsiTheme="majorBidi" w:cstheme="majorBidi"/>
                <w:bCs/>
              </w:rPr>
            </w:pPr>
          </w:p>
        </w:tc>
      </w:tr>
    </w:tbl>
    <w:p w14:paraId="5E81F3DF" w14:textId="77777777" w:rsidR="000B4300" w:rsidRPr="004D5799" w:rsidRDefault="000B4300" w:rsidP="000B4300">
      <w:pPr>
        <w:spacing w:line="276" w:lineRule="auto"/>
        <w:rPr>
          <w:rFonts w:asciiTheme="majorBidi" w:hAnsiTheme="majorBidi" w:cstheme="majorBidi"/>
          <w:bCs/>
          <w:szCs w:val="24"/>
        </w:rPr>
      </w:pPr>
    </w:p>
    <w:p w14:paraId="3A7598F7" w14:textId="77777777" w:rsidR="000B4300" w:rsidRPr="004D5799" w:rsidRDefault="000B4300" w:rsidP="000B4300">
      <w:pPr>
        <w:spacing w:line="276" w:lineRule="auto"/>
        <w:rPr>
          <w:rFonts w:asciiTheme="majorBidi" w:hAnsiTheme="majorBidi" w:cstheme="majorBidi"/>
          <w:bCs/>
          <w:szCs w:val="24"/>
        </w:rPr>
      </w:pPr>
      <w:r w:rsidRPr="004D5799">
        <w:rPr>
          <w:rFonts w:asciiTheme="majorBidi" w:hAnsiTheme="majorBidi" w:cstheme="majorBidi"/>
          <w:bCs/>
          <w:szCs w:val="24"/>
        </w:rPr>
        <w:t>7. Conclusion of the immediate supervisor</w:t>
      </w:r>
    </w:p>
    <w:tbl>
      <w:tblPr>
        <w:tblStyle w:val="ScrollTableNormal"/>
        <w:tblW w:w="5000" w:type="pct"/>
        <w:tblLook w:val="0000" w:firstRow="0" w:lastRow="0" w:firstColumn="0" w:lastColumn="0" w:noHBand="0" w:noVBand="0"/>
      </w:tblPr>
      <w:tblGrid>
        <w:gridCol w:w="8630"/>
      </w:tblGrid>
      <w:tr w:rsidR="000B4300" w:rsidRPr="004D5799" w14:paraId="0027AFE8" w14:textId="77777777" w:rsidTr="00347C83">
        <w:tc>
          <w:tcPr>
            <w:tcW w:w="0" w:type="auto"/>
          </w:tcPr>
          <w:p w14:paraId="4C7A053C" w14:textId="77777777" w:rsidR="000B4300" w:rsidRPr="004D5799" w:rsidRDefault="000B4300" w:rsidP="00347C83">
            <w:pPr>
              <w:spacing w:line="276" w:lineRule="auto"/>
              <w:rPr>
                <w:rFonts w:asciiTheme="majorBidi" w:hAnsiTheme="majorBidi" w:cstheme="majorBidi"/>
                <w:bCs/>
                <w:lang w:val="ru-RU"/>
              </w:rPr>
            </w:pPr>
          </w:p>
        </w:tc>
      </w:tr>
    </w:tbl>
    <w:p w14:paraId="0D941A58" w14:textId="77777777" w:rsidR="000B4300" w:rsidRPr="004D5799" w:rsidRDefault="000B4300" w:rsidP="000B4300">
      <w:pPr>
        <w:spacing w:line="276" w:lineRule="auto"/>
        <w:rPr>
          <w:rFonts w:asciiTheme="majorBidi" w:hAnsiTheme="majorBidi" w:cstheme="majorBidi"/>
          <w:bCs/>
          <w:szCs w:val="24"/>
        </w:rPr>
      </w:pPr>
      <w:r w:rsidRPr="004D5799">
        <w:rPr>
          <w:rFonts w:asciiTheme="majorBidi" w:hAnsiTheme="majorBidi" w:cstheme="majorBidi"/>
          <w:bCs/>
          <w:szCs w:val="24"/>
        </w:rPr>
        <w:t>8. Other participants of the performance evaluation</w:t>
      </w:r>
    </w:p>
    <w:p w14:paraId="05C36B41" w14:textId="77777777" w:rsidR="000B4300" w:rsidRPr="004D5799" w:rsidRDefault="000B4300" w:rsidP="000B4300">
      <w:pPr>
        <w:spacing w:line="276" w:lineRule="auto"/>
        <w:rPr>
          <w:rFonts w:asciiTheme="majorBidi" w:hAnsiTheme="majorBidi" w:cstheme="majorBidi"/>
          <w:bCs/>
          <w:szCs w:val="24"/>
        </w:rPr>
      </w:pPr>
      <w:r w:rsidRPr="004D5799">
        <w:rPr>
          <w:rFonts w:asciiTheme="majorBidi" w:hAnsiTheme="majorBidi" w:cstheme="majorBidi"/>
          <w:bCs/>
          <w:szCs w:val="24"/>
        </w:rPr>
        <w:t>In the format: position and full name</w:t>
      </w:r>
    </w:p>
    <w:p w14:paraId="34F650D2" w14:textId="77777777" w:rsidR="000B4300" w:rsidRPr="004D5799" w:rsidRDefault="000B4300" w:rsidP="000B4300">
      <w:pPr>
        <w:spacing w:line="276" w:lineRule="auto"/>
        <w:rPr>
          <w:rFonts w:asciiTheme="majorBidi" w:hAnsiTheme="majorBidi" w:cstheme="majorBidi"/>
          <w:bCs/>
          <w:szCs w:val="24"/>
        </w:rPr>
      </w:pPr>
      <w:r w:rsidRPr="004D5799">
        <w:rPr>
          <w:rFonts w:asciiTheme="majorBidi" w:hAnsiTheme="majorBidi" w:cstheme="majorBidi"/>
          <w:bCs/>
          <w:szCs w:val="24"/>
        </w:rPr>
        <w:t xml:space="preserve">9. Familiarization of the civil servant with the result of the performance evaluation and </w:t>
      </w:r>
      <w:r w:rsidRPr="004D5799">
        <w:rPr>
          <w:rFonts w:asciiTheme="majorBidi" w:hAnsiTheme="majorBidi" w:cstheme="majorBidi"/>
          <w:bCs/>
          <w:szCs w:val="24"/>
          <w:lang w:val="tr-TR"/>
        </w:rPr>
        <w:t>noting</w:t>
      </w:r>
      <w:r w:rsidRPr="004D5799">
        <w:rPr>
          <w:rFonts w:asciiTheme="majorBidi" w:hAnsiTheme="majorBidi" w:cstheme="majorBidi"/>
          <w:bCs/>
          <w:szCs w:val="24"/>
        </w:rPr>
        <w:t xml:space="preserve"> the comments</w:t>
      </w:r>
    </w:p>
    <w:p w14:paraId="68875AC4" w14:textId="77777777" w:rsidR="000B4300" w:rsidRPr="004D5799" w:rsidRDefault="000B4300" w:rsidP="000B4300">
      <w:pPr>
        <w:spacing w:line="276" w:lineRule="auto"/>
        <w:rPr>
          <w:rFonts w:asciiTheme="majorBidi" w:hAnsiTheme="majorBidi" w:cstheme="majorBidi"/>
          <w:bCs/>
          <w:szCs w:val="24"/>
        </w:rPr>
      </w:pPr>
      <w:r w:rsidRPr="004D5799">
        <w:rPr>
          <w:rFonts w:asciiTheme="majorBidi" w:hAnsiTheme="majorBidi" w:cstheme="majorBidi"/>
          <w:bCs/>
          <w:szCs w:val="24"/>
        </w:rPr>
        <w:t>Possibility to indicate “agree/disagree” with the performance evaluation, as well as justification of the civil servant in case of disagreement.</w:t>
      </w:r>
    </w:p>
    <w:p w14:paraId="2BB1F263" w14:textId="77777777" w:rsidR="000B4300" w:rsidRPr="004D5799" w:rsidRDefault="000B4300" w:rsidP="000B4300">
      <w:pPr>
        <w:spacing w:line="276" w:lineRule="auto"/>
        <w:rPr>
          <w:rFonts w:asciiTheme="majorBidi" w:hAnsiTheme="majorBidi" w:cstheme="majorBidi"/>
          <w:bCs/>
          <w:szCs w:val="24"/>
        </w:rPr>
      </w:pPr>
    </w:p>
    <w:p w14:paraId="64AC89FE" w14:textId="77777777" w:rsidR="000B4300" w:rsidRPr="004D5799" w:rsidRDefault="000B4300" w:rsidP="000B4300">
      <w:pPr>
        <w:pStyle w:val="1"/>
        <w:spacing w:after="240"/>
        <w:ind w:left="1959"/>
        <w:jc w:val="both"/>
        <w:rPr>
          <w:rFonts w:ascii="Times New Roman" w:hAnsi="Times New Roman"/>
          <w:b w:val="0"/>
          <w:sz w:val="24"/>
          <w:szCs w:val="24"/>
        </w:rPr>
      </w:pPr>
      <w:r w:rsidRPr="004D5799">
        <w:rPr>
          <w:rFonts w:ascii="Times New Roman" w:hAnsi="Times New Roman"/>
          <w:sz w:val="24"/>
          <w:szCs w:val="24"/>
        </w:rPr>
        <w:t>Module "Movement (rotation)"</w:t>
      </w:r>
    </w:p>
    <w:p w14:paraId="4A36C0CC" w14:textId="77777777" w:rsidR="000B4300" w:rsidRPr="004D5799" w:rsidRDefault="000B4300" w:rsidP="000B4300">
      <w:pPr>
        <w:pStyle w:val="3"/>
        <w:spacing w:line="276" w:lineRule="auto"/>
        <w:rPr>
          <w:rFonts w:asciiTheme="majorBidi" w:hAnsiTheme="majorBidi" w:cstheme="majorBidi"/>
          <w:b w:val="0"/>
          <w:bCs/>
          <w:sz w:val="24"/>
          <w:szCs w:val="24"/>
        </w:rPr>
      </w:pPr>
      <w:r w:rsidRPr="004D5799">
        <w:rPr>
          <w:rFonts w:asciiTheme="majorBidi" w:hAnsiTheme="majorBidi" w:cstheme="majorBidi"/>
          <w:bCs/>
          <w:sz w:val="24"/>
          <w:szCs w:val="24"/>
        </w:rPr>
        <w:t>Description</w:t>
      </w:r>
    </w:p>
    <w:p w14:paraId="318F1EB0" w14:textId="77777777" w:rsidR="000B4300" w:rsidRPr="004D5799" w:rsidRDefault="000B4300" w:rsidP="000B4300">
      <w:pPr>
        <w:spacing w:line="276" w:lineRule="auto"/>
        <w:rPr>
          <w:rFonts w:asciiTheme="majorBidi" w:hAnsiTheme="majorBidi" w:cstheme="majorBidi"/>
          <w:szCs w:val="24"/>
        </w:rPr>
      </w:pPr>
      <w:r w:rsidRPr="004D5799">
        <w:rPr>
          <w:rFonts w:asciiTheme="majorBidi" w:hAnsiTheme="majorBidi" w:cstheme="majorBidi"/>
          <w:szCs w:val="24"/>
        </w:rPr>
        <w:t xml:space="preserve">The module "Movement (rotation)" </w:t>
      </w:r>
      <w:r w:rsidRPr="00F43D75">
        <w:rPr>
          <w:rFonts w:asciiTheme="majorBidi" w:hAnsiTheme="majorBidi" w:cstheme="majorBidi"/>
          <w:b/>
          <w:bCs/>
          <w:szCs w:val="24"/>
        </w:rPr>
        <w:t>MUST</w:t>
      </w:r>
      <w:r w:rsidRPr="004D5799">
        <w:rPr>
          <w:rFonts w:asciiTheme="majorBidi" w:hAnsiTheme="majorBidi" w:cstheme="majorBidi"/>
          <w:szCs w:val="24"/>
        </w:rPr>
        <w:t xml:space="preserve"> be a part of the system and provide the movement (rotation) of the managerial personnel of state bodies registered in the HRMIS.</w:t>
      </w:r>
    </w:p>
    <w:p w14:paraId="5A9911D7" w14:textId="77777777" w:rsidR="000B4300" w:rsidRPr="004D5799" w:rsidRDefault="000B4300" w:rsidP="000B4300">
      <w:pPr>
        <w:pStyle w:val="3"/>
        <w:spacing w:line="276" w:lineRule="auto"/>
        <w:rPr>
          <w:rFonts w:asciiTheme="majorBidi" w:hAnsiTheme="majorBidi" w:cstheme="majorBidi"/>
          <w:b w:val="0"/>
          <w:bCs/>
          <w:sz w:val="24"/>
          <w:szCs w:val="24"/>
        </w:rPr>
      </w:pPr>
      <w:r w:rsidRPr="004D5799">
        <w:rPr>
          <w:rFonts w:asciiTheme="majorBidi" w:hAnsiTheme="majorBidi" w:cstheme="majorBidi"/>
          <w:bCs/>
          <w:sz w:val="24"/>
          <w:szCs w:val="24"/>
        </w:rPr>
        <w:t>Objectives and tasks of movement (rotation)</w:t>
      </w:r>
    </w:p>
    <w:p w14:paraId="3D4E3F05" w14:textId="77777777" w:rsidR="000B4300" w:rsidRPr="004D5799" w:rsidRDefault="000B4300" w:rsidP="000B4300">
      <w:pPr>
        <w:pStyle w:val="HTML"/>
        <w:numPr>
          <w:ilvl w:val="0"/>
          <w:numId w:val="83"/>
        </w:numPr>
        <w:spacing w:line="276" w:lineRule="auto"/>
        <w:jc w:val="both"/>
        <w:rPr>
          <w:rFonts w:asciiTheme="majorBidi" w:hAnsiTheme="majorBidi" w:cstheme="majorBidi"/>
          <w:sz w:val="24"/>
          <w:szCs w:val="24"/>
          <w:lang w:val="en-US"/>
        </w:rPr>
      </w:pPr>
      <w:r w:rsidRPr="004D5799">
        <w:rPr>
          <w:rFonts w:asciiTheme="majorBidi" w:hAnsiTheme="majorBidi" w:cstheme="majorBidi"/>
          <w:sz w:val="24"/>
          <w:szCs w:val="24"/>
          <w:lang w:val="en-US"/>
        </w:rPr>
        <w:t>Effective use of the professional capacity of the civil servants;</w:t>
      </w:r>
    </w:p>
    <w:p w14:paraId="7DD47B74" w14:textId="77777777" w:rsidR="000B4300" w:rsidRPr="004D5799" w:rsidRDefault="000B4300" w:rsidP="000B4300">
      <w:pPr>
        <w:pStyle w:val="HTML"/>
        <w:numPr>
          <w:ilvl w:val="0"/>
          <w:numId w:val="83"/>
        </w:numPr>
        <w:spacing w:line="276" w:lineRule="auto"/>
        <w:jc w:val="both"/>
        <w:rPr>
          <w:rFonts w:asciiTheme="majorBidi" w:hAnsiTheme="majorBidi" w:cstheme="majorBidi"/>
          <w:sz w:val="24"/>
          <w:szCs w:val="24"/>
          <w:lang w:val="en-US"/>
        </w:rPr>
      </w:pPr>
      <w:r w:rsidRPr="004D5799">
        <w:rPr>
          <w:rFonts w:asciiTheme="majorBidi" w:hAnsiTheme="majorBidi" w:cstheme="majorBidi"/>
          <w:sz w:val="24"/>
          <w:szCs w:val="24"/>
          <w:lang w:val="en-US"/>
        </w:rPr>
        <w:t>Increasing the staff capacity of state bodies or their structural subdivisions;</w:t>
      </w:r>
    </w:p>
    <w:p w14:paraId="5B910CC5" w14:textId="77777777" w:rsidR="000B4300" w:rsidRPr="004D5799" w:rsidRDefault="000B4300" w:rsidP="000B4300">
      <w:pPr>
        <w:pStyle w:val="HTML"/>
        <w:numPr>
          <w:ilvl w:val="0"/>
          <w:numId w:val="83"/>
        </w:numPr>
        <w:spacing w:line="276" w:lineRule="auto"/>
        <w:jc w:val="both"/>
        <w:rPr>
          <w:rFonts w:asciiTheme="majorBidi" w:hAnsiTheme="majorBidi" w:cstheme="majorBidi"/>
          <w:sz w:val="24"/>
          <w:szCs w:val="24"/>
          <w:lang w:val="en-US"/>
        </w:rPr>
      </w:pPr>
      <w:r w:rsidRPr="004D5799">
        <w:rPr>
          <w:rFonts w:asciiTheme="majorBidi" w:hAnsiTheme="majorBidi" w:cstheme="majorBidi"/>
          <w:sz w:val="24"/>
          <w:szCs w:val="24"/>
          <w:lang w:val="en-US"/>
        </w:rPr>
        <w:t>Fulfillment of orders of special national importance;</w:t>
      </w:r>
    </w:p>
    <w:p w14:paraId="66A3D6AD" w14:textId="77777777" w:rsidR="000B4300" w:rsidRPr="004D5799" w:rsidRDefault="000B4300" w:rsidP="000B4300">
      <w:pPr>
        <w:pStyle w:val="HTML"/>
        <w:numPr>
          <w:ilvl w:val="0"/>
          <w:numId w:val="83"/>
        </w:numPr>
        <w:spacing w:line="276" w:lineRule="auto"/>
        <w:jc w:val="both"/>
        <w:rPr>
          <w:rFonts w:asciiTheme="majorBidi" w:hAnsiTheme="majorBidi" w:cstheme="majorBidi"/>
          <w:sz w:val="24"/>
          <w:szCs w:val="24"/>
        </w:rPr>
      </w:pPr>
      <w:proofErr w:type="spellStart"/>
      <w:r w:rsidRPr="004D5799">
        <w:rPr>
          <w:rFonts w:asciiTheme="majorBidi" w:hAnsiTheme="majorBidi" w:cstheme="majorBidi"/>
          <w:sz w:val="24"/>
          <w:szCs w:val="24"/>
        </w:rPr>
        <w:t>Managerial</w:t>
      </w:r>
      <w:proofErr w:type="spellEnd"/>
      <w:r w:rsidRPr="004D5799">
        <w:rPr>
          <w:rFonts w:asciiTheme="majorBidi" w:hAnsiTheme="majorBidi" w:cstheme="majorBidi"/>
          <w:sz w:val="24"/>
          <w:szCs w:val="24"/>
        </w:rPr>
        <w:t xml:space="preserve"> </w:t>
      </w:r>
      <w:proofErr w:type="spellStart"/>
      <w:r w:rsidRPr="004D5799">
        <w:rPr>
          <w:rFonts w:asciiTheme="majorBidi" w:hAnsiTheme="majorBidi" w:cstheme="majorBidi"/>
          <w:sz w:val="24"/>
          <w:szCs w:val="24"/>
        </w:rPr>
        <w:t>personnel</w:t>
      </w:r>
      <w:proofErr w:type="spellEnd"/>
      <w:r w:rsidRPr="004D5799">
        <w:rPr>
          <w:rFonts w:asciiTheme="majorBidi" w:hAnsiTheme="majorBidi" w:cstheme="majorBidi"/>
          <w:sz w:val="24"/>
          <w:szCs w:val="24"/>
        </w:rPr>
        <w:t xml:space="preserve"> </w:t>
      </w:r>
      <w:proofErr w:type="spellStart"/>
      <w:r w:rsidRPr="004D5799">
        <w:rPr>
          <w:rFonts w:asciiTheme="majorBidi" w:hAnsiTheme="majorBidi" w:cstheme="majorBidi"/>
          <w:sz w:val="24"/>
          <w:szCs w:val="24"/>
        </w:rPr>
        <w:t>training</w:t>
      </w:r>
      <w:proofErr w:type="spellEnd"/>
      <w:r w:rsidRPr="004D5799">
        <w:rPr>
          <w:rFonts w:asciiTheme="majorBidi" w:hAnsiTheme="majorBidi" w:cstheme="majorBidi"/>
          <w:sz w:val="24"/>
          <w:szCs w:val="24"/>
        </w:rPr>
        <w:t>;</w:t>
      </w:r>
    </w:p>
    <w:p w14:paraId="366FA761" w14:textId="77777777" w:rsidR="000B4300" w:rsidRPr="004D5799" w:rsidRDefault="000B4300" w:rsidP="000B4300">
      <w:pPr>
        <w:pStyle w:val="HTML"/>
        <w:numPr>
          <w:ilvl w:val="0"/>
          <w:numId w:val="83"/>
        </w:numPr>
        <w:spacing w:line="276" w:lineRule="auto"/>
        <w:jc w:val="both"/>
        <w:rPr>
          <w:rFonts w:asciiTheme="majorBidi" w:hAnsiTheme="majorBidi" w:cstheme="majorBidi"/>
          <w:sz w:val="24"/>
          <w:szCs w:val="24"/>
          <w:lang w:val="en-US"/>
        </w:rPr>
      </w:pPr>
      <w:r w:rsidRPr="004D5799">
        <w:rPr>
          <w:rFonts w:asciiTheme="majorBidi" w:hAnsiTheme="majorBidi" w:cstheme="majorBidi"/>
          <w:sz w:val="24"/>
          <w:szCs w:val="24"/>
          <w:lang w:val="en-US"/>
        </w:rPr>
        <w:t>Change of permanent place of residence of managerial personnel;</w:t>
      </w:r>
    </w:p>
    <w:p w14:paraId="747509BB" w14:textId="77777777" w:rsidR="000B4300" w:rsidRPr="004D5799" w:rsidRDefault="000B4300" w:rsidP="000B4300">
      <w:pPr>
        <w:pStyle w:val="HTML"/>
        <w:numPr>
          <w:ilvl w:val="0"/>
          <w:numId w:val="83"/>
        </w:numPr>
        <w:spacing w:line="276" w:lineRule="auto"/>
        <w:jc w:val="both"/>
        <w:rPr>
          <w:rFonts w:asciiTheme="majorBidi" w:hAnsiTheme="majorBidi" w:cstheme="majorBidi"/>
          <w:sz w:val="24"/>
          <w:szCs w:val="24"/>
          <w:lang w:val="en-US"/>
        </w:rPr>
      </w:pPr>
      <w:r w:rsidRPr="004D5799">
        <w:rPr>
          <w:rFonts w:asciiTheme="majorBidi" w:hAnsiTheme="majorBidi" w:cstheme="majorBidi"/>
          <w:sz w:val="24"/>
          <w:szCs w:val="24"/>
          <w:lang w:val="en-US"/>
        </w:rPr>
        <w:t>Appointment (selection) of one of the spouses to a position in another locality;</w:t>
      </w:r>
    </w:p>
    <w:p w14:paraId="49032E70" w14:textId="77777777" w:rsidR="000B4300" w:rsidRPr="004D5799" w:rsidRDefault="000B4300" w:rsidP="000B4300">
      <w:pPr>
        <w:pStyle w:val="HTML"/>
        <w:numPr>
          <w:ilvl w:val="0"/>
          <w:numId w:val="83"/>
        </w:numPr>
        <w:spacing w:line="276" w:lineRule="auto"/>
        <w:jc w:val="both"/>
        <w:rPr>
          <w:rFonts w:asciiTheme="majorBidi" w:hAnsiTheme="majorBidi" w:cstheme="majorBidi"/>
          <w:sz w:val="24"/>
          <w:szCs w:val="24"/>
          <w:lang w:val="en-US"/>
        </w:rPr>
      </w:pPr>
      <w:r w:rsidRPr="004D5799">
        <w:rPr>
          <w:rFonts w:asciiTheme="majorBidi" w:hAnsiTheme="majorBidi" w:cstheme="majorBidi"/>
          <w:sz w:val="24"/>
          <w:szCs w:val="24"/>
          <w:lang w:val="en-US"/>
        </w:rPr>
        <w:t>Prevention of possible cases of corrupt practices or conflicts of interest.</w:t>
      </w:r>
    </w:p>
    <w:p w14:paraId="1A1960EC" w14:textId="77777777" w:rsidR="000B4300" w:rsidRPr="004D5799" w:rsidRDefault="000B4300" w:rsidP="000B4300">
      <w:pPr>
        <w:pStyle w:val="HTML"/>
        <w:spacing w:line="276" w:lineRule="auto"/>
        <w:ind w:left="720"/>
        <w:jc w:val="both"/>
        <w:rPr>
          <w:rFonts w:asciiTheme="majorBidi" w:hAnsiTheme="majorBidi" w:cstheme="majorBidi"/>
          <w:sz w:val="24"/>
          <w:szCs w:val="24"/>
          <w:lang w:val="en-US"/>
        </w:rPr>
      </w:pPr>
    </w:p>
    <w:p w14:paraId="5AA7F63B" w14:textId="77777777" w:rsidR="000B4300" w:rsidRPr="004D5799" w:rsidRDefault="000B4300" w:rsidP="000B4300">
      <w:pPr>
        <w:pStyle w:val="3"/>
        <w:spacing w:line="276" w:lineRule="auto"/>
        <w:rPr>
          <w:rFonts w:asciiTheme="majorBidi" w:hAnsiTheme="majorBidi" w:cstheme="majorBidi"/>
          <w:b w:val="0"/>
          <w:bCs/>
          <w:sz w:val="24"/>
          <w:szCs w:val="24"/>
        </w:rPr>
      </w:pPr>
      <w:r w:rsidRPr="004D5799">
        <w:rPr>
          <w:rFonts w:asciiTheme="majorBidi" w:hAnsiTheme="majorBidi" w:cstheme="majorBidi"/>
          <w:bCs/>
          <w:sz w:val="24"/>
          <w:szCs w:val="24"/>
        </w:rPr>
        <w:t>Limitations and particularities</w:t>
      </w:r>
    </w:p>
    <w:p w14:paraId="789E0D9F" w14:textId="77777777" w:rsidR="000B4300" w:rsidRPr="004D5799" w:rsidRDefault="000B4300" w:rsidP="000B4300">
      <w:pPr>
        <w:pStyle w:val="afe"/>
        <w:numPr>
          <w:ilvl w:val="0"/>
          <w:numId w:val="82"/>
        </w:numPr>
        <w:suppressAutoHyphens w:val="0"/>
        <w:spacing w:line="276" w:lineRule="auto"/>
        <w:rPr>
          <w:rFonts w:asciiTheme="majorBidi" w:hAnsiTheme="majorBidi" w:cstheme="majorBidi"/>
          <w:szCs w:val="24"/>
        </w:rPr>
      </w:pPr>
      <w:r w:rsidRPr="004D5799">
        <w:rPr>
          <w:rFonts w:asciiTheme="majorBidi" w:hAnsiTheme="majorBidi" w:cstheme="majorBidi"/>
          <w:szCs w:val="24"/>
        </w:rPr>
        <w:t>The administrative civil servants of the highest, first and second categories are subject to movement (rotation);</w:t>
      </w:r>
    </w:p>
    <w:p w14:paraId="627D84F2" w14:textId="77777777" w:rsidR="000B4300" w:rsidRPr="004D5799" w:rsidRDefault="000B4300" w:rsidP="000B4300">
      <w:pPr>
        <w:pStyle w:val="afe"/>
        <w:numPr>
          <w:ilvl w:val="0"/>
          <w:numId w:val="82"/>
        </w:numPr>
        <w:suppressAutoHyphens w:val="0"/>
        <w:spacing w:line="276" w:lineRule="auto"/>
        <w:rPr>
          <w:rFonts w:asciiTheme="majorBidi" w:hAnsiTheme="majorBidi" w:cstheme="majorBidi"/>
          <w:szCs w:val="24"/>
        </w:rPr>
      </w:pPr>
      <w:r w:rsidRPr="004D5799">
        <w:rPr>
          <w:szCs w:val="24"/>
        </w:rPr>
        <w:lastRenderedPageBreak/>
        <w:t>The political civil servants, administrative civil servants of the third and fourth categories, managerial personnel of self-governing bodies of settlements and villages, as well as personnel who have up to 2 years before reaching the age limit are not subject to rotation unless otherwise provided by sectoral legislation;</w:t>
      </w:r>
    </w:p>
    <w:p w14:paraId="04621F3E" w14:textId="77777777" w:rsidR="000B4300" w:rsidRPr="004D5799" w:rsidRDefault="000B4300" w:rsidP="000B4300">
      <w:pPr>
        <w:pStyle w:val="afe"/>
        <w:numPr>
          <w:ilvl w:val="0"/>
          <w:numId w:val="82"/>
        </w:numPr>
        <w:suppressAutoHyphens w:val="0"/>
        <w:spacing w:line="276" w:lineRule="auto"/>
        <w:rPr>
          <w:rFonts w:asciiTheme="majorBidi" w:hAnsiTheme="majorBidi" w:cstheme="majorBidi"/>
          <w:szCs w:val="24"/>
        </w:rPr>
      </w:pPr>
      <w:r w:rsidRPr="004D5799">
        <w:rPr>
          <w:rFonts w:asciiTheme="majorBidi" w:hAnsiTheme="majorBidi" w:cstheme="majorBidi"/>
          <w:szCs w:val="24"/>
        </w:rPr>
        <w:t>HRMIS should support both intradepartmental and interdepartmental movement (rotation) to an equivalent position.</w:t>
      </w:r>
    </w:p>
    <w:p w14:paraId="43555382" w14:textId="77777777" w:rsidR="000B4300" w:rsidRPr="004D5799" w:rsidRDefault="000B4300" w:rsidP="000B4300">
      <w:pPr>
        <w:pStyle w:val="3"/>
        <w:spacing w:line="276" w:lineRule="auto"/>
        <w:rPr>
          <w:rFonts w:asciiTheme="majorBidi" w:hAnsiTheme="majorBidi" w:cstheme="majorBidi"/>
          <w:b w:val="0"/>
          <w:bCs/>
          <w:sz w:val="24"/>
          <w:szCs w:val="24"/>
        </w:rPr>
      </w:pPr>
      <w:r w:rsidRPr="004D5799">
        <w:rPr>
          <w:rFonts w:asciiTheme="majorBidi" w:hAnsiTheme="majorBidi" w:cstheme="majorBidi"/>
          <w:bCs/>
          <w:sz w:val="24"/>
          <w:szCs w:val="24"/>
        </w:rPr>
        <w:t>Conduction of movement (rotation)</w:t>
      </w:r>
    </w:p>
    <w:p w14:paraId="3B716EBB" w14:textId="77777777" w:rsidR="000B4300" w:rsidRPr="004D5799" w:rsidRDefault="000B4300" w:rsidP="000B4300">
      <w:pPr>
        <w:spacing w:line="276" w:lineRule="auto"/>
        <w:rPr>
          <w:rFonts w:asciiTheme="majorBidi" w:hAnsiTheme="majorBidi" w:cstheme="majorBidi"/>
          <w:szCs w:val="24"/>
        </w:rPr>
      </w:pPr>
      <w:r w:rsidRPr="004D5799">
        <w:rPr>
          <w:rFonts w:asciiTheme="majorBidi" w:hAnsiTheme="majorBidi" w:cstheme="majorBidi"/>
          <w:szCs w:val="24"/>
        </w:rPr>
        <w:t xml:space="preserve">The system </w:t>
      </w:r>
      <w:r w:rsidRPr="00F43D75">
        <w:rPr>
          <w:b/>
          <w:bCs/>
          <w:szCs w:val="24"/>
        </w:rPr>
        <w:t>SHOULD</w:t>
      </w:r>
      <w:r w:rsidRPr="004D5799">
        <w:rPr>
          <w:rFonts w:asciiTheme="majorBidi" w:hAnsiTheme="majorBidi" w:cstheme="majorBidi"/>
          <w:szCs w:val="24"/>
        </w:rPr>
        <w:t xml:space="preserve"> support the possibility to maintain data of civil servants who are subject to movement (rotation). If an employee was hired as a result of movement (rotation), it should be possible to select the lists of such civil servants.</w:t>
      </w:r>
    </w:p>
    <w:p w14:paraId="09B1C0DF" w14:textId="77777777" w:rsidR="000B4300" w:rsidRPr="004D5799" w:rsidRDefault="000B4300" w:rsidP="000B4300">
      <w:pPr>
        <w:spacing w:line="276" w:lineRule="auto"/>
        <w:rPr>
          <w:rFonts w:asciiTheme="majorBidi" w:hAnsiTheme="majorBidi" w:cstheme="majorBidi"/>
          <w:szCs w:val="24"/>
        </w:rPr>
      </w:pPr>
      <w:r w:rsidRPr="004D5799">
        <w:rPr>
          <w:rFonts w:asciiTheme="majorBidi" w:hAnsiTheme="majorBidi" w:cstheme="majorBidi"/>
          <w:szCs w:val="24"/>
        </w:rPr>
        <w:t>The system should support the possibility to form the lists of managerial personnel of a state body subject to movement (rotation) within the year.</w:t>
      </w:r>
    </w:p>
    <w:p w14:paraId="0340E2B0" w14:textId="77777777" w:rsidR="000B4300" w:rsidRPr="004D5799" w:rsidRDefault="000B4300" w:rsidP="000B4300">
      <w:pPr>
        <w:spacing w:line="276" w:lineRule="auto"/>
        <w:rPr>
          <w:rFonts w:asciiTheme="majorBidi" w:hAnsiTheme="majorBidi" w:cstheme="majorBidi"/>
          <w:szCs w:val="24"/>
        </w:rPr>
      </w:pPr>
      <w:r w:rsidRPr="004D5799">
        <w:rPr>
          <w:rFonts w:asciiTheme="majorBidi" w:hAnsiTheme="majorBidi" w:cstheme="majorBidi"/>
          <w:szCs w:val="24"/>
        </w:rPr>
        <w:t>An indicative set of data required for filling in the system is provided below. The complete set should be described in the requirement identification process and specified in the specification.</w:t>
      </w:r>
    </w:p>
    <w:tbl>
      <w:tblPr>
        <w:tblStyle w:val="ScrollTableNormal"/>
        <w:tblW w:w="5000" w:type="pct"/>
        <w:tblLook w:val="0020" w:firstRow="1" w:lastRow="0" w:firstColumn="0" w:lastColumn="0" w:noHBand="0" w:noVBand="0"/>
      </w:tblPr>
      <w:tblGrid>
        <w:gridCol w:w="400"/>
        <w:gridCol w:w="634"/>
        <w:gridCol w:w="1311"/>
        <w:gridCol w:w="698"/>
        <w:gridCol w:w="1196"/>
        <w:gridCol w:w="1897"/>
        <w:gridCol w:w="1885"/>
        <w:gridCol w:w="609"/>
      </w:tblGrid>
      <w:tr w:rsidR="000B4300" w:rsidRPr="004D5799" w14:paraId="7CFB59C0" w14:textId="77777777" w:rsidTr="00347C83">
        <w:trPr>
          <w:cnfStyle w:val="100000000000" w:firstRow="1" w:lastRow="0" w:firstColumn="0" w:lastColumn="0" w:oddVBand="0" w:evenVBand="0" w:oddHBand="0" w:evenHBand="0" w:firstRowFirstColumn="0" w:firstRowLastColumn="0" w:lastRowFirstColumn="0" w:lastRowLastColumn="0"/>
        </w:trPr>
        <w:tc>
          <w:tcPr>
            <w:tcW w:w="0" w:type="auto"/>
          </w:tcPr>
          <w:p w14:paraId="6B452BD6" w14:textId="77777777" w:rsidR="000B4300" w:rsidRPr="004D5799" w:rsidRDefault="000B4300" w:rsidP="00347C83">
            <w:pPr>
              <w:spacing w:line="276" w:lineRule="auto"/>
              <w:rPr>
                <w:rFonts w:asciiTheme="majorBidi" w:hAnsiTheme="majorBidi" w:cstheme="majorBidi"/>
                <w:color w:val="auto"/>
                <w:lang w:val="uk-UA"/>
              </w:rPr>
            </w:pPr>
            <w:proofErr w:type="spellStart"/>
            <w:r w:rsidRPr="004D5799">
              <w:rPr>
                <w:rFonts w:asciiTheme="majorBidi" w:hAnsiTheme="majorBidi" w:cstheme="majorBidi"/>
                <w:color w:val="auto"/>
                <w:lang w:val="uk-UA"/>
              </w:rPr>
              <w:t>No</w:t>
            </w:r>
            <w:proofErr w:type="spellEnd"/>
            <w:r w:rsidRPr="004D5799">
              <w:rPr>
                <w:rFonts w:asciiTheme="majorBidi" w:hAnsiTheme="majorBidi" w:cstheme="majorBidi"/>
                <w:color w:val="auto"/>
                <w:lang w:val="uk-UA"/>
              </w:rPr>
              <w:t>.</w:t>
            </w:r>
          </w:p>
        </w:tc>
        <w:tc>
          <w:tcPr>
            <w:tcW w:w="0" w:type="auto"/>
          </w:tcPr>
          <w:p w14:paraId="57AFAFE6" w14:textId="77777777" w:rsidR="000B4300" w:rsidRPr="004D5799" w:rsidRDefault="000B4300" w:rsidP="00347C83">
            <w:pPr>
              <w:spacing w:line="276" w:lineRule="auto"/>
              <w:rPr>
                <w:rFonts w:asciiTheme="majorBidi" w:hAnsiTheme="majorBidi" w:cstheme="majorBidi"/>
                <w:color w:val="auto"/>
                <w:lang w:val="ru-RU"/>
              </w:rPr>
            </w:pPr>
            <w:r w:rsidRPr="004D5799">
              <w:rPr>
                <w:rFonts w:asciiTheme="majorBidi" w:hAnsiTheme="majorBidi" w:cstheme="majorBidi"/>
                <w:color w:val="auto"/>
                <w:lang w:val="ru-RU"/>
              </w:rPr>
              <w:t>Full Name</w:t>
            </w:r>
          </w:p>
        </w:tc>
        <w:tc>
          <w:tcPr>
            <w:tcW w:w="0" w:type="auto"/>
          </w:tcPr>
          <w:p w14:paraId="09FBDE67" w14:textId="77777777" w:rsidR="000B4300" w:rsidRPr="004D5799" w:rsidRDefault="000B4300" w:rsidP="00347C83">
            <w:pPr>
              <w:spacing w:line="276" w:lineRule="auto"/>
              <w:rPr>
                <w:rFonts w:asciiTheme="majorBidi" w:hAnsiTheme="majorBidi" w:cstheme="majorBidi"/>
                <w:color w:val="auto"/>
              </w:rPr>
            </w:pPr>
            <w:r w:rsidRPr="004D5799">
              <w:rPr>
                <w:rFonts w:asciiTheme="majorBidi" w:hAnsiTheme="majorBidi" w:cstheme="majorBidi"/>
                <w:color w:val="auto"/>
              </w:rPr>
              <w:t>Position held, category and date of appointment</w:t>
            </w:r>
          </w:p>
        </w:tc>
        <w:tc>
          <w:tcPr>
            <w:tcW w:w="0" w:type="auto"/>
          </w:tcPr>
          <w:p w14:paraId="1E8FD2B6" w14:textId="77777777" w:rsidR="000B4300" w:rsidRPr="004D5799" w:rsidRDefault="000B4300" w:rsidP="00347C83">
            <w:pPr>
              <w:spacing w:line="276" w:lineRule="auto"/>
              <w:rPr>
                <w:rFonts w:asciiTheme="majorBidi" w:hAnsiTheme="majorBidi" w:cstheme="majorBidi"/>
                <w:color w:val="auto"/>
              </w:rPr>
            </w:pPr>
            <w:r w:rsidRPr="004D5799">
              <w:rPr>
                <w:rFonts w:asciiTheme="majorBidi" w:hAnsiTheme="majorBidi" w:cstheme="majorBidi"/>
                <w:color w:val="auto"/>
              </w:rPr>
              <w:t>Day, month and year of birth</w:t>
            </w:r>
          </w:p>
        </w:tc>
        <w:tc>
          <w:tcPr>
            <w:tcW w:w="0" w:type="auto"/>
          </w:tcPr>
          <w:p w14:paraId="0E9359ED" w14:textId="77777777" w:rsidR="000B4300" w:rsidRPr="004D5799" w:rsidRDefault="000B4300" w:rsidP="00347C83">
            <w:pPr>
              <w:spacing w:line="276" w:lineRule="auto"/>
              <w:rPr>
                <w:rFonts w:asciiTheme="majorBidi" w:hAnsiTheme="majorBidi" w:cstheme="majorBidi"/>
                <w:color w:val="auto"/>
              </w:rPr>
            </w:pPr>
            <w:r w:rsidRPr="004D5799">
              <w:rPr>
                <w:rFonts w:asciiTheme="majorBidi" w:hAnsiTheme="majorBidi" w:cstheme="majorBidi"/>
                <w:color w:val="auto"/>
              </w:rPr>
              <w:t>Name and year of educational institution, specialty</w:t>
            </w:r>
          </w:p>
        </w:tc>
        <w:tc>
          <w:tcPr>
            <w:tcW w:w="0" w:type="auto"/>
          </w:tcPr>
          <w:p w14:paraId="45ED895A" w14:textId="77777777" w:rsidR="000B4300" w:rsidRPr="004D5799" w:rsidRDefault="000B4300" w:rsidP="00347C83">
            <w:pPr>
              <w:spacing w:line="276" w:lineRule="auto"/>
              <w:rPr>
                <w:rFonts w:asciiTheme="majorBidi" w:hAnsiTheme="majorBidi" w:cstheme="majorBidi"/>
                <w:color w:val="auto"/>
              </w:rPr>
            </w:pPr>
            <w:r w:rsidRPr="004D5799">
              <w:rPr>
                <w:rFonts w:asciiTheme="majorBidi" w:hAnsiTheme="majorBidi" w:cstheme="majorBidi"/>
                <w:color w:val="auto"/>
              </w:rPr>
              <w:t>Type of movement (rotation): Intradepartmental</w:t>
            </w:r>
          </w:p>
        </w:tc>
        <w:tc>
          <w:tcPr>
            <w:tcW w:w="0" w:type="auto"/>
          </w:tcPr>
          <w:p w14:paraId="44BB1AA3" w14:textId="77777777" w:rsidR="000B4300" w:rsidRPr="004D5799" w:rsidRDefault="000B4300" w:rsidP="00347C83">
            <w:pPr>
              <w:spacing w:line="276" w:lineRule="auto"/>
              <w:rPr>
                <w:rFonts w:asciiTheme="majorBidi" w:hAnsiTheme="majorBidi" w:cstheme="majorBidi"/>
                <w:color w:val="auto"/>
              </w:rPr>
            </w:pPr>
            <w:r w:rsidRPr="004D5799">
              <w:rPr>
                <w:rFonts w:asciiTheme="majorBidi" w:hAnsiTheme="majorBidi" w:cstheme="majorBidi"/>
                <w:color w:val="auto"/>
              </w:rPr>
              <w:t>Type of movement (rotation): Interdepartmental</w:t>
            </w:r>
          </w:p>
        </w:tc>
        <w:tc>
          <w:tcPr>
            <w:tcW w:w="0" w:type="auto"/>
          </w:tcPr>
          <w:p w14:paraId="58F9A9FE" w14:textId="77777777" w:rsidR="000B4300" w:rsidRPr="004D5799" w:rsidRDefault="000B4300" w:rsidP="00347C83">
            <w:pPr>
              <w:spacing w:line="276" w:lineRule="auto"/>
              <w:rPr>
                <w:rFonts w:asciiTheme="majorBidi" w:hAnsiTheme="majorBidi" w:cstheme="majorBidi"/>
                <w:color w:val="auto"/>
                <w:lang w:val="ru-RU"/>
              </w:rPr>
            </w:pPr>
            <w:r w:rsidRPr="004D5799">
              <w:rPr>
                <w:rFonts w:asciiTheme="majorBidi" w:hAnsiTheme="majorBidi" w:cstheme="majorBidi"/>
                <w:color w:val="auto"/>
                <w:lang w:val="ru-RU"/>
              </w:rPr>
              <w:t>Notes</w:t>
            </w:r>
          </w:p>
        </w:tc>
      </w:tr>
      <w:tr w:rsidR="000B4300" w:rsidRPr="004D5799" w14:paraId="51C89B60" w14:textId="77777777" w:rsidTr="00347C83">
        <w:tc>
          <w:tcPr>
            <w:tcW w:w="0" w:type="auto"/>
          </w:tcPr>
          <w:p w14:paraId="51AF0AD8" w14:textId="77777777" w:rsidR="000B4300" w:rsidRPr="004D5799" w:rsidRDefault="000B4300" w:rsidP="00347C83">
            <w:pPr>
              <w:spacing w:line="276" w:lineRule="auto"/>
              <w:rPr>
                <w:rFonts w:asciiTheme="majorBidi" w:hAnsiTheme="majorBidi" w:cstheme="majorBidi"/>
                <w:bCs/>
              </w:rPr>
            </w:pPr>
            <w:r w:rsidRPr="004D5799">
              <w:rPr>
                <w:rFonts w:asciiTheme="majorBidi" w:hAnsiTheme="majorBidi" w:cstheme="majorBidi"/>
                <w:bCs/>
              </w:rPr>
              <w:t>1</w:t>
            </w:r>
          </w:p>
        </w:tc>
        <w:tc>
          <w:tcPr>
            <w:tcW w:w="0" w:type="auto"/>
          </w:tcPr>
          <w:p w14:paraId="433FD01E" w14:textId="77777777" w:rsidR="000B4300" w:rsidRPr="004D5799" w:rsidRDefault="000B4300" w:rsidP="00347C83">
            <w:pPr>
              <w:spacing w:line="276" w:lineRule="auto"/>
              <w:rPr>
                <w:rFonts w:asciiTheme="majorBidi" w:hAnsiTheme="majorBidi" w:cstheme="majorBidi"/>
                <w:bCs/>
                <w:lang w:val="ru-RU"/>
              </w:rPr>
            </w:pPr>
          </w:p>
        </w:tc>
        <w:tc>
          <w:tcPr>
            <w:tcW w:w="0" w:type="auto"/>
          </w:tcPr>
          <w:p w14:paraId="021FEBF7" w14:textId="77777777" w:rsidR="000B4300" w:rsidRPr="004D5799" w:rsidRDefault="000B4300" w:rsidP="00347C83">
            <w:pPr>
              <w:spacing w:line="276" w:lineRule="auto"/>
              <w:rPr>
                <w:rFonts w:asciiTheme="majorBidi" w:hAnsiTheme="majorBidi" w:cstheme="majorBidi"/>
                <w:bCs/>
                <w:lang w:val="ru-RU"/>
              </w:rPr>
            </w:pPr>
          </w:p>
        </w:tc>
        <w:tc>
          <w:tcPr>
            <w:tcW w:w="0" w:type="auto"/>
          </w:tcPr>
          <w:p w14:paraId="1DAC06C6" w14:textId="77777777" w:rsidR="000B4300" w:rsidRPr="004D5799" w:rsidRDefault="000B4300" w:rsidP="00347C83">
            <w:pPr>
              <w:spacing w:line="276" w:lineRule="auto"/>
              <w:rPr>
                <w:rFonts w:asciiTheme="majorBidi" w:hAnsiTheme="majorBidi" w:cstheme="majorBidi"/>
                <w:bCs/>
                <w:lang w:val="ru-RU"/>
              </w:rPr>
            </w:pPr>
          </w:p>
        </w:tc>
        <w:tc>
          <w:tcPr>
            <w:tcW w:w="0" w:type="auto"/>
          </w:tcPr>
          <w:p w14:paraId="6B8C9B91" w14:textId="77777777" w:rsidR="000B4300" w:rsidRPr="004D5799" w:rsidRDefault="000B4300" w:rsidP="00347C83">
            <w:pPr>
              <w:spacing w:line="276" w:lineRule="auto"/>
              <w:rPr>
                <w:rFonts w:asciiTheme="majorBidi" w:hAnsiTheme="majorBidi" w:cstheme="majorBidi"/>
                <w:bCs/>
                <w:lang w:val="ru-RU"/>
              </w:rPr>
            </w:pPr>
          </w:p>
        </w:tc>
        <w:tc>
          <w:tcPr>
            <w:tcW w:w="0" w:type="auto"/>
          </w:tcPr>
          <w:p w14:paraId="0C38FF04" w14:textId="77777777" w:rsidR="000B4300" w:rsidRPr="004D5799" w:rsidRDefault="000B4300" w:rsidP="00347C83">
            <w:pPr>
              <w:spacing w:line="276" w:lineRule="auto"/>
              <w:rPr>
                <w:rFonts w:asciiTheme="majorBidi" w:hAnsiTheme="majorBidi" w:cstheme="majorBidi"/>
                <w:bCs/>
                <w:lang w:val="ru-RU"/>
              </w:rPr>
            </w:pPr>
          </w:p>
        </w:tc>
        <w:tc>
          <w:tcPr>
            <w:tcW w:w="0" w:type="auto"/>
          </w:tcPr>
          <w:p w14:paraId="019C0151" w14:textId="77777777" w:rsidR="000B4300" w:rsidRPr="004D5799" w:rsidRDefault="000B4300" w:rsidP="00347C83">
            <w:pPr>
              <w:spacing w:line="276" w:lineRule="auto"/>
              <w:rPr>
                <w:rFonts w:asciiTheme="majorBidi" w:hAnsiTheme="majorBidi" w:cstheme="majorBidi"/>
                <w:bCs/>
                <w:lang w:val="ru-RU"/>
              </w:rPr>
            </w:pPr>
          </w:p>
        </w:tc>
        <w:tc>
          <w:tcPr>
            <w:tcW w:w="0" w:type="auto"/>
          </w:tcPr>
          <w:p w14:paraId="58EB3121" w14:textId="77777777" w:rsidR="000B4300" w:rsidRPr="004D5799" w:rsidRDefault="000B4300" w:rsidP="00347C83">
            <w:pPr>
              <w:spacing w:line="276" w:lineRule="auto"/>
              <w:rPr>
                <w:rFonts w:asciiTheme="majorBidi" w:hAnsiTheme="majorBidi" w:cstheme="majorBidi"/>
                <w:bCs/>
                <w:lang w:val="ru-RU"/>
              </w:rPr>
            </w:pPr>
          </w:p>
        </w:tc>
      </w:tr>
      <w:tr w:rsidR="000B4300" w:rsidRPr="004D5799" w14:paraId="37079655" w14:textId="77777777" w:rsidTr="00347C83">
        <w:tc>
          <w:tcPr>
            <w:tcW w:w="0" w:type="auto"/>
          </w:tcPr>
          <w:p w14:paraId="17FD95C2" w14:textId="77777777" w:rsidR="000B4300" w:rsidRPr="004D5799" w:rsidRDefault="000B4300" w:rsidP="00347C83">
            <w:pPr>
              <w:spacing w:line="276" w:lineRule="auto"/>
              <w:rPr>
                <w:rFonts w:asciiTheme="majorBidi" w:hAnsiTheme="majorBidi" w:cstheme="majorBidi"/>
                <w:bCs/>
                <w:lang w:val="ru-RU"/>
              </w:rPr>
            </w:pPr>
            <w:r w:rsidRPr="004D5799">
              <w:rPr>
                <w:rFonts w:asciiTheme="majorBidi" w:hAnsiTheme="majorBidi" w:cstheme="majorBidi"/>
                <w:bCs/>
                <w:lang w:val="ru-RU"/>
              </w:rPr>
              <w:t>2</w:t>
            </w:r>
          </w:p>
        </w:tc>
        <w:tc>
          <w:tcPr>
            <w:tcW w:w="0" w:type="auto"/>
          </w:tcPr>
          <w:p w14:paraId="7666EBD2" w14:textId="77777777" w:rsidR="000B4300" w:rsidRPr="004D5799" w:rsidRDefault="000B4300" w:rsidP="00347C83">
            <w:pPr>
              <w:spacing w:line="276" w:lineRule="auto"/>
              <w:rPr>
                <w:rFonts w:asciiTheme="majorBidi" w:hAnsiTheme="majorBidi" w:cstheme="majorBidi"/>
                <w:bCs/>
                <w:lang w:val="ru-RU"/>
              </w:rPr>
            </w:pPr>
          </w:p>
        </w:tc>
        <w:tc>
          <w:tcPr>
            <w:tcW w:w="0" w:type="auto"/>
          </w:tcPr>
          <w:p w14:paraId="6571C7E8" w14:textId="77777777" w:rsidR="000B4300" w:rsidRPr="004D5799" w:rsidRDefault="000B4300" w:rsidP="00347C83">
            <w:pPr>
              <w:spacing w:line="276" w:lineRule="auto"/>
              <w:rPr>
                <w:rFonts w:asciiTheme="majorBidi" w:hAnsiTheme="majorBidi" w:cstheme="majorBidi"/>
                <w:bCs/>
                <w:lang w:val="ru-RU"/>
              </w:rPr>
            </w:pPr>
          </w:p>
        </w:tc>
        <w:tc>
          <w:tcPr>
            <w:tcW w:w="0" w:type="auto"/>
          </w:tcPr>
          <w:p w14:paraId="590EE96B" w14:textId="77777777" w:rsidR="000B4300" w:rsidRPr="004D5799" w:rsidRDefault="000B4300" w:rsidP="00347C83">
            <w:pPr>
              <w:spacing w:line="276" w:lineRule="auto"/>
              <w:rPr>
                <w:rFonts w:asciiTheme="majorBidi" w:hAnsiTheme="majorBidi" w:cstheme="majorBidi"/>
                <w:bCs/>
                <w:lang w:val="ru-RU"/>
              </w:rPr>
            </w:pPr>
          </w:p>
        </w:tc>
        <w:tc>
          <w:tcPr>
            <w:tcW w:w="0" w:type="auto"/>
          </w:tcPr>
          <w:p w14:paraId="2C1D9B6B" w14:textId="77777777" w:rsidR="000B4300" w:rsidRPr="004D5799" w:rsidRDefault="000B4300" w:rsidP="00347C83">
            <w:pPr>
              <w:spacing w:line="276" w:lineRule="auto"/>
              <w:rPr>
                <w:rFonts w:asciiTheme="majorBidi" w:hAnsiTheme="majorBidi" w:cstheme="majorBidi"/>
                <w:bCs/>
                <w:lang w:val="ru-RU"/>
              </w:rPr>
            </w:pPr>
          </w:p>
        </w:tc>
        <w:tc>
          <w:tcPr>
            <w:tcW w:w="0" w:type="auto"/>
          </w:tcPr>
          <w:p w14:paraId="06E020C8" w14:textId="77777777" w:rsidR="000B4300" w:rsidRPr="004D5799" w:rsidRDefault="000B4300" w:rsidP="00347C83">
            <w:pPr>
              <w:spacing w:line="276" w:lineRule="auto"/>
              <w:rPr>
                <w:rFonts w:asciiTheme="majorBidi" w:hAnsiTheme="majorBidi" w:cstheme="majorBidi"/>
                <w:bCs/>
                <w:lang w:val="ru-RU"/>
              </w:rPr>
            </w:pPr>
          </w:p>
        </w:tc>
        <w:tc>
          <w:tcPr>
            <w:tcW w:w="0" w:type="auto"/>
          </w:tcPr>
          <w:p w14:paraId="5F564204" w14:textId="77777777" w:rsidR="000B4300" w:rsidRPr="004D5799" w:rsidRDefault="000B4300" w:rsidP="00347C83">
            <w:pPr>
              <w:spacing w:line="276" w:lineRule="auto"/>
              <w:rPr>
                <w:rFonts w:asciiTheme="majorBidi" w:hAnsiTheme="majorBidi" w:cstheme="majorBidi"/>
                <w:bCs/>
                <w:lang w:val="ru-RU"/>
              </w:rPr>
            </w:pPr>
          </w:p>
        </w:tc>
        <w:tc>
          <w:tcPr>
            <w:tcW w:w="0" w:type="auto"/>
          </w:tcPr>
          <w:p w14:paraId="0B2F777C" w14:textId="77777777" w:rsidR="000B4300" w:rsidRPr="004D5799" w:rsidRDefault="000B4300" w:rsidP="00347C83">
            <w:pPr>
              <w:spacing w:line="276" w:lineRule="auto"/>
              <w:rPr>
                <w:rFonts w:asciiTheme="majorBidi" w:hAnsiTheme="majorBidi" w:cstheme="majorBidi"/>
                <w:bCs/>
                <w:lang w:val="ru-RU"/>
              </w:rPr>
            </w:pPr>
          </w:p>
        </w:tc>
      </w:tr>
    </w:tbl>
    <w:p w14:paraId="391EFCE4" w14:textId="77777777" w:rsidR="000B4300" w:rsidRPr="004D5799" w:rsidRDefault="000B4300" w:rsidP="000B4300">
      <w:pPr>
        <w:spacing w:line="276" w:lineRule="auto"/>
        <w:rPr>
          <w:rFonts w:asciiTheme="majorBidi" w:hAnsiTheme="majorBidi" w:cstheme="majorBidi"/>
          <w:szCs w:val="24"/>
        </w:rPr>
      </w:pPr>
      <w:r w:rsidRPr="004D5799">
        <w:rPr>
          <w:rFonts w:asciiTheme="majorBidi" w:hAnsiTheme="majorBidi" w:cstheme="majorBidi"/>
          <w:szCs w:val="24"/>
        </w:rPr>
        <w:t>The system should support the possibility to form the lists of managerial personnel of the state body and moved employees within the year.</w:t>
      </w:r>
    </w:p>
    <w:tbl>
      <w:tblPr>
        <w:tblStyle w:val="ScrollTableNormal"/>
        <w:tblW w:w="5000" w:type="pct"/>
        <w:tblLook w:val="0020" w:firstRow="1" w:lastRow="0" w:firstColumn="0" w:lastColumn="0" w:noHBand="0" w:noVBand="0"/>
      </w:tblPr>
      <w:tblGrid>
        <w:gridCol w:w="352"/>
        <w:gridCol w:w="554"/>
        <w:gridCol w:w="1136"/>
        <w:gridCol w:w="609"/>
        <w:gridCol w:w="1038"/>
        <w:gridCol w:w="1136"/>
        <w:gridCol w:w="1641"/>
        <w:gridCol w:w="1631"/>
        <w:gridCol w:w="533"/>
      </w:tblGrid>
      <w:tr w:rsidR="000B4300" w:rsidRPr="004D5799" w14:paraId="39948F47" w14:textId="77777777" w:rsidTr="00347C83">
        <w:trPr>
          <w:cnfStyle w:val="100000000000" w:firstRow="1" w:lastRow="0" w:firstColumn="0" w:lastColumn="0" w:oddVBand="0" w:evenVBand="0" w:oddHBand="0" w:evenHBand="0" w:firstRowFirstColumn="0" w:firstRowLastColumn="0" w:lastRowFirstColumn="0" w:lastRowLastColumn="0"/>
        </w:trPr>
        <w:tc>
          <w:tcPr>
            <w:tcW w:w="0" w:type="auto"/>
          </w:tcPr>
          <w:p w14:paraId="74D891A3" w14:textId="77777777" w:rsidR="000B4300" w:rsidRPr="004D5799" w:rsidRDefault="000B4300" w:rsidP="00347C83">
            <w:pPr>
              <w:spacing w:line="276" w:lineRule="auto"/>
              <w:rPr>
                <w:rFonts w:asciiTheme="majorBidi" w:hAnsiTheme="majorBidi" w:cstheme="majorBidi"/>
                <w:color w:val="auto"/>
                <w:lang w:val="uk-UA"/>
              </w:rPr>
            </w:pPr>
            <w:proofErr w:type="spellStart"/>
            <w:r w:rsidRPr="004D5799">
              <w:rPr>
                <w:rFonts w:asciiTheme="majorBidi" w:hAnsiTheme="majorBidi" w:cstheme="majorBidi"/>
                <w:color w:val="auto"/>
                <w:lang w:val="uk-UA"/>
              </w:rPr>
              <w:lastRenderedPageBreak/>
              <w:t>No</w:t>
            </w:r>
            <w:proofErr w:type="spellEnd"/>
            <w:r w:rsidRPr="004D5799">
              <w:rPr>
                <w:rFonts w:asciiTheme="majorBidi" w:hAnsiTheme="majorBidi" w:cstheme="majorBidi"/>
                <w:color w:val="auto"/>
                <w:lang w:val="uk-UA"/>
              </w:rPr>
              <w:t>.</w:t>
            </w:r>
          </w:p>
        </w:tc>
        <w:tc>
          <w:tcPr>
            <w:tcW w:w="0" w:type="auto"/>
          </w:tcPr>
          <w:p w14:paraId="3358201D" w14:textId="77777777" w:rsidR="000B4300" w:rsidRPr="004D5799" w:rsidRDefault="000B4300" w:rsidP="00347C83">
            <w:pPr>
              <w:spacing w:line="276" w:lineRule="auto"/>
              <w:rPr>
                <w:rFonts w:asciiTheme="majorBidi" w:hAnsiTheme="majorBidi" w:cstheme="majorBidi"/>
                <w:color w:val="auto"/>
                <w:lang w:val="ru-RU"/>
              </w:rPr>
            </w:pPr>
            <w:r w:rsidRPr="004D5799">
              <w:rPr>
                <w:rFonts w:asciiTheme="majorBidi" w:hAnsiTheme="majorBidi" w:cstheme="majorBidi"/>
                <w:lang w:val="ru-RU"/>
              </w:rPr>
              <w:t>Full Name</w:t>
            </w:r>
          </w:p>
        </w:tc>
        <w:tc>
          <w:tcPr>
            <w:tcW w:w="0" w:type="auto"/>
          </w:tcPr>
          <w:p w14:paraId="56D4C2CA" w14:textId="77777777" w:rsidR="000B4300" w:rsidRPr="004D5799" w:rsidRDefault="000B4300" w:rsidP="00347C83">
            <w:pPr>
              <w:spacing w:line="276" w:lineRule="auto"/>
              <w:rPr>
                <w:rFonts w:asciiTheme="majorBidi" w:hAnsiTheme="majorBidi" w:cstheme="majorBidi"/>
                <w:color w:val="auto"/>
              </w:rPr>
            </w:pPr>
            <w:r w:rsidRPr="004D5799">
              <w:rPr>
                <w:rFonts w:asciiTheme="majorBidi" w:hAnsiTheme="majorBidi" w:cstheme="majorBidi"/>
              </w:rPr>
              <w:t>Position held (before movement), category and date of appointment</w:t>
            </w:r>
          </w:p>
        </w:tc>
        <w:tc>
          <w:tcPr>
            <w:tcW w:w="0" w:type="auto"/>
          </w:tcPr>
          <w:p w14:paraId="3B419972" w14:textId="77777777" w:rsidR="000B4300" w:rsidRPr="004D5799" w:rsidRDefault="000B4300" w:rsidP="00347C83">
            <w:pPr>
              <w:spacing w:line="276" w:lineRule="auto"/>
              <w:rPr>
                <w:rFonts w:asciiTheme="majorBidi" w:hAnsiTheme="majorBidi" w:cstheme="majorBidi"/>
                <w:color w:val="auto"/>
              </w:rPr>
            </w:pPr>
            <w:r w:rsidRPr="004D5799">
              <w:rPr>
                <w:rFonts w:asciiTheme="majorBidi" w:hAnsiTheme="majorBidi" w:cstheme="majorBidi"/>
              </w:rPr>
              <w:t>Day, month and year of birth</w:t>
            </w:r>
          </w:p>
        </w:tc>
        <w:tc>
          <w:tcPr>
            <w:tcW w:w="0" w:type="auto"/>
          </w:tcPr>
          <w:p w14:paraId="5EA890FD" w14:textId="77777777" w:rsidR="000B4300" w:rsidRPr="004D5799" w:rsidRDefault="000B4300" w:rsidP="00347C83">
            <w:pPr>
              <w:spacing w:line="276" w:lineRule="auto"/>
              <w:rPr>
                <w:rFonts w:asciiTheme="majorBidi" w:hAnsiTheme="majorBidi" w:cstheme="majorBidi"/>
                <w:color w:val="auto"/>
              </w:rPr>
            </w:pPr>
            <w:r w:rsidRPr="004D5799">
              <w:rPr>
                <w:rFonts w:asciiTheme="majorBidi" w:hAnsiTheme="majorBidi" w:cstheme="majorBidi"/>
              </w:rPr>
              <w:t>Name and year of educational institution, specialty</w:t>
            </w:r>
          </w:p>
        </w:tc>
        <w:tc>
          <w:tcPr>
            <w:tcW w:w="0" w:type="auto"/>
          </w:tcPr>
          <w:p w14:paraId="03CF2D4E" w14:textId="77777777" w:rsidR="000B4300" w:rsidRPr="004D5799" w:rsidRDefault="000B4300" w:rsidP="00347C83">
            <w:pPr>
              <w:spacing w:line="276" w:lineRule="auto"/>
              <w:rPr>
                <w:rFonts w:asciiTheme="majorBidi" w:hAnsiTheme="majorBidi" w:cstheme="majorBidi"/>
                <w:color w:val="auto"/>
              </w:rPr>
            </w:pPr>
            <w:r w:rsidRPr="004D5799">
              <w:rPr>
                <w:rFonts w:asciiTheme="majorBidi" w:hAnsiTheme="majorBidi" w:cstheme="majorBidi"/>
              </w:rPr>
              <w:t>Position held (after movement), category and date of appointment</w:t>
            </w:r>
          </w:p>
        </w:tc>
        <w:tc>
          <w:tcPr>
            <w:tcW w:w="0" w:type="auto"/>
          </w:tcPr>
          <w:p w14:paraId="3E09B252" w14:textId="77777777" w:rsidR="000B4300" w:rsidRPr="004D5799" w:rsidRDefault="000B4300" w:rsidP="00347C83">
            <w:pPr>
              <w:spacing w:line="276" w:lineRule="auto"/>
              <w:rPr>
                <w:rFonts w:asciiTheme="majorBidi" w:hAnsiTheme="majorBidi" w:cstheme="majorBidi"/>
                <w:color w:val="auto"/>
                <w:lang w:val="ru-RU"/>
              </w:rPr>
            </w:pPr>
            <w:r w:rsidRPr="004D5799">
              <w:rPr>
                <w:rFonts w:asciiTheme="majorBidi" w:hAnsiTheme="majorBidi" w:cstheme="majorBidi"/>
                <w:lang w:val="ru-RU"/>
              </w:rPr>
              <w:t xml:space="preserve">Type </w:t>
            </w:r>
            <w:proofErr w:type="spellStart"/>
            <w:r w:rsidRPr="004D5799">
              <w:rPr>
                <w:rFonts w:asciiTheme="majorBidi" w:hAnsiTheme="majorBidi" w:cstheme="majorBidi"/>
                <w:lang w:val="ru-RU"/>
              </w:rPr>
              <w:t>of</w:t>
            </w:r>
            <w:proofErr w:type="spellEnd"/>
            <w:r w:rsidRPr="004D5799">
              <w:rPr>
                <w:rFonts w:asciiTheme="majorBidi" w:hAnsiTheme="majorBidi" w:cstheme="majorBidi"/>
                <w:lang w:val="ru-RU"/>
              </w:rPr>
              <w:t xml:space="preserve"> </w:t>
            </w:r>
            <w:proofErr w:type="spellStart"/>
            <w:r w:rsidRPr="004D5799">
              <w:rPr>
                <w:rFonts w:asciiTheme="majorBidi" w:hAnsiTheme="majorBidi" w:cstheme="majorBidi"/>
                <w:lang w:val="ru-RU"/>
              </w:rPr>
              <w:t>movement</w:t>
            </w:r>
            <w:proofErr w:type="spellEnd"/>
            <w:r w:rsidRPr="004D5799">
              <w:rPr>
                <w:rFonts w:asciiTheme="majorBidi" w:hAnsiTheme="majorBidi" w:cstheme="majorBidi"/>
                <w:lang w:val="ru-RU"/>
              </w:rPr>
              <w:t xml:space="preserve">: </w:t>
            </w:r>
            <w:proofErr w:type="spellStart"/>
            <w:r w:rsidRPr="004D5799">
              <w:rPr>
                <w:rFonts w:asciiTheme="majorBidi" w:hAnsiTheme="majorBidi" w:cstheme="majorBidi"/>
                <w:lang w:val="ru-RU"/>
              </w:rPr>
              <w:t>Intradepartmental</w:t>
            </w:r>
            <w:proofErr w:type="spellEnd"/>
          </w:p>
        </w:tc>
        <w:tc>
          <w:tcPr>
            <w:tcW w:w="0" w:type="auto"/>
          </w:tcPr>
          <w:p w14:paraId="150ADB58" w14:textId="77777777" w:rsidR="000B4300" w:rsidRPr="004D5799" w:rsidRDefault="000B4300" w:rsidP="00347C83">
            <w:pPr>
              <w:spacing w:line="276" w:lineRule="auto"/>
              <w:rPr>
                <w:rFonts w:asciiTheme="majorBidi" w:hAnsiTheme="majorBidi" w:cstheme="majorBidi"/>
                <w:color w:val="auto"/>
                <w:lang w:val="ru-RU"/>
              </w:rPr>
            </w:pPr>
            <w:r w:rsidRPr="004D5799">
              <w:rPr>
                <w:rFonts w:asciiTheme="majorBidi" w:hAnsiTheme="majorBidi" w:cstheme="majorBidi"/>
                <w:lang w:val="ru-RU"/>
              </w:rPr>
              <w:t xml:space="preserve">Type </w:t>
            </w:r>
            <w:proofErr w:type="spellStart"/>
            <w:r w:rsidRPr="004D5799">
              <w:rPr>
                <w:rFonts w:asciiTheme="majorBidi" w:hAnsiTheme="majorBidi" w:cstheme="majorBidi"/>
                <w:lang w:val="ru-RU"/>
              </w:rPr>
              <w:t>of</w:t>
            </w:r>
            <w:proofErr w:type="spellEnd"/>
            <w:r w:rsidRPr="004D5799">
              <w:rPr>
                <w:rFonts w:asciiTheme="majorBidi" w:hAnsiTheme="majorBidi" w:cstheme="majorBidi"/>
                <w:lang w:val="ru-RU"/>
              </w:rPr>
              <w:t xml:space="preserve"> </w:t>
            </w:r>
            <w:proofErr w:type="spellStart"/>
            <w:r w:rsidRPr="004D5799">
              <w:rPr>
                <w:rFonts w:asciiTheme="majorBidi" w:hAnsiTheme="majorBidi" w:cstheme="majorBidi"/>
                <w:lang w:val="ru-RU"/>
              </w:rPr>
              <w:t>movement</w:t>
            </w:r>
            <w:proofErr w:type="spellEnd"/>
            <w:r w:rsidRPr="004D5799">
              <w:rPr>
                <w:rFonts w:asciiTheme="majorBidi" w:hAnsiTheme="majorBidi" w:cstheme="majorBidi"/>
                <w:lang w:val="ru-RU"/>
              </w:rPr>
              <w:t xml:space="preserve">: </w:t>
            </w:r>
            <w:proofErr w:type="spellStart"/>
            <w:r w:rsidRPr="004D5799">
              <w:rPr>
                <w:rFonts w:asciiTheme="majorBidi" w:hAnsiTheme="majorBidi" w:cstheme="majorBidi"/>
                <w:lang w:val="ru-RU"/>
              </w:rPr>
              <w:t>Interdepartmental</w:t>
            </w:r>
            <w:proofErr w:type="spellEnd"/>
          </w:p>
        </w:tc>
        <w:tc>
          <w:tcPr>
            <w:tcW w:w="0" w:type="auto"/>
          </w:tcPr>
          <w:p w14:paraId="5C8D737E" w14:textId="77777777" w:rsidR="000B4300" w:rsidRPr="004D5799" w:rsidRDefault="000B4300" w:rsidP="00347C83">
            <w:pPr>
              <w:spacing w:line="276" w:lineRule="auto"/>
              <w:rPr>
                <w:rFonts w:asciiTheme="majorBidi" w:hAnsiTheme="majorBidi" w:cstheme="majorBidi"/>
                <w:color w:val="auto"/>
                <w:lang w:val="ru-RU"/>
              </w:rPr>
            </w:pPr>
            <w:r w:rsidRPr="004D5799">
              <w:rPr>
                <w:rFonts w:asciiTheme="majorBidi" w:hAnsiTheme="majorBidi" w:cstheme="majorBidi"/>
                <w:lang w:val="ru-RU"/>
              </w:rPr>
              <w:t>Notes</w:t>
            </w:r>
          </w:p>
        </w:tc>
      </w:tr>
      <w:tr w:rsidR="000B4300" w:rsidRPr="004D5799" w14:paraId="04F6C469" w14:textId="77777777" w:rsidTr="00347C83">
        <w:tc>
          <w:tcPr>
            <w:tcW w:w="0" w:type="auto"/>
          </w:tcPr>
          <w:p w14:paraId="13495CDB" w14:textId="77777777" w:rsidR="000B4300" w:rsidRPr="004D5799" w:rsidRDefault="000B4300" w:rsidP="00347C83">
            <w:pPr>
              <w:spacing w:line="276" w:lineRule="auto"/>
              <w:rPr>
                <w:rFonts w:asciiTheme="majorBidi" w:hAnsiTheme="majorBidi" w:cstheme="majorBidi"/>
                <w:bCs/>
              </w:rPr>
            </w:pPr>
            <w:r w:rsidRPr="004D5799">
              <w:rPr>
                <w:rFonts w:asciiTheme="majorBidi" w:hAnsiTheme="majorBidi" w:cstheme="majorBidi"/>
                <w:bCs/>
              </w:rPr>
              <w:t>1</w:t>
            </w:r>
          </w:p>
        </w:tc>
        <w:tc>
          <w:tcPr>
            <w:tcW w:w="0" w:type="auto"/>
          </w:tcPr>
          <w:p w14:paraId="007BEAAB" w14:textId="77777777" w:rsidR="000B4300" w:rsidRPr="004D5799" w:rsidRDefault="000B4300" w:rsidP="00347C83">
            <w:pPr>
              <w:spacing w:line="276" w:lineRule="auto"/>
              <w:rPr>
                <w:rFonts w:asciiTheme="majorBidi" w:hAnsiTheme="majorBidi" w:cstheme="majorBidi"/>
                <w:bCs/>
                <w:lang w:val="ru-RU"/>
              </w:rPr>
            </w:pPr>
          </w:p>
        </w:tc>
        <w:tc>
          <w:tcPr>
            <w:tcW w:w="0" w:type="auto"/>
          </w:tcPr>
          <w:p w14:paraId="2CE662F0" w14:textId="77777777" w:rsidR="000B4300" w:rsidRPr="004D5799" w:rsidRDefault="000B4300" w:rsidP="00347C83">
            <w:pPr>
              <w:spacing w:line="276" w:lineRule="auto"/>
              <w:rPr>
                <w:rFonts w:asciiTheme="majorBidi" w:hAnsiTheme="majorBidi" w:cstheme="majorBidi"/>
                <w:bCs/>
                <w:lang w:val="ru-RU"/>
              </w:rPr>
            </w:pPr>
          </w:p>
        </w:tc>
        <w:tc>
          <w:tcPr>
            <w:tcW w:w="0" w:type="auto"/>
          </w:tcPr>
          <w:p w14:paraId="1D6E493D" w14:textId="77777777" w:rsidR="000B4300" w:rsidRPr="004D5799" w:rsidRDefault="000B4300" w:rsidP="00347C83">
            <w:pPr>
              <w:spacing w:line="276" w:lineRule="auto"/>
              <w:rPr>
                <w:rFonts w:asciiTheme="majorBidi" w:hAnsiTheme="majorBidi" w:cstheme="majorBidi"/>
                <w:bCs/>
                <w:lang w:val="ru-RU"/>
              </w:rPr>
            </w:pPr>
          </w:p>
        </w:tc>
        <w:tc>
          <w:tcPr>
            <w:tcW w:w="0" w:type="auto"/>
          </w:tcPr>
          <w:p w14:paraId="2AFC630B" w14:textId="77777777" w:rsidR="000B4300" w:rsidRPr="004D5799" w:rsidRDefault="000B4300" w:rsidP="00347C83">
            <w:pPr>
              <w:spacing w:line="276" w:lineRule="auto"/>
              <w:rPr>
                <w:rFonts w:asciiTheme="majorBidi" w:hAnsiTheme="majorBidi" w:cstheme="majorBidi"/>
                <w:bCs/>
                <w:lang w:val="ru-RU"/>
              </w:rPr>
            </w:pPr>
          </w:p>
        </w:tc>
        <w:tc>
          <w:tcPr>
            <w:tcW w:w="0" w:type="auto"/>
          </w:tcPr>
          <w:p w14:paraId="2F706FD5" w14:textId="77777777" w:rsidR="000B4300" w:rsidRPr="004D5799" w:rsidRDefault="000B4300" w:rsidP="00347C83">
            <w:pPr>
              <w:spacing w:line="276" w:lineRule="auto"/>
              <w:rPr>
                <w:rFonts w:asciiTheme="majorBidi" w:hAnsiTheme="majorBidi" w:cstheme="majorBidi"/>
                <w:bCs/>
                <w:lang w:val="ru-RU"/>
              </w:rPr>
            </w:pPr>
          </w:p>
        </w:tc>
        <w:tc>
          <w:tcPr>
            <w:tcW w:w="0" w:type="auto"/>
          </w:tcPr>
          <w:p w14:paraId="077EFD83" w14:textId="77777777" w:rsidR="000B4300" w:rsidRPr="004D5799" w:rsidRDefault="000B4300" w:rsidP="00347C83">
            <w:pPr>
              <w:spacing w:line="276" w:lineRule="auto"/>
              <w:rPr>
                <w:rFonts w:asciiTheme="majorBidi" w:hAnsiTheme="majorBidi" w:cstheme="majorBidi"/>
                <w:bCs/>
                <w:lang w:val="ru-RU"/>
              </w:rPr>
            </w:pPr>
          </w:p>
        </w:tc>
        <w:tc>
          <w:tcPr>
            <w:tcW w:w="0" w:type="auto"/>
          </w:tcPr>
          <w:p w14:paraId="2DD02C1F" w14:textId="77777777" w:rsidR="000B4300" w:rsidRPr="004D5799" w:rsidRDefault="000B4300" w:rsidP="00347C83">
            <w:pPr>
              <w:spacing w:line="276" w:lineRule="auto"/>
              <w:rPr>
                <w:rFonts w:asciiTheme="majorBidi" w:hAnsiTheme="majorBidi" w:cstheme="majorBidi"/>
                <w:bCs/>
                <w:lang w:val="ru-RU"/>
              </w:rPr>
            </w:pPr>
          </w:p>
        </w:tc>
        <w:tc>
          <w:tcPr>
            <w:tcW w:w="0" w:type="auto"/>
          </w:tcPr>
          <w:p w14:paraId="263972D3" w14:textId="77777777" w:rsidR="000B4300" w:rsidRPr="004D5799" w:rsidRDefault="000B4300" w:rsidP="00347C83">
            <w:pPr>
              <w:spacing w:line="276" w:lineRule="auto"/>
              <w:rPr>
                <w:rFonts w:asciiTheme="majorBidi" w:hAnsiTheme="majorBidi" w:cstheme="majorBidi"/>
                <w:bCs/>
                <w:lang w:val="ru-RU"/>
              </w:rPr>
            </w:pPr>
          </w:p>
        </w:tc>
      </w:tr>
      <w:tr w:rsidR="000B4300" w:rsidRPr="004D5799" w14:paraId="34DEC0D7" w14:textId="77777777" w:rsidTr="00347C83">
        <w:tc>
          <w:tcPr>
            <w:tcW w:w="0" w:type="auto"/>
          </w:tcPr>
          <w:p w14:paraId="09D9B160" w14:textId="77777777" w:rsidR="000B4300" w:rsidRPr="004D5799" w:rsidRDefault="000B4300" w:rsidP="00347C83">
            <w:pPr>
              <w:spacing w:line="276" w:lineRule="auto"/>
              <w:rPr>
                <w:rFonts w:asciiTheme="majorBidi" w:hAnsiTheme="majorBidi" w:cstheme="majorBidi"/>
                <w:bCs/>
                <w:lang w:val="ru-RU"/>
              </w:rPr>
            </w:pPr>
            <w:r w:rsidRPr="004D5799">
              <w:rPr>
                <w:rFonts w:asciiTheme="majorBidi" w:hAnsiTheme="majorBidi" w:cstheme="majorBidi"/>
                <w:bCs/>
                <w:lang w:val="ru-RU"/>
              </w:rPr>
              <w:t>2</w:t>
            </w:r>
          </w:p>
        </w:tc>
        <w:tc>
          <w:tcPr>
            <w:tcW w:w="0" w:type="auto"/>
          </w:tcPr>
          <w:p w14:paraId="7F7654B3" w14:textId="77777777" w:rsidR="000B4300" w:rsidRPr="004D5799" w:rsidRDefault="000B4300" w:rsidP="00347C83">
            <w:pPr>
              <w:spacing w:line="276" w:lineRule="auto"/>
              <w:rPr>
                <w:rFonts w:asciiTheme="majorBidi" w:hAnsiTheme="majorBidi" w:cstheme="majorBidi"/>
                <w:bCs/>
                <w:lang w:val="ru-RU"/>
              </w:rPr>
            </w:pPr>
          </w:p>
        </w:tc>
        <w:tc>
          <w:tcPr>
            <w:tcW w:w="0" w:type="auto"/>
          </w:tcPr>
          <w:p w14:paraId="799C4EA6" w14:textId="77777777" w:rsidR="000B4300" w:rsidRPr="004D5799" w:rsidRDefault="000B4300" w:rsidP="00347C83">
            <w:pPr>
              <w:spacing w:line="276" w:lineRule="auto"/>
              <w:rPr>
                <w:rFonts w:asciiTheme="majorBidi" w:hAnsiTheme="majorBidi" w:cstheme="majorBidi"/>
                <w:bCs/>
                <w:lang w:val="ru-RU"/>
              </w:rPr>
            </w:pPr>
          </w:p>
        </w:tc>
        <w:tc>
          <w:tcPr>
            <w:tcW w:w="0" w:type="auto"/>
          </w:tcPr>
          <w:p w14:paraId="7C822306" w14:textId="77777777" w:rsidR="000B4300" w:rsidRPr="004D5799" w:rsidRDefault="000B4300" w:rsidP="00347C83">
            <w:pPr>
              <w:spacing w:line="276" w:lineRule="auto"/>
              <w:rPr>
                <w:rFonts w:asciiTheme="majorBidi" w:hAnsiTheme="majorBidi" w:cstheme="majorBidi"/>
                <w:bCs/>
                <w:lang w:val="ru-RU"/>
              </w:rPr>
            </w:pPr>
          </w:p>
        </w:tc>
        <w:tc>
          <w:tcPr>
            <w:tcW w:w="0" w:type="auto"/>
          </w:tcPr>
          <w:p w14:paraId="27868C9A" w14:textId="77777777" w:rsidR="000B4300" w:rsidRPr="004D5799" w:rsidRDefault="000B4300" w:rsidP="00347C83">
            <w:pPr>
              <w:spacing w:line="276" w:lineRule="auto"/>
              <w:rPr>
                <w:rFonts w:asciiTheme="majorBidi" w:hAnsiTheme="majorBidi" w:cstheme="majorBidi"/>
                <w:bCs/>
                <w:lang w:val="ru-RU"/>
              </w:rPr>
            </w:pPr>
          </w:p>
        </w:tc>
        <w:tc>
          <w:tcPr>
            <w:tcW w:w="0" w:type="auto"/>
          </w:tcPr>
          <w:p w14:paraId="6FCCA751" w14:textId="77777777" w:rsidR="000B4300" w:rsidRPr="004D5799" w:rsidRDefault="000B4300" w:rsidP="00347C83">
            <w:pPr>
              <w:spacing w:line="276" w:lineRule="auto"/>
              <w:rPr>
                <w:rFonts w:asciiTheme="majorBidi" w:hAnsiTheme="majorBidi" w:cstheme="majorBidi"/>
                <w:bCs/>
                <w:lang w:val="ru-RU"/>
              </w:rPr>
            </w:pPr>
          </w:p>
        </w:tc>
        <w:tc>
          <w:tcPr>
            <w:tcW w:w="0" w:type="auto"/>
          </w:tcPr>
          <w:p w14:paraId="193BB12F" w14:textId="77777777" w:rsidR="000B4300" w:rsidRPr="004D5799" w:rsidRDefault="000B4300" w:rsidP="00347C83">
            <w:pPr>
              <w:spacing w:line="276" w:lineRule="auto"/>
              <w:rPr>
                <w:rFonts w:asciiTheme="majorBidi" w:hAnsiTheme="majorBidi" w:cstheme="majorBidi"/>
                <w:bCs/>
                <w:lang w:val="ru-RU"/>
              </w:rPr>
            </w:pPr>
          </w:p>
        </w:tc>
        <w:tc>
          <w:tcPr>
            <w:tcW w:w="0" w:type="auto"/>
          </w:tcPr>
          <w:p w14:paraId="22091B23" w14:textId="77777777" w:rsidR="000B4300" w:rsidRPr="004D5799" w:rsidRDefault="000B4300" w:rsidP="00347C83">
            <w:pPr>
              <w:spacing w:line="276" w:lineRule="auto"/>
              <w:rPr>
                <w:rFonts w:asciiTheme="majorBidi" w:hAnsiTheme="majorBidi" w:cstheme="majorBidi"/>
                <w:bCs/>
                <w:lang w:val="ru-RU"/>
              </w:rPr>
            </w:pPr>
          </w:p>
        </w:tc>
        <w:tc>
          <w:tcPr>
            <w:tcW w:w="0" w:type="auto"/>
          </w:tcPr>
          <w:p w14:paraId="5262D6FE" w14:textId="77777777" w:rsidR="000B4300" w:rsidRPr="004D5799" w:rsidRDefault="000B4300" w:rsidP="00347C83">
            <w:pPr>
              <w:spacing w:line="276" w:lineRule="auto"/>
              <w:rPr>
                <w:rFonts w:asciiTheme="majorBidi" w:hAnsiTheme="majorBidi" w:cstheme="majorBidi"/>
                <w:bCs/>
                <w:lang w:val="ru-RU"/>
              </w:rPr>
            </w:pPr>
          </w:p>
        </w:tc>
      </w:tr>
    </w:tbl>
    <w:p w14:paraId="6098C787" w14:textId="77777777" w:rsidR="000B4300" w:rsidRPr="004D5799" w:rsidRDefault="000B4300" w:rsidP="000B4300">
      <w:pPr>
        <w:spacing w:line="276" w:lineRule="auto"/>
        <w:rPr>
          <w:rFonts w:asciiTheme="majorBidi" w:hAnsiTheme="majorBidi" w:cstheme="majorBidi"/>
          <w:szCs w:val="24"/>
        </w:rPr>
      </w:pPr>
      <w:r w:rsidRPr="004D5799">
        <w:rPr>
          <w:rFonts w:asciiTheme="majorBidi" w:hAnsiTheme="majorBidi" w:cstheme="majorBidi"/>
          <w:szCs w:val="24"/>
        </w:rPr>
        <w:t xml:space="preserve">It is necessary to </w:t>
      </w:r>
      <w:r w:rsidRPr="004D5799">
        <w:rPr>
          <w:rFonts w:asciiTheme="majorBidi" w:hAnsiTheme="majorBidi" w:cstheme="majorBidi"/>
          <w:szCs w:val="24"/>
          <w:lang w:val="tr-TR"/>
        </w:rPr>
        <w:t>foresee</w:t>
      </w:r>
      <w:r w:rsidRPr="004D5799">
        <w:rPr>
          <w:rFonts w:asciiTheme="majorBidi" w:hAnsiTheme="majorBidi" w:cstheme="majorBidi"/>
          <w:szCs w:val="24"/>
        </w:rPr>
        <w:t xml:space="preserve"> the possibility of interdepartmental movement (rotation) of civil servants from one state body to another one.</w:t>
      </w:r>
    </w:p>
    <w:p w14:paraId="602B7490" w14:textId="77777777" w:rsidR="000B4300" w:rsidRPr="004D5799" w:rsidRDefault="000B4300" w:rsidP="000B4300">
      <w:pPr>
        <w:pStyle w:val="1"/>
        <w:spacing w:after="240"/>
        <w:ind w:left="1959"/>
        <w:jc w:val="both"/>
        <w:rPr>
          <w:rFonts w:ascii="Times New Roman" w:hAnsi="Times New Roman"/>
          <w:b w:val="0"/>
          <w:sz w:val="24"/>
          <w:szCs w:val="24"/>
        </w:rPr>
      </w:pPr>
      <w:r w:rsidRPr="004D5799">
        <w:rPr>
          <w:rFonts w:ascii="Times New Roman" w:hAnsi="Times New Roman"/>
          <w:sz w:val="24"/>
          <w:szCs w:val="24"/>
        </w:rPr>
        <w:t>Module "</w:t>
      </w:r>
      <w:r w:rsidRPr="004D5799">
        <w:rPr>
          <w:rFonts w:ascii="Times New Roman" w:hAnsi="Times New Roman"/>
          <w:bCs/>
          <w:sz w:val="24"/>
          <w:szCs w:val="24"/>
        </w:rPr>
        <w:t>Preparation and training of civil servants</w:t>
      </w:r>
      <w:r w:rsidRPr="004D5799">
        <w:rPr>
          <w:rFonts w:ascii="Times New Roman" w:hAnsi="Times New Roman"/>
          <w:sz w:val="24"/>
          <w:szCs w:val="24"/>
        </w:rPr>
        <w:t>"</w:t>
      </w:r>
    </w:p>
    <w:p w14:paraId="7E238F13" w14:textId="77777777" w:rsidR="000B4300" w:rsidRPr="004D5799" w:rsidRDefault="000B4300" w:rsidP="000B4300">
      <w:pPr>
        <w:pStyle w:val="3"/>
        <w:spacing w:line="276" w:lineRule="auto"/>
        <w:rPr>
          <w:rFonts w:asciiTheme="majorBidi" w:hAnsiTheme="majorBidi" w:cstheme="majorBidi"/>
          <w:b w:val="0"/>
          <w:bCs/>
          <w:sz w:val="24"/>
          <w:szCs w:val="24"/>
        </w:rPr>
      </w:pPr>
      <w:r w:rsidRPr="004D5799">
        <w:rPr>
          <w:rFonts w:asciiTheme="majorBidi" w:hAnsiTheme="majorBidi" w:cstheme="majorBidi"/>
          <w:bCs/>
          <w:sz w:val="24"/>
          <w:szCs w:val="24"/>
        </w:rPr>
        <w:t>Description</w:t>
      </w:r>
    </w:p>
    <w:p w14:paraId="3534D925" w14:textId="77777777" w:rsidR="000B4300" w:rsidRPr="004D5799" w:rsidRDefault="000B4300" w:rsidP="000B4300">
      <w:pPr>
        <w:spacing w:line="276" w:lineRule="auto"/>
        <w:rPr>
          <w:rFonts w:asciiTheme="majorBidi" w:hAnsiTheme="majorBidi" w:cstheme="majorBidi"/>
          <w:szCs w:val="24"/>
        </w:rPr>
      </w:pPr>
      <w:r w:rsidRPr="004D5799">
        <w:rPr>
          <w:rFonts w:asciiTheme="majorBidi" w:hAnsiTheme="majorBidi" w:cstheme="majorBidi"/>
          <w:szCs w:val="24"/>
        </w:rPr>
        <w:t xml:space="preserve">The module "Preparation and training of civil servants" </w:t>
      </w:r>
      <w:r w:rsidRPr="00F43D75">
        <w:rPr>
          <w:rFonts w:asciiTheme="majorBidi" w:hAnsiTheme="majorBidi" w:cstheme="majorBidi"/>
          <w:b/>
          <w:bCs/>
          <w:szCs w:val="24"/>
        </w:rPr>
        <w:t>MUST</w:t>
      </w:r>
      <w:r w:rsidRPr="004D5799">
        <w:rPr>
          <w:rFonts w:asciiTheme="majorBidi" w:hAnsiTheme="majorBidi" w:cstheme="majorBidi"/>
          <w:szCs w:val="24"/>
        </w:rPr>
        <w:t xml:space="preserve"> be a part of the system and provide the support for data management of civil servants who have undertaken and / or are on advanced training, probation, retraining and training.</w:t>
      </w:r>
    </w:p>
    <w:p w14:paraId="477B230D" w14:textId="77777777" w:rsidR="000B4300" w:rsidRPr="004D5799" w:rsidRDefault="000B4300" w:rsidP="000B4300">
      <w:pPr>
        <w:pStyle w:val="3"/>
        <w:spacing w:line="276" w:lineRule="auto"/>
        <w:rPr>
          <w:rFonts w:asciiTheme="majorBidi" w:hAnsiTheme="majorBidi" w:cstheme="majorBidi"/>
          <w:b w:val="0"/>
          <w:bCs/>
          <w:sz w:val="24"/>
          <w:szCs w:val="24"/>
        </w:rPr>
      </w:pPr>
      <w:r w:rsidRPr="004D5799">
        <w:rPr>
          <w:rFonts w:asciiTheme="majorBidi" w:hAnsiTheme="majorBidi" w:cstheme="majorBidi"/>
          <w:bCs/>
          <w:sz w:val="24"/>
          <w:szCs w:val="24"/>
        </w:rPr>
        <w:t>Objectives and tasks of training</w:t>
      </w:r>
    </w:p>
    <w:p w14:paraId="59FC95EB" w14:textId="77777777" w:rsidR="000B4300" w:rsidRPr="004D5799" w:rsidRDefault="000B4300" w:rsidP="000B4300">
      <w:pPr>
        <w:pStyle w:val="afe"/>
        <w:numPr>
          <w:ilvl w:val="0"/>
          <w:numId w:val="84"/>
        </w:numPr>
        <w:suppressAutoHyphens w:val="0"/>
        <w:spacing w:line="276" w:lineRule="auto"/>
        <w:rPr>
          <w:rFonts w:asciiTheme="majorBidi" w:hAnsiTheme="majorBidi" w:cstheme="majorBidi"/>
          <w:szCs w:val="24"/>
        </w:rPr>
      </w:pPr>
      <w:r w:rsidRPr="004D5799">
        <w:rPr>
          <w:rFonts w:asciiTheme="majorBidi" w:hAnsiTheme="majorBidi" w:cstheme="majorBidi"/>
          <w:szCs w:val="24"/>
        </w:rPr>
        <w:t>Effective use of the professional capacity of civil servants;</w:t>
      </w:r>
    </w:p>
    <w:p w14:paraId="4A103D4D" w14:textId="77777777" w:rsidR="000B4300" w:rsidRPr="004D5799" w:rsidRDefault="000B4300" w:rsidP="000B4300">
      <w:pPr>
        <w:pStyle w:val="afe"/>
        <w:numPr>
          <w:ilvl w:val="0"/>
          <w:numId w:val="84"/>
        </w:numPr>
        <w:suppressAutoHyphens w:val="0"/>
        <w:spacing w:line="276" w:lineRule="auto"/>
        <w:rPr>
          <w:rFonts w:asciiTheme="majorBidi" w:hAnsiTheme="majorBidi" w:cstheme="majorBidi"/>
          <w:szCs w:val="24"/>
        </w:rPr>
      </w:pPr>
      <w:r w:rsidRPr="004D5799">
        <w:rPr>
          <w:rFonts w:asciiTheme="majorBidi" w:hAnsiTheme="majorBidi" w:cstheme="majorBidi"/>
          <w:szCs w:val="24"/>
        </w:rPr>
        <w:t>Managerial personnel training;</w:t>
      </w:r>
    </w:p>
    <w:p w14:paraId="6C0C8025" w14:textId="77777777" w:rsidR="000B4300" w:rsidRPr="004D5799" w:rsidRDefault="000B4300" w:rsidP="000B4300">
      <w:pPr>
        <w:pStyle w:val="afe"/>
        <w:numPr>
          <w:ilvl w:val="0"/>
          <w:numId w:val="84"/>
        </w:numPr>
        <w:suppressAutoHyphens w:val="0"/>
        <w:spacing w:line="276" w:lineRule="auto"/>
        <w:rPr>
          <w:rFonts w:asciiTheme="majorBidi" w:hAnsiTheme="majorBidi" w:cstheme="majorBidi"/>
          <w:szCs w:val="24"/>
        </w:rPr>
      </w:pPr>
      <w:r w:rsidRPr="004D5799">
        <w:rPr>
          <w:rFonts w:asciiTheme="majorBidi" w:hAnsiTheme="majorBidi" w:cstheme="majorBidi"/>
          <w:szCs w:val="24"/>
        </w:rPr>
        <w:t>Professional development and improvement of the level of knowledge of civil servants.</w:t>
      </w:r>
    </w:p>
    <w:p w14:paraId="369D0F17" w14:textId="77777777" w:rsidR="000B4300" w:rsidRPr="004D5799" w:rsidRDefault="000B4300" w:rsidP="000B4300">
      <w:pPr>
        <w:pStyle w:val="3"/>
        <w:spacing w:line="276" w:lineRule="auto"/>
        <w:rPr>
          <w:rFonts w:asciiTheme="majorBidi" w:hAnsiTheme="majorBidi" w:cstheme="majorBidi"/>
          <w:b w:val="0"/>
          <w:bCs/>
          <w:sz w:val="24"/>
          <w:szCs w:val="24"/>
        </w:rPr>
      </w:pPr>
      <w:r w:rsidRPr="004D5799">
        <w:rPr>
          <w:rFonts w:asciiTheme="majorBidi" w:hAnsiTheme="majorBidi" w:cstheme="majorBidi"/>
          <w:bCs/>
          <w:sz w:val="24"/>
          <w:szCs w:val="24"/>
        </w:rPr>
        <w:t>Applications for training</w:t>
      </w:r>
    </w:p>
    <w:p w14:paraId="4258C4BD" w14:textId="77777777" w:rsidR="000B4300" w:rsidRPr="004D5799" w:rsidRDefault="000B4300" w:rsidP="000B4300">
      <w:pPr>
        <w:spacing w:line="276" w:lineRule="auto"/>
        <w:rPr>
          <w:rFonts w:asciiTheme="majorBidi" w:hAnsiTheme="majorBidi" w:cstheme="majorBidi"/>
          <w:szCs w:val="24"/>
        </w:rPr>
      </w:pPr>
      <w:r w:rsidRPr="004D5799">
        <w:rPr>
          <w:rFonts w:asciiTheme="majorBidi" w:hAnsiTheme="majorBidi" w:cstheme="majorBidi"/>
          <w:szCs w:val="24"/>
        </w:rPr>
        <w:t xml:space="preserve">The system </w:t>
      </w:r>
      <w:r w:rsidRPr="00F43D75">
        <w:rPr>
          <w:b/>
          <w:bCs/>
          <w:szCs w:val="24"/>
        </w:rPr>
        <w:t>SHOULD</w:t>
      </w:r>
      <w:r w:rsidRPr="004D5799">
        <w:rPr>
          <w:rFonts w:asciiTheme="majorBidi" w:hAnsiTheme="majorBidi" w:cstheme="majorBidi"/>
          <w:szCs w:val="24"/>
        </w:rPr>
        <w:t xml:space="preserve"> provide the possibility for the state body to form applications for training and store the history of applications in the system.</w:t>
      </w:r>
    </w:p>
    <w:p w14:paraId="62806944" w14:textId="77777777" w:rsidR="000B4300" w:rsidRPr="004D5799" w:rsidRDefault="000B4300" w:rsidP="000B4300">
      <w:pPr>
        <w:spacing w:line="276" w:lineRule="auto"/>
        <w:rPr>
          <w:rFonts w:asciiTheme="majorBidi" w:hAnsiTheme="majorBidi" w:cstheme="majorBidi"/>
          <w:szCs w:val="24"/>
        </w:rPr>
      </w:pPr>
      <w:r w:rsidRPr="004D5799">
        <w:rPr>
          <w:rFonts w:asciiTheme="majorBidi" w:hAnsiTheme="majorBidi" w:cstheme="majorBidi"/>
          <w:szCs w:val="24"/>
        </w:rPr>
        <w:t>On the basis of applications, the Civil Service Agency develops a Scheduled plan for professional training, retraining and advanced training of the civil servants.</w:t>
      </w:r>
    </w:p>
    <w:p w14:paraId="7353310A" w14:textId="77777777" w:rsidR="000B4300" w:rsidRPr="004D5799" w:rsidRDefault="000B4300" w:rsidP="000B4300">
      <w:pPr>
        <w:spacing w:line="276" w:lineRule="auto"/>
        <w:rPr>
          <w:rFonts w:asciiTheme="majorBidi" w:hAnsiTheme="majorBidi" w:cstheme="majorBidi"/>
          <w:szCs w:val="24"/>
        </w:rPr>
      </w:pPr>
      <w:r w:rsidRPr="004D5799">
        <w:rPr>
          <w:rFonts w:asciiTheme="majorBidi" w:hAnsiTheme="majorBidi" w:cstheme="majorBidi"/>
          <w:szCs w:val="24"/>
        </w:rPr>
        <w:t>When forming an application, it should be possible to indicate the theme of training, position and number of civil servants involved in the advanced training.</w:t>
      </w:r>
    </w:p>
    <w:p w14:paraId="598D3695" w14:textId="77777777" w:rsidR="000B4300" w:rsidRPr="004D5799" w:rsidRDefault="000B4300" w:rsidP="000B4300">
      <w:pPr>
        <w:spacing w:line="276" w:lineRule="auto"/>
        <w:rPr>
          <w:rFonts w:asciiTheme="majorBidi" w:hAnsiTheme="majorBidi" w:cstheme="majorBidi"/>
          <w:szCs w:val="24"/>
        </w:rPr>
      </w:pPr>
      <w:r w:rsidRPr="004D5799">
        <w:rPr>
          <w:rFonts w:asciiTheme="majorBidi" w:hAnsiTheme="majorBidi" w:cstheme="majorBidi"/>
          <w:szCs w:val="24"/>
        </w:rPr>
        <w:t>An indicative data set required for filling in the system is provided below. The complete set must be described during the requirements identification process and specified in the specification.</w:t>
      </w:r>
    </w:p>
    <w:tbl>
      <w:tblPr>
        <w:tblStyle w:val="ScrollTableNormal"/>
        <w:tblW w:w="5000" w:type="pct"/>
        <w:tblLook w:val="00A0" w:firstRow="1" w:lastRow="0" w:firstColumn="1" w:lastColumn="0" w:noHBand="0" w:noVBand="0"/>
      </w:tblPr>
      <w:tblGrid>
        <w:gridCol w:w="415"/>
        <w:gridCol w:w="894"/>
        <w:gridCol w:w="3871"/>
        <w:gridCol w:w="3450"/>
      </w:tblGrid>
      <w:tr w:rsidR="000B4300" w:rsidRPr="004D5799" w14:paraId="27AB4EA6" w14:textId="77777777" w:rsidTr="00347C8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14:paraId="1973C5FA" w14:textId="77777777" w:rsidR="000B4300" w:rsidRPr="004D5799" w:rsidRDefault="000B4300" w:rsidP="00347C83">
            <w:pPr>
              <w:spacing w:line="276" w:lineRule="auto"/>
              <w:rPr>
                <w:rFonts w:asciiTheme="majorBidi" w:hAnsiTheme="majorBidi" w:cstheme="majorBidi"/>
                <w:color w:val="auto"/>
                <w:lang w:val="uk-UA"/>
              </w:rPr>
            </w:pPr>
            <w:proofErr w:type="spellStart"/>
            <w:r w:rsidRPr="004D5799">
              <w:rPr>
                <w:rFonts w:asciiTheme="majorBidi" w:hAnsiTheme="majorBidi" w:cstheme="majorBidi"/>
                <w:color w:val="auto"/>
                <w:lang w:val="uk-UA"/>
              </w:rPr>
              <w:lastRenderedPageBreak/>
              <w:t>No</w:t>
            </w:r>
            <w:proofErr w:type="spellEnd"/>
            <w:r w:rsidRPr="004D5799">
              <w:rPr>
                <w:rFonts w:asciiTheme="majorBidi" w:hAnsiTheme="majorBidi" w:cstheme="majorBidi"/>
                <w:color w:val="auto"/>
                <w:lang w:val="uk-UA"/>
              </w:rPr>
              <w:t>.</w:t>
            </w:r>
          </w:p>
        </w:tc>
        <w:tc>
          <w:tcPr>
            <w:tcW w:w="0" w:type="auto"/>
          </w:tcPr>
          <w:p w14:paraId="097EC51E" w14:textId="77777777" w:rsidR="000B4300" w:rsidRPr="004D5799" w:rsidRDefault="000B4300" w:rsidP="00347C83">
            <w:pPr>
              <w:spacing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lang w:val="ru-RU"/>
              </w:rPr>
            </w:pPr>
            <w:r w:rsidRPr="004D5799">
              <w:rPr>
                <w:rFonts w:asciiTheme="majorBidi" w:hAnsiTheme="majorBidi" w:cstheme="majorBidi"/>
                <w:color w:val="auto"/>
                <w:lang w:val="ru-RU"/>
              </w:rPr>
              <w:t xml:space="preserve">List </w:t>
            </w:r>
            <w:proofErr w:type="spellStart"/>
            <w:r w:rsidRPr="004D5799">
              <w:rPr>
                <w:rFonts w:asciiTheme="majorBidi" w:hAnsiTheme="majorBidi" w:cstheme="majorBidi"/>
                <w:color w:val="auto"/>
                <w:lang w:val="ru-RU"/>
              </w:rPr>
              <w:t>of</w:t>
            </w:r>
            <w:proofErr w:type="spellEnd"/>
            <w:r w:rsidRPr="004D5799">
              <w:rPr>
                <w:rFonts w:asciiTheme="majorBidi" w:hAnsiTheme="majorBidi" w:cstheme="majorBidi"/>
                <w:color w:val="auto"/>
                <w:lang w:val="ru-RU"/>
              </w:rPr>
              <w:t xml:space="preserve"> t</w:t>
            </w:r>
            <w:r w:rsidRPr="004D5799">
              <w:rPr>
                <w:rFonts w:asciiTheme="majorBidi" w:hAnsiTheme="majorBidi" w:cstheme="majorBidi"/>
                <w:color w:val="auto"/>
              </w:rPr>
              <w:t>heme</w:t>
            </w:r>
            <w:r w:rsidRPr="004D5799">
              <w:rPr>
                <w:rFonts w:asciiTheme="majorBidi" w:hAnsiTheme="majorBidi" w:cstheme="majorBidi"/>
                <w:color w:val="auto"/>
                <w:lang w:val="ru-RU"/>
              </w:rPr>
              <w:t>s</w:t>
            </w:r>
          </w:p>
        </w:tc>
        <w:tc>
          <w:tcPr>
            <w:tcW w:w="2243" w:type="pct"/>
          </w:tcPr>
          <w:p w14:paraId="5F5CB357" w14:textId="77777777" w:rsidR="000B4300" w:rsidRPr="004D5799" w:rsidRDefault="000B4300" w:rsidP="00347C83">
            <w:pPr>
              <w:spacing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4D5799">
              <w:rPr>
                <w:rFonts w:asciiTheme="majorBidi" w:hAnsiTheme="majorBidi" w:cstheme="majorBidi"/>
                <w:color w:val="auto"/>
              </w:rPr>
              <w:t>List of positions of civil servants involved in the advanced training</w:t>
            </w:r>
          </w:p>
        </w:tc>
        <w:tc>
          <w:tcPr>
            <w:tcW w:w="1999" w:type="pct"/>
          </w:tcPr>
          <w:p w14:paraId="0258E73A" w14:textId="77777777" w:rsidR="000B4300" w:rsidRPr="004D5799" w:rsidRDefault="000B4300" w:rsidP="00347C83">
            <w:pPr>
              <w:spacing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4D5799">
              <w:rPr>
                <w:rFonts w:asciiTheme="majorBidi" w:hAnsiTheme="majorBidi" w:cstheme="majorBidi"/>
                <w:color w:val="auto"/>
              </w:rPr>
              <w:t>Number of civil servants to be involved</w:t>
            </w:r>
          </w:p>
        </w:tc>
      </w:tr>
      <w:tr w:rsidR="000B4300" w:rsidRPr="004D5799" w14:paraId="6EEDDF32" w14:textId="77777777" w:rsidTr="00347C83">
        <w:tc>
          <w:tcPr>
            <w:cnfStyle w:val="001000000000" w:firstRow="0" w:lastRow="0" w:firstColumn="1" w:lastColumn="0" w:oddVBand="0" w:evenVBand="0" w:oddHBand="0" w:evenHBand="0" w:firstRowFirstColumn="0" w:firstRowLastColumn="0" w:lastRowFirstColumn="0" w:lastRowLastColumn="0"/>
            <w:tcW w:w="0" w:type="auto"/>
          </w:tcPr>
          <w:p w14:paraId="71F50115" w14:textId="77777777" w:rsidR="000B4300" w:rsidRPr="004D5799" w:rsidRDefault="000B4300" w:rsidP="00347C83">
            <w:pPr>
              <w:spacing w:line="276" w:lineRule="auto"/>
              <w:rPr>
                <w:rFonts w:asciiTheme="majorBidi" w:hAnsiTheme="majorBidi" w:cstheme="majorBidi"/>
                <w:b w:val="0"/>
                <w:bCs/>
                <w:color w:val="auto"/>
                <w:lang w:val="ru-RU"/>
              </w:rPr>
            </w:pPr>
            <w:r w:rsidRPr="004D5799">
              <w:rPr>
                <w:rFonts w:asciiTheme="majorBidi" w:hAnsiTheme="majorBidi" w:cstheme="majorBidi"/>
                <w:b w:val="0"/>
                <w:bCs/>
                <w:color w:val="auto"/>
                <w:lang w:val="ru-RU"/>
              </w:rPr>
              <w:t>1</w:t>
            </w:r>
          </w:p>
        </w:tc>
        <w:tc>
          <w:tcPr>
            <w:tcW w:w="0" w:type="auto"/>
            <w:gridSpan w:val="3"/>
          </w:tcPr>
          <w:p w14:paraId="5F377E1C" w14:textId="77777777" w:rsidR="000B4300" w:rsidRPr="004D5799" w:rsidRDefault="000B4300" w:rsidP="00347C83">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lang w:val="ru-RU"/>
              </w:rPr>
            </w:pPr>
            <w:proofErr w:type="spellStart"/>
            <w:r w:rsidRPr="004D5799">
              <w:rPr>
                <w:rFonts w:asciiTheme="majorBidi" w:hAnsiTheme="majorBidi" w:cstheme="majorBidi"/>
                <w:bCs/>
                <w:lang w:val="ru-RU"/>
              </w:rPr>
              <w:t>Training</w:t>
            </w:r>
            <w:proofErr w:type="spellEnd"/>
            <w:r w:rsidRPr="004D5799">
              <w:rPr>
                <w:rFonts w:asciiTheme="majorBidi" w:hAnsiTheme="majorBidi" w:cstheme="majorBidi"/>
                <w:bCs/>
                <w:lang w:val="ru-RU"/>
              </w:rPr>
              <w:t xml:space="preserve"> </w:t>
            </w:r>
            <w:proofErr w:type="spellStart"/>
            <w:r w:rsidRPr="004D5799">
              <w:rPr>
                <w:rFonts w:asciiTheme="majorBidi" w:hAnsiTheme="majorBidi" w:cstheme="majorBidi"/>
                <w:bCs/>
                <w:lang w:val="ru-RU"/>
              </w:rPr>
              <w:t>courses</w:t>
            </w:r>
            <w:proofErr w:type="spellEnd"/>
          </w:p>
        </w:tc>
      </w:tr>
      <w:tr w:rsidR="000B4300" w:rsidRPr="004D5799" w14:paraId="03B235BA" w14:textId="77777777" w:rsidTr="00347C83">
        <w:tc>
          <w:tcPr>
            <w:cnfStyle w:val="001000000000" w:firstRow="0" w:lastRow="0" w:firstColumn="1" w:lastColumn="0" w:oddVBand="0" w:evenVBand="0" w:oddHBand="0" w:evenHBand="0" w:firstRowFirstColumn="0" w:firstRowLastColumn="0" w:lastRowFirstColumn="0" w:lastRowLastColumn="0"/>
            <w:tcW w:w="0" w:type="auto"/>
          </w:tcPr>
          <w:p w14:paraId="36987800" w14:textId="77777777" w:rsidR="000B4300" w:rsidRPr="004D5799" w:rsidRDefault="000B4300" w:rsidP="00347C83">
            <w:pPr>
              <w:spacing w:line="276" w:lineRule="auto"/>
              <w:rPr>
                <w:rFonts w:asciiTheme="majorBidi" w:hAnsiTheme="majorBidi" w:cstheme="majorBidi"/>
                <w:b w:val="0"/>
                <w:bCs/>
                <w:color w:val="auto"/>
                <w:lang w:val="ru-RU"/>
              </w:rPr>
            </w:pPr>
            <w:r w:rsidRPr="004D5799">
              <w:rPr>
                <w:rFonts w:asciiTheme="majorBidi" w:hAnsiTheme="majorBidi" w:cstheme="majorBidi"/>
                <w:b w:val="0"/>
                <w:bCs/>
                <w:color w:val="auto"/>
                <w:lang w:val="ru-RU"/>
              </w:rPr>
              <w:t>2</w:t>
            </w:r>
          </w:p>
        </w:tc>
        <w:tc>
          <w:tcPr>
            <w:tcW w:w="0" w:type="auto"/>
          </w:tcPr>
          <w:p w14:paraId="12407524" w14:textId="77777777" w:rsidR="000B4300" w:rsidRPr="004D5799" w:rsidRDefault="000B4300" w:rsidP="00347C83">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lang w:val="ru-RU"/>
              </w:rPr>
            </w:pPr>
          </w:p>
        </w:tc>
        <w:tc>
          <w:tcPr>
            <w:tcW w:w="2243" w:type="pct"/>
          </w:tcPr>
          <w:p w14:paraId="4DDA9116" w14:textId="77777777" w:rsidR="000B4300" w:rsidRPr="004D5799" w:rsidRDefault="000B4300" w:rsidP="00347C83">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lang w:val="ru-RU"/>
              </w:rPr>
            </w:pPr>
          </w:p>
        </w:tc>
        <w:tc>
          <w:tcPr>
            <w:tcW w:w="1999" w:type="pct"/>
          </w:tcPr>
          <w:p w14:paraId="54FCDCDF" w14:textId="77777777" w:rsidR="000B4300" w:rsidRPr="004D5799" w:rsidRDefault="000B4300" w:rsidP="00347C83">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lang w:val="ru-RU"/>
              </w:rPr>
            </w:pPr>
          </w:p>
        </w:tc>
      </w:tr>
      <w:tr w:rsidR="000B4300" w:rsidRPr="004D5799" w14:paraId="155923B1" w14:textId="77777777" w:rsidTr="00347C83">
        <w:tc>
          <w:tcPr>
            <w:cnfStyle w:val="001000000000" w:firstRow="0" w:lastRow="0" w:firstColumn="1" w:lastColumn="0" w:oddVBand="0" w:evenVBand="0" w:oddHBand="0" w:evenHBand="0" w:firstRowFirstColumn="0" w:firstRowLastColumn="0" w:lastRowFirstColumn="0" w:lastRowLastColumn="0"/>
            <w:tcW w:w="0" w:type="auto"/>
          </w:tcPr>
          <w:p w14:paraId="66C3C475" w14:textId="77777777" w:rsidR="000B4300" w:rsidRPr="004D5799" w:rsidRDefault="000B4300" w:rsidP="00347C83">
            <w:pPr>
              <w:spacing w:line="276" w:lineRule="auto"/>
              <w:rPr>
                <w:rFonts w:asciiTheme="majorBidi" w:hAnsiTheme="majorBidi" w:cstheme="majorBidi"/>
                <w:b w:val="0"/>
                <w:bCs/>
                <w:color w:val="auto"/>
                <w:lang w:val="ru-RU"/>
              </w:rPr>
            </w:pPr>
            <w:r w:rsidRPr="004D5799">
              <w:rPr>
                <w:rFonts w:asciiTheme="majorBidi" w:hAnsiTheme="majorBidi" w:cstheme="majorBidi"/>
                <w:b w:val="0"/>
                <w:bCs/>
                <w:color w:val="auto"/>
                <w:lang w:val="ru-RU"/>
              </w:rPr>
              <w:t>3</w:t>
            </w:r>
          </w:p>
        </w:tc>
        <w:tc>
          <w:tcPr>
            <w:tcW w:w="0" w:type="auto"/>
          </w:tcPr>
          <w:p w14:paraId="7F54BCED" w14:textId="77777777" w:rsidR="000B4300" w:rsidRPr="004D5799" w:rsidRDefault="000B4300" w:rsidP="00347C83">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lang w:val="ru-RU"/>
              </w:rPr>
            </w:pPr>
          </w:p>
        </w:tc>
        <w:tc>
          <w:tcPr>
            <w:tcW w:w="2243" w:type="pct"/>
          </w:tcPr>
          <w:p w14:paraId="70E0DD09" w14:textId="77777777" w:rsidR="000B4300" w:rsidRPr="004D5799" w:rsidRDefault="000B4300" w:rsidP="00347C83">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lang w:val="ru-RU"/>
              </w:rPr>
            </w:pPr>
          </w:p>
        </w:tc>
        <w:tc>
          <w:tcPr>
            <w:tcW w:w="1999" w:type="pct"/>
          </w:tcPr>
          <w:p w14:paraId="7D8C95BB" w14:textId="77777777" w:rsidR="000B4300" w:rsidRPr="004D5799" w:rsidRDefault="000B4300" w:rsidP="00347C83">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lang w:val="ru-RU"/>
              </w:rPr>
            </w:pPr>
          </w:p>
        </w:tc>
      </w:tr>
      <w:tr w:rsidR="000B4300" w:rsidRPr="004D5799" w14:paraId="23E757D9" w14:textId="77777777" w:rsidTr="00347C83">
        <w:tc>
          <w:tcPr>
            <w:cnfStyle w:val="001000000000" w:firstRow="0" w:lastRow="0" w:firstColumn="1" w:lastColumn="0" w:oddVBand="0" w:evenVBand="0" w:oddHBand="0" w:evenHBand="0" w:firstRowFirstColumn="0" w:firstRowLastColumn="0" w:lastRowFirstColumn="0" w:lastRowLastColumn="0"/>
            <w:tcW w:w="0" w:type="auto"/>
          </w:tcPr>
          <w:p w14:paraId="17BB016A" w14:textId="77777777" w:rsidR="000B4300" w:rsidRPr="004D5799" w:rsidRDefault="000B4300" w:rsidP="00347C83">
            <w:pPr>
              <w:spacing w:line="276" w:lineRule="auto"/>
              <w:rPr>
                <w:rFonts w:asciiTheme="majorBidi" w:hAnsiTheme="majorBidi" w:cstheme="majorBidi"/>
                <w:b w:val="0"/>
                <w:bCs/>
                <w:color w:val="auto"/>
                <w:lang w:val="ru-RU"/>
              </w:rPr>
            </w:pPr>
            <w:r w:rsidRPr="004D5799">
              <w:rPr>
                <w:rFonts w:asciiTheme="majorBidi" w:hAnsiTheme="majorBidi" w:cstheme="majorBidi"/>
                <w:b w:val="0"/>
                <w:bCs/>
                <w:color w:val="auto"/>
                <w:lang w:val="ru-RU"/>
              </w:rPr>
              <w:t>4</w:t>
            </w:r>
          </w:p>
        </w:tc>
        <w:tc>
          <w:tcPr>
            <w:tcW w:w="0" w:type="auto"/>
            <w:gridSpan w:val="3"/>
          </w:tcPr>
          <w:p w14:paraId="7C31F740" w14:textId="77777777" w:rsidR="000B4300" w:rsidRPr="004D5799" w:rsidRDefault="000B4300" w:rsidP="00347C83">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lang w:val="ru-RU"/>
              </w:rPr>
            </w:pPr>
            <w:r w:rsidRPr="004D5799">
              <w:rPr>
                <w:rFonts w:asciiTheme="majorBidi" w:hAnsiTheme="majorBidi" w:cstheme="majorBidi"/>
                <w:bCs/>
                <w:lang w:val="ru-RU"/>
              </w:rPr>
              <w:t xml:space="preserve">Advanced </w:t>
            </w:r>
            <w:proofErr w:type="spellStart"/>
            <w:r w:rsidRPr="004D5799">
              <w:rPr>
                <w:rFonts w:asciiTheme="majorBidi" w:hAnsiTheme="majorBidi" w:cstheme="majorBidi"/>
                <w:bCs/>
                <w:lang w:val="ru-RU"/>
              </w:rPr>
              <w:t>training</w:t>
            </w:r>
            <w:proofErr w:type="spellEnd"/>
            <w:r w:rsidRPr="004D5799">
              <w:rPr>
                <w:rFonts w:asciiTheme="majorBidi" w:hAnsiTheme="majorBidi" w:cstheme="majorBidi"/>
                <w:bCs/>
                <w:lang w:val="ru-RU"/>
              </w:rPr>
              <w:t xml:space="preserve"> </w:t>
            </w:r>
            <w:proofErr w:type="spellStart"/>
            <w:r w:rsidRPr="004D5799">
              <w:rPr>
                <w:rFonts w:asciiTheme="majorBidi" w:hAnsiTheme="majorBidi" w:cstheme="majorBidi"/>
                <w:bCs/>
                <w:lang w:val="ru-RU"/>
              </w:rPr>
              <w:t>courses</w:t>
            </w:r>
            <w:proofErr w:type="spellEnd"/>
          </w:p>
        </w:tc>
      </w:tr>
      <w:tr w:rsidR="000B4300" w:rsidRPr="004D5799" w14:paraId="39D8F6CF" w14:textId="77777777" w:rsidTr="00347C83">
        <w:tc>
          <w:tcPr>
            <w:cnfStyle w:val="001000000000" w:firstRow="0" w:lastRow="0" w:firstColumn="1" w:lastColumn="0" w:oddVBand="0" w:evenVBand="0" w:oddHBand="0" w:evenHBand="0" w:firstRowFirstColumn="0" w:firstRowLastColumn="0" w:lastRowFirstColumn="0" w:lastRowLastColumn="0"/>
            <w:tcW w:w="0" w:type="auto"/>
          </w:tcPr>
          <w:p w14:paraId="7D21F493" w14:textId="77777777" w:rsidR="000B4300" w:rsidRPr="004D5799" w:rsidRDefault="000B4300" w:rsidP="00347C83">
            <w:pPr>
              <w:spacing w:line="276" w:lineRule="auto"/>
              <w:rPr>
                <w:rFonts w:asciiTheme="majorBidi" w:hAnsiTheme="majorBidi" w:cstheme="majorBidi"/>
                <w:b w:val="0"/>
                <w:bCs/>
                <w:color w:val="auto"/>
                <w:lang w:val="ru-RU"/>
              </w:rPr>
            </w:pPr>
            <w:r w:rsidRPr="004D5799">
              <w:rPr>
                <w:rFonts w:asciiTheme="majorBidi" w:hAnsiTheme="majorBidi" w:cstheme="majorBidi"/>
                <w:b w:val="0"/>
                <w:bCs/>
                <w:color w:val="auto"/>
                <w:lang w:val="ru-RU"/>
              </w:rPr>
              <w:t>5</w:t>
            </w:r>
          </w:p>
        </w:tc>
        <w:tc>
          <w:tcPr>
            <w:tcW w:w="0" w:type="auto"/>
          </w:tcPr>
          <w:p w14:paraId="1AB095F4" w14:textId="77777777" w:rsidR="000B4300" w:rsidRPr="004D5799" w:rsidRDefault="000B4300" w:rsidP="00347C83">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lang w:val="ru-RU"/>
              </w:rPr>
            </w:pPr>
          </w:p>
        </w:tc>
        <w:tc>
          <w:tcPr>
            <w:tcW w:w="2243" w:type="pct"/>
          </w:tcPr>
          <w:p w14:paraId="03757082" w14:textId="77777777" w:rsidR="000B4300" w:rsidRPr="004D5799" w:rsidRDefault="000B4300" w:rsidP="00347C83">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lang w:val="ru-RU"/>
              </w:rPr>
            </w:pPr>
          </w:p>
        </w:tc>
        <w:tc>
          <w:tcPr>
            <w:tcW w:w="1999" w:type="pct"/>
          </w:tcPr>
          <w:p w14:paraId="4B69EDEA" w14:textId="77777777" w:rsidR="000B4300" w:rsidRPr="004D5799" w:rsidRDefault="000B4300" w:rsidP="00347C83">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lang w:val="ru-RU"/>
              </w:rPr>
            </w:pPr>
          </w:p>
        </w:tc>
      </w:tr>
      <w:tr w:rsidR="000B4300" w:rsidRPr="004D5799" w14:paraId="4B14672E" w14:textId="77777777" w:rsidTr="00347C83">
        <w:tc>
          <w:tcPr>
            <w:cnfStyle w:val="001000000000" w:firstRow="0" w:lastRow="0" w:firstColumn="1" w:lastColumn="0" w:oddVBand="0" w:evenVBand="0" w:oddHBand="0" w:evenHBand="0" w:firstRowFirstColumn="0" w:firstRowLastColumn="0" w:lastRowFirstColumn="0" w:lastRowLastColumn="0"/>
            <w:tcW w:w="0" w:type="auto"/>
          </w:tcPr>
          <w:p w14:paraId="53814401" w14:textId="77777777" w:rsidR="000B4300" w:rsidRPr="004D5799" w:rsidRDefault="000B4300" w:rsidP="00347C83">
            <w:pPr>
              <w:spacing w:line="276" w:lineRule="auto"/>
              <w:rPr>
                <w:rFonts w:asciiTheme="majorBidi" w:hAnsiTheme="majorBidi" w:cstheme="majorBidi"/>
                <w:b w:val="0"/>
                <w:bCs/>
                <w:color w:val="auto"/>
                <w:lang w:val="ru-RU"/>
              </w:rPr>
            </w:pPr>
            <w:r w:rsidRPr="004D5799">
              <w:rPr>
                <w:rFonts w:asciiTheme="majorBidi" w:hAnsiTheme="majorBidi" w:cstheme="majorBidi"/>
                <w:b w:val="0"/>
                <w:bCs/>
                <w:color w:val="auto"/>
                <w:lang w:val="ru-RU"/>
              </w:rPr>
              <w:t>6</w:t>
            </w:r>
          </w:p>
        </w:tc>
        <w:tc>
          <w:tcPr>
            <w:tcW w:w="0" w:type="auto"/>
          </w:tcPr>
          <w:p w14:paraId="211ACE48" w14:textId="77777777" w:rsidR="000B4300" w:rsidRPr="004D5799" w:rsidRDefault="000B4300" w:rsidP="00347C83">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lang w:val="ru-RU"/>
              </w:rPr>
            </w:pPr>
          </w:p>
        </w:tc>
        <w:tc>
          <w:tcPr>
            <w:tcW w:w="2243" w:type="pct"/>
          </w:tcPr>
          <w:p w14:paraId="1C68538F" w14:textId="77777777" w:rsidR="000B4300" w:rsidRPr="004D5799" w:rsidRDefault="000B4300" w:rsidP="00347C83">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lang w:val="ru-RU"/>
              </w:rPr>
            </w:pPr>
          </w:p>
        </w:tc>
        <w:tc>
          <w:tcPr>
            <w:tcW w:w="1999" w:type="pct"/>
          </w:tcPr>
          <w:p w14:paraId="695A5FA7" w14:textId="77777777" w:rsidR="000B4300" w:rsidRPr="004D5799" w:rsidRDefault="000B4300" w:rsidP="00347C83">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lang w:val="ru-RU"/>
              </w:rPr>
            </w:pPr>
          </w:p>
        </w:tc>
      </w:tr>
      <w:tr w:rsidR="000B4300" w:rsidRPr="004D5799" w14:paraId="79121712" w14:textId="77777777" w:rsidTr="00347C83">
        <w:tc>
          <w:tcPr>
            <w:cnfStyle w:val="001000000000" w:firstRow="0" w:lastRow="0" w:firstColumn="1" w:lastColumn="0" w:oddVBand="0" w:evenVBand="0" w:oddHBand="0" w:evenHBand="0" w:firstRowFirstColumn="0" w:firstRowLastColumn="0" w:lastRowFirstColumn="0" w:lastRowLastColumn="0"/>
            <w:tcW w:w="0" w:type="auto"/>
          </w:tcPr>
          <w:p w14:paraId="68C71D8F" w14:textId="77777777" w:rsidR="000B4300" w:rsidRPr="004D5799" w:rsidRDefault="000B4300" w:rsidP="00347C83">
            <w:pPr>
              <w:spacing w:line="276" w:lineRule="auto"/>
              <w:rPr>
                <w:rFonts w:asciiTheme="majorBidi" w:hAnsiTheme="majorBidi" w:cstheme="majorBidi"/>
                <w:b w:val="0"/>
                <w:bCs/>
                <w:color w:val="auto"/>
                <w:lang w:val="ru-RU"/>
              </w:rPr>
            </w:pPr>
            <w:r w:rsidRPr="004D5799">
              <w:rPr>
                <w:rFonts w:asciiTheme="majorBidi" w:hAnsiTheme="majorBidi" w:cstheme="majorBidi"/>
                <w:b w:val="0"/>
                <w:bCs/>
                <w:color w:val="auto"/>
                <w:lang w:val="ru-RU"/>
              </w:rPr>
              <w:t>7</w:t>
            </w:r>
          </w:p>
        </w:tc>
        <w:tc>
          <w:tcPr>
            <w:tcW w:w="0" w:type="auto"/>
            <w:gridSpan w:val="3"/>
          </w:tcPr>
          <w:p w14:paraId="39C5EC96" w14:textId="77777777" w:rsidR="000B4300" w:rsidRPr="004D5799" w:rsidRDefault="000B4300" w:rsidP="00347C83">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lang w:val="ru-RU"/>
              </w:rPr>
            </w:pPr>
            <w:proofErr w:type="spellStart"/>
            <w:r w:rsidRPr="004D5799">
              <w:rPr>
                <w:rFonts w:asciiTheme="majorBidi" w:hAnsiTheme="majorBidi" w:cstheme="majorBidi"/>
                <w:bCs/>
                <w:lang w:val="ru-RU"/>
              </w:rPr>
              <w:t>Probation</w:t>
            </w:r>
            <w:proofErr w:type="spellEnd"/>
            <w:r w:rsidRPr="004D5799">
              <w:rPr>
                <w:rFonts w:asciiTheme="majorBidi" w:hAnsiTheme="majorBidi" w:cstheme="majorBidi"/>
                <w:bCs/>
                <w:lang w:val="ru-RU"/>
              </w:rPr>
              <w:t xml:space="preserve"> </w:t>
            </w:r>
            <w:proofErr w:type="spellStart"/>
            <w:r w:rsidRPr="004D5799">
              <w:rPr>
                <w:rFonts w:asciiTheme="majorBidi" w:hAnsiTheme="majorBidi" w:cstheme="majorBidi"/>
                <w:bCs/>
                <w:lang w:val="ru-RU"/>
              </w:rPr>
              <w:t>courses</w:t>
            </w:r>
            <w:proofErr w:type="spellEnd"/>
          </w:p>
        </w:tc>
      </w:tr>
      <w:tr w:rsidR="000B4300" w:rsidRPr="004D5799" w14:paraId="59CD0559" w14:textId="77777777" w:rsidTr="00347C83">
        <w:tc>
          <w:tcPr>
            <w:cnfStyle w:val="001000000000" w:firstRow="0" w:lastRow="0" w:firstColumn="1" w:lastColumn="0" w:oddVBand="0" w:evenVBand="0" w:oddHBand="0" w:evenHBand="0" w:firstRowFirstColumn="0" w:firstRowLastColumn="0" w:lastRowFirstColumn="0" w:lastRowLastColumn="0"/>
            <w:tcW w:w="0" w:type="auto"/>
          </w:tcPr>
          <w:p w14:paraId="460C12E9" w14:textId="77777777" w:rsidR="000B4300" w:rsidRPr="004D5799" w:rsidRDefault="000B4300" w:rsidP="00347C83">
            <w:pPr>
              <w:spacing w:line="276" w:lineRule="auto"/>
              <w:rPr>
                <w:rFonts w:asciiTheme="majorBidi" w:hAnsiTheme="majorBidi" w:cstheme="majorBidi"/>
                <w:b w:val="0"/>
                <w:bCs/>
                <w:color w:val="auto"/>
                <w:lang w:val="ru-RU"/>
              </w:rPr>
            </w:pPr>
            <w:r w:rsidRPr="004D5799">
              <w:rPr>
                <w:rFonts w:asciiTheme="majorBidi" w:hAnsiTheme="majorBidi" w:cstheme="majorBidi"/>
                <w:b w:val="0"/>
                <w:bCs/>
                <w:color w:val="auto"/>
                <w:lang w:val="ru-RU"/>
              </w:rPr>
              <w:t>8</w:t>
            </w:r>
          </w:p>
        </w:tc>
        <w:tc>
          <w:tcPr>
            <w:tcW w:w="0" w:type="auto"/>
          </w:tcPr>
          <w:p w14:paraId="583E5AC5" w14:textId="77777777" w:rsidR="000B4300" w:rsidRPr="004D5799" w:rsidRDefault="000B4300" w:rsidP="00347C83">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lang w:val="ru-RU"/>
              </w:rPr>
            </w:pPr>
          </w:p>
        </w:tc>
        <w:tc>
          <w:tcPr>
            <w:tcW w:w="2243" w:type="pct"/>
          </w:tcPr>
          <w:p w14:paraId="6B2D2782" w14:textId="77777777" w:rsidR="000B4300" w:rsidRPr="004D5799" w:rsidRDefault="000B4300" w:rsidP="00347C83">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lang w:val="ru-RU"/>
              </w:rPr>
            </w:pPr>
          </w:p>
        </w:tc>
        <w:tc>
          <w:tcPr>
            <w:tcW w:w="1999" w:type="pct"/>
          </w:tcPr>
          <w:p w14:paraId="3E518E4D" w14:textId="77777777" w:rsidR="000B4300" w:rsidRPr="004D5799" w:rsidRDefault="000B4300" w:rsidP="00347C83">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lang w:val="ru-RU"/>
              </w:rPr>
            </w:pPr>
          </w:p>
        </w:tc>
      </w:tr>
      <w:tr w:rsidR="000B4300" w:rsidRPr="004D5799" w14:paraId="307DF9E7" w14:textId="77777777" w:rsidTr="00347C83">
        <w:tc>
          <w:tcPr>
            <w:cnfStyle w:val="001000000000" w:firstRow="0" w:lastRow="0" w:firstColumn="1" w:lastColumn="0" w:oddVBand="0" w:evenVBand="0" w:oddHBand="0" w:evenHBand="0" w:firstRowFirstColumn="0" w:firstRowLastColumn="0" w:lastRowFirstColumn="0" w:lastRowLastColumn="0"/>
            <w:tcW w:w="0" w:type="auto"/>
          </w:tcPr>
          <w:p w14:paraId="29531E52" w14:textId="77777777" w:rsidR="000B4300" w:rsidRPr="004D5799" w:rsidRDefault="000B4300" w:rsidP="00347C83">
            <w:pPr>
              <w:spacing w:line="276" w:lineRule="auto"/>
              <w:rPr>
                <w:rFonts w:asciiTheme="majorBidi" w:hAnsiTheme="majorBidi" w:cstheme="majorBidi"/>
                <w:b w:val="0"/>
                <w:bCs/>
                <w:color w:val="auto"/>
                <w:lang w:val="ru-RU"/>
              </w:rPr>
            </w:pPr>
            <w:r w:rsidRPr="004D5799">
              <w:rPr>
                <w:rFonts w:asciiTheme="majorBidi" w:hAnsiTheme="majorBidi" w:cstheme="majorBidi"/>
                <w:b w:val="0"/>
                <w:bCs/>
                <w:color w:val="auto"/>
                <w:lang w:val="ru-RU"/>
              </w:rPr>
              <w:t>9</w:t>
            </w:r>
          </w:p>
        </w:tc>
        <w:tc>
          <w:tcPr>
            <w:tcW w:w="0" w:type="auto"/>
          </w:tcPr>
          <w:p w14:paraId="74BEF458" w14:textId="77777777" w:rsidR="000B4300" w:rsidRPr="004D5799" w:rsidRDefault="000B4300" w:rsidP="00347C83">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lang w:val="ru-RU"/>
              </w:rPr>
            </w:pPr>
          </w:p>
        </w:tc>
        <w:tc>
          <w:tcPr>
            <w:tcW w:w="2243" w:type="pct"/>
          </w:tcPr>
          <w:p w14:paraId="5CB0DBE3" w14:textId="77777777" w:rsidR="000B4300" w:rsidRPr="004D5799" w:rsidRDefault="000B4300" w:rsidP="00347C83">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lang w:val="ru-RU"/>
              </w:rPr>
            </w:pPr>
          </w:p>
        </w:tc>
        <w:tc>
          <w:tcPr>
            <w:tcW w:w="1999" w:type="pct"/>
          </w:tcPr>
          <w:p w14:paraId="07F0807D" w14:textId="77777777" w:rsidR="000B4300" w:rsidRPr="004D5799" w:rsidRDefault="000B4300" w:rsidP="00347C83">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lang w:val="ru-RU"/>
              </w:rPr>
            </w:pPr>
          </w:p>
        </w:tc>
      </w:tr>
    </w:tbl>
    <w:p w14:paraId="6BE8D920" w14:textId="77777777" w:rsidR="000B4300" w:rsidRPr="004D5799" w:rsidRDefault="000B4300" w:rsidP="000B4300">
      <w:pPr>
        <w:pStyle w:val="3"/>
        <w:spacing w:line="276" w:lineRule="auto"/>
        <w:rPr>
          <w:rFonts w:asciiTheme="majorBidi" w:hAnsiTheme="majorBidi" w:cstheme="majorBidi"/>
          <w:b w:val="0"/>
          <w:bCs/>
          <w:sz w:val="24"/>
          <w:szCs w:val="24"/>
        </w:rPr>
      </w:pPr>
    </w:p>
    <w:p w14:paraId="5EDE8208" w14:textId="77777777" w:rsidR="000B4300" w:rsidRPr="004D5799" w:rsidRDefault="000B4300" w:rsidP="000B4300">
      <w:pPr>
        <w:pStyle w:val="3"/>
        <w:spacing w:line="276" w:lineRule="auto"/>
        <w:rPr>
          <w:rFonts w:asciiTheme="majorBidi" w:hAnsiTheme="majorBidi" w:cstheme="majorBidi"/>
          <w:b w:val="0"/>
          <w:bCs/>
          <w:sz w:val="24"/>
          <w:szCs w:val="24"/>
        </w:rPr>
      </w:pPr>
      <w:r w:rsidRPr="004D5799">
        <w:rPr>
          <w:rFonts w:asciiTheme="majorBidi" w:hAnsiTheme="majorBidi" w:cstheme="majorBidi"/>
          <w:bCs/>
          <w:sz w:val="24"/>
          <w:szCs w:val="24"/>
        </w:rPr>
        <w:t>Conduction of training</w:t>
      </w:r>
    </w:p>
    <w:p w14:paraId="192F4BD8" w14:textId="77777777" w:rsidR="000B4300" w:rsidRPr="004D5799" w:rsidRDefault="000B4300" w:rsidP="000B4300">
      <w:pPr>
        <w:spacing w:line="276" w:lineRule="auto"/>
        <w:rPr>
          <w:rFonts w:asciiTheme="majorBidi" w:hAnsiTheme="majorBidi" w:cstheme="majorBidi"/>
          <w:szCs w:val="24"/>
        </w:rPr>
      </w:pPr>
      <w:r w:rsidRPr="004D5799">
        <w:rPr>
          <w:rFonts w:asciiTheme="majorBidi" w:hAnsiTheme="majorBidi" w:cstheme="majorBidi"/>
          <w:szCs w:val="24"/>
        </w:rPr>
        <w:t>After the list of civil servants for training is approved, it is necessary to provide the possibility to enter information about the training itself into the system.</w:t>
      </w:r>
    </w:p>
    <w:p w14:paraId="467D5644" w14:textId="77777777" w:rsidR="000B4300" w:rsidRPr="004D5799" w:rsidRDefault="000B4300" w:rsidP="000B4300">
      <w:pPr>
        <w:spacing w:line="276" w:lineRule="auto"/>
        <w:rPr>
          <w:rFonts w:asciiTheme="majorBidi" w:hAnsiTheme="majorBidi" w:cstheme="majorBidi"/>
          <w:szCs w:val="24"/>
        </w:rPr>
      </w:pPr>
      <w:r w:rsidRPr="004D5799">
        <w:rPr>
          <w:rFonts w:asciiTheme="majorBidi" w:hAnsiTheme="majorBidi" w:cstheme="majorBidi"/>
          <w:szCs w:val="24"/>
        </w:rPr>
        <w:t xml:space="preserve">The system </w:t>
      </w:r>
      <w:r w:rsidRPr="00F43D75">
        <w:rPr>
          <w:b/>
          <w:bCs/>
          <w:szCs w:val="24"/>
        </w:rPr>
        <w:t>SHOULD</w:t>
      </w:r>
      <w:r w:rsidRPr="004D5799">
        <w:rPr>
          <w:rFonts w:asciiTheme="majorBidi" w:hAnsiTheme="majorBidi" w:cstheme="majorBidi"/>
          <w:szCs w:val="24"/>
        </w:rPr>
        <w:t xml:space="preserve"> support the possibility to maintain data of civil servants who are subject to training, taking into account the type of training.</w:t>
      </w:r>
    </w:p>
    <w:p w14:paraId="51633C67" w14:textId="77777777" w:rsidR="000B4300" w:rsidRPr="004D5799" w:rsidRDefault="000B4300" w:rsidP="000B4300">
      <w:pPr>
        <w:spacing w:line="276" w:lineRule="auto"/>
        <w:rPr>
          <w:rFonts w:asciiTheme="majorBidi" w:hAnsiTheme="majorBidi" w:cstheme="majorBidi"/>
          <w:szCs w:val="24"/>
        </w:rPr>
      </w:pPr>
      <w:r w:rsidRPr="004D5799">
        <w:rPr>
          <w:rFonts w:asciiTheme="majorBidi" w:hAnsiTheme="majorBidi" w:cstheme="majorBidi"/>
          <w:szCs w:val="24"/>
        </w:rPr>
        <w:t xml:space="preserve">It </w:t>
      </w:r>
      <w:r w:rsidRPr="00F43D75">
        <w:rPr>
          <w:b/>
          <w:bCs/>
          <w:szCs w:val="24"/>
        </w:rPr>
        <w:t>SHOULD</w:t>
      </w:r>
      <w:r w:rsidRPr="004D5799">
        <w:rPr>
          <w:rFonts w:asciiTheme="majorBidi" w:hAnsiTheme="majorBidi" w:cstheme="majorBidi"/>
          <w:szCs w:val="24"/>
        </w:rPr>
        <w:t xml:space="preserve"> be possible to indicate the date of training, place of training, theme of training, basis for training, received document and the attached scanned copies of documents.</w:t>
      </w:r>
    </w:p>
    <w:p w14:paraId="6711231E" w14:textId="77777777" w:rsidR="000B4300" w:rsidRPr="004D5799" w:rsidRDefault="000B4300" w:rsidP="000B4300">
      <w:pPr>
        <w:spacing w:line="276" w:lineRule="auto"/>
        <w:rPr>
          <w:rFonts w:asciiTheme="majorBidi" w:hAnsiTheme="majorBidi" w:cstheme="majorBidi"/>
          <w:szCs w:val="24"/>
        </w:rPr>
      </w:pPr>
      <w:r w:rsidRPr="004D5799">
        <w:rPr>
          <w:rFonts w:asciiTheme="majorBidi" w:hAnsiTheme="majorBidi" w:cstheme="majorBidi"/>
          <w:szCs w:val="24"/>
        </w:rPr>
        <w:t xml:space="preserve">The system </w:t>
      </w:r>
      <w:r w:rsidRPr="00F43D75">
        <w:rPr>
          <w:b/>
          <w:bCs/>
          <w:szCs w:val="24"/>
        </w:rPr>
        <w:t>SHOULD</w:t>
      </w:r>
      <w:r w:rsidRPr="004D5799">
        <w:rPr>
          <w:rFonts w:asciiTheme="majorBidi" w:hAnsiTheme="majorBidi" w:cstheme="majorBidi"/>
          <w:szCs w:val="24"/>
        </w:rPr>
        <w:t xml:space="preserve"> maintain a history of trainings for each civil servant and display it in the civil servant's card and in the module “Self-service”.</w:t>
      </w:r>
    </w:p>
    <w:p w14:paraId="177D1EBA" w14:textId="77777777" w:rsidR="000B4300" w:rsidRPr="004D5799" w:rsidRDefault="000B4300" w:rsidP="000B4300">
      <w:pPr>
        <w:spacing w:line="276" w:lineRule="auto"/>
        <w:rPr>
          <w:rFonts w:asciiTheme="majorBidi" w:hAnsiTheme="majorBidi" w:cstheme="majorBidi"/>
          <w:szCs w:val="24"/>
        </w:rPr>
      </w:pPr>
      <w:r w:rsidRPr="004D5799">
        <w:rPr>
          <w:rFonts w:asciiTheme="majorBidi" w:hAnsiTheme="majorBidi" w:cstheme="majorBidi"/>
          <w:szCs w:val="24"/>
        </w:rPr>
        <w:t xml:space="preserve">The information on the training, advanced training and probation of civil servants </w:t>
      </w:r>
      <w:r w:rsidRPr="00F43D75">
        <w:rPr>
          <w:b/>
          <w:bCs/>
          <w:szCs w:val="24"/>
        </w:rPr>
        <w:t>SHOULD</w:t>
      </w:r>
      <w:r w:rsidRPr="004D5799">
        <w:rPr>
          <w:rFonts w:asciiTheme="majorBidi" w:hAnsiTheme="majorBidi" w:cstheme="majorBidi"/>
          <w:szCs w:val="24"/>
        </w:rPr>
        <w:t xml:space="preserve"> be formed in the report in the context of the year.</w:t>
      </w:r>
    </w:p>
    <w:p w14:paraId="36107D78" w14:textId="77777777" w:rsidR="000B4300" w:rsidRPr="004D5799" w:rsidRDefault="000B4300" w:rsidP="000B4300">
      <w:pPr>
        <w:spacing w:line="276" w:lineRule="auto"/>
        <w:rPr>
          <w:rFonts w:asciiTheme="majorBidi" w:hAnsiTheme="majorBidi" w:cstheme="majorBidi"/>
          <w:szCs w:val="24"/>
        </w:rPr>
      </w:pPr>
      <w:r w:rsidRPr="004D5799">
        <w:rPr>
          <w:rFonts w:asciiTheme="majorBidi" w:hAnsiTheme="majorBidi" w:cstheme="majorBidi"/>
          <w:szCs w:val="24"/>
        </w:rPr>
        <w:t xml:space="preserve">An indicative data set required for filling in the system is provided below. The complete set </w:t>
      </w:r>
      <w:r w:rsidRPr="00F43D75">
        <w:rPr>
          <w:rFonts w:asciiTheme="majorBidi" w:hAnsiTheme="majorBidi" w:cstheme="majorBidi"/>
          <w:b/>
          <w:bCs/>
          <w:szCs w:val="24"/>
        </w:rPr>
        <w:t>MUST</w:t>
      </w:r>
      <w:r w:rsidRPr="004D5799">
        <w:rPr>
          <w:rFonts w:asciiTheme="majorBidi" w:hAnsiTheme="majorBidi" w:cstheme="majorBidi"/>
          <w:szCs w:val="24"/>
        </w:rPr>
        <w:t xml:space="preserve"> be described during the requirements identification process and specified in the specification.</w:t>
      </w:r>
    </w:p>
    <w:tbl>
      <w:tblPr>
        <w:tblStyle w:val="ScrollTableNormal"/>
        <w:tblW w:w="5283" w:type="pct"/>
        <w:tblInd w:w="-572" w:type="dxa"/>
        <w:tblLayout w:type="fixed"/>
        <w:tblLook w:val="0020" w:firstRow="1" w:lastRow="0" w:firstColumn="0" w:lastColumn="0" w:noHBand="0" w:noVBand="0"/>
      </w:tblPr>
      <w:tblGrid>
        <w:gridCol w:w="148"/>
        <w:gridCol w:w="649"/>
        <w:gridCol w:w="679"/>
        <w:gridCol w:w="679"/>
        <w:gridCol w:w="823"/>
        <w:gridCol w:w="630"/>
        <w:gridCol w:w="457"/>
        <w:gridCol w:w="408"/>
        <w:gridCol w:w="688"/>
        <w:gridCol w:w="1025"/>
        <w:gridCol w:w="630"/>
        <w:gridCol w:w="457"/>
        <w:gridCol w:w="822"/>
        <w:gridCol w:w="629"/>
        <w:gridCol w:w="394"/>
      </w:tblGrid>
      <w:tr w:rsidR="000B4300" w:rsidRPr="004D5799" w14:paraId="7B1DFB0A" w14:textId="77777777" w:rsidTr="00347C83">
        <w:trPr>
          <w:cnfStyle w:val="100000000000" w:firstRow="1" w:lastRow="0" w:firstColumn="0" w:lastColumn="0" w:oddVBand="0" w:evenVBand="0" w:oddHBand="0" w:evenHBand="0" w:firstRowFirstColumn="0" w:firstRowLastColumn="0" w:lastRowFirstColumn="0" w:lastRowLastColumn="0"/>
        </w:trPr>
        <w:tc>
          <w:tcPr>
            <w:tcW w:w="152" w:type="dxa"/>
          </w:tcPr>
          <w:p w14:paraId="31AA2B67" w14:textId="77777777" w:rsidR="000B4300" w:rsidRPr="004D5799" w:rsidRDefault="000B4300" w:rsidP="00347C83">
            <w:pPr>
              <w:spacing w:after="0"/>
              <w:rPr>
                <w:rFonts w:asciiTheme="majorBidi" w:hAnsiTheme="majorBidi" w:cstheme="majorBidi"/>
                <w:color w:val="auto"/>
              </w:rPr>
            </w:pPr>
            <w:r w:rsidRPr="004D5799">
              <w:rPr>
                <w:rFonts w:asciiTheme="majorBidi" w:hAnsiTheme="majorBidi" w:cstheme="majorBidi"/>
                <w:color w:val="auto"/>
              </w:rPr>
              <w:lastRenderedPageBreak/>
              <w:t>1</w:t>
            </w:r>
          </w:p>
        </w:tc>
        <w:tc>
          <w:tcPr>
            <w:tcW w:w="676" w:type="dxa"/>
          </w:tcPr>
          <w:p w14:paraId="684FDAD8" w14:textId="77777777" w:rsidR="000B4300" w:rsidRPr="004D5799" w:rsidRDefault="000B4300" w:rsidP="00347C83">
            <w:pPr>
              <w:spacing w:after="0"/>
              <w:rPr>
                <w:rFonts w:asciiTheme="majorBidi" w:hAnsiTheme="majorBidi" w:cstheme="majorBidi"/>
                <w:color w:val="auto"/>
                <w:lang w:val="ru-RU"/>
              </w:rPr>
            </w:pPr>
            <w:r w:rsidRPr="004D5799">
              <w:rPr>
                <w:rFonts w:asciiTheme="majorBidi" w:hAnsiTheme="majorBidi" w:cstheme="majorBidi"/>
                <w:color w:val="auto"/>
              </w:rPr>
              <w:t>Name of position</w:t>
            </w:r>
          </w:p>
        </w:tc>
        <w:tc>
          <w:tcPr>
            <w:tcW w:w="707" w:type="dxa"/>
          </w:tcPr>
          <w:p w14:paraId="5A8B74CC" w14:textId="77777777" w:rsidR="000B4300" w:rsidRPr="004D5799" w:rsidRDefault="000B4300" w:rsidP="00347C83">
            <w:pPr>
              <w:spacing w:after="0"/>
              <w:rPr>
                <w:rFonts w:asciiTheme="majorBidi" w:hAnsiTheme="majorBidi" w:cstheme="majorBidi"/>
                <w:color w:val="auto"/>
                <w:lang w:val="tg-Cyrl-TJ"/>
              </w:rPr>
            </w:pPr>
            <w:r w:rsidRPr="004D5799">
              <w:rPr>
                <w:rFonts w:asciiTheme="majorBidi" w:hAnsiTheme="majorBidi" w:cstheme="majorBidi"/>
                <w:color w:val="auto"/>
              </w:rPr>
              <w:t>Total number of civil servants</w:t>
            </w:r>
          </w:p>
        </w:tc>
        <w:tc>
          <w:tcPr>
            <w:tcW w:w="707" w:type="dxa"/>
          </w:tcPr>
          <w:p w14:paraId="330C9844" w14:textId="77777777" w:rsidR="000B4300" w:rsidRPr="004D5799" w:rsidRDefault="000B4300" w:rsidP="00347C83">
            <w:pPr>
              <w:spacing w:after="0"/>
              <w:rPr>
                <w:rFonts w:asciiTheme="majorBidi" w:hAnsiTheme="majorBidi" w:cstheme="majorBidi"/>
                <w:color w:val="auto"/>
              </w:rPr>
            </w:pPr>
            <w:r w:rsidRPr="004D5799">
              <w:rPr>
                <w:rFonts w:asciiTheme="majorBidi" w:hAnsiTheme="majorBidi" w:cstheme="majorBidi"/>
                <w:color w:val="auto"/>
              </w:rPr>
              <w:t>Total number of civil servants covered by training</w:t>
            </w:r>
          </w:p>
        </w:tc>
        <w:tc>
          <w:tcPr>
            <w:tcW w:w="1989" w:type="dxa"/>
            <w:gridSpan w:val="3"/>
          </w:tcPr>
          <w:p w14:paraId="053A4099" w14:textId="77777777" w:rsidR="000B4300" w:rsidRPr="004D5799" w:rsidRDefault="000B4300" w:rsidP="00347C83">
            <w:pPr>
              <w:spacing w:after="0"/>
              <w:rPr>
                <w:rFonts w:asciiTheme="majorBidi" w:hAnsiTheme="majorBidi" w:cstheme="majorBidi"/>
                <w:color w:val="auto"/>
                <w:lang w:val="ru-RU"/>
              </w:rPr>
            </w:pPr>
            <w:proofErr w:type="spellStart"/>
            <w:r w:rsidRPr="004D5799">
              <w:rPr>
                <w:rFonts w:asciiTheme="majorBidi" w:hAnsiTheme="majorBidi" w:cstheme="majorBidi"/>
                <w:color w:val="auto"/>
                <w:lang w:val="ru-RU"/>
              </w:rPr>
              <w:t>Training</w:t>
            </w:r>
            <w:proofErr w:type="spellEnd"/>
            <w:r w:rsidRPr="004D5799">
              <w:rPr>
                <w:rFonts w:asciiTheme="majorBidi" w:hAnsiTheme="majorBidi" w:cstheme="majorBidi"/>
                <w:color w:val="auto"/>
                <w:lang w:val="ru-RU"/>
              </w:rPr>
              <w:br/>
            </w:r>
          </w:p>
        </w:tc>
        <w:tc>
          <w:tcPr>
            <w:tcW w:w="3342" w:type="dxa"/>
            <w:gridSpan w:val="5"/>
          </w:tcPr>
          <w:p w14:paraId="26CCE388" w14:textId="77777777" w:rsidR="000B4300" w:rsidRPr="004D5799" w:rsidRDefault="000B4300" w:rsidP="00347C83">
            <w:pPr>
              <w:spacing w:after="0"/>
              <w:rPr>
                <w:rFonts w:asciiTheme="majorBidi" w:hAnsiTheme="majorBidi" w:cstheme="majorBidi"/>
                <w:color w:val="auto"/>
                <w:lang w:val="ru-RU"/>
              </w:rPr>
            </w:pPr>
            <w:r w:rsidRPr="004D5799">
              <w:rPr>
                <w:rFonts w:asciiTheme="majorBidi" w:hAnsiTheme="majorBidi" w:cstheme="majorBidi"/>
                <w:color w:val="auto"/>
                <w:lang w:val="tr-TR"/>
              </w:rPr>
              <w:t>Advanced t</w:t>
            </w:r>
            <w:proofErr w:type="spellStart"/>
            <w:r w:rsidRPr="004D5799">
              <w:rPr>
                <w:rFonts w:asciiTheme="majorBidi" w:hAnsiTheme="majorBidi" w:cstheme="majorBidi"/>
                <w:color w:val="auto"/>
                <w:lang w:val="ru-RU"/>
              </w:rPr>
              <w:t>raining</w:t>
            </w:r>
            <w:proofErr w:type="spellEnd"/>
          </w:p>
        </w:tc>
        <w:tc>
          <w:tcPr>
            <w:tcW w:w="1013" w:type="pct"/>
            <w:gridSpan w:val="3"/>
          </w:tcPr>
          <w:p w14:paraId="1D41A9DB" w14:textId="77777777" w:rsidR="000B4300" w:rsidRPr="004D5799" w:rsidRDefault="000B4300" w:rsidP="00347C83">
            <w:pPr>
              <w:spacing w:after="0"/>
              <w:rPr>
                <w:rFonts w:asciiTheme="majorBidi" w:hAnsiTheme="majorBidi" w:cstheme="majorBidi"/>
                <w:color w:val="auto"/>
              </w:rPr>
            </w:pPr>
            <w:r w:rsidRPr="004D5799">
              <w:rPr>
                <w:rFonts w:asciiTheme="majorBidi" w:hAnsiTheme="majorBidi" w:cstheme="majorBidi"/>
                <w:color w:val="auto"/>
              </w:rPr>
              <w:t>Probation</w:t>
            </w:r>
          </w:p>
        </w:tc>
      </w:tr>
      <w:tr w:rsidR="000B4300" w:rsidRPr="004D5799" w14:paraId="3F68048E" w14:textId="77777777" w:rsidTr="00347C83">
        <w:tc>
          <w:tcPr>
            <w:tcW w:w="152" w:type="dxa"/>
            <w:shd w:val="clear" w:color="auto" w:fill="F2F2F2" w:themeFill="background1" w:themeFillShade="F2"/>
          </w:tcPr>
          <w:p w14:paraId="4834AF96" w14:textId="77777777" w:rsidR="000B4300" w:rsidRPr="004D5799" w:rsidRDefault="000B4300" w:rsidP="00347C83">
            <w:pPr>
              <w:spacing w:after="0"/>
              <w:rPr>
                <w:rFonts w:asciiTheme="majorBidi" w:hAnsiTheme="majorBidi" w:cstheme="majorBidi"/>
                <w:bCs/>
                <w:lang w:val="ru-RU"/>
              </w:rPr>
            </w:pPr>
          </w:p>
        </w:tc>
        <w:tc>
          <w:tcPr>
            <w:tcW w:w="676" w:type="dxa"/>
            <w:shd w:val="clear" w:color="auto" w:fill="F2F2F2" w:themeFill="background1" w:themeFillShade="F2"/>
          </w:tcPr>
          <w:p w14:paraId="2840D833" w14:textId="77777777" w:rsidR="000B4300" w:rsidRPr="004D5799" w:rsidRDefault="000B4300" w:rsidP="00347C83">
            <w:pPr>
              <w:spacing w:after="0"/>
              <w:rPr>
                <w:rFonts w:asciiTheme="majorBidi" w:hAnsiTheme="majorBidi" w:cstheme="majorBidi"/>
                <w:bCs/>
                <w:lang w:val="ru-RU"/>
              </w:rPr>
            </w:pPr>
          </w:p>
        </w:tc>
        <w:tc>
          <w:tcPr>
            <w:tcW w:w="707" w:type="dxa"/>
            <w:shd w:val="clear" w:color="auto" w:fill="F2F2F2" w:themeFill="background1" w:themeFillShade="F2"/>
          </w:tcPr>
          <w:p w14:paraId="5AB2D3AC" w14:textId="77777777" w:rsidR="000B4300" w:rsidRPr="004D5799" w:rsidRDefault="000B4300" w:rsidP="00347C83">
            <w:pPr>
              <w:spacing w:after="0"/>
              <w:rPr>
                <w:rFonts w:asciiTheme="majorBidi" w:hAnsiTheme="majorBidi" w:cstheme="majorBidi"/>
                <w:bCs/>
                <w:lang w:val="ru-RU"/>
              </w:rPr>
            </w:pPr>
          </w:p>
        </w:tc>
        <w:tc>
          <w:tcPr>
            <w:tcW w:w="707" w:type="dxa"/>
            <w:shd w:val="clear" w:color="auto" w:fill="F2F2F2" w:themeFill="background1" w:themeFillShade="F2"/>
          </w:tcPr>
          <w:p w14:paraId="196F61B3" w14:textId="77777777" w:rsidR="000B4300" w:rsidRPr="004D5799" w:rsidRDefault="000B4300" w:rsidP="00347C83">
            <w:pPr>
              <w:spacing w:after="0"/>
              <w:rPr>
                <w:rFonts w:asciiTheme="majorBidi" w:hAnsiTheme="majorBidi" w:cstheme="majorBidi"/>
                <w:bCs/>
                <w:lang w:val="ru-RU"/>
              </w:rPr>
            </w:pPr>
          </w:p>
        </w:tc>
        <w:tc>
          <w:tcPr>
            <w:tcW w:w="858" w:type="dxa"/>
            <w:shd w:val="clear" w:color="auto" w:fill="F2F2F2" w:themeFill="background1" w:themeFillShade="F2"/>
          </w:tcPr>
          <w:p w14:paraId="6103DF4D" w14:textId="77777777" w:rsidR="000B4300" w:rsidRPr="004D5799" w:rsidRDefault="000B4300" w:rsidP="00347C83">
            <w:pPr>
              <w:spacing w:after="0"/>
              <w:rPr>
                <w:rFonts w:asciiTheme="majorBidi" w:hAnsiTheme="majorBidi" w:cstheme="majorBidi"/>
                <w:b/>
              </w:rPr>
            </w:pPr>
            <w:r w:rsidRPr="004D5799">
              <w:rPr>
                <w:rFonts w:asciiTheme="majorBidi" w:hAnsiTheme="majorBidi" w:cstheme="majorBidi"/>
                <w:b/>
              </w:rPr>
              <w:t>In the Republic of Tajikistan</w:t>
            </w:r>
          </w:p>
        </w:tc>
        <w:tc>
          <w:tcPr>
            <w:tcW w:w="656" w:type="dxa"/>
            <w:shd w:val="clear" w:color="auto" w:fill="F2F2F2" w:themeFill="background1" w:themeFillShade="F2"/>
          </w:tcPr>
          <w:p w14:paraId="6C9A6D8E" w14:textId="77777777" w:rsidR="000B4300" w:rsidRPr="004D5799" w:rsidRDefault="000B4300" w:rsidP="00347C83">
            <w:pPr>
              <w:spacing w:after="0"/>
              <w:rPr>
                <w:rFonts w:asciiTheme="majorBidi" w:hAnsiTheme="majorBidi" w:cstheme="majorBidi"/>
                <w:b/>
                <w:lang w:val="ru-RU"/>
              </w:rPr>
            </w:pPr>
            <w:proofErr w:type="spellStart"/>
            <w:r w:rsidRPr="004D5799">
              <w:rPr>
                <w:rFonts w:asciiTheme="majorBidi" w:hAnsiTheme="majorBidi" w:cstheme="majorBidi"/>
                <w:b/>
                <w:lang w:val="ru-RU"/>
              </w:rPr>
              <w:t>Abroad</w:t>
            </w:r>
            <w:proofErr w:type="spellEnd"/>
          </w:p>
        </w:tc>
        <w:tc>
          <w:tcPr>
            <w:tcW w:w="475" w:type="dxa"/>
            <w:shd w:val="clear" w:color="auto" w:fill="F2F2F2" w:themeFill="background1" w:themeFillShade="F2"/>
          </w:tcPr>
          <w:p w14:paraId="7B69BF97" w14:textId="77777777" w:rsidR="000B4300" w:rsidRPr="004D5799" w:rsidRDefault="000B4300" w:rsidP="00347C83">
            <w:pPr>
              <w:spacing w:after="0"/>
              <w:rPr>
                <w:rFonts w:asciiTheme="majorBidi" w:hAnsiTheme="majorBidi" w:cstheme="majorBidi"/>
                <w:b/>
                <w:lang w:val="ru-RU"/>
              </w:rPr>
            </w:pPr>
            <w:r w:rsidRPr="004D5799">
              <w:rPr>
                <w:rFonts w:asciiTheme="majorBidi" w:hAnsiTheme="majorBidi" w:cstheme="majorBidi"/>
                <w:b/>
                <w:lang w:val="ru-RU"/>
              </w:rPr>
              <w:t>Total</w:t>
            </w:r>
          </w:p>
        </w:tc>
        <w:tc>
          <w:tcPr>
            <w:tcW w:w="424" w:type="dxa"/>
            <w:shd w:val="clear" w:color="auto" w:fill="F2F2F2" w:themeFill="background1" w:themeFillShade="F2"/>
          </w:tcPr>
          <w:p w14:paraId="22E81059" w14:textId="77777777" w:rsidR="000B4300" w:rsidRPr="004D5799" w:rsidRDefault="000B4300" w:rsidP="00347C83">
            <w:pPr>
              <w:spacing w:after="0"/>
              <w:rPr>
                <w:rFonts w:asciiTheme="majorBidi" w:hAnsiTheme="majorBidi" w:cstheme="majorBidi"/>
                <w:b/>
              </w:rPr>
            </w:pPr>
            <w:r w:rsidRPr="004D5799">
              <w:rPr>
                <w:rFonts w:asciiTheme="majorBidi" w:hAnsiTheme="majorBidi" w:cstheme="majorBidi"/>
                <w:b/>
                <w:lang w:val="ru-RU"/>
              </w:rPr>
              <w:t xml:space="preserve">In </w:t>
            </w:r>
            <w:r w:rsidRPr="004D5799">
              <w:rPr>
                <w:rFonts w:asciiTheme="majorBidi" w:hAnsiTheme="majorBidi" w:cstheme="majorBidi"/>
                <w:b/>
              </w:rPr>
              <w:t>the</w:t>
            </w:r>
            <w:r w:rsidRPr="004D5799">
              <w:rPr>
                <w:rFonts w:asciiTheme="majorBidi" w:hAnsiTheme="majorBidi" w:cstheme="majorBidi"/>
                <w:b/>
                <w:lang w:val="ru-RU"/>
              </w:rPr>
              <w:t xml:space="preserve"> </w:t>
            </w:r>
            <w:r w:rsidRPr="004D5799">
              <w:rPr>
                <w:rFonts w:asciiTheme="majorBidi" w:hAnsiTheme="majorBidi" w:cstheme="majorBidi"/>
                <w:b/>
              </w:rPr>
              <w:t>CSA</w:t>
            </w:r>
          </w:p>
        </w:tc>
        <w:tc>
          <w:tcPr>
            <w:tcW w:w="717" w:type="dxa"/>
            <w:shd w:val="clear" w:color="auto" w:fill="F2F2F2" w:themeFill="background1" w:themeFillShade="F2"/>
          </w:tcPr>
          <w:p w14:paraId="3BC7EFFD" w14:textId="77777777" w:rsidR="000B4300" w:rsidRPr="004D5799" w:rsidRDefault="000B4300" w:rsidP="00347C83">
            <w:pPr>
              <w:spacing w:after="0"/>
              <w:rPr>
                <w:rFonts w:asciiTheme="majorBidi" w:hAnsiTheme="majorBidi" w:cstheme="majorBidi"/>
                <w:b/>
                <w:lang w:val="ru-RU"/>
              </w:rPr>
            </w:pPr>
            <w:r w:rsidRPr="004D5799">
              <w:rPr>
                <w:rFonts w:asciiTheme="majorBidi" w:hAnsiTheme="majorBidi" w:cstheme="majorBidi"/>
                <w:b/>
              </w:rPr>
              <w:t>I</w:t>
            </w:r>
            <w:r w:rsidRPr="004D5799">
              <w:rPr>
                <w:rFonts w:asciiTheme="majorBidi" w:hAnsiTheme="majorBidi" w:cstheme="majorBidi"/>
                <w:b/>
                <w:lang w:val="ru-RU"/>
              </w:rPr>
              <w:t>n</w:t>
            </w:r>
            <w:r w:rsidRPr="004D5799">
              <w:rPr>
                <w:rFonts w:asciiTheme="majorBidi" w:hAnsiTheme="majorBidi" w:cstheme="majorBidi"/>
                <w:b/>
              </w:rPr>
              <w:t xml:space="preserve"> the</w:t>
            </w:r>
            <w:r w:rsidRPr="004D5799">
              <w:rPr>
                <w:rFonts w:asciiTheme="majorBidi" w:hAnsiTheme="majorBidi" w:cstheme="majorBidi"/>
                <w:b/>
                <w:lang w:val="ru-RU"/>
              </w:rPr>
              <w:t xml:space="preserve"> </w:t>
            </w:r>
            <w:proofErr w:type="spellStart"/>
            <w:r w:rsidRPr="004D5799">
              <w:rPr>
                <w:rFonts w:asciiTheme="majorBidi" w:hAnsiTheme="majorBidi" w:cstheme="majorBidi"/>
                <w:b/>
                <w:lang w:val="ru-RU"/>
              </w:rPr>
              <w:t>industry</w:t>
            </w:r>
            <w:proofErr w:type="spellEnd"/>
            <w:r w:rsidRPr="004D5799">
              <w:rPr>
                <w:rFonts w:asciiTheme="majorBidi" w:hAnsiTheme="majorBidi" w:cstheme="majorBidi"/>
                <w:b/>
                <w:lang w:val="ru-RU"/>
              </w:rPr>
              <w:t xml:space="preserve"> </w:t>
            </w:r>
            <w:proofErr w:type="spellStart"/>
            <w:r w:rsidRPr="004D5799">
              <w:rPr>
                <w:rFonts w:asciiTheme="majorBidi" w:hAnsiTheme="majorBidi" w:cstheme="majorBidi"/>
                <w:b/>
                <w:lang w:val="ru-RU"/>
              </w:rPr>
              <w:t>courses</w:t>
            </w:r>
            <w:proofErr w:type="spellEnd"/>
          </w:p>
        </w:tc>
        <w:tc>
          <w:tcPr>
            <w:tcW w:w="1070" w:type="dxa"/>
            <w:shd w:val="clear" w:color="auto" w:fill="F2F2F2" w:themeFill="background1" w:themeFillShade="F2"/>
          </w:tcPr>
          <w:p w14:paraId="004E8598" w14:textId="77777777" w:rsidR="000B4300" w:rsidRPr="004D5799" w:rsidRDefault="000B4300" w:rsidP="00347C83">
            <w:pPr>
              <w:spacing w:after="0"/>
              <w:rPr>
                <w:rFonts w:asciiTheme="majorBidi" w:hAnsiTheme="majorBidi" w:cstheme="majorBidi"/>
                <w:b/>
                <w:lang w:val="ru-RU"/>
              </w:rPr>
            </w:pPr>
            <w:r w:rsidRPr="004D5799">
              <w:rPr>
                <w:rFonts w:asciiTheme="majorBidi" w:hAnsiTheme="majorBidi" w:cstheme="majorBidi"/>
                <w:b/>
                <w:lang w:val="ru-RU"/>
              </w:rPr>
              <w:t xml:space="preserve">In </w:t>
            </w:r>
            <w:r w:rsidRPr="004D5799">
              <w:rPr>
                <w:rFonts w:asciiTheme="majorBidi" w:hAnsiTheme="majorBidi" w:cstheme="majorBidi"/>
                <w:b/>
                <w:lang w:val="tr-TR"/>
              </w:rPr>
              <w:t xml:space="preserve">the </w:t>
            </w:r>
            <w:proofErr w:type="spellStart"/>
            <w:r w:rsidRPr="004D5799">
              <w:rPr>
                <w:rFonts w:asciiTheme="majorBidi" w:hAnsiTheme="majorBidi" w:cstheme="majorBidi"/>
                <w:b/>
                <w:lang w:val="ru-RU"/>
              </w:rPr>
              <w:t>international</w:t>
            </w:r>
            <w:proofErr w:type="spellEnd"/>
            <w:r w:rsidRPr="004D5799">
              <w:rPr>
                <w:rFonts w:asciiTheme="majorBidi" w:hAnsiTheme="majorBidi" w:cstheme="majorBidi"/>
                <w:b/>
                <w:lang w:val="ru-RU"/>
              </w:rPr>
              <w:t xml:space="preserve"> </w:t>
            </w:r>
            <w:proofErr w:type="spellStart"/>
            <w:r w:rsidRPr="004D5799">
              <w:rPr>
                <w:rFonts w:asciiTheme="majorBidi" w:hAnsiTheme="majorBidi" w:cstheme="majorBidi"/>
                <w:b/>
                <w:lang w:val="ru-RU"/>
              </w:rPr>
              <w:t>courses</w:t>
            </w:r>
            <w:proofErr w:type="spellEnd"/>
          </w:p>
        </w:tc>
        <w:tc>
          <w:tcPr>
            <w:tcW w:w="656" w:type="dxa"/>
            <w:shd w:val="clear" w:color="auto" w:fill="F2F2F2" w:themeFill="background1" w:themeFillShade="F2"/>
          </w:tcPr>
          <w:p w14:paraId="5F67D309" w14:textId="77777777" w:rsidR="000B4300" w:rsidRPr="004D5799" w:rsidRDefault="000B4300" w:rsidP="00347C83">
            <w:pPr>
              <w:spacing w:after="0"/>
              <w:rPr>
                <w:rFonts w:asciiTheme="majorBidi" w:hAnsiTheme="majorBidi" w:cstheme="majorBidi"/>
                <w:b/>
                <w:lang w:val="ru-RU"/>
              </w:rPr>
            </w:pPr>
            <w:proofErr w:type="spellStart"/>
            <w:r w:rsidRPr="004D5799">
              <w:rPr>
                <w:rFonts w:asciiTheme="majorBidi" w:hAnsiTheme="majorBidi" w:cstheme="majorBidi"/>
                <w:b/>
                <w:lang w:val="ru-RU"/>
              </w:rPr>
              <w:t>Abroad</w:t>
            </w:r>
            <w:proofErr w:type="spellEnd"/>
          </w:p>
        </w:tc>
        <w:tc>
          <w:tcPr>
            <w:tcW w:w="475" w:type="dxa"/>
            <w:shd w:val="clear" w:color="auto" w:fill="F2F2F2" w:themeFill="background1" w:themeFillShade="F2"/>
          </w:tcPr>
          <w:p w14:paraId="2D17F0AA" w14:textId="77777777" w:rsidR="000B4300" w:rsidRPr="004D5799" w:rsidRDefault="000B4300" w:rsidP="00347C83">
            <w:pPr>
              <w:spacing w:after="0"/>
              <w:rPr>
                <w:rFonts w:asciiTheme="majorBidi" w:hAnsiTheme="majorBidi" w:cstheme="majorBidi"/>
                <w:b/>
                <w:lang w:val="ru-RU"/>
              </w:rPr>
            </w:pPr>
            <w:r w:rsidRPr="004D5799">
              <w:rPr>
                <w:rFonts w:asciiTheme="majorBidi" w:hAnsiTheme="majorBidi" w:cstheme="majorBidi"/>
                <w:b/>
                <w:lang w:val="ru-RU"/>
              </w:rPr>
              <w:t>Total</w:t>
            </w:r>
          </w:p>
        </w:tc>
        <w:tc>
          <w:tcPr>
            <w:tcW w:w="858" w:type="dxa"/>
            <w:shd w:val="clear" w:color="auto" w:fill="F2F2F2" w:themeFill="background1" w:themeFillShade="F2"/>
          </w:tcPr>
          <w:p w14:paraId="0A787D4E" w14:textId="77777777" w:rsidR="000B4300" w:rsidRPr="004D5799" w:rsidRDefault="000B4300" w:rsidP="00347C83">
            <w:pPr>
              <w:spacing w:after="0"/>
              <w:rPr>
                <w:rFonts w:asciiTheme="majorBidi" w:hAnsiTheme="majorBidi" w:cstheme="majorBidi"/>
                <w:b/>
              </w:rPr>
            </w:pPr>
            <w:r w:rsidRPr="004D5799">
              <w:rPr>
                <w:rFonts w:asciiTheme="majorBidi" w:hAnsiTheme="majorBidi" w:cstheme="majorBidi"/>
                <w:b/>
              </w:rPr>
              <w:t>In the Republic of Tajikistan</w:t>
            </w:r>
          </w:p>
        </w:tc>
        <w:tc>
          <w:tcPr>
            <w:tcW w:w="656" w:type="dxa"/>
            <w:shd w:val="clear" w:color="auto" w:fill="F2F2F2" w:themeFill="background1" w:themeFillShade="F2"/>
          </w:tcPr>
          <w:p w14:paraId="4B6BE11E" w14:textId="77777777" w:rsidR="000B4300" w:rsidRPr="004D5799" w:rsidRDefault="000B4300" w:rsidP="00347C83">
            <w:pPr>
              <w:spacing w:after="0"/>
              <w:rPr>
                <w:rFonts w:asciiTheme="majorBidi" w:hAnsiTheme="majorBidi" w:cstheme="majorBidi"/>
                <w:b/>
                <w:lang w:val="ru-RU"/>
              </w:rPr>
            </w:pPr>
            <w:proofErr w:type="spellStart"/>
            <w:r w:rsidRPr="004D5799">
              <w:rPr>
                <w:rFonts w:asciiTheme="majorBidi" w:hAnsiTheme="majorBidi" w:cstheme="majorBidi"/>
                <w:b/>
                <w:lang w:val="ru-RU"/>
              </w:rPr>
              <w:t>Abroad</w:t>
            </w:r>
            <w:proofErr w:type="spellEnd"/>
          </w:p>
        </w:tc>
        <w:tc>
          <w:tcPr>
            <w:tcW w:w="216" w:type="pct"/>
            <w:shd w:val="clear" w:color="auto" w:fill="F2F2F2" w:themeFill="background1" w:themeFillShade="F2"/>
          </w:tcPr>
          <w:p w14:paraId="04A81631" w14:textId="77777777" w:rsidR="000B4300" w:rsidRPr="004D5799" w:rsidRDefault="000B4300" w:rsidP="00347C83">
            <w:pPr>
              <w:spacing w:after="0"/>
              <w:rPr>
                <w:rFonts w:asciiTheme="majorBidi" w:hAnsiTheme="majorBidi" w:cstheme="majorBidi"/>
                <w:b/>
                <w:lang w:val="ru-RU"/>
              </w:rPr>
            </w:pPr>
            <w:r w:rsidRPr="004D5799">
              <w:rPr>
                <w:rFonts w:asciiTheme="majorBidi" w:hAnsiTheme="majorBidi" w:cstheme="majorBidi"/>
                <w:b/>
                <w:lang w:val="ru-RU"/>
              </w:rPr>
              <w:t>Total</w:t>
            </w:r>
          </w:p>
        </w:tc>
      </w:tr>
      <w:tr w:rsidR="000B4300" w:rsidRPr="004D5799" w14:paraId="4EE134D0" w14:textId="77777777" w:rsidTr="00347C83">
        <w:tc>
          <w:tcPr>
            <w:tcW w:w="152" w:type="dxa"/>
          </w:tcPr>
          <w:p w14:paraId="1483A29E" w14:textId="77777777" w:rsidR="000B4300" w:rsidRPr="004D5799" w:rsidRDefault="000B4300" w:rsidP="00347C83">
            <w:pPr>
              <w:spacing w:after="0"/>
              <w:rPr>
                <w:rFonts w:asciiTheme="majorBidi" w:hAnsiTheme="majorBidi" w:cstheme="majorBidi"/>
                <w:bCs/>
                <w:lang w:val="ru-RU"/>
              </w:rPr>
            </w:pPr>
            <w:r w:rsidRPr="004D5799">
              <w:rPr>
                <w:rFonts w:asciiTheme="majorBidi" w:hAnsiTheme="majorBidi" w:cstheme="majorBidi"/>
                <w:bCs/>
                <w:lang w:val="ru-RU"/>
              </w:rPr>
              <w:t>2</w:t>
            </w:r>
          </w:p>
        </w:tc>
        <w:tc>
          <w:tcPr>
            <w:tcW w:w="676" w:type="dxa"/>
          </w:tcPr>
          <w:p w14:paraId="19023183" w14:textId="77777777" w:rsidR="000B4300" w:rsidRPr="004D5799" w:rsidRDefault="000B4300" w:rsidP="00347C83">
            <w:pPr>
              <w:spacing w:after="0"/>
              <w:rPr>
                <w:rFonts w:asciiTheme="majorBidi" w:hAnsiTheme="majorBidi" w:cstheme="majorBidi"/>
                <w:bCs/>
                <w:lang w:val="ru-RU"/>
              </w:rPr>
            </w:pPr>
          </w:p>
        </w:tc>
        <w:tc>
          <w:tcPr>
            <w:tcW w:w="707" w:type="dxa"/>
          </w:tcPr>
          <w:p w14:paraId="04322537" w14:textId="77777777" w:rsidR="000B4300" w:rsidRPr="004D5799" w:rsidRDefault="000B4300" w:rsidP="00347C83">
            <w:pPr>
              <w:spacing w:after="0"/>
              <w:rPr>
                <w:rFonts w:asciiTheme="majorBidi" w:hAnsiTheme="majorBidi" w:cstheme="majorBidi"/>
                <w:bCs/>
                <w:lang w:val="ru-RU"/>
              </w:rPr>
            </w:pPr>
          </w:p>
        </w:tc>
        <w:tc>
          <w:tcPr>
            <w:tcW w:w="707" w:type="dxa"/>
          </w:tcPr>
          <w:p w14:paraId="12CA726B" w14:textId="77777777" w:rsidR="000B4300" w:rsidRPr="004D5799" w:rsidRDefault="000B4300" w:rsidP="00347C83">
            <w:pPr>
              <w:spacing w:after="0"/>
              <w:rPr>
                <w:rFonts w:asciiTheme="majorBidi" w:hAnsiTheme="majorBidi" w:cstheme="majorBidi"/>
                <w:bCs/>
                <w:lang w:val="ru-RU"/>
              </w:rPr>
            </w:pPr>
          </w:p>
        </w:tc>
        <w:tc>
          <w:tcPr>
            <w:tcW w:w="858" w:type="dxa"/>
          </w:tcPr>
          <w:p w14:paraId="7B9438A0" w14:textId="77777777" w:rsidR="000B4300" w:rsidRPr="004D5799" w:rsidRDefault="000B4300" w:rsidP="00347C83">
            <w:pPr>
              <w:spacing w:after="0"/>
              <w:rPr>
                <w:rFonts w:asciiTheme="majorBidi" w:hAnsiTheme="majorBidi" w:cstheme="majorBidi"/>
                <w:bCs/>
                <w:lang w:val="ru-RU"/>
              </w:rPr>
            </w:pPr>
          </w:p>
        </w:tc>
        <w:tc>
          <w:tcPr>
            <w:tcW w:w="656" w:type="dxa"/>
          </w:tcPr>
          <w:p w14:paraId="004D5674" w14:textId="77777777" w:rsidR="000B4300" w:rsidRPr="004D5799" w:rsidRDefault="000B4300" w:rsidP="00347C83">
            <w:pPr>
              <w:spacing w:after="0"/>
              <w:rPr>
                <w:rFonts w:asciiTheme="majorBidi" w:hAnsiTheme="majorBidi" w:cstheme="majorBidi"/>
                <w:bCs/>
                <w:lang w:val="ru-RU"/>
              </w:rPr>
            </w:pPr>
          </w:p>
        </w:tc>
        <w:tc>
          <w:tcPr>
            <w:tcW w:w="475" w:type="dxa"/>
          </w:tcPr>
          <w:p w14:paraId="31FA4B3A" w14:textId="77777777" w:rsidR="000B4300" w:rsidRPr="004D5799" w:rsidRDefault="000B4300" w:rsidP="00347C83">
            <w:pPr>
              <w:spacing w:after="0"/>
              <w:rPr>
                <w:rFonts w:asciiTheme="majorBidi" w:hAnsiTheme="majorBidi" w:cstheme="majorBidi"/>
                <w:bCs/>
                <w:lang w:val="ru-RU"/>
              </w:rPr>
            </w:pPr>
          </w:p>
        </w:tc>
        <w:tc>
          <w:tcPr>
            <w:tcW w:w="424" w:type="dxa"/>
          </w:tcPr>
          <w:p w14:paraId="6A24B48E" w14:textId="77777777" w:rsidR="000B4300" w:rsidRPr="004D5799" w:rsidRDefault="000B4300" w:rsidP="00347C83">
            <w:pPr>
              <w:spacing w:after="0"/>
              <w:rPr>
                <w:rFonts w:asciiTheme="majorBidi" w:hAnsiTheme="majorBidi" w:cstheme="majorBidi"/>
                <w:bCs/>
                <w:lang w:val="ru-RU"/>
              </w:rPr>
            </w:pPr>
          </w:p>
        </w:tc>
        <w:tc>
          <w:tcPr>
            <w:tcW w:w="717" w:type="dxa"/>
          </w:tcPr>
          <w:p w14:paraId="1D2F9490" w14:textId="77777777" w:rsidR="000B4300" w:rsidRPr="004D5799" w:rsidRDefault="000B4300" w:rsidP="00347C83">
            <w:pPr>
              <w:spacing w:after="0"/>
              <w:rPr>
                <w:rFonts w:asciiTheme="majorBidi" w:hAnsiTheme="majorBidi" w:cstheme="majorBidi"/>
                <w:bCs/>
                <w:lang w:val="ru-RU"/>
              </w:rPr>
            </w:pPr>
          </w:p>
        </w:tc>
        <w:tc>
          <w:tcPr>
            <w:tcW w:w="1070" w:type="dxa"/>
          </w:tcPr>
          <w:p w14:paraId="45631E25" w14:textId="77777777" w:rsidR="000B4300" w:rsidRPr="004D5799" w:rsidRDefault="000B4300" w:rsidP="00347C83">
            <w:pPr>
              <w:spacing w:after="0"/>
              <w:rPr>
                <w:rFonts w:asciiTheme="majorBidi" w:hAnsiTheme="majorBidi" w:cstheme="majorBidi"/>
                <w:bCs/>
                <w:lang w:val="ru-RU"/>
              </w:rPr>
            </w:pPr>
          </w:p>
        </w:tc>
        <w:tc>
          <w:tcPr>
            <w:tcW w:w="656" w:type="dxa"/>
          </w:tcPr>
          <w:p w14:paraId="06885660" w14:textId="77777777" w:rsidR="000B4300" w:rsidRPr="004D5799" w:rsidRDefault="000B4300" w:rsidP="00347C83">
            <w:pPr>
              <w:spacing w:after="0"/>
              <w:rPr>
                <w:rFonts w:asciiTheme="majorBidi" w:hAnsiTheme="majorBidi" w:cstheme="majorBidi"/>
                <w:bCs/>
                <w:lang w:val="ru-RU"/>
              </w:rPr>
            </w:pPr>
          </w:p>
        </w:tc>
        <w:tc>
          <w:tcPr>
            <w:tcW w:w="475" w:type="dxa"/>
          </w:tcPr>
          <w:p w14:paraId="376647B0" w14:textId="77777777" w:rsidR="000B4300" w:rsidRPr="004D5799" w:rsidRDefault="000B4300" w:rsidP="00347C83">
            <w:pPr>
              <w:spacing w:after="0"/>
              <w:rPr>
                <w:rFonts w:asciiTheme="majorBidi" w:hAnsiTheme="majorBidi" w:cstheme="majorBidi"/>
                <w:bCs/>
                <w:lang w:val="ru-RU"/>
              </w:rPr>
            </w:pPr>
          </w:p>
        </w:tc>
        <w:tc>
          <w:tcPr>
            <w:tcW w:w="858" w:type="dxa"/>
          </w:tcPr>
          <w:p w14:paraId="69D90839" w14:textId="77777777" w:rsidR="000B4300" w:rsidRPr="004D5799" w:rsidRDefault="000B4300" w:rsidP="00347C83">
            <w:pPr>
              <w:spacing w:after="0"/>
              <w:rPr>
                <w:rFonts w:asciiTheme="majorBidi" w:hAnsiTheme="majorBidi" w:cstheme="majorBidi"/>
                <w:bCs/>
                <w:lang w:val="ru-RU"/>
              </w:rPr>
            </w:pPr>
          </w:p>
        </w:tc>
        <w:tc>
          <w:tcPr>
            <w:tcW w:w="656" w:type="dxa"/>
          </w:tcPr>
          <w:p w14:paraId="461D5204" w14:textId="77777777" w:rsidR="000B4300" w:rsidRPr="004D5799" w:rsidRDefault="000B4300" w:rsidP="00347C83">
            <w:pPr>
              <w:spacing w:after="0"/>
              <w:rPr>
                <w:rFonts w:asciiTheme="majorBidi" w:hAnsiTheme="majorBidi" w:cstheme="majorBidi"/>
                <w:bCs/>
                <w:lang w:val="ru-RU"/>
              </w:rPr>
            </w:pPr>
          </w:p>
        </w:tc>
        <w:tc>
          <w:tcPr>
            <w:tcW w:w="216" w:type="pct"/>
          </w:tcPr>
          <w:p w14:paraId="6DE03F17" w14:textId="77777777" w:rsidR="000B4300" w:rsidRPr="004D5799" w:rsidRDefault="000B4300" w:rsidP="00347C83">
            <w:pPr>
              <w:spacing w:after="0"/>
              <w:rPr>
                <w:rFonts w:asciiTheme="majorBidi" w:hAnsiTheme="majorBidi" w:cstheme="majorBidi"/>
                <w:bCs/>
                <w:lang w:val="ru-RU"/>
              </w:rPr>
            </w:pPr>
          </w:p>
        </w:tc>
      </w:tr>
    </w:tbl>
    <w:p w14:paraId="30B3F94A" w14:textId="77777777" w:rsidR="000B4300" w:rsidRPr="004D5799" w:rsidRDefault="000B4300" w:rsidP="000B4300">
      <w:pPr>
        <w:rPr>
          <w:szCs w:val="24"/>
        </w:rPr>
      </w:pPr>
    </w:p>
    <w:p w14:paraId="036F4AAD" w14:textId="77777777" w:rsidR="000B4300" w:rsidRPr="004D5799" w:rsidRDefault="000B4300" w:rsidP="000B4300">
      <w:pPr>
        <w:pStyle w:val="1"/>
        <w:spacing w:before="0" w:after="240"/>
        <w:ind w:left="1959"/>
        <w:jc w:val="both"/>
        <w:rPr>
          <w:rFonts w:ascii="Times New Roman" w:hAnsi="Times New Roman"/>
          <w:b w:val="0"/>
          <w:sz w:val="24"/>
          <w:szCs w:val="24"/>
        </w:rPr>
      </w:pPr>
      <w:r w:rsidRPr="004D5799">
        <w:rPr>
          <w:rFonts w:ascii="Times New Roman" w:hAnsi="Times New Roman"/>
          <w:sz w:val="24"/>
          <w:szCs w:val="24"/>
        </w:rPr>
        <w:t>Module "Accounting of income and property status"</w:t>
      </w:r>
    </w:p>
    <w:p w14:paraId="5F908A90" w14:textId="77777777" w:rsidR="000B4300" w:rsidRPr="004D5799" w:rsidRDefault="000B4300" w:rsidP="000B4300">
      <w:pPr>
        <w:pStyle w:val="afe"/>
        <w:spacing w:before="240" w:after="240" w:line="276" w:lineRule="auto"/>
        <w:ind w:left="0"/>
        <w:rPr>
          <w:rFonts w:asciiTheme="majorBidi" w:hAnsiTheme="majorBidi" w:cstheme="majorBidi"/>
          <w:szCs w:val="24"/>
        </w:rPr>
      </w:pPr>
      <w:r w:rsidRPr="004D5799">
        <w:rPr>
          <w:rFonts w:asciiTheme="majorBidi" w:hAnsiTheme="majorBidi" w:cstheme="majorBidi"/>
          <w:szCs w:val="24"/>
        </w:rPr>
        <w:t xml:space="preserve">The information that </w:t>
      </w:r>
      <w:r w:rsidRPr="00F43D75">
        <w:rPr>
          <w:b/>
          <w:bCs/>
          <w:szCs w:val="24"/>
        </w:rPr>
        <w:t>SHOULD</w:t>
      </w:r>
      <w:r w:rsidRPr="004D5799">
        <w:rPr>
          <w:rFonts w:asciiTheme="majorBidi" w:hAnsiTheme="majorBidi" w:cstheme="majorBidi"/>
          <w:szCs w:val="24"/>
        </w:rPr>
        <w:t xml:space="preserve"> be displayed in this module is provided by the Tax Committee under the integration.</w:t>
      </w:r>
    </w:p>
    <w:p w14:paraId="4720AD99" w14:textId="77777777" w:rsidR="000B4300" w:rsidRPr="004D5799" w:rsidRDefault="000B4300" w:rsidP="000B4300">
      <w:pPr>
        <w:pStyle w:val="afe"/>
        <w:spacing w:before="240" w:after="240" w:line="276" w:lineRule="auto"/>
        <w:ind w:left="0"/>
        <w:rPr>
          <w:rFonts w:asciiTheme="majorBidi" w:hAnsiTheme="majorBidi" w:cstheme="majorBidi"/>
          <w:szCs w:val="24"/>
        </w:rPr>
      </w:pPr>
      <w:r w:rsidRPr="004D5799">
        <w:rPr>
          <w:rFonts w:asciiTheme="majorBidi" w:hAnsiTheme="majorBidi" w:cstheme="majorBidi"/>
          <w:szCs w:val="24"/>
        </w:rPr>
        <w:t xml:space="preserve">The system </w:t>
      </w:r>
      <w:r w:rsidRPr="00F43D75">
        <w:rPr>
          <w:b/>
          <w:bCs/>
          <w:szCs w:val="24"/>
        </w:rPr>
        <w:t>SHOULD</w:t>
      </w:r>
      <w:r w:rsidRPr="004D5799">
        <w:rPr>
          <w:rFonts w:asciiTheme="majorBidi" w:hAnsiTheme="majorBidi" w:cstheme="majorBidi"/>
          <w:szCs w:val="24"/>
        </w:rPr>
        <w:t xml:space="preserve"> be able to view information about the civil servants who have submitted (or have not submitted) a tax declaration.</w:t>
      </w:r>
    </w:p>
    <w:p w14:paraId="4BB0A704" w14:textId="77777777" w:rsidR="000B4300" w:rsidRPr="004D5799" w:rsidRDefault="000B4300" w:rsidP="000B4300">
      <w:pPr>
        <w:pStyle w:val="afe"/>
        <w:spacing w:before="240" w:after="240" w:line="276" w:lineRule="auto"/>
        <w:ind w:left="0"/>
        <w:rPr>
          <w:rFonts w:asciiTheme="majorBidi" w:hAnsiTheme="majorBidi" w:cstheme="majorBidi"/>
          <w:szCs w:val="24"/>
        </w:rPr>
      </w:pPr>
      <w:r w:rsidRPr="004D5799">
        <w:rPr>
          <w:rFonts w:asciiTheme="majorBidi" w:hAnsiTheme="majorBidi" w:cstheme="majorBidi"/>
          <w:szCs w:val="24"/>
        </w:rPr>
        <w:t xml:space="preserve">The system </w:t>
      </w:r>
      <w:r w:rsidRPr="00F43D75">
        <w:rPr>
          <w:rFonts w:asciiTheme="majorBidi" w:hAnsiTheme="majorBidi" w:cstheme="majorBidi"/>
          <w:b/>
          <w:bCs/>
          <w:szCs w:val="24"/>
        </w:rPr>
        <w:t>MUST</w:t>
      </w:r>
      <w:r w:rsidRPr="004D5799">
        <w:rPr>
          <w:rFonts w:asciiTheme="majorBidi" w:hAnsiTheme="majorBidi" w:cstheme="majorBidi"/>
          <w:szCs w:val="24"/>
        </w:rPr>
        <w:t xml:space="preserve"> be able to receive and display the received data of the declaration on property status.</w:t>
      </w:r>
    </w:p>
    <w:p w14:paraId="53041586" w14:textId="77777777" w:rsidR="000B4300" w:rsidRPr="004D5799" w:rsidRDefault="000B4300" w:rsidP="000B4300">
      <w:pPr>
        <w:pStyle w:val="afe"/>
        <w:spacing w:line="276" w:lineRule="auto"/>
        <w:ind w:left="420"/>
        <w:rPr>
          <w:rFonts w:asciiTheme="majorBidi" w:hAnsiTheme="majorBidi" w:cstheme="majorBidi"/>
          <w:szCs w:val="24"/>
        </w:rPr>
      </w:pPr>
    </w:p>
    <w:p w14:paraId="5EBAA40C" w14:textId="77777777" w:rsidR="000B4300" w:rsidRPr="004D5799" w:rsidRDefault="000B4300" w:rsidP="000B4300">
      <w:pPr>
        <w:pStyle w:val="1"/>
        <w:spacing w:after="240"/>
        <w:ind w:left="1959"/>
        <w:jc w:val="both"/>
        <w:rPr>
          <w:rFonts w:ascii="Times New Roman" w:hAnsi="Times New Roman"/>
          <w:b w:val="0"/>
          <w:sz w:val="24"/>
          <w:szCs w:val="24"/>
        </w:rPr>
      </w:pPr>
      <w:r w:rsidRPr="004D5799">
        <w:rPr>
          <w:rFonts w:ascii="Times New Roman" w:hAnsi="Times New Roman"/>
          <w:sz w:val="24"/>
          <w:szCs w:val="24"/>
        </w:rPr>
        <w:t xml:space="preserve">Module “Self-service” </w:t>
      </w:r>
    </w:p>
    <w:p w14:paraId="39344F8E" w14:textId="77777777" w:rsidR="000B4300" w:rsidRPr="004D5799" w:rsidRDefault="000B4300" w:rsidP="000B4300">
      <w:pPr>
        <w:pStyle w:val="17"/>
        <w:numPr>
          <w:ilvl w:val="0"/>
          <w:numId w:val="73"/>
        </w:numPr>
        <w:shd w:val="clear" w:color="auto" w:fill="auto"/>
        <w:spacing w:before="240" w:after="0" w:line="240" w:lineRule="auto"/>
        <w:ind w:left="714" w:hanging="357"/>
        <w:jc w:val="both"/>
        <w:rPr>
          <w:rFonts w:ascii="Times New Roman" w:hAnsi="Times New Roman" w:cs="Times New Roman"/>
          <w:sz w:val="24"/>
          <w:szCs w:val="24"/>
        </w:rPr>
      </w:pPr>
      <w:r w:rsidRPr="004D5799">
        <w:rPr>
          <w:rFonts w:ascii="Times New Roman" w:hAnsi="Times New Roman" w:cs="Times New Roman"/>
          <w:sz w:val="24"/>
          <w:szCs w:val="24"/>
        </w:rPr>
        <w:t>Displaying information about the property of an employee of a budget organization:</w:t>
      </w:r>
    </w:p>
    <w:p w14:paraId="26DCC358" w14:textId="77777777" w:rsidR="000B4300" w:rsidRPr="004D5799" w:rsidRDefault="000B4300" w:rsidP="000B4300">
      <w:pPr>
        <w:pStyle w:val="17"/>
        <w:numPr>
          <w:ilvl w:val="0"/>
          <w:numId w:val="73"/>
        </w:numPr>
        <w:shd w:val="clear" w:color="auto" w:fill="auto"/>
        <w:spacing w:after="0" w:line="240" w:lineRule="auto"/>
        <w:ind w:left="714" w:hanging="357"/>
        <w:jc w:val="both"/>
        <w:rPr>
          <w:rFonts w:ascii="Times New Roman" w:hAnsi="Times New Roman" w:cs="Times New Roman"/>
          <w:sz w:val="24"/>
          <w:szCs w:val="24"/>
        </w:rPr>
      </w:pPr>
      <w:r w:rsidRPr="004D5799">
        <w:rPr>
          <w:rFonts w:ascii="Times New Roman" w:hAnsi="Times New Roman" w:cs="Times New Roman"/>
          <w:sz w:val="24"/>
          <w:szCs w:val="24"/>
        </w:rPr>
        <w:t>Formation of the report "Resume";</w:t>
      </w:r>
    </w:p>
    <w:p w14:paraId="7E3EC8C1" w14:textId="77777777" w:rsidR="000B4300" w:rsidRPr="004D5799" w:rsidRDefault="000B4300" w:rsidP="000B4300">
      <w:pPr>
        <w:pStyle w:val="17"/>
        <w:numPr>
          <w:ilvl w:val="0"/>
          <w:numId w:val="73"/>
        </w:numPr>
        <w:shd w:val="clear" w:color="auto" w:fill="auto"/>
        <w:spacing w:after="0" w:line="240" w:lineRule="auto"/>
        <w:ind w:left="714" w:hanging="357"/>
        <w:jc w:val="both"/>
        <w:rPr>
          <w:rFonts w:ascii="Times New Roman" w:hAnsi="Times New Roman" w:cs="Times New Roman"/>
          <w:sz w:val="24"/>
          <w:szCs w:val="24"/>
        </w:rPr>
      </w:pPr>
      <w:r w:rsidRPr="004D5799">
        <w:rPr>
          <w:rFonts w:ascii="Times New Roman" w:hAnsi="Times New Roman" w:cs="Times New Roman"/>
          <w:sz w:val="24"/>
          <w:szCs w:val="24"/>
        </w:rPr>
        <w:t>Formation of the report "Personal sheet";</w:t>
      </w:r>
    </w:p>
    <w:p w14:paraId="49A88062" w14:textId="77777777" w:rsidR="000B4300" w:rsidRPr="004D5799" w:rsidRDefault="000B4300" w:rsidP="000B4300">
      <w:pPr>
        <w:pStyle w:val="17"/>
        <w:numPr>
          <w:ilvl w:val="0"/>
          <w:numId w:val="73"/>
        </w:numPr>
        <w:shd w:val="clear" w:color="auto" w:fill="auto"/>
        <w:spacing w:after="0" w:line="240" w:lineRule="auto"/>
        <w:ind w:left="714" w:hanging="357"/>
        <w:jc w:val="both"/>
        <w:rPr>
          <w:rFonts w:ascii="Times New Roman" w:hAnsi="Times New Roman" w:cs="Times New Roman"/>
          <w:sz w:val="24"/>
          <w:szCs w:val="24"/>
        </w:rPr>
      </w:pPr>
      <w:r w:rsidRPr="004D5799">
        <w:rPr>
          <w:rFonts w:ascii="Times New Roman" w:hAnsi="Times New Roman" w:cs="Times New Roman"/>
          <w:sz w:val="24"/>
          <w:szCs w:val="24"/>
        </w:rPr>
        <w:t>Formation of the report "Declaration on income tax and property status";</w:t>
      </w:r>
    </w:p>
    <w:p w14:paraId="60521B92" w14:textId="77777777" w:rsidR="000B4300" w:rsidRPr="004D5799" w:rsidRDefault="000B4300" w:rsidP="000B4300">
      <w:pPr>
        <w:pStyle w:val="17"/>
        <w:numPr>
          <w:ilvl w:val="0"/>
          <w:numId w:val="73"/>
        </w:numPr>
        <w:shd w:val="clear" w:color="auto" w:fill="auto"/>
        <w:spacing w:after="0" w:line="240" w:lineRule="auto"/>
        <w:ind w:left="714" w:hanging="357"/>
        <w:jc w:val="both"/>
        <w:rPr>
          <w:rFonts w:ascii="Times New Roman" w:hAnsi="Times New Roman" w:cs="Times New Roman"/>
          <w:sz w:val="24"/>
          <w:szCs w:val="24"/>
        </w:rPr>
      </w:pPr>
      <w:r w:rsidRPr="004D5799">
        <w:rPr>
          <w:rFonts w:ascii="Times New Roman" w:hAnsi="Times New Roman" w:cs="Times New Roman"/>
          <w:sz w:val="24"/>
          <w:szCs w:val="24"/>
        </w:rPr>
        <w:t>Formation of the report "Work record book".</w:t>
      </w:r>
    </w:p>
    <w:p w14:paraId="48F8A66D" w14:textId="77777777" w:rsidR="000B4300" w:rsidRPr="004D5799" w:rsidRDefault="000B4300" w:rsidP="000B4300">
      <w:pPr>
        <w:pStyle w:val="17"/>
        <w:shd w:val="clear" w:color="auto" w:fill="auto"/>
        <w:spacing w:after="0" w:line="240" w:lineRule="auto"/>
        <w:ind w:left="714"/>
        <w:jc w:val="both"/>
        <w:rPr>
          <w:rFonts w:ascii="Times New Roman" w:hAnsi="Times New Roman" w:cs="Times New Roman"/>
          <w:sz w:val="24"/>
          <w:szCs w:val="24"/>
        </w:rPr>
      </w:pPr>
    </w:p>
    <w:p w14:paraId="06157D24" w14:textId="77777777" w:rsidR="000B4300" w:rsidRPr="004D5799" w:rsidRDefault="000B4300" w:rsidP="000B4300">
      <w:pPr>
        <w:pStyle w:val="1"/>
        <w:spacing w:after="240"/>
        <w:ind w:left="1959"/>
        <w:jc w:val="both"/>
        <w:rPr>
          <w:rFonts w:ascii="Times New Roman" w:hAnsi="Times New Roman"/>
          <w:b w:val="0"/>
          <w:sz w:val="24"/>
          <w:szCs w:val="24"/>
        </w:rPr>
      </w:pPr>
      <w:r w:rsidRPr="004D5799">
        <w:rPr>
          <w:rFonts w:ascii="Times New Roman" w:hAnsi="Times New Roman"/>
          <w:sz w:val="24"/>
          <w:szCs w:val="24"/>
        </w:rPr>
        <w:t>Reporting</w:t>
      </w:r>
    </w:p>
    <w:p w14:paraId="016E83E1" w14:textId="77777777" w:rsidR="000B4300" w:rsidRPr="004D5799" w:rsidRDefault="000B4300" w:rsidP="000B4300">
      <w:pPr>
        <w:spacing w:line="276" w:lineRule="auto"/>
        <w:rPr>
          <w:rFonts w:asciiTheme="majorBidi" w:hAnsiTheme="majorBidi" w:cstheme="majorBidi"/>
          <w:szCs w:val="24"/>
        </w:rPr>
      </w:pPr>
      <w:r w:rsidRPr="004D5799">
        <w:rPr>
          <w:rFonts w:asciiTheme="majorBidi" w:hAnsiTheme="majorBidi" w:cstheme="majorBidi"/>
          <w:szCs w:val="24"/>
        </w:rPr>
        <w:t xml:space="preserve">In connection with the development of new modules, the system </w:t>
      </w:r>
      <w:r w:rsidRPr="00F43D75">
        <w:rPr>
          <w:rFonts w:asciiTheme="majorBidi" w:hAnsiTheme="majorBidi" w:cstheme="majorBidi"/>
          <w:b/>
          <w:bCs/>
          <w:szCs w:val="24"/>
        </w:rPr>
        <w:t>MUST</w:t>
      </w:r>
      <w:r w:rsidRPr="004D5799">
        <w:rPr>
          <w:rFonts w:asciiTheme="majorBidi" w:hAnsiTheme="majorBidi" w:cstheme="majorBidi"/>
          <w:szCs w:val="24"/>
        </w:rPr>
        <w:t xml:space="preserve"> support the corresponding new reports, a list of which is provided in the table below:</w:t>
      </w:r>
    </w:p>
    <w:tbl>
      <w:tblPr>
        <w:tblStyle w:val="ScrollTableNormal"/>
        <w:tblW w:w="5000" w:type="pct"/>
        <w:tblLook w:val="0020" w:firstRow="1" w:lastRow="0" w:firstColumn="0" w:lastColumn="0" w:noHBand="0" w:noVBand="0"/>
      </w:tblPr>
      <w:tblGrid>
        <w:gridCol w:w="300"/>
        <w:gridCol w:w="4778"/>
        <w:gridCol w:w="1244"/>
        <w:gridCol w:w="2308"/>
      </w:tblGrid>
      <w:tr w:rsidR="000B4300" w:rsidRPr="004D5799" w14:paraId="57EE35B7" w14:textId="77777777" w:rsidTr="00347C83">
        <w:trPr>
          <w:cnfStyle w:val="100000000000" w:firstRow="1" w:lastRow="0" w:firstColumn="0" w:lastColumn="0" w:oddVBand="0" w:evenVBand="0" w:oddHBand="0" w:evenHBand="0" w:firstRowFirstColumn="0" w:firstRowLastColumn="0" w:lastRowFirstColumn="0" w:lastRowLastColumn="0"/>
        </w:trPr>
        <w:tc>
          <w:tcPr>
            <w:tcW w:w="0" w:type="auto"/>
          </w:tcPr>
          <w:p w14:paraId="07C61241" w14:textId="77777777" w:rsidR="000B4300" w:rsidRPr="004D5799" w:rsidRDefault="000B4300" w:rsidP="00347C83">
            <w:pPr>
              <w:spacing w:line="276" w:lineRule="auto"/>
              <w:rPr>
                <w:rFonts w:asciiTheme="majorBidi" w:hAnsiTheme="majorBidi" w:cstheme="majorBidi"/>
                <w:color w:val="auto"/>
              </w:rPr>
            </w:pPr>
          </w:p>
        </w:tc>
        <w:tc>
          <w:tcPr>
            <w:tcW w:w="0" w:type="auto"/>
          </w:tcPr>
          <w:p w14:paraId="54B6EDFA" w14:textId="77777777" w:rsidR="000B4300" w:rsidRPr="004D5799" w:rsidRDefault="000B4300" w:rsidP="00347C83">
            <w:pPr>
              <w:spacing w:line="276" w:lineRule="auto"/>
              <w:rPr>
                <w:rFonts w:asciiTheme="majorBidi" w:hAnsiTheme="majorBidi" w:cstheme="majorBidi"/>
                <w:color w:val="auto"/>
              </w:rPr>
            </w:pPr>
            <w:r w:rsidRPr="004D5799">
              <w:rPr>
                <w:rFonts w:asciiTheme="majorBidi" w:hAnsiTheme="majorBidi" w:cstheme="majorBidi"/>
                <w:color w:val="auto"/>
              </w:rPr>
              <w:t>Name of the report (in Russian)</w:t>
            </w:r>
          </w:p>
        </w:tc>
        <w:tc>
          <w:tcPr>
            <w:tcW w:w="0" w:type="auto"/>
          </w:tcPr>
          <w:p w14:paraId="08D4752A" w14:textId="77777777" w:rsidR="000B4300" w:rsidRPr="004D5799" w:rsidRDefault="000B4300" w:rsidP="00347C83">
            <w:pPr>
              <w:spacing w:line="276" w:lineRule="auto"/>
              <w:rPr>
                <w:rFonts w:asciiTheme="majorBidi" w:hAnsiTheme="majorBidi" w:cstheme="majorBidi"/>
                <w:color w:val="auto"/>
              </w:rPr>
            </w:pPr>
            <w:r w:rsidRPr="004D5799">
              <w:rPr>
                <w:rFonts w:asciiTheme="majorBidi" w:hAnsiTheme="majorBidi" w:cstheme="majorBidi"/>
                <w:color w:val="auto"/>
              </w:rPr>
              <w:t>Name of the report (in Tajik)</w:t>
            </w:r>
          </w:p>
        </w:tc>
        <w:tc>
          <w:tcPr>
            <w:tcW w:w="0" w:type="auto"/>
          </w:tcPr>
          <w:p w14:paraId="599F8640" w14:textId="77777777" w:rsidR="000B4300" w:rsidRPr="004D5799" w:rsidRDefault="000B4300" w:rsidP="00347C83">
            <w:pPr>
              <w:spacing w:line="276" w:lineRule="auto"/>
              <w:rPr>
                <w:rFonts w:asciiTheme="majorBidi" w:hAnsiTheme="majorBidi" w:cstheme="majorBidi"/>
                <w:color w:val="auto"/>
                <w:lang w:val="ru-RU"/>
              </w:rPr>
            </w:pPr>
            <w:proofErr w:type="spellStart"/>
            <w:r w:rsidRPr="004D5799">
              <w:rPr>
                <w:rFonts w:asciiTheme="majorBidi" w:hAnsiTheme="majorBidi" w:cstheme="majorBidi"/>
                <w:color w:val="auto"/>
                <w:lang w:val="ru-RU"/>
              </w:rPr>
              <w:t>Peculiarities</w:t>
            </w:r>
            <w:proofErr w:type="spellEnd"/>
          </w:p>
        </w:tc>
      </w:tr>
      <w:tr w:rsidR="000B4300" w:rsidRPr="004D5799" w14:paraId="68C47023" w14:textId="77777777" w:rsidTr="00347C83">
        <w:tc>
          <w:tcPr>
            <w:tcW w:w="0" w:type="auto"/>
          </w:tcPr>
          <w:p w14:paraId="688F9FF8" w14:textId="77777777" w:rsidR="000B4300" w:rsidRPr="004D5799" w:rsidRDefault="000B4300" w:rsidP="00347C83">
            <w:pPr>
              <w:spacing w:line="276" w:lineRule="auto"/>
              <w:rPr>
                <w:rFonts w:asciiTheme="majorBidi" w:hAnsiTheme="majorBidi" w:cstheme="majorBidi"/>
                <w:bCs/>
              </w:rPr>
            </w:pPr>
            <w:r w:rsidRPr="004D5799">
              <w:rPr>
                <w:rFonts w:asciiTheme="majorBidi" w:hAnsiTheme="majorBidi" w:cstheme="majorBidi"/>
                <w:bCs/>
              </w:rPr>
              <w:t>1</w:t>
            </w:r>
          </w:p>
        </w:tc>
        <w:tc>
          <w:tcPr>
            <w:tcW w:w="0" w:type="auto"/>
          </w:tcPr>
          <w:p w14:paraId="68F8DBE9" w14:textId="77777777" w:rsidR="000B4300" w:rsidRPr="004D5799" w:rsidRDefault="000B4300" w:rsidP="00347C83">
            <w:pPr>
              <w:spacing w:line="276" w:lineRule="auto"/>
              <w:rPr>
                <w:rFonts w:asciiTheme="majorBidi" w:hAnsiTheme="majorBidi" w:cstheme="majorBidi"/>
                <w:bCs/>
                <w:lang w:val="ru-RU"/>
              </w:rPr>
            </w:pPr>
            <w:r w:rsidRPr="004D5799">
              <w:rPr>
                <w:rFonts w:asciiTheme="majorBidi" w:hAnsiTheme="majorBidi" w:cstheme="majorBidi"/>
                <w:bCs/>
                <w:lang w:val="ru-RU"/>
              </w:rPr>
              <w:t xml:space="preserve">Отчет «Декларация об имущественном положении» </w:t>
            </w:r>
          </w:p>
          <w:p w14:paraId="2E196C49" w14:textId="77777777" w:rsidR="000B4300" w:rsidRPr="004D5799" w:rsidRDefault="000B4300" w:rsidP="00347C83">
            <w:pPr>
              <w:spacing w:line="276" w:lineRule="auto"/>
              <w:rPr>
                <w:rFonts w:asciiTheme="majorBidi" w:hAnsiTheme="majorBidi" w:cstheme="majorBidi"/>
                <w:bCs/>
              </w:rPr>
            </w:pPr>
            <w:r w:rsidRPr="004D5799">
              <w:rPr>
                <w:rFonts w:asciiTheme="majorBidi" w:hAnsiTheme="majorBidi" w:cstheme="majorBidi"/>
                <w:bCs/>
              </w:rPr>
              <w:t>Report "Declaration on property status"</w:t>
            </w:r>
          </w:p>
        </w:tc>
        <w:tc>
          <w:tcPr>
            <w:tcW w:w="0" w:type="auto"/>
          </w:tcPr>
          <w:p w14:paraId="205C02EA" w14:textId="77777777" w:rsidR="000B4300" w:rsidRPr="004D5799" w:rsidRDefault="000B4300" w:rsidP="00347C83">
            <w:pPr>
              <w:spacing w:line="276" w:lineRule="auto"/>
              <w:rPr>
                <w:rFonts w:asciiTheme="majorBidi" w:hAnsiTheme="majorBidi" w:cstheme="majorBidi"/>
                <w:bCs/>
              </w:rPr>
            </w:pPr>
          </w:p>
        </w:tc>
        <w:tc>
          <w:tcPr>
            <w:tcW w:w="0" w:type="auto"/>
          </w:tcPr>
          <w:p w14:paraId="04E88F0C" w14:textId="77777777" w:rsidR="000B4300" w:rsidRPr="004D5799" w:rsidRDefault="000B4300" w:rsidP="00347C83">
            <w:pPr>
              <w:spacing w:line="276" w:lineRule="auto"/>
              <w:rPr>
                <w:rFonts w:asciiTheme="majorBidi" w:hAnsiTheme="majorBidi" w:cstheme="majorBidi"/>
                <w:bCs/>
              </w:rPr>
            </w:pPr>
          </w:p>
        </w:tc>
      </w:tr>
      <w:tr w:rsidR="000B4300" w:rsidRPr="004D5799" w14:paraId="66931995" w14:textId="77777777" w:rsidTr="00347C83">
        <w:tc>
          <w:tcPr>
            <w:tcW w:w="0" w:type="auto"/>
          </w:tcPr>
          <w:p w14:paraId="530ED212" w14:textId="77777777" w:rsidR="000B4300" w:rsidRPr="004D5799" w:rsidRDefault="000B4300" w:rsidP="00347C83">
            <w:pPr>
              <w:spacing w:line="276" w:lineRule="auto"/>
              <w:rPr>
                <w:rFonts w:asciiTheme="majorBidi" w:hAnsiTheme="majorBidi" w:cstheme="majorBidi"/>
                <w:bCs/>
                <w:lang w:val="ru-RU"/>
              </w:rPr>
            </w:pPr>
            <w:r w:rsidRPr="004D5799">
              <w:rPr>
                <w:rFonts w:asciiTheme="majorBidi" w:hAnsiTheme="majorBidi" w:cstheme="majorBidi"/>
                <w:bCs/>
                <w:lang w:val="ru-RU"/>
              </w:rPr>
              <w:t>2</w:t>
            </w:r>
          </w:p>
        </w:tc>
        <w:tc>
          <w:tcPr>
            <w:tcW w:w="0" w:type="auto"/>
          </w:tcPr>
          <w:p w14:paraId="7A9DD0D5" w14:textId="77777777" w:rsidR="000B4300" w:rsidRPr="004D5799" w:rsidRDefault="000B4300" w:rsidP="00347C83">
            <w:pPr>
              <w:spacing w:line="276" w:lineRule="auto"/>
              <w:rPr>
                <w:rFonts w:asciiTheme="majorBidi" w:hAnsiTheme="majorBidi" w:cstheme="majorBidi"/>
                <w:bCs/>
              </w:rPr>
            </w:pPr>
            <w:r w:rsidRPr="004D5799">
              <w:rPr>
                <w:rFonts w:asciiTheme="majorBidi" w:hAnsiTheme="majorBidi" w:cstheme="majorBidi"/>
                <w:bCs/>
                <w:lang w:val="ru-RU"/>
              </w:rPr>
              <w:t>Отчет</w:t>
            </w:r>
            <w:r w:rsidRPr="004D5799">
              <w:rPr>
                <w:rFonts w:asciiTheme="majorBidi" w:hAnsiTheme="majorBidi" w:cstheme="majorBidi"/>
                <w:bCs/>
              </w:rPr>
              <w:t xml:space="preserve"> «</w:t>
            </w:r>
            <w:r w:rsidRPr="004D5799">
              <w:rPr>
                <w:rFonts w:asciiTheme="majorBidi" w:hAnsiTheme="majorBidi" w:cstheme="majorBidi"/>
                <w:bCs/>
                <w:lang w:val="ru-RU"/>
              </w:rPr>
              <w:t>Личный</w:t>
            </w:r>
            <w:r w:rsidRPr="004D5799">
              <w:rPr>
                <w:rFonts w:asciiTheme="majorBidi" w:hAnsiTheme="majorBidi" w:cstheme="majorBidi"/>
                <w:bCs/>
              </w:rPr>
              <w:t xml:space="preserve"> </w:t>
            </w:r>
            <w:r w:rsidRPr="004D5799">
              <w:rPr>
                <w:rFonts w:asciiTheme="majorBidi" w:hAnsiTheme="majorBidi" w:cstheme="majorBidi"/>
                <w:bCs/>
                <w:lang w:val="ru-RU"/>
              </w:rPr>
              <w:t>листок</w:t>
            </w:r>
            <w:r w:rsidRPr="004D5799">
              <w:rPr>
                <w:rFonts w:asciiTheme="majorBidi" w:hAnsiTheme="majorBidi" w:cstheme="majorBidi"/>
                <w:bCs/>
              </w:rPr>
              <w:t>»</w:t>
            </w:r>
          </w:p>
          <w:p w14:paraId="1361627C" w14:textId="77777777" w:rsidR="000B4300" w:rsidRPr="004D5799" w:rsidRDefault="000B4300" w:rsidP="00347C83">
            <w:pPr>
              <w:spacing w:line="276" w:lineRule="auto"/>
              <w:rPr>
                <w:rFonts w:asciiTheme="majorBidi" w:hAnsiTheme="majorBidi" w:cstheme="majorBidi"/>
                <w:bCs/>
              </w:rPr>
            </w:pPr>
            <w:r w:rsidRPr="004D5799">
              <w:rPr>
                <w:rFonts w:asciiTheme="majorBidi" w:hAnsiTheme="majorBidi" w:cstheme="majorBidi"/>
                <w:bCs/>
              </w:rPr>
              <w:t>Report "Personal sheet"</w:t>
            </w:r>
          </w:p>
        </w:tc>
        <w:tc>
          <w:tcPr>
            <w:tcW w:w="0" w:type="auto"/>
          </w:tcPr>
          <w:p w14:paraId="1A0BE021" w14:textId="77777777" w:rsidR="000B4300" w:rsidRPr="004D5799" w:rsidRDefault="000B4300" w:rsidP="00347C83">
            <w:pPr>
              <w:spacing w:line="276" w:lineRule="auto"/>
              <w:rPr>
                <w:rFonts w:asciiTheme="majorBidi" w:hAnsiTheme="majorBidi" w:cstheme="majorBidi"/>
                <w:bCs/>
              </w:rPr>
            </w:pPr>
          </w:p>
        </w:tc>
        <w:tc>
          <w:tcPr>
            <w:tcW w:w="0" w:type="auto"/>
          </w:tcPr>
          <w:p w14:paraId="54A2047D" w14:textId="77777777" w:rsidR="000B4300" w:rsidRPr="004D5799" w:rsidRDefault="000B4300" w:rsidP="00347C83">
            <w:pPr>
              <w:spacing w:line="276" w:lineRule="auto"/>
              <w:rPr>
                <w:rFonts w:asciiTheme="majorBidi" w:hAnsiTheme="majorBidi" w:cstheme="majorBidi"/>
                <w:bCs/>
              </w:rPr>
            </w:pPr>
            <w:r w:rsidRPr="004D5799">
              <w:rPr>
                <w:rFonts w:asciiTheme="majorBidi" w:hAnsiTheme="majorBidi" w:cstheme="majorBidi"/>
                <w:bCs/>
              </w:rPr>
              <w:t xml:space="preserve">In the module "Self-service" and in the civil servant's card </w:t>
            </w:r>
          </w:p>
        </w:tc>
      </w:tr>
      <w:tr w:rsidR="000B4300" w:rsidRPr="004D5799" w14:paraId="222B651A" w14:textId="77777777" w:rsidTr="00347C83">
        <w:tc>
          <w:tcPr>
            <w:tcW w:w="0" w:type="auto"/>
          </w:tcPr>
          <w:p w14:paraId="344951BB" w14:textId="77777777" w:rsidR="000B4300" w:rsidRPr="004D5799" w:rsidRDefault="000B4300" w:rsidP="00347C83">
            <w:pPr>
              <w:spacing w:line="276" w:lineRule="auto"/>
              <w:rPr>
                <w:rFonts w:asciiTheme="majorBidi" w:hAnsiTheme="majorBidi" w:cstheme="majorBidi"/>
                <w:bCs/>
                <w:lang w:val="ru-RU"/>
              </w:rPr>
            </w:pPr>
            <w:r w:rsidRPr="004D5799">
              <w:rPr>
                <w:rFonts w:asciiTheme="majorBidi" w:hAnsiTheme="majorBidi" w:cstheme="majorBidi"/>
                <w:bCs/>
                <w:lang w:val="ru-RU"/>
              </w:rPr>
              <w:t>3</w:t>
            </w:r>
          </w:p>
        </w:tc>
        <w:tc>
          <w:tcPr>
            <w:tcW w:w="0" w:type="auto"/>
          </w:tcPr>
          <w:p w14:paraId="7BD13C49" w14:textId="77777777" w:rsidR="000B4300" w:rsidRPr="004D5799" w:rsidRDefault="000B4300" w:rsidP="00347C83">
            <w:pPr>
              <w:spacing w:line="276" w:lineRule="auto"/>
              <w:rPr>
                <w:rFonts w:asciiTheme="majorBidi" w:hAnsiTheme="majorBidi" w:cstheme="majorBidi"/>
                <w:bCs/>
                <w:lang w:val="ru-RU"/>
              </w:rPr>
            </w:pPr>
            <w:r w:rsidRPr="004D5799">
              <w:rPr>
                <w:rFonts w:asciiTheme="majorBidi" w:hAnsiTheme="majorBidi" w:cstheme="majorBidi"/>
                <w:bCs/>
                <w:lang w:val="ru-RU"/>
              </w:rPr>
              <w:t xml:space="preserve">Отчет «Сведения о численности государственных служащих органов местного самоуправления района (города) в разрезе женщин» </w:t>
            </w:r>
          </w:p>
          <w:p w14:paraId="2502B60E" w14:textId="77777777" w:rsidR="000B4300" w:rsidRPr="004D5799" w:rsidRDefault="000B4300" w:rsidP="00347C83">
            <w:pPr>
              <w:spacing w:line="276" w:lineRule="auto"/>
              <w:rPr>
                <w:rFonts w:asciiTheme="majorBidi" w:hAnsiTheme="majorBidi" w:cstheme="majorBidi"/>
                <w:bCs/>
              </w:rPr>
            </w:pPr>
            <w:r w:rsidRPr="004D5799">
              <w:rPr>
                <w:rFonts w:asciiTheme="majorBidi" w:hAnsiTheme="majorBidi" w:cstheme="majorBidi"/>
                <w:bCs/>
              </w:rPr>
              <w:t>Report "Information on the number of civil servants of local self-governing bodies of the district (city) in the context of women"</w:t>
            </w:r>
          </w:p>
        </w:tc>
        <w:tc>
          <w:tcPr>
            <w:tcW w:w="0" w:type="auto"/>
          </w:tcPr>
          <w:p w14:paraId="740F0289" w14:textId="77777777" w:rsidR="000B4300" w:rsidRPr="004D5799" w:rsidRDefault="000B4300" w:rsidP="00347C83">
            <w:pPr>
              <w:spacing w:line="276" w:lineRule="auto"/>
              <w:rPr>
                <w:rFonts w:asciiTheme="majorBidi" w:hAnsiTheme="majorBidi" w:cstheme="majorBidi"/>
                <w:bCs/>
              </w:rPr>
            </w:pPr>
          </w:p>
        </w:tc>
        <w:tc>
          <w:tcPr>
            <w:tcW w:w="0" w:type="auto"/>
          </w:tcPr>
          <w:p w14:paraId="7EE13E99" w14:textId="77777777" w:rsidR="000B4300" w:rsidRPr="004D5799" w:rsidRDefault="000B4300" w:rsidP="00347C83">
            <w:pPr>
              <w:spacing w:line="276" w:lineRule="auto"/>
              <w:rPr>
                <w:rFonts w:asciiTheme="majorBidi" w:hAnsiTheme="majorBidi" w:cstheme="majorBidi"/>
                <w:bCs/>
              </w:rPr>
            </w:pPr>
          </w:p>
        </w:tc>
      </w:tr>
      <w:tr w:rsidR="000B4300" w:rsidRPr="004D5799" w14:paraId="36AD6BEA" w14:textId="77777777" w:rsidTr="00347C83">
        <w:tc>
          <w:tcPr>
            <w:tcW w:w="0" w:type="auto"/>
          </w:tcPr>
          <w:p w14:paraId="75D2511C" w14:textId="77777777" w:rsidR="000B4300" w:rsidRPr="004D5799" w:rsidRDefault="000B4300" w:rsidP="00347C83">
            <w:pPr>
              <w:spacing w:line="276" w:lineRule="auto"/>
              <w:rPr>
                <w:rFonts w:asciiTheme="majorBidi" w:hAnsiTheme="majorBidi" w:cstheme="majorBidi"/>
                <w:bCs/>
                <w:lang w:val="ru-RU"/>
              </w:rPr>
            </w:pPr>
            <w:r w:rsidRPr="004D5799">
              <w:rPr>
                <w:rFonts w:asciiTheme="majorBidi" w:hAnsiTheme="majorBidi" w:cstheme="majorBidi"/>
                <w:bCs/>
                <w:lang w:val="ru-RU"/>
              </w:rPr>
              <w:t>4</w:t>
            </w:r>
          </w:p>
        </w:tc>
        <w:tc>
          <w:tcPr>
            <w:tcW w:w="0" w:type="auto"/>
          </w:tcPr>
          <w:p w14:paraId="207EA7FE" w14:textId="77777777" w:rsidR="000B4300" w:rsidRPr="004D5799" w:rsidRDefault="000B4300" w:rsidP="00347C83">
            <w:pPr>
              <w:spacing w:line="276" w:lineRule="auto"/>
              <w:rPr>
                <w:rFonts w:asciiTheme="majorBidi" w:hAnsiTheme="majorBidi" w:cstheme="majorBidi"/>
                <w:bCs/>
                <w:lang w:val="ru-RU"/>
              </w:rPr>
            </w:pPr>
            <w:r w:rsidRPr="004D5799">
              <w:rPr>
                <w:rFonts w:asciiTheme="majorBidi" w:hAnsiTheme="majorBidi" w:cstheme="majorBidi"/>
                <w:bCs/>
                <w:lang w:val="ru-RU"/>
              </w:rPr>
              <w:t>Отчет «Сведения о численности государственных служащих органов местного самоуправления района (города) в разрезе молодежи до 35 лет»</w:t>
            </w:r>
          </w:p>
          <w:p w14:paraId="35FF88D3" w14:textId="77777777" w:rsidR="000B4300" w:rsidRPr="004D5799" w:rsidRDefault="000B4300" w:rsidP="00347C83">
            <w:pPr>
              <w:spacing w:line="276" w:lineRule="auto"/>
              <w:rPr>
                <w:rFonts w:asciiTheme="majorBidi" w:hAnsiTheme="majorBidi" w:cstheme="majorBidi"/>
                <w:bCs/>
              </w:rPr>
            </w:pPr>
            <w:r w:rsidRPr="004D5799">
              <w:rPr>
                <w:rFonts w:asciiTheme="majorBidi" w:hAnsiTheme="majorBidi" w:cstheme="majorBidi"/>
                <w:bCs/>
              </w:rPr>
              <w:t>Report “Information on the number of civil servants of local self-governing bodies of the district (city) in the context of young people under 35 years old”</w:t>
            </w:r>
          </w:p>
        </w:tc>
        <w:tc>
          <w:tcPr>
            <w:tcW w:w="0" w:type="auto"/>
          </w:tcPr>
          <w:p w14:paraId="2730E06B" w14:textId="77777777" w:rsidR="000B4300" w:rsidRPr="004D5799" w:rsidRDefault="000B4300" w:rsidP="00347C83">
            <w:pPr>
              <w:spacing w:line="276" w:lineRule="auto"/>
              <w:rPr>
                <w:rFonts w:asciiTheme="majorBidi" w:hAnsiTheme="majorBidi" w:cstheme="majorBidi"/>
                <w:bCs/>
              </w:rPr>
            </w:pPr>
          </w:p>
        </w:tc>
        <w:tc>
          <w:tcPr>
            <w:tcW w:w="0" w:type="auto"/>
          </w:tcPr>
          <w:p w14:paraId="191E3394" w14:textId="77777777" w:rsidR="000B4300" w:rsidRPr="004D5799" w:rsidRDefault="000B4300" w:rsidP="00347C83">
            <w:pPr>
              <w:spacing w:line="276" w:lineRule="auto"/>
              <w:rPr>
                <w:rFonts w:asciiTheme="majorBidi" w:hAnsiTheme="majorBidi" w:cstheme="majorBidi"/>
                <w:bCs/>
              </w:rPr>
            </w:pPr>
          </w:p>
        </w:tc>
      </w:tr>
      <w:tr w:rsidR="000B4300" w:rsidRPr="004D5799" w14:paraId="06A35DDF" w14:textId="77777777" w:rsidTr="00347C83">
        <w:tc>
          <w:tcPr>
            <w:tcW w:w="0" w:type="auto"/>
          </w:tcPr>
          <w:p w14:paraId="3611BDDC" w14:textId="77777777" w:rsidR="000B4300" w:rsidRPr="004D5799" w:rsidRDefault="000B4300" w:rsidP="00347C83">
            <w:pPr>
              <w:spacing w:line="276" w:lineRule="auto"/>
              <w:rPr>
                <w:rFonts w:asciiTheme="majorBidi" w:hAnsiTheme="majorBidi" w:cstheme="majorBidi"/>
                <w:bCs/>
                <w:lang w:val="ru-RU"/>
              </w:rPr>
            </w:pPr>
            <w:r w:rsidRPr="004D5799">
              <w:rPr>
                <w:rFonts w:asciiTheme="majorBidi" w:hAnsiTheme="majorBidi" w:cstheme="majorBidi"/>
                <w:bCs/>
                <w:lang w:val="ru-RU"/>
              </w:rPr>
              <w:t>5</w:t>
            </w:r>
          </w:p>
        </w:tc>
        <w:tc>
          <w:tcPr>
            <w:tcW w:w="0" w:type="auto"/>
          </w:tcPr>
          <w:p w14:paraId="61AD7032" w14:textId="77777777" w:rsidR="000B4300" w:rsidRPr="004D5799" w:rsidRDefault="000B4300" w:rsidP="00347C83">
            <w:pPr>
              <w:spacing w:line="276" w:lineRule="auto"/>
              <w:rPr>
                <w:rFonts w:asciiTheme="majorBidi" w:hAnsiTheme="majorBidi" w:cstheme="majorBidi"/>
                <w:bCs/>
              </w:rPr>
            </w:pPr>
            <w:r w:rsidRPr="004D5799">
              <w:rPr>
                <w:rFonts w:asciiTheme="majorBidi" w:hAnsiTheme="majorBidi" w:cstheme="majorBidi"/>
                <w:bCs/>
                <w:lang w:val="ru-RU"/>
              </w:rPr>
              <w:t>Отчет «Объективка»</w:t>
            </w:r>
            <w:r w:rsidRPr="004D5799">
              <w:rPr>
                <w:rFonts w:asciiTheme="majorBidi" w:hAnsiTheme="majorBidi" w:cstheme="majorBidi"/>
                <w:bCs/>
              </w:rPr>
              <w:t xml:space="preserve"> </w:t>
            </w:r>
          </w:p>
          <w:p w14:paraId="55B60EBF" w14:textId="77777777" w:rsidR="000B4300" w:rsidRPr="004D5799" w:rsidRDefault="000B4300" w:rsidP="00347C83">
            <w:pPr>
              <w:spacing w:line="276" w:lineRule="auto"/>
              <w:rPr>
                <w:rFonts w:asciiTheme="majorBidi" w:hAnsiTheme="majorBidi" w:cstheme="majorBidi"/>
                <w:bCs/>
                <w:lang w:val="ru-RU"/>
              </w:rPr>
            </w:pPr>
            <w:r w:rsidRPr="004D5799">
              <w:rPr>
                <w:rFonts w:asciiTheme="majorBidi" w:hAnsiTheme="majorBidi" w:cstheme="majorBidi"/>
                <w:bCs/>
              </w:rPr>
              <w:t>R</w:t>
            </w:r>
            <w:proofErr w:type="spellStart"/>
            <w:r w:rsidRPr="004D5799">
              <w:rPr>
                <w:rFonts w:asciiTheme="majorBidi" w:hAnsiTheme="majorBidi" w:cstheme="majorBidi"/>
                <w:bCs/>
                <w:lang w:val="ru-RU"/>
              </w:rPr>
              <w:t>eport</w:t>
            </w:r>
            <w:proofErr w:type="spellEnd"/>
            <w:r w:rsidRPr="004D5799">
              <w:rPr>
                <w:rFonts w:asciiTheme="majorBidi" w:hAnsiTheme="majorBidi" w:cstheme="majorBidi"/>
                <w:bCs/>
                <w:lang w:val="ru-RU"/>
              </w:rPr>
              <w:t xml:space="preserve"> "</w:t>
            </w:r>
            <w:proofErr w:type="spellStart"/>
            <w:r w:rsidRPr="004D5799">
              <w:rPr>
                <w:rFonts w:asciiTheme="majorBidi" w:hAnsiTheme="majorBidi" w:cstheme="majorBidi"/>
                <w:bCs/>
                <w:lang w:val="ru-RU"/>
              </w:rPr>
              <w:t>Resume</w:t>
            </w:r>
            <w:proofErr w:type="spellEnd"/>
            <w:r w:rsidRPr="004D5799">
              <w:rPr>
                <w:rFonts w:asciiTheme="majorBidi" w:hAnsiTheme="majorBidi" w:cstheme="majorBidi"/>
                <w:bCs/>
                <w:lang w:val="ru-RU"/>
              </w:rPr>
              <w:t>"</w:t>
            </w:r>
          </w:p>
        </w:tc>
        <w:tc>
          <w:tcPr>
            <w:tcW w:w="0" w:type="auto"/>
          </w:tcPr>
          <w:p w14:paraId="44609465" w14:textId="77777777" w:rsidR="000B4300" w:rsidRPr="004D5799" w:rsidRDefault="000B4300" w:rsidP="00347C83">
            <w:pPr>
              <w:spacing w:line="276" w:lineRule="auto"/>
              <w:rPr>
                <w:rFonts w:asciiTheme="majorBidi" w:hAnsiTheme="majorBidi" w:cstheme="majorBidi"/>
                <w:bCs/>
                <w:lang w:val="ru-RU"/>
              </w:rPr>
            </w:pPr>
          </w:p>
        </w:tc>
        <w:tc>
          <w:tcPr>
            <w:tcW w:w="0" w:type="auto"/>
          </w:tcPr>
          <w:p w14:paraId="4829CCD2" w14:textId="77777777" w:rsidR="000B4300" w:rsidRPr="004D5799" w:rsidRDefault="000B4300" w:rsidP="00347C83">
            <w:pPr>
              <w:spacing w:line="276" w:lineRule="auto"/>
              <w:rPr>
                <w:rFonts w:asciiTheme="majorBidi" w:hAnsiTheme="majorBidi" w:cstheme="majorBidi"/>
                <w:bCs/>
                <w:lang w:val="ru-RU"/>
              </w:rPr>
            </w:pPr>
          </w:p>
        </w:tc>
      </w:tr>
      <w:tr w:rsidR="000B4300" w:rsidRPr="00FA79B8" w14:paraId="49D1B7F3" w14:textId="77777777" w:rsidTr="00347C83">
        <w:tc>
          <w:tcPr>
            <w:tcW w:w="0" w:type="auto"/>
          </w:tcPr>
          <w:p w14:paraId="4454F5B9" w14:textId="77777777" w:rsidR="000B4300" w:rsidRPr="004D5799" w:rsidRDefault="000B4300" w:rsidP="00347C83">
            <w:pPr>
              <w:spacing w:line="276" w:lineRule="auto"/>
              <w:rPr>
                <w:rFonts w:asciiTheme="majorBidi" w:hAnsiTheme="majorBidi" w:cstheme="majorBidi"/>
                <w:bCs/>
                <w:lang w:val="ru-RU"/>
              </w:rPr>
            </w:pPr>
            <w:r w:rsidRPr="004D5799">
              <w:rPr>
                <w:rFonts w:asciiTheme="majorBidi" w:hAnsiTheme="majorBidi" w:cstheme="majorBidi"/>
                <w:bCs/>
                <w:lang w:val="ru-RU"/>
              </w:rPr>
              <w:t>6</w:t>
            </w:r>
          </w:p>
        </w:tc>
        <w:tc>
          <w:tcPr>
            <w:tcW w:w="0" w:type="auto"/>
          </w:tcPr>
          <w:p w14:paraId="0A639F84" w14:textId="77777777" w:rsidR="000B4300" w:rsidRPr="004D5799" w:rsidRDefault="000B4300" w:rsidP="00347C83">
            <w:pPr>
              <w:spacing w:line="276" w:lineRule="auto"/>
              <w:rPr>
                <w:rFonts w:asciiTheme="majorBidi" w:hAnsiTheme="majorBidi" w:cstheme="majorBidi"/>
                <w:bCs/>
                <w:lang w:val="ru-RU"/>
              </w:rPr>
            </w:pPr>
            <w:r w:rsidRPr="004D5799">
              <w:rPr>
                <w:rFonts w:asciiTheme="majorBidi" w:hAnsiTheme="majorBidi" w:cstheme="majorBidi"/>
                <w:bCs/>
                <w:lang w:val="ru-RU"/>
              </w:rPr>
              <w:t>Отчет «Об имущественном положении»</w:t>
            </w:r>
          </w:p>
          <w:p w14:paraId="2AEB2E3F" w14:textId="77777777" w:rsidR="000B4300" w:rsidRPr="004D5799" w:rsidRDefault="000B4300" w:rsidP="00347C83">
            <w:pPr>
              <w:spacing w:line="276" w:lineRule="auto"/>
              <w:rPr>
                <w:rFonts w:asciiTheme="majorBidi" w:hAnsiTheme="majorBidi" w:cstheme="majorBidi"/>
                <w:bCs/>
                <w:lang w:val="ru-RU"/>
              </w:rPr>
            </w:pPr>
            <w:r w:rsidRPr="004D5799">
              <w:rPr>
                <w:rFonts w:asciiTheme="majorBidi" w:hAnsiTheme="majorBidi" w:cstheme="majorBidi"/>
                <w:bCs/>
                <w:lang w:val="ru-RU"/>
              </w:rPr>
              <w:t xml:space="preserve">Report "On </w:t>
            </w:r>
            <w:proofErr w:type="spellStart"/>
            <w:r w:rsidRPr="004D5799">
              <w:rPr>
                <w:rFonts w:asciiTheme="majorBidi" w:hAnsiTheme="majorBidi" w:cstheme="majorBidi"/>
                <w:bCs/>
                <w:lang w:val="ru-RU"/>
              </w:rPr>
              <w:t>property</w:t>
            </w:r>
            <w:proofErr w:type="spellEnd"/>
            <w:r w:rsidRPr="004D5799">
              <w:rPr>
                <w:rFonts w:asciiTheme="majorBidi" w:hAnsiTheme="majorBidi" w:cstheme="majorBidi"/>
                <w:bCs/>
                <w:lang w:val="ru-RU"/>
              </w:rPr>
              <w:t xml:space="preserve"> </w:t>
            </w:r>
            <w:proofErr w:type="spellStart"/>
            <w:r w:rsidRPr="004D5799">
              <w:rPr>
                <w:rFonts w:asciiTheme="majorBidi" w:hAnsiTheme="majorBidi" w:cstheme="majorBidi"/>
                <w:bCs/>
                <w:lang w:val="ru-RU"/>
              </w:rPr>
              <w:t>status</w:t>
            </w:r>
            <w:proofErr w:type="spellEnd"/>
            <w:r w:rsidRPr="004D5799">
              <w:rPr>
                <w:rFonts w:asciiTheme="majorBidi" w:hAnsiTheme="majorBidi" w:cstheme="majorBidi"/>
                <w:bCs/>
                <w:lang w:val="ru-RU"/>
              </w:rPr>
              <w:t>"</w:t>
            </w:r>
          </w:p>
        </w:tc>
        <w:tc>
          <w:tcPr>
            <w:tcW w:w="0" w:type="auto"/>
          </w:tcPr>
          <w:p w14:paraId="1B59EF92" w14:textId="77777777" w:rsidR="000B4300" w:rsidRPr="004D5799" w:rsidRDefault="000B4300" w:rsidP="00347C83">
            <w:pPr>
              <w:spacing w:line="276" w:lineRule="auto"/>
              <w:rPr>
                <w:rFonts w:asciiTheme="majorBidi" w:hAnsiTheme="majorBidi" w:cstheme="majorBidi"/>
                <w:bCs/>
                <w:lang w:val="ru-RU"/>
              </w:rPr>
            </w:pPr>
          </w:p>
        </w:tc>
        <w:tc>
          <w:tcPr>
            <w:tcW w:w="0" w:type="auto"/>
          </w:tcPr>
          <w:p w14:paraId="64486EDB" w14:textId="77777777" w:rsidR="000B4300" w:rsidRPr="004D5799" w:rsidRDefault="000B4300" w:rsidP="00347C83">
            <w:pPr>
              <w:spacing w:line="276" w:lineRule="auto"/>
              <w:rPr>
                <w:rFonts w:asciiTheme="majorBidi" w:hAnsiTheme="majorBidi" w:cstheme="majorBidi"/>
                <w:bCs/>
                <w:lang w:val="ru-RU"/>
              </w:rPr>
            </w:pPr>
          </w:p>
        </w:tc>
      </w:tr>
      <w:tr w:rsidR="000B4300" w:rsidRPr="004D5799" w14:paraId="0DD299C7" w14:textId="77777777" w:rsidTr="00347C83">
        <w:tc>
          <w:tcPr>
            <w:tcW w:w="0" w:type="auto"/>
          </w:tcPr>
          <w:p w14:paraId="0D8AD0CE" w14:textId="77777777" w:rsidR="000B4300" w:rsidRPr="004D5799" w:rsidRDefault="000B4300" w:rsidP="00347C83">
            <w:pPr>
              <w:spacing w:line="276" w:lineRule="auto"/>
              <w:rPr>
                <w:rFonts w:asciiTheme="majorBidi" w:hAnsiTheme="majorBidi" w:cstheme="majorBidi"/>
                <w:bCs/>
                <w:lang w:val="ru-RU"/>
              </w:rPr>
            </w:pPr>
            <w:r w:rsidRPr="004D5799">
              <w:rPr>
                <w:rFonts w:asciiTheme="majorBidi" w:hAnsiTheme="majorBidi" w:cstheme="majorBidi"/>
                <w:bCs/>
                <w:lang w:val="ru-RU"/>
              </w:rPr>
              <w:t>7</w:t>
            </w:r>
          </w:p>
        </w:tc>
        <w:tc>
          <w:tcPr>
            <w:tcW w:w="0" w:type="auto"/>
          </w:tcPr>
          <w:p w14:paraId="2179150D" w14:textId="77777777" w:rsidR="000B4300" w:rsidRPr="004D5799" w:rsidRDefault="000B4300" w:rsidP="00347C83">
            <w:pPr>
              <w:spacing w:line="276" w:lineRule="auto"/>
              <w:rPr>
                <w:rFonts w:asciiTheme="majorBidi" w:hAnsiTheme="majorBidi" w:cstheme="majorBidi"/>
                <w:bCs/>
                <w:lang w:val="ru-RU"/>
              </w:rPr>
            </w:pPr>
            <w:r w:rsidRPr="004D5799">
              <w:rPr>
                <w:rFonts w:asciiTheme="majorBidi" w:hAnsiTheme="majorBidi" w:cstheme="majorBidi"/>
                <w:bCs/>
                <w:lang w:val="ru-RU"/>
              </w:rPr>
              <w:t>Отчет «Справка об итогах аттестации государственных служащих»</w:t>
            </w:r>
          </w:p>
          <w:p w14:paraId="3D295FA0" w14:textId="77777777" w:rsidR="000B4300" w:rsidRPr="004D5799" w:rsidRDefault="000B4300" w:rsidP="00347C83">
            <w:pPr>
              <w:spacing w:line="276" w:lineRule="auto"/>
              <w:rPr>
                <w:rFonts w:asciiTheme="majorBidi" w:hAnsiTheme="majorBidi" w:cstheme="majorBidi"/>
                <w:bCs/>
              </w:rPr>
            </w:pPr>
            <w:r w:rsidRPr="004D5799">
              <w:rPr>
                <w:rFonts w:asciiTheme="majorBidi" w:hAnsiTheme="majorBidi" w:cstheme="majorBidi"/>
                <w:bCs/>
              </w:rPr>
              <w:t>Report "Reference on the results of attestation of the civil servants"</w:t>
            </w:r>
          </w:p>
        </w:tc>
        <w:tc>
          <w:tcPr>
            <w:tcW w:w="0" w:type="auto"/>
          </w:tcPr>
          <w:p w14:paraId="77465709" w14:textId="77777777" w:rsidR="000B4300" w:rsidRPr="004D5799" w:rsidRDefault="000B4300" w:rsidP="00347C83">
            <w:pPr>
              <w:spacing w:line="276" w:lineRule="auto"/>
              <w:rPr>
                <w:rFonts w:asciiTheme="majorBidi" w:hAnsiTheme="majorBidi" w:cstheme="majorBidi"/>
                <w:bCs/>
              </w:rPr>
            </w:pPr>
          </w:p>
        </w:tc>
        <w:tc>
          <w:tcPr>
            <w:tcW w:w="0" w:type="auto"/>
          </w:tcPr>
          <w:p w14:paraId="6085F345" w14:textId="77777777" w:rsidR="000B4300" w:rsidRPr="004D5799" w:rsidRDefault="000B4300" w:rsidP="00347C83">
            <w:pPr>
              <w:spacing w:line="276" w:lineRule="auto"/>
              <w:rPr>
                <w:rFonts w:asciiTheme="majorBidi" w:hAnsiTheme="majorBidi" w:cstheme="majorBidi"/>
                <w:bCs/>
              </w:rPr>
            </w:pPr>
          </w:p>
        </w:tc>
      </w:tr>
      <w:tr w:rsidR="000B4300" w:rsidRPr="004D5799" w14:paraId="02F883DF" w14:textId="77777777" w:rsidTr="00347C83">
        <w:tc>
          <w:tcPr>
            <w:tcW w:w="0" w:type="auto"/>
          </w:tcPr>
          <w:p w14:paraId="6362167F" w14:textId="77777777" w:rsidR="000B4300" w:rsidRPr="004D5799" w:rsidRDefault="000B4300" w:rsidP="00347C83">
            <w:pPr>
              <w:spacing w:line="276" w:lineRule="auto"/>
              <w:rPr>
                <w:rFonts w:asciiTheme="majorBidi" w:hAnsiTheme="majorBidi" w:cstheme="majorBidi"/>
                <w:bCs/>
                <w:lang w:val="ru-RU"/>
              </w:rPr>
            </w:pPr>
            <w:r w:rsidRPr="004D5799">
              <w:rPr>
                <w:rFonts w:asciiTheme="majorBidi" w:hAnsiTheme="majorBidi" w:cstheme="majorBidi"/>
                <w:bCs/>
                <w:lang w:val="ru-RU"/>
              </w:rPr>
              <w:lastRenderedPageBreak/>
              <w:t>8</w:t>
            </w:r>
          </w:p>
        </w:tc>
        <w:tc>
          <w:tcPr>
            <w:tcW w:w="0" w:type="auto"/>
          </w:tcPr>
          <w:p w14:paraId="4505F09C" w14:textId="77777777" w:rsidR="000B4300" w:rsidRPr="004D5799" w:rsidRDefault="000B4300" w:rsidP="00347C83">
            <w:pPr>
              <w:spacing w:line="276" w:lineRule="auto"/>
              <w:rPr>
                <w:rFonts w:asciiTheme="majorBidi" w:hAnsiTheme="majorBidi" w:cstheme="majorBidi"/>
                <w:bCs/>
                <w:lang w:val="ru-RU"/>
              </w:rPr>
            </w:pPr>
            <w:r w:rsidRPr="004D5799">
              <w:rPr>
                <w:rFonts w:asciiTheme="majorBidi" w:hAnsiTheme="majorBidi" w:cstheme="majorBidi"/>
                <w:bCs/>
                <w:lang w:val="ru-RU"/>
              </w:rPr>
              <w:t>Отчет "Сведения по резерву руководящих кадров на государственные должности государственной службы"</w:t>
            </w:r>
          </w:p>
          <w:p w14:paraId="0FEC6EC9" w14:textId="77777777" w:rsidR="000B4300" w:rsidRPr="004D5799" w:rsidRDefault="000B4300" w:rsidP="00347C83">
            <w:pPr>
              <w:spacing w:line="276" w:lineRule="auto"/>
              <w:rPr>
                <w:rFonts w:asciiTheme="majorBidi" w:hAnsiTheme="majorBidi" w:cstheme="majorBidi"/>
                <w:bCs/>
              </w:rPr>
            </w:pPr>
            <w:r w:rsidRPr="004D5799">
              <w:rPr>
                <w:rFonts w:asciiTheme="majorBidi" w:hAnsiTheme="majorBidi" w:cstheme="majorBidi"/>
                <w:bCs/>
              </w:rPr>
              <w:t>Report "Information on the reserve of managerial personnel for public positions in the civil service"</w:t>
            </w:r>
          </w:p>
        </w:tc>
        <w:tc>
          <w:tcPr>
            <w:tcW w:w="0" w:type="auto"/>
          </w:tcPr>
          <w:p w14:paraId="7C62CDE3" w14:textId="77777777" w:rsidR="000B4300" w:rsidRPr="004D5799" w:rsidRDefault="000B4300" w:rsidP="00347C83">
            <w:pPr>
              <w:spacing w:line="276" w:lineRule="auto"/>
              <w:rPr>
                <w:rFonts w:asciiTheme="majorBidi" w:hAnsiTheme="majorBidi" w:cstheme="majorBidi"/>
                <w:bCs/>
              </w:rPr>
            </w:pPr>
          </w:p>
        </w:tc>
        <w:tc>
          <w:tcPr>
            <w:tcW w:w="0" w:type="auto"/>
          </w:tcPr>
          <w:p w14:paraId="7581787F" w14:textId="77777777" w:rsidR="000B4300" w:rsidRPr="004D5799" w:rsidRDefault="000B4300" w:rsidP="00347C83">
            <w:pPr>
              <w:spacing w:line="276" w:lineRule="auto"/>
              <w:rPr>
                <w:rFonts w:asciiTheme="majorBidi" w:hAnsiTheme="majorBidi" w:cstheme="majorBidi"/>
                <w:bCs/>
              </w:rPr>
            </w:pPr>
          </w:p>
        </w:tc>
      </w:tr>
      <w:tr w:rsidR="000B4300" w:rsidRPr="004D5799" w14:paraId="23B19735" w14:textId="77777777" w:rsidTr="00347C83">
        <w:tc>
          <w:tcPr>
            <w:tcW w:w="0" w:type="auto"/>
          </w:tcPr>
          <w:p w14:paraId="12E7AC80" w14:textId="77777777" w:rsidR="000B4300" w:rsidRPr="004D5799" w:rsidRDefault="000B4300" w:rsidP="00347C83">
            <w:pPr>
              <w:spacing w:line="276" w:lineRule="auto"/>
              <w:rPr>
                <w:rFonts w:asciiTheme="majorBidi" w:hAnsiTheme="majorBidi" w:cstheme="majorBidi"/>
                <w:bCs/>
                <w:lang w:val="ru-RU"/>
              </w:rPr>
            </w:pPr>
            <w:r w:rsidRPr="004D5799">
              <w:rPr>
                <w:rFonts w:asciiTheme="majorBidi" w:hAnsiTheme="majorBidi" w:cstheme="majorBidi"/>
                <w:bCs/>
                <w:lang w:val="ru-RU"/>
              </w:rPr>
              <w:t>9</w:t>
            </w:r>
          </w:p>
        </w:tc>
        <w:tc>
          <w:tcPr>
            <w:tcW w:w="0" w:type="auto"/>
          </w:tcPr>
          <w:p w14:paraId="5CD15D9A" w14:textId="77777777" w:rsidR="000B4300" w:rsidRPr="004D5799" w:rsidRDefault="000B4300" w:rsidP="00347C83">
            <w:pPr>
              <w:spacing w:line="276" w:lineRule="auto"/>
              <w:rPr>
                <w:rFonts w:asciiTheme="majorBidi" w:hAnsiTheme="majorBidi" w:cstheme="majorBidi"/>
                <w:bCs/>
              </w:rPr>
            </w:pPr>
            <w:r w:rsidRPr="004D5799">
              <w:rPr>
                <w:rFonts w:asciiTheme="majorBidi" w:hAnsiTheme="majorBidi" w:cstheme="majorBidi"/>
                <w:bCs/>
                <w:lang w:val="ru-RU"/>
              </w:rPr>
              <w:t>Отчет</w:t>
            </w:r>
            <w:r w:rsidRPr="004D5799">
              <w:rPr>
                <w:rFonts w:asciiTheme="majorBidi" w:hAnsiTheme="majorBidi" w:cstheme="majorBidi"/>
                <w:bCs/>
              </w:rPr>
              <w:t xml:space="preserve"> «</w:t>
            </w:r>
            <w:r w:rsidRPr="004D5799">
              <w:rPr>
                <w:rFonts w:asciiTheme="majorBidi" w:hAnsiTheme="majorBidi" w:cstheme="majorBidi"/>
                <w:bCs/>
                <w:lang w:val="ru-RU"/>
              </w:rPr>
              <w:t>Оценка</w:t>
            </w:r>
            <w:r w:rsidRPr="004D5799">
              <w:rPr>
                <w:rFonts w:asciiTheme="majorBidi" w:hAnsiTheme="majorBidi" w:cstheme="majorBidi"/>
                <w:bCs/>
              </w:rPr>
              <w:t xml:space="preserve"> </w:t>
            </w:r>
            <w:r w:rsidRPr="004D5799">
              <w:rPr>
                <w:rFonts w:asciiTheme="majorBidi" w:hAnsiTheme="majorBidi" w:cstheme="majorBidi"/>
                <w:bCs/>
                <w:lang w:val="ru-RU"/>
              </w:rPr>
              <w:t>деятельности</w:t>
            </w:r>
            <w:r w:rsidRPr="004D5799">
              <w:rPr>
                <w:rFonts w:asciiTheme="majorBidi" w:hAnsiTheme="majorBidi" w:cstheme="majorBidi"/>
                <w:bCs/>
              </w:rPr>
              <w:t>»</w:t>
            </w:r>
          </w:p>
          <w:p w14:paraId="6700C924" w14:textId="77777777" w:rsidR="000B4300" w:rsidRPr="004D5799" w:rsidRDefault="000B4300" w:rsidP="00347C83">
            <w:pPr>
              <w:spacing w:line="276" w:lineRule="auto"/>
              <w:rPr>
                <w:rFonts w:asciiTheme="majorBidi" w:hAnsiTheme="majorBidi" w:cstheme="majorBidi"/>
                <w:bCs/>
              </w:rPr>
            </w:pPr>
            <w:r w:rsidRPr="004D5799">
              <w:rPr>
                <w:rFonts w:asciiTheme="majorBidi" w:hAnsiTheme="majorBidi" w:cstheme="majorBidi"/>
                <w:bCs/>
              </w:rPr>
              <w:t xml:space="preserve">Report “Performance evaluation" </w:t>
            </w:r>
          </w:p>
        </w:tc>
        <w:tc>
          <w:tcPr>
            <w:tcW w:w="0" w:type="auto"/>
          </w:tcPr>
          <w:p w14:paraId="24314F02" w14:textId="77777777" w:rsidR="000B4300" w:rsidRPr="004D5799" w:rsidRDefault="000B4300" w:rsidP="00347C83">
            <w:pPr>
              <w:spacing w:line="276" w:lineRule="auto"/>
              <w:rPr>
                <w:rFonts w:asciiTheme="majorBidi" w:hAnsiTheme="majorBidi" w:cstheme="majorBidi"/>
                <w:bCs/>
              </w:rPr>
            </w:pPr>
          </w:p>
        </w:tc>
        <w:tc>
          <w:tcPr>
            <w:tcW w:w="0" w:type="auto"/>
          </w:tcPr>
          <w:p w14:paraId="12B0CCE8" w14:textId="77777777" w:rsidR="000B4300" w:rsidRPr="004D5799" w:rsidRDefault="000B4300" w:rsidP="00347C83">
            <w:pPr>
              <w:spacing w:line="276" w:lineRule="auto"/>
              <w:rPr>
                <w:rFonts w:asciiTheme="majorBidi" w:hAnsiTheme="majorBidi" w:cstheme="majorBidi"/>
                <w:bCs/>
              </w:rPr>
            </w:pPr>
          </w:p>
        </w:tc>
      </w:tr>
      <w:tr w:rsidR="000B4300" w:rsidRPr="004D5799" w14:paraId="6D08ED92" w14:textId="77777777" w:rsidTr="00347C83">
        <w:tc>
          <w:tcPr>
            <w:tcW w:w="0" w:type="auto"/>
          </w:tcPr>
          <w:p w14:paraId="6F028532" w14:textId="77777777" w:rsidR="000B4300" w:rsidRPr="004D5799" w:rsidRDefault="000B4300" w:rsidP="00347C83">
            <w:pPr>
              <w:spacing w:line="276" w:lineRule="auto"/>
              <w:rPr>
                <w:rFonts w:asciiTheme="majorBidi" w:hAnsiTheme="majorBidi" w:cstheme="majorBidi"/>
                <w:bCs/>
                <w:lang w:val="ru-RU"/>
              </w:rPr>
            </w:pPr>
            <w:r w:rsidRPr="004D5799">
              <w:rPr>
                <w:rFonts w:asciiTheme="majorBidi" w:hAnsiTheme="majorBidi" w:cstheme="majorBidi"/>
                <w:bCs/>
                <w:lang w:val="ru-RU"/>
              </w:rPr>
              <w:t>10</w:t>
            </w:r>
          </w:p>
        </w:tc>
        <w:tc>
          <w:tcPr>
            <w:tcW w:w="0" w:type="auto"/>
          </w:tcPr>
          <w:p w14:paraId="4EBCD12A" w14:textId="77777777" w:rsidR="000B4300" w:rsidRPr="004D5799" w:rsidRDefault="000B4300" w:rsidP="00347C83">
            <w:pPr>
              <w:spacing w:line="276" w:lineRule="auto"/>
              <w:rPr>
                <w:rFonts w:asciiTheme="majorBidi" w:hAnsiTheme="majorBidi" w:cstheme="majorBidi"/>
                <w:bCs/>
                <w:lang w:val="ru-RU"/>
              </w:rPr>
            </w:pPr>
            <w:r w:rsidRPr="004D5799">
              <w:rPr>
                <w:rFonts w:asciiTheme="majorBidi" w:hAnsiTheme="majorBidi" w:cstheme="majorBidi"/>
                <w:bCs/>
                <w:lang w:val="ru-RU"/>
              </w:rPr>
              <w:t>Отчет «Сведения о подготовке, переподготовке, повышении квалификации и стажировки государственных служащих»</w:t>
            </w:r>
          </w:p>
          <w:p w14:paraId="3CB117CB" w14:textId="77777777" w:rsidR="000B4300" w:rsidRPr="004D5799" w:rsidRDefault="000B4300" w:rsidP="00347C83">
            <w:pPr>
              <w:spacing w:line="276" w:lineRule="auto"/>
              <w:rPr>
                <w:rFonts w:asciiTheme="majorBidi" w:hAnsiTheme="majorBidi" w:cstheme="majorBidi"/>
                <w:bCs/>
              </w:rPr>
            </w:pPr>
            <w:r w:rsidRPr="004D5799">
              <w:rPr>
                <w:rFonts w:asciiTheme="majorBidi" w:hAnsiTheme="majorBidi" w:cstheme="majorBidi"/>
                <w:bCs/>
              </w:rPr>
              <w:t>Report "Information on the training, retraining, advanced training and probation of civil servants"</w:t>
            </w:r>
          </w:p>
        </w:tc>
        <w:tc>
          <w:tcPr>
            <w:tcW w:w="0" w:type="auto"/>
          </w:tcPr>
          <w:p w14:paraId="70EA90EC" w14:textId="77777777" w:rsidR="000B4300" w:rsidRPr="004D5799" w:rsidRDefault="000B4300" w:rsidP="00347C83">
            <w:pPr>
              <w:spacing w:line="276" w:lineRule="auto"/>
              <w:rPr>
                <w:rFonts w:asciiTheme="majorBidi" w:hAnsiTheme="majorBidi" w:cstheme="majorBidi"/>
                <w:bCs/>
              </w:rPr>
            </w:pPr>
          </w:p>
        </w:tc>
        <w:tc>
          <w:tcPr>
            <w:tcW w:w="0" w:type="auto"/>
          </w:tcPr>
          <w:p w14:paraId="71C6A731" w14:textId="77777777" w:rsidR="000B4300" w:rsidRPr="004D5799" w:rsidRDefault="000B4300" w:rsidP="00347C83">
            <w:pPr>
              <w:spacing w:line="276" w:lineRule="auto"/>
              <w:rPr>
                <w:rFonts w:asciiTheme="majorBidi" w:hAnsiTheme="majorBidi" w:cstheme="majorBidi"/>
                <w:bCs/>
              </w:rPr>
            </w:pPr>
          </w:p>
        </w:tc>
      </w:tr>
      <w:tr w:rsidR="000B4300" w:rsidRPr="004D5799" w14:paraId="4D829172" w14:textId="77777777" w:rsidTr="00347C83">
        <w:tc>
          <w:tcPr>
            <w:tcW w:w="0" w:type="auto"/>
          </w:tcPr>
          <w:p w14:paraId="0A8EF41A" w14:textId="77777777" w:rsidR="000B4300" w:rsidRPr="004D5799" w:rsidRDefault="000B4300" w:rsidP="00347C83">
            <w:pPr>
              <w:spacing w:line="276" w:lineRule="auto"/>
              <w:rPr>
                <w:rFonts w:asciiTheme="majorBidi" w:hAnsiTheme="majorBidi" w:cstheme="majorBidi"/>
                <w:bCs/>
              </w:rPr>
            </w:pPr>
            <w:r w:rsidRPr="004D5799">
              <w:rPr>
                <w:rFonts w:asciiTheme="majorBidi" w:hAnsiTheme="majorBidi" w:cstheme="majorBidi"/>
                <w:bCs/>
              </w:rPr>
              <w:t>11</w:t>
            </w:r>
          </w:p>
        </w:tc>
        <w:tc>
          <w:tcPr>
            <w:tcW w:w="0" w:type="auto"/>
          </w:tcPr>
          <w:p w14:paraId="293738E0" w14:textId="77777777" w:rsidR="000B4300" w:rsidRPr="004D5799" w:rsidRDefault="000B4300" w:rsidP="00347C83">
            <w:pPr>
              <w:spacing w:line="276" w:lineRule="auto"/>
              <w:rPr>
                <w:rFonts w:asciiTheme="majorBidi" w:hAnsiTheme="majorBidi" w:cstheme="majorBidi"/>
                <w:bCs/>
              </w:rPr>
            </w:pPr>
            <w:r w:rsidRPr="004D5799">
              <w:rPr>
                <w:rFonts w:asciiTheme="majorBidi" w:hAnsiTheme="majorBidi" w:cstheme="majorBidi"/>
                <w:bCs/>
                <w:lang w:val="ru-RU"/>
              </w:rPr>
              <w:t>Отчет</w:t>
            </w:r>
            <w:r w:rsidRPr="004D5799">
              <w:rPr>
                <w:rFonts w:asciiTheme="majorBidi" w:hAnsiTheme="majorBidi" w:cstheme="majorBidi"/>
                <w:bCs/>
              </w:rPr>
              <w:t xml:space="preserve"> «</w:t>
            </w:r>
            <w:r w:rsidRPr="004D5799">
              <w:rPr>
                <w:rFonts w:asciiTheme="majorBidi" w:hAnsiTheme="majorBidi" w:cstheme="majorBidi"/>
                <w:bCs/>
                <w:lang w:val="ru-RU"/>
              </w:rPr>
              <w:t>О</w:t>
            </w:r>
            <w:r w:rsidRPr="004D5799">
              <w:rPr>
                <w:rFonts w:asciiTheme="majorBidi" w:hAnsiTheme="majorBidi" w:cstheme="majorBidi"/>
                <w:bCs/>
              </w:rPr>
              <w:t xml:space="preserve"> </w:t>
            </w:r>
            <w:r w:rsidRPr="004D5799">
              <w:rPr>
                <w:rFonts w:asciiTheme="majorBidi" w:hAnsiTheme="majorBidi" w:cstheme="majorBidi"/>
                <w:bCs/>
                <w:lang w:val="ru-RU"/>
              </w:rPr>
              <w:t>перемещении</w:t>
            </w:r>
            <w:r w:rsidRPr="004D5799">
              <w:rPr>
                <w:rFonts w:asciiTheme="majorBidi" w:hAnsiTheme="majorBidi" w:cstheme="majorBidi"/>
                <w:bCs/>
              </w:rPr>
              <w:t xml:space="preserve"> (</w:t>
            </w:r>
            <w:r w:rsidRPr="004D5799">
              <w:rPr>
                <w:rFonts w:asciiTheme="majorBidi" w:hAnsiTheme="majorBidi" w:cstheme="majorBidi"/>
                <w:bCs/>
                <w:lang w:val="ru-RU"/>
              </w:rPr>
              <w:t>ротации</w:t>
            </w:r>
            <w:r w:rsidRPr="004D5799">
              <w:rPr>
                <w:rFonts w:asciiTheme="majorBidi" w:hAnsiTheme="majorBidi" w:cstheme="majorBidi"/>
                <w:bCs/>
              </w:rPr>
              <w:t>)»</w:t>
            </w:r>
          </w:p>
          <w:p w14:paraId="468DC264" w14:textId="77777777" w:rsidR="000B4300" w:rsidRPr="004D5799" w:rsidRDefault="000B4300" w:rsidP="00347C83">
            <w:pPr>
              <w:spacing w:line="276" w:lineRule="auto"/>
              <w:rPr>
                <w:rFonts w:asciiTheme="majorBidi" w:hAnsiTheme="majorBidi" w:cstheme="majorBidi"/>
                <w:bCs/>
              </w:rPr>
            </w:pPr>
            <w:r w:rsidRPr="004D5799">
              <w:rPr>
                <w:rFonts w:asciiTheme="majorBidi" w:hAnsiTheme="majorBidi" w:cstheme="majorBidi"/>
                <w:bCs/>
              </w:rPr>
              <w:t>Report "On movement (rotation)"</w:t>
            </w:r>
          </w:p>
        </w:tc>
        <w:tc>
          <w:tcPr>
            <w:tcW w:w="0" w:type="auto"/>
          </w:tcPr>
          <w:p w14:paraId="47674813" w14:textId="77777777" w:rsidR="000B4300" w:rsidRPr="004D5799" w:rsidRDefault="000B4300" w:rsidP="00347C83">
            <w:pPr>
              <w:spacing w:line="276" w:lineRule="auto"/>
              <w:rPr>
                <w:rFonts w:asciiTheme="majorBidi" w:hAnsiTheme="majorBidi" w:cstheme="majorBidi"/>
                <w:bCs/>
              </w:rPr>
            </w:pPr>
          </w:p>
        </w:tc>
        <w:tc>
          <w:tcPr>
            <w:tcW w:w="0" w:type="auto"/>
          </w:tcPr>
          <w:p w14:paraId="6044E142" w14:textId="77777777" w:rsidR="000B4300" w:rsidRPr="004D5799" w:rsidRDefault="000B4300" w:rsidP="00347C83">
            <w:pPr>
              <w:spacing w:line="276" w:lineRule="auto"/>
              <w:rPr>
                <w:rFonts w:asciiTheme="majorBidi" w:hAnsiTheme="majorBidi" w:cstheme="majorBidi"/>
                <w:bCs/>
              </w:rPr>
            </w:pPr>
          </w:p>
        </w:tc>
      </w:tr>
    </w:tbl>
    <w:p w14:paraId="25128E8B" w14:textId="77777777" w:rsidR="000B4300" w:rsidRPr="004D5799" w:rsidRDefault="000B4300" w:rsidP="000B4300">
      <w:pPr>
        <w:spacing w:line="276" w:lineRule="auto"/>
        <w:rPr>
          <w:rFonts w:asciiTheme="majorBidi" w:hAnsiTheme="majorBidi" w:cstheme="majorBidi"/>
          <w:szCs w:val="24"/>
        </w:rPr>
      </w:pPr>
      <w:r w:rsidRPr="004D5799">
        <w:rPr>
          <w:rFonts w:asciiTheme="majorBidi" w:hAnsiTheme="majorBidi" w:cstheme="majorBidi"/>
          <w:szCs w:val="24"/>
        </w:rPr>
        <w:t>For all current official reports, as well as for the new reports listed above, it is required to implement the ability to build a report for:</w:t>
      </w:r>
    </w:p>
    <w:p w14:paraId="53F332F3" w14:textId="77777777" w:rsidR="000B4300" w:rsidRPr="004D5799" w:rsidRDefault="000B4300" w:rsidP="000B4300">
      <w:pPr>
        <w:numPr>
          <w:ilvl w:val="0"/>
          <w:numId w:val="85"/>
        </w:numPr>
        <w:suppressAutoHyphens w:val="0"/>
        <w:spacing w:line="276" w:lineRule="auto"/>
        <w:rPr>
          <w:rFonts w:asciiTheme="majorBidi" w:hAnsiTheme="majorBidi" w:cstheme="majorBidi"/>
          <w:szCs w:val="24"/>
        </w:rPr>
      </w:pPr>
      <w:r w:rsidRPr="004D5799">
        <w:rPr>
          <w:rFonts w:asciiTheme="majorBidi" w:hAnsiTheme="majorBidi" w:cstheme="majorBidi"/>
          <w:szCs w:val="24"/>
        </w:rPr>
        <w:t>Organizations;</w:t>
      </w:r>
    </w:p>
    <w:p w14:paraId="33F686EB" w14:textId="77777777" w:rsidR="000B4300" w:rsidRPr="004D5799" w:rsidRDefault="000B4300" w:rsidP="000B4300">
      <w:pPr>
        <w:numPr>
          <w:ilvl w:val="0"/>
          <w:numId w:val="85"/>
        </w:numPr>
        <w:suppressAutoHyphens w:val="0"/>
        <w:spacing w:line="276" w:lineRule="auto"/>
        <w:rPr>
          <w:rFonts w:asciiTheme="majorBidi" w:hAnsiTheme="majorBidi" w:cstheme="majorBidi"/>
          <w:szCs w:val="24"/>
        </w:rPr>
      </w:pPr>
      <w:r w:rsidRPr="004D5799">
        <w:rPr>
          <w:rFonts w:asciiTheme="majorBidi" w:hAnsiTheme="majorBidi" w:cstheme="majorBidi"/>
          <w:szCs w:val="24"/>
        </w:rPr>
        <w:t>All organizations;</w:t>
      </w:r>
    </w:p>
    <w:p w14:paraId="13A2BBC4" w14:textId="77777777" w:rsidR="000B4300" w:rsidRPr="004D5799" w:rsidRDefault="000B4300" w:rsidP="000B4300">
      <w:pPr>
        <w:numPr>
          <w:ilvl w:val="0"/>
          <w:numId w:val="85"/>
        </w:numPr>
        <w:suppressAutoHyphens w:val="0"/>
        <w:spacing w:line="276" w:lineRule="auto"/>
        <w:rPr>
          <w:rFonts w:asciiTheme="majorBidi" w:hAnsiTheme="majorBidi" w:cstheme="majorBidi"/>
          <w:szCs w:val="24"/>
        </w:rPr>
      </w:pPr>
      <w:r w:rsidRPr="004D5799">
        <w:rPr>
          <w:rFonts w:asciiTheme="majorBidi" w:hAnsiTheme="majorBidi" w:cstheme="majorBidi"/>
          <w:szCs w:val="24"/>
        </w:rPr>
        <w:t>Structural subdivisions of the organization,</w:t>
      </w:r>
    </w:p>
    <w:p w14:paraId="650A123C" w14:textId="77777777" w:rsidR="000B4300" w:rsidRPr="004D5799" w:rsidRDefault="000B4300" w:rsidP="000B4300">
      <w:pPr>
        <w:spacing w:line="276" w:lineRule="auto"/>
        <w:rPr>
          <w:rFonts w:asciiTheme="majorBidi" w:hAnsiTheme="majorBidi" w:cstheme="majorBidi"/>
          <w:szCs w:val="24"/>
        </w:rPr>
      </w:pPr>
      <w:r w:rsidRPr="004D5799">
        <w:rPr>
          <w:rFonts w:asciiTheme="majorBidi" w:hAnsiTheme="majorBidi" w:cstheme="majorBidi"/>
          <w:szCs w:val="24"/>
        </w:rPr>
        <w:t>if it does not contradict the provided format of the report (for example, for the report “On movement (rotation)”, the choice of a subdivision is not needed).</w:t>
      </w:r>
    </w:p>
    <w:p w14:paraId="4E6A854D" w14:textId="77777777" w:rsidR="000B4300" w:rsidRPr="004D5799" w:rsidRDefault="000B4300" w:rsidP="000B4300">
      <w:pPr>
        <w:spacing w:line="276" w:lineRule="auto"/>
        <w:rPr>
          <w:rFonts w:asciiTheme="majorBidi" w:hAnsiTheme="majorBidi" w:cstheme="majorBidi"/>
          <w:szCs w:val="24"/>
        </w:rPr>
      </w:pPr>
      <w:r w:rsidRPr="004D5799">
        <w:rPr>
          <w:rFonts w:asciiTheme="majorBidi" w:hAnsiTheme="majorBidi" w:cstheme="majorBidi"/>
          <w:szCs w:val="24"/>
        </w:rPr>
        <w:t>For all current official reports, as well as for the new reports listed above, it is required to implement the ability to build a report taking into account the type of personnel (civil servants, technical staff), if it does not contradict the provided format of the report.</w:t>
      </w:r>
    </w:p>
    <w:p w14:paraId="6788BE53" w14:textId="77777777" w:rsidR="000B4300" w:rsidRPr="004D5799" w:rsidRDefault="000B4300" w:rsidP="000B4300">
      <w:pPr>
        <w:pStyle w:val="4"/>
        <w:rPr>
          <w:szCs w:val="24"/>
        </w:rPr>
      </w:pPr>
      <w:r w:rsidRPr="004D5799">
        <w:rPr>
          <w:szCs w:val="24"/>
        </w:rPr>
        <w:t>Support of processes in the field of the healthcare and education</w:t>
      </w:r>
    </w:p>
    <w:p w14:paraId="03FA70D0" w14:textId="77777777" w:rsidR="000B4300" w:rsidRPr="004D5799" w:rsidRDefault="000B4300" w:rsidP="000B4300">
      <w:pPr>
        <w:spacing w:line="276" w:lineRule="auto"/>
        <w:rPr>
          <w:rFonts w:asciiTheme="majorBidi" w:hAnsiTheme="majorBidi" w:cstheme="majorBidi"/>
          <w:szCs w:val="24"/>
        </w:rPr>
      </w:pPr>
      <w:r w:rsidRPr="004D5799">
        <w:rPr>
          <w:rFonts w:asciiTheme="majorBidi" w:hAnsiTheme="majorBidi" w:cstheme="majorBidi"/>
          <w:szCs w:val="24"/>
        </w:rPr>
        <w:t xml:space="preserve">The analysis of personnel and related processes in the field of healthcare and education </w:t>
      </w:r>
      <w:r w:rsidRPr="00F43D75">
        <w:rPr>
          <w:b/>
          <w:bCs/>
          <w:szCs w:val="24"/>
        </w:rPr>
        <w:t>SHOULD</w:t>
      </w:r>
      <w:r w:rsidRPr="004D5799">
        <w:rPr>
          <w:rFonts w:asciiTheme="majorBidi" w:hAnsiTheme="majorBidi" w:cstheme="majorBidi"/>
          <w:szCs w:val="24"/>
        </w:rPr>
        <w:t xml:space="preserve"> be carried out to ensure the introduction of the HRMIS system in the field of healthcare and education.</w:t>
      </w:r>
    </w:p>
    <w:p w14:paraId="39C69C4D" w14:textId="77777777" w:rsidR="000B4300" w:rsidRPr="004D5799" w:rsidRDefault="000B4300" w:rsidP="000B4300">
      <w:pPr>
        <w:spacing w:line="276" w:lineRule="auto"/>
        <w:rPr>
          <w:rFonts w:asciiTheme="majorBidi" w:hAnsiTheme="majorBidi" w:cstheme="majorBidi"/>
          <w:szCs w:val="24"/>
          <w:lang w:val="uk-UA"/>
        </w:rPr>
      </w:pPr>
      <w:r w:rsidRPr="004D5799">
        <w:rPr>
          <w:rFonts w:asciiTheme="majorBidi" w:hAnsiTheme="majorBidi" w:cstheme="majorBidi"/>
          <w:szCs w:val="24"/>
        </w:rPr>
        <w:lastRenderedPageBreak/>
        <w:t>Under the analysis, the Contractor must hold a series of meetings at the central level of state bodies with the view of identification of the particularities of conducting personnel and related processes in the relevant state bodies.</w:t>
      </w:r>
    </w:p>
    <w:p w14:paraId="13670D6B" w14:textId="77777777" w:rsidR="000B4300" w:rsidRPr="004D5799" w:rsidRDefault="000B4300" w:rsidP="000B4300">
      <w:pPr>
        <w:spacing w:line="276" w:lineRule="auto"/>
        <w:rPr>
          <w:rFonts w:asciiTheme="majorBidi" w:hAnsiTheme="majorBidi" w:cstheme="majorBidi"/>
          <w:szCs w:val="24"/>
        </w:rPr>
      </w:pPr>
      <w:r w:rsidRPr="004D5799">
        <w:rPr>
          <w:rFonts w:asciiTheme="majorBidi" w:hAnsiTheme="majorBidi" w:cstheme="majorBidi"/>
          <w:szCs w:val="24"/>
        </w:rPr>
        <w:t>Based on the results of the analysis, a document should be provided which contains:</w:t>
      </w:r>
    </w:p>
    <w:p w14:paraId="737A745F" w14:textId="77777777" w:rsidR="000B4300" w:rsidRPr="004D5799" w:rsidRDefault="000B4300" w:rsidP="000B4300">
      <w:pPr>
        <w:pStyle w:val="afe"/>
        <w:numPr>
          <w:ilvl w:val="0"/>
          <w:numId w:val="86"/>
        </w:numPr>
        <w:suppressAutoHyphens w:val="0"/>
        <w:spacing w:line="276" w:lineRule="auto"/>
        <w:rPr>
          <w:rFonts w:asciiTheme="majorBidi" w:hAnsiTheme="majorBidi" w:cstheme="majorBidi"/>
          <w:szCs w:val="24"/>
        </w:rPr>
      </w:pPr>
      <w:r w:rsidRPr="004D5799">
        <w:rPr>
          <w:rFonts w:asciiTheme="majorBidi" w:hAnsiTheme="majorBidi" w:cstheme="majorBidi"/>
          <w:szCs w:val="24"/>
        </w:rPr>
        <w:t>a description of the particularities of the appointment of a person to a position (or several positions) in the field of healthcare and education;</w:t>
      </w:r>
    </w:p>
    <w:p w14:paraId="3BCF4AB0" w14:textId="77777777" w:rsidR="000B4300" w:rsidRPr="004D5799" w:rsidRDefault="000B4300" w:rsidP="000B4300">
      <w:pPr>
        <w:pStyle w:val="afe"/>
        <w:numPr>
          <w:ilvl w:val="0"/>
          <w:numId w:val="86"/>
        </w:numPr>
        <w:suppressAutoHyphens w:val="0"/>
        <w:spacing w:line="276" w:lineRule="auto"/>
        <w:rPr>
          <w:rFonts w:asciiTheme="majorBidi" w:hAnsiTheme="majorBidi" w:cstheme="majorBidi"/>
          <w:szCs w:val="24"/>
        </w:rPr>
      </w:pPr>
      <w:r w:rsidRPr="004D5799">
        <w:rPr>
          <w:rFonts w:asciiTheme="majorBidi" w:hAnsiTheme="majorBidi" w:cstheme="majorBidi"/>
          <w:szCs w:val="24"/>
        </w:rPr>
        <w:t>a description of the particularities of part-time employment;</w:t>
      </w:r>
    </w:p>
    <w:p w14:paraId="1A710440" w14:textId="77777777" w:rsidR="000B4300" w:rsidRPr="004D5799" w:rsidRDefault="000B4300" w:rsidP="000B4300">
      <w:pPr>
        <w:pStyle w:val="afe"/>
        <w:numPr>
          <w:ilvl w:val="0"/>
          <w:numId w:val="86"/>
        </w:numPr>
        <w:suppressAutoHyphens w:val="0"/>
        <w:spacing w:line="276" w:lineRule="auto"/>
        <w:rPr>
          <w:rFonts w:asciiTheme="majorBidi" w:hAnsiTheme="majorBidi" w:cstheme="majorBidi"/>
          <w:szCs w:val="24"/>
        </w:rPr>
      </w:pPr>
      <w:r w:rsidRPr="004D5799">
        <w:rPr>
          <w:rFonts w:asciiTheme="majorBidi" w:hAnsiTheme="majorBidi" w:cstheme="majorBidi"/>
          <w:szCs w:val="24"/>
        </w:rPr>
        <w:t>a description of the work of employees as per a non-standard schedule, on holidays;</w:t>
      </w:r>
    </w:p>
    <w:p w14:paraId="7CBCDB92" w14:textId="77777777" w:rsidR="000B4300" w:rsidRPr="004D5799" w:rsidRDefault="000B4300" w:rsidP="000B4300">
      <w:pPr>
        <w:pStyle w:val="afe"/>
        <w:numPr>
          <w:ilvl w:val="0"/>
          <w:numId w:val="86"/>
        </w:numPr>
        <w:suppressAutoHyphens w:val="0"/>
        <w:spacing w:line="276" w:lineRule="auto"/>
        <w:rPr>
          <w:rFonts w:asciiTheme="majorBidi" w:hAnsiTheme="majorBidi" w:cstheme="majorBidi"/>
          <w:szCs w:val="24"/>
        </w:rPr>
      </w:pPr>
      <w:r w:rsidRPr="004D5799">
        <w:rPr>
          <w:rFonts w:asciiTheme="majorBidi" w:hAnsiTheme="majorBidi" w:cstheme="majorBidi"/>
          <w:szCs w:val="24"/>
        </w:rPr>
        <w:t>methodology for calculating the salaries of employees;</w:t>
      </w:r>
    </w:p>
    <w:p w14:paraId="74406573" w14:textId="77777777" w:rsidR="000B4300" w:rsidRPr="004D5799" w:rsidRDefault="000B4300" w:rsidP="000B4300">
      <w:pPr>
        <w:pStyle w:val="afe"/>
        <w:numPr>
          <w:ilvl w:val="0"/>
          <w:numId w:val="86"/>
        </w:numPr>
        <w:suppressAutoHyphens w:val="0"/>
        <w:spacing w:line="276" w:lineRule="auto"/>
        <w:rPr>
          <w:rFonts w:asciiTheme="majorBidi" w:hAnsiTheme="majorBidi" w:cstheme="majorBidi"/>
          <w:szCs w:val="24"/>
        </w:rPr>
      </w:pPr>
      <w:r w:rsidRPr="004D5799">
        <w:rPr>
          <w:rFonts w:asciiTheme="majorBidi" w:hAnsiTheme="majorBidi" w:cstheme="majorBidi"/>
          <w:szCs w:val="24"/>
        </w:rPr>
        <w:t>a list of possible new directories;</w:t>
      </w:r>
    </w:p>
    <w:p w14:paraId="6580DEE4" w14:textId="77777777" w:rsidR="000B4300" w:rsidRPr="004D5799" w:rsidRDefault="000B4300" w:rsidP="000B4300">
      <w:pPr>
        <w:pStyle w:val="afe"/>
        <w:numPr>
          <w:ilvl w:val="0"/>
          <w:numId w:val="86"/>
        </w:numPr>
        <w:suppressAutoHyphens w:val="0"/>
        <w:spacing w:line="276" w:lineRule="auto"/>
        <w:rPr>
          <w:rFonts w:asciiTheme="majorBidi" w:hAnsiTheme="majorBidi" w:cstheme="majorBidi"/>
          <w:szCs w:val="24"/>
        </w:rPr>
      </w:pPr>
      <w:r w:rsidRPr="004D5799">
        <w:rPr>
          <w:rFonts w:asciiTheme="majorBidi" w:hAnsiTheme="majorBidi" w:cstheme="majorBidi"/>
          <w:szCs w:val="24"/>
        </w:rPr>
        <w:t>a list of possible new reports;</w:t>
      </w:r>
    </w:p>
    <w:p w14:paraId="1BF3C33F" w14:textId="77777777" w:rsidR="000B4300" w:rsidRPr="004D5799" w:rsidRDefault="000B4300" w:rsidP="000B4300">
      <w:pPr>
        <w:pStyle w:val="afe"/>
        <w:numPr>
          <w:ilvl w:val="0"/>
          <w:numId w:val="86"/>
        </w:numPr>
        <w:suppressAutoHyphens w:val="0"/>
        <w:spacing w:line="276" w:lineRule="auto"/>
        <w:rPr>
          <w:rFonts w:asciiTheme="majorBidi" w:hAnsiTheme="majorBidi" w:cstheme="majorBidi"/>
          <w:szCs w:val="24"/>
        </w:rPr>
      </w:pPr>
      <w:r w:rsidRPr="004D5799">
        <w:rPr>
          <w:rFonts w:asciiTheme="majorBidi" w:hAnsiTheme="majorBidi" w:cstheme="majorBidi"/>
          <w:szCs w:val="24"/>
        </w:rPr>
        <w:t>Particularities of the formation of the staff</w:t>
      </w:r>
      <w:r w:rsidRPr="004D5799">
        <w:rPr>
          <w:rFonts w:asciiTheme="majorBidi" w:hAnsiTheme="majorBidi" w:cstheme="majorBidi"/>
          <w:szCs w:val="24"/>
          <w:lang w:val="tg-Cyrl-TJ"/>
        </w:rPr>
        <w:t xml:space="preserve"> </w:t>
      </w:r>
      <w:r w:rsidRPr="004D5799">
        <w:rPr>
          <w:rFonts w:asciiTheme="majorBidi" w:hAnsiTheme="majorBidi" w:cstheme="majorBidi"/>
          <w:szCs w:val="24"/>
          <w:lang w:val="tr-TR"/>
        </w:rPr>
        <w:t>schedule</w:t>
      </w:r>
      <w:r w:rsidRPr="004D5799">
        <w:rPr>
          <w:rFonts w:asciiTheme="majorBidi" w:hAnsiTheme="majorBidi" w:cstheme="majorBidi"/>
          <w:szCs w:val="24"/>
        </w:rPr>
        <w:t>.</w:t>
      </w:r>
    </w:p>
    <w:p w14:paraId="7196095F" w14:textId="77777777" w:rsidR="000B4300" w:rsidRPr="004D5799" w:rsidRDefault="000B4300" w:rsidP="000B4300">
      <w:pPr>
        <w:spacing w:line="276" w:lineRule="auto"/>
        <w:rPr>
          <w:rFonts w:asciiTheme="majorBidi" w:hAnsiTheme="majorBidi" w:cstheme="majorBidi"/>
          <w:szCs w:val="24"/>
        </w:rPr>
      </w:pPr>
      <w:r w:rsidRPr="004D5799">
        <w:rPr>
          <w:rFonts w:asciiTheme="majorBidi" w:hAnsiTheme="majorBidi" w:cstheme="majorBidi"/>
          <w:szCs w:val="24"/>
        </w:rPr>
        <w:t xml:space="preserve">In addition, the document </w:t>
      </w:r>
      <w:r w:rsidRPr="00F43D75">
        <w:rPr>
          <w:b/>
          <w:bCs/>
          <w:szCs w:val="24"/>
        </w:rPr>
        <w:t>SHOULD</w:t>
      </w:r>
      <w:r w:rsidRPr="004D5799">
        <w:rPr>
          <w:rFonts w:asciiTheme="majorBidi" w:hAnsiTheme="majorBidi" w:cstheme="majorBidi"/>
          <w:szCs w:val="24"/>
        </w:rPr>
        <w:t xml:space="preserve"> include a section describing the recommendations - what exactly needs to be implemented at the functional and hardware level for the introduction of HRMIS in the fields of healthcare and education.</w:t>
      </w:r>
    </w:p>
    <w:p w14:paraId="23F27846" w14:textId="77777777" w:rsidR="000B4300" w:rsidRPr="004D5799" w:rsidRDefault="000B4300" w:rsidP="000B4300">
      <w:pPr>
        <w:spacing w:line="276" w:lineRule="auto"/>
        <w:rPr>
          <w:rFonts w:asciiTheme="majorBidi" w:hAnsiTheme="majorBidi" w:cstheme="majorBidi"/>
          <w:szCs w:val="24"/>
        </w:rPr>
      </w:pPr>
      <w:r w:rsidRPr="004D5799">
        <w:rPr>
          <w:rFonts w:asciiTheme="majorBidi" w:hAnsiTheme="majorBidi" w:cstheme="majorBidi"/>
          <w:szCs w:val="24"/>
        </w:rPr>
        <w:t xml:space="preserve">The structure of the document </w:t>
      </w:r>
      <w:r w:rsidRPr="00F43D75">
        <w:rPr>
          <w:b/>
          <w:bCs/>
          <w:szCs w:val="24"/>
        </w:rPr>
        <w:t>SHOULD</w:t>
      </w:r>
      <w:r w:rsidRPr="004D5799">
        <w:rPr>
          <w:rFonts w:asciiTheme="majorBidi" w:hAnsiTheme="majorBidi" w:cstheme="majorBidi"/>
          <w:szCs w:val="24"/>
        </w:rPr>
        <w:t xml:space="preserve"> be the following:</w:t>
      </w:r>
    </w:p>
    <w:p w14:paraId="27FCEB86" w14:textId="77777777" w:rsidR="000B4300" w:rsidRPr="004D5799" w:rsidRDefault="000B4300" w:rsidP="000B4300">
      <w:pPr>
        <w:pStyle w:val="afe"/>
        <w:numPr>
          <w:ilvl w:val="0"/>
          <w:numId w:val="87"/>
        </w:numPr>
        <w:suppressAutoHyphens w:val="0"/>
        <w:spacing w:line="276" w:lineRule="auto"/>
        <w:rPr>
          <w:rFonts w:asciiTheme="majorBidi" w:hAnsiTheme="majorBidi" w:cstheme="majorBidi"/>
          <w:szCs w:val="24"/>
        </w:rPr>
      </w:pPr>
      <w:r w:rsidRPr="004D5799">
        <w:rPr>
          <w:rFonts w:asciiTheme="majorBidi" w:hAnsiTheme="majorBidi" w:cstheme="majorBidi"/>
          <w:szCs w:val="24"/>
        </w:rPr>
        <w:t>Preconditions for analysis and development of recommendations;</w:t>
      </w:r>
    </w:p>
    <w:p w14:paraId="2CE44235" w14:textId="77777777" w:rsidR="000B4300" w:rsidRPr="004D5799" w:rsidRDefault="000B4300" w:rsidP="000B4300">
      <w:pPr>
        <w:pStyle w:val="afe"/>
        <w:numPr>
          <w:ilvl w:val="0"/>
          <w:numId w:val="87"/>
        </w:numPr>
        <w:suppressAutoHyphens w:val="0"/>
        <w:spacing w:line="276" w:lineRule="auto"/>
        <w:rPr>
          <w:rFonts w:asciiTheme="majorBidi" w:hAnsiTheme="majorBidi" w:cstheme="majorBidi"/>
          <w:szCs w:val="24"/>
        </w:rPr>
      </w:pPr>
      <w:r w:rsidRPr="004D5799">
        <w:rPr>
          <w:rFonts w:asciiTheme="majorBidi" w:hAnsiTheme="majorBidi" w:cstheme="majorBidi"/>
          <w:szCs w:val="24"/>
          <w:lang w:val="tr-TR"/>
        </w:rPr>
        <w:t>Appropriat</w:t>
      </w:r>
      <w:r w:rsidRPr="004D5799">
        <w:rPr>
          <w:rFonts w:asciiTheme="majorBidi" w:hAnsiTheme="majorBidi" w:cstheme="majorBidi"/>
          <w:szCs w:val="24"/>
        </w:rPr>
        <w:t>ion and objectives of the analysis;</w:t>
      </w:r>
    </w:p>
    <w:p w14:paraId="4BCCAC84" w14:textId="77777777" w:rsidR="000B4300" w:rsidRPr="004D5799" w:rsidRDefault="000B4300" w:rsidP="000B4300">
      <w:pPr>
        <w:pStyle w:val="afe"/>
        <w:numPr>
          <w:ilvl w:val="0"/>
          <w:numId w:val="87"/>
        </w:numPr>
        <w:suppressAutoHyphens w:val="0"/>
        <w:spacing w:line="276" w:lineRule="auto"/>
        <w:rPr>
          <w:rFonts w:asciiTheme="majorBidi" w:hAnsiTheme="majorBidi" w:cstheme="majorBidi"/>
          <w:szCs w:val="24"/>
        </w:rPr>
      </w:pPr>
      <w:r w:rsidRPr="004D5799">
        <w:rPr>
          <w:rFonts w:asciiTheme="majorBidi" w:hAnsiTheme="majorBidi" w:cstheme="majorBidi"/>
          <w:szCs w:val="24"/>
        </w:rPr>
        <w:t>The scope of work performed during the analysis;</w:t>
      </w:r>
    </w:p>
    <w:p w14:paraId="060325D0" w14:textId="77777777" w:rsidR="000B4300" w:rsidRPr="004D5799" w:rsidRDefault="000B4300" w:rsidP="000B4300">
      <w:pPr>
        <w:pStyle w:val="afe"/>
        <w:numPr>
          <w:ilvl w:val="0"/>
          <w:numId w:val="87"/>
        </w:numPr>
        <w:suppressAutoHyphens w:val="0"/>
        <w:spacing w:line="276" w:lineRule="auto"/>
        <w:rPr>
          <w:rFonts w:asciiTheme="majorBidi" w:hAnsiTheme="majorBidi" w:cstheme="majorBidi"/>
          <w:szCs w:val="24"/>
        </w:rPr>
      </w:pPr>
      <w:r w:rsidRPr="004D5799">
        <w:rPr>
          <w:rFonts w:asciiTheme="majorBidi" w:hAnsiTheme="majorBidi" w:cstheme="majorBidi"/>
          <w:szCs w:val="24"/>
        </w:rPr>
        <w:t>Recommendations on making changes to the architecture of the system to support personnel processes in the field of healthcare and education;</w:t>
      </w:r>
    </w:p>
    <w:p w14:paraId="41CE5895" w14:textId="77777777" w:rsidR="000B4300" w:rsidRPr="004D5799" w:rsidRDefault="000B4300" w:rsidP="000B4300">
      <w:pPr>
        <w:pStyle w:val="afe"/>
        <w:numPr>
          <w:ilvl w:val="0"/>
          <w:numId w:val="87"/>
        </w:numPr>
        <w:suppressAutoHyphens w:val="0"/>
        <w:spacing w:line="276" w:lineRule="auto"/>
        <w:rPr>
          <w:rFonts w:asciiTheme="majorBidi" w:hAnsiTheme="majorBidi" w:cstheme="majorBidi"/>
          <w:szCs w:val="24"/>
        </w:rPr>
      </w:pPr>
      <w:r w:rsidRPr="004D5799">
        <w:rPr>
          <w:rFonts w:asciiTheme="majorBidi" w:hAnsiTheme="majorBidi" w:cstheme="majorBidi"/>
          <w:szCs w:val="24"/>
        </w:rPr>
        <w:t>Description of key personnel processes in the field of healthcare and education, their particularities;</w:t>
      </w:r>
    </w:p>
    <w:p w14:paraId="24291290" w14:textId="77777777" w:rsidR="000B4300" w:rsidRPr="004D5799" w:rsidRDefault="000B4300" w:rsidP="000B4300">
      <w:pPr>
        <w:pStyle w:val="afe"/>
        <w:numPr>
          <w:ilvl w:val="0"/>
          <w:numId w:val="87"/>
        </w:numPr>
        <w:suppressAutoHyphens w:val="0"/>
        <w:spacing w:line="276" w:lineRule="auto"/>
        <w:rPr>
          <w:rFonts w:asciiTheme="majorBidi" w:hAnsiTheme="majorBidi" w:cstheme="majorBidi"/>
          <w:szCs w:val="24"/>
        </w:rPr>
      </w:pPr>
      <w:r w:rsidRPr="004D5799">
        <w:rPr>
          <w:rFonts w:asciiTheme="majorBidi" w:hAnsiTheme="majorBidi" w:cstheme="majorBidi"/>
          <w:szCs w:val="24"/>
        </w:rPr>
        <w:t>Extrapolation of the implemented HRMIS processes to the processes in the field of healthcare and education, to the processes already implemented in the HRMIS;</w:t>
      </w:r>
    </w:p>
    <w:p w14:paraId="56B9EE43" w14:textId="77777777" w:rsidR="000B4300" w:rsidRPr="004D5799" w:rsidRDefault="000B4300" w:rsidP="000B4300">
      <w:pPr>
        <w:pStyle w:val="afe"/>
        <w:numPr>
          <w:ilvl w:val="0"/>
          <w:numId w:val="87"/>
        </w:numPr>
        <w:suppressAutoHyphens w:val="0"/>
        <w:spacing w:line="276" w:lineRule="auto"/>
        <w:rPr>
          <w:rFonts w:asciiTheme="majorBidi" w:hAnsiTheme="majorBidi" w:cstheme="majorBidi"/>
          <w:szCs w:val="24"/>
        </w:rPr>
      </w:pPr>
      <w:r w:rsidRPr="004D5799">
        <w:rPr>
          <w:rFonts w:asciiTheme="majorBidi" w:hAnsiTheme="majorBidi" w:cstheme="majorBidi"/>
          <w:szCs w:val="24"/>
        </w:rPr>
        <w:t>Analysis and tracing of the current functionality of the system to the requirements for functionality, taking into account the personnel processes in the field of the healthcare and education;</w:t>
      </w:r>
    </w:p>
    <w:p w14:paraId="35F652E9" w14:textId="77777777" w:rsidR="000B4300" w:rsidRPr="004D5799" w:rsidRDefault="000B4300" w:rsidP="000B4300">
      <w:pPr>
        <w:pStyle w:val="afe"/>
        <w:numPr>
          <w:ilvl w:val="0"/>
          <w:numId w:val="87"/>
        </w:numPr>
        <w:suppressAutoHyphens w:val="0"/>
        <w:spacing w:line="276" w:lineRule="auto"/>
        <w:rPr>
          <w:rFonts w:asciiTheme="majorBidi" w:hAnsiTheme="majorBidi" w:cstheme="majorBidi"/>
          <w:szCs w:val="24"/>
        </w:rPr>
      </w:pPr>
      <w:r w:rsidRPr="004D5799">
        <w:rPr>
          <w:rFonts w:asciiTheme="majorBidi" w:hAnsiTheme="majorBidi" w:cstheme="majorBidi"/>
          <w:szCs w:val="24"/>
        </w:rPr>
        <w:t>Conclusions and recommendations for finalizing the HRMIS to support the required personnel processes and the introduction of the system.</w:t>
      </w:r>
    </w:p>
    <w:p w14:paraId="45D794ED" w14:textId="77777777" w:rsidR="000B4300" w:rsidRPr="004D6A4C" w:rsidRDefault="000B4300" w:rsidP="000B4300">
      <w:pPr>
        <w:ind w:left="1440" w:hanging="720"/>
        <w:rPr>
          <w:rStyle w:val="Preparersnotenobold"/>
          <w:i w:val="0"/>
        </w:rPr>
      </w:pPr>
    </w:p>
    <w:p w14:paraId="7A793198" w14:textId="77777777" w:rsidR="000B4300" w:rsidRPr="009E68A5" w:rsidRDefault="000B4300" w:rsidP="000B4300">
      <w:pPr>
        <w:pStyle w:val="Head5a2"/>
        <w:rPr>
          <w:rFonts w:ascii="Times New Roman" w:hAnsi="Times New Roman"/>
        </w:rPr>
      </w:pPr>
      <w:r w:rsidRPr="009E68A5">
        <w:rPr>
          <w:rFonts w:ascii="Times New Roman" w:hAnsi="Times New Roman"/>
        </w:rPr>
        <w:t>1.3</w:t>
      </w:r>
      <w:r w:rsidRPr="009E68A5">
        <w:rPr>
          <w:rFonts w:ascii="Times New Roman" w:hAnsi="Times New Roman"/>
        </w:rPr>
        <w:tab/>
        <w:t>Architectural Requirements to be met by the Information System</w:t>
      </w:r>
    </w:p>
    <w:p w14:paraId="16708AD5" w14:textId="77777777" w:rsidR="000B4300" w:rsidRPr="009E68A5" w:rsidRDefault="000B4300" w:rsidP="000B4300">
      <w:pPr>
        <w:ind w:left="1440" w:hanging="720"/>
      </w:pPr>
      <w:r w:rsidRPr="009E68A5">
        <w:t>1.3.1</w:t>
      </w:r>
      <w:r w:rsidRPr="009E68A5">
        <w:tab/>
        <w:t xml:space="preserve">The Information System </w:t>
      </w:r>
      <w:r w:rsidRPr="00CD14EA">
        <w:rPr>
          <w:b/>
          <w:bCs/>
        </w:rPr>
        <w:t>MUST</w:t>
      </w:r>
      <w:r w:rsidRPr="009E68A5">
        <w:t xml:space="preserve"> be supplied and configured to implement the following architecture. </w:t>
      </w:r>
    </w:p>
    <w:p w14:paraId="768AD588" w14:textId="77777777" w:rsidR="000B4300" w:rsidRPr="003C28FE" w:rsidRDefault="000B4300" w:rsidP="000B4300">
      <w:pPr>
        <w:pStyle w:val="afa"/>
        <w:rPr>
          <w:rFonts w:ascii="Times New Roman" w:hAnsi="Times New Roman" w:cs="Times New Roman"/>
        </w:rPr>
      </w:pPr>
      <w:r w:rsidRPr="003C28FE">
        <w:rPr>
          <w:rFonts w:ascii="Times New Roman" w:hAnsi="Times New Roman" w:cs="Times New Roman"/>
        </w:rPr>
        <w:lastRenderedPageBreak/>
        <w:t xml:space="preserve">The software architecture for the Human Resource Management Information System (HRMIS) </w:t>
      </w:r>
      <w:r w:rsidRPr="00CD14EA">
        <w:rPr>
          <w:rFonts w:ascii="Times New Roman" w:hAnsi="Times New Roman" w:cs="Times New Roman"/>
          <w:b/>
          <w:bCs/>
        </w:rPr>
        <w:t>MUST</w:t>
      </w:r>
      <w:r>
        <w:rPr>
          <w:rFonts w:ascii="Times New Roman" w:hAnsi="Times New Roman" w:cs="Times New Roman"/>
          <w:b/>
          <w:bCs/>
        </w:rPr>
        <w:t xml:space="preserve"> </w:t>
      </w:r>
      <w:r w:rsidRPr="003C28FE">
        <w:rPr>
          <w:rFonts w:ascii="Times New Roman" w:hAnsi="Times New Roman" w:cs="Times New Roman"/>
        </w:rPr>
        <w:t>meet the following core features:</w:t>
      </w:r>
    </w:p>
    <w:p w14:paraId="472EBF89" w14:textId="77777777" w:rsidR="000B4300" w:rsidRDefault="000B4300" w:rsidP="000B4300">
      <w:pPr>
        <w:pStyle w:val="3"/>
      </w:pPr>
      <w:r>
        <w:rPr>
          <w:rStyle w:val="afff7"/>
        </w:rPr>
        <w:t>Employee Management</w:t>
      </w:r>
    </w:p>
    <w:p w14:paraId="6776D1CB" w14:textId="77777777" w:rsidR="000B4300" w:rsidRPr="00CD14EA" w:rsidRDefault="000B4300" w:rsidP="000B4300">
      <w:pPr>
        <w:numPr>
          <w:ilvl w:val="0"/>
          <w:numId w:val="173"/>
        </w:numPr>
        <w:suppressAutoHyphens w:val="0"/>
        <w:spacing w:before="100" w:beforeAutospacing="1" w:after="100" w:afterAutospacing="1"/>
        <w:jc w:val="left"/>
      </w:pPr>
      <w:r w:rsidRPr="00CD14EA">
        <w:rPr>
          <w:rStyle w:val="afff7"/>
        </w:rPr>
        <w:t>Functionality</w:t>
      </w:r>
      <w:r w:rsidRPr="00CD14EA">
        <w:rPr>
          <w:b/>
          <w:bCs/>
        </w:rPr>
        <w:t>:</w:t>
      </w:r>
      <w:r w:rsidRPr="00CD14EA">
        <w:t xml:space="preserve"> </w:t>
      </w:r>
      <w:proofErr w:type="spellStart"/>
      <w:r w:rsidRPr="00CD14EA">
        <w:t>reate</w:t>
      </w:r>
      <w:proofErr w:type="spellEnd"/>
      <w:r w:rsidRPr="00CD14EA">
        <w:t>, edit, and manage comprehensive employee profiles, including personal information, contact details, work contracts, job titles, department assignments, etc.</w:t>
      </w:r>
    </w:p>
    <w:p w14:paraId="545B4F95" w14:textId="77777777" w:rsidR="000B4300" w:rsidRPr="00CD14EA" w:rsidRDefault="000B4300" w:rsidP="000B4300">
      <w:pPr>
        <w:numPr>
          <w:ilvl w:val="0"/>
          <w:numId w:val="173"/>
        </w:numPr>
        <w:suppressAutoHyphens w:val="0"/>
        <w:spacing w:before="100" w:beforeAutospacing="1" w:after="100" w:afterAutospacing="1"/>
        <w:jc w:val="left"/>
        <w:rPr>
          <w:b/>
          <w:bCs/>
        </w:rPr>
      </w:pPr>
      <w:r w:rsidRPr="00CD14EA">
        <w:rPr>
          <w:rStyle w:val="afff7"/>
        </w:rPr>
        <w:t>Key Elements</w:t>
      </w:r>
      <w:r w:rsidRPr="00CD14EA">
        <w:rPr>
          <w:b/>
          <w:bCs/>
        </w:rPr>
        <w:t>:</w:t>
      </w:r>
    </w:p>
    <w:p w14:paraId="4E08E41D" w14:textId="77777777" w:rsidR="000B4300" w:rsidRDefault="000B4300" w:rsidP="000B4300">
      <w:pPr>
        <w:numPr>
          <w:ilvl w:val="1"/>
          <w:numId w:val="173"/>
        </w:numPr>
        <w:suppressAutoHyphens w:val="0"/>
        <w:spacing w:before="100" w:beforeAutospacing="1" w:after="100" w:afterAutospacing="1"/>
        <w:jc w:val="left"/>
      </w:pPr>
      <w:r>
        <w:t>User-friendly interface for easy access to employee records.</w:t>
      </w:r>
    </w:p>
    <w:p w14:paraId="46241655" w14:textId="77777777" w:rsidR="000B4300" w:rsidRDefault="000B4300" w:rsidP="000B4300">
      <w:pPr>
        <w:numPr>
          <w:ilvl w:val="1"/>
          <w:numId w:val="173"/>
        </w:numPr>
        <w:suppressAutoHyphens w:val="0"/>
        <w:spacing w:before="100" w:beforeAutospacing="1" w:after="100" w:afterAutospacing="1"/>
        <w:jc w:val="left"/>
      </w:pPr>
      <w:r>
        <w:t>Role-based access to control who can edit or view employee details.</w:t>
      </w:r>
    </w:p>
    <w:p w14:paraId="7179A6FF" w14:textId="77777777" w:rsidR="000B4300" w:rsidRDefault="000B4300" w:rsidP="000B4300">
      <w:pPr>
        <w:pStyle w:val="3"/>
      </w:pPr>
      <w:r>
        <w:rPr>
          <w:rStyle w:val="afff7"/>
        </w:rPr>
        <w:t>Payroll</w:t>
      </w:r>
    </w:p>
    <w:p w14:paraId="630888F5" w14:textId="77777777" w:rsidR="000B4300" w:rsidRDefault="000B4300" w:rsidP="000B4300">
      <w:pPr>
        <w:numPr>
          <w:ilvl w:val="0"/>
          <w:numId w:val="174"/>
        </w:numPr>
        <w:suppressAutoHyphens w:val="0"/>
        <w:spacing w:before="100" w:beforeAutospacing="1" w:after="100" w:afterAutospacing="1"/>
        <w:jc w:val="left"/>
      </w:pPr>
      <w:r w:rsidRPr="00CD14EA">
        <w:rPr>
          <w:rStyle w:val="afff7"/>
        </w:rPr>
        <w:t>Functionality</w:t>
      </w:r>
      <w:r w:rsidRPr="00CD14EA">
        <w:rPr>
          <w:b/>
          <w:bCs/>
        </w:rPr>
        <w:t>:</w:t>
      </w:r>
      <w:r>
        <w:t xml:space="preserve"> Automate payroll calculations including salary computation, tax management, deductions, and employee benefits processing.</w:t>
      </w:r>
    </w:p>
    <w:p w14:paraId="597B16D0" w14:textId="77777777" w:rsidR="000B4300" w:rsidRPr="00CD14EA" w:rsidRDefault="000B4300" w:rsidP="000B4300">
      <w:pPr>
        <w:numPr>
          <w:ilvl w:val="0"/>
          <w:numId w:val="174"/>
        </w:numPr>
        <w:suppressAutoHyphens w:val="0"/>
        <w:spacing w:before="100" w:beforeAutospacing="1" w:after="100" w:afterAutospacing="1"/>
        <w:jc w:val="left"/>
        <w:rPr>
          <w:b/>
          <w:bCs/>
        </w:rPr>
      </w:pPr>
      <w:r w:rsidRPr="00CD14EA">
        <w:rPr>
          <w:rStyle w:val="afff7"/>
        </w:rPr>
        <w:t>Key Elements</w:t>
      </w:r>
      <w:r w:rsidRPr="00CD14EA">
        <w:rPr>
          <w:b/>
          <w:bCs/>
        </w:rPr>
        <w:t>:</w:t>
      </w:r>
    </w:p>
    <w:p w14:paraId="62271469" w14:textId="77777777" w:rsidR="000B4300" w:rsidRDefault="000B4300" w:rsidP="000B4300">
      <w:pPr>
        <w:numPr>
          <w:ilvl w:val="1"/>
          <w:numId w:val="174"/>
        </w:numPr>
        <w:suppressAutoHyphens w:val="0"/>
        <w:spacing w:before="100" w:beforeAutospacing="1" w:after="100" w:afterAutospacing="1"/>
        <w:jc w:val="left"/>
      </w:pPr>
      <w:r>
        <w:t>Integration with attendance data for accurate payroll.</w:t>
      </w:r>
    </w:p>
    <w:p w14:paraId="1046DABC" w14:textId="77777777" w:rsidR="000B4300" w:rsidRDefault="000B4300" w:rsidP="000B4300">
      <w:pPr>
        <w:numPr>
          <w:ilvl w:val="1"/>
          <w:numId w:val="174"/>
        </w:numPr>
        <w:suppressAutoHyphens w:val="0"/>
        <w:spacing w:before="100" w:beforeAutospacing="1" w:after="100" w:afterAutospacing="1"/>
        <w:jc w:val="left"/>
      </w:pPr>
      <w:r>
        <w:t>Support for various payment cycles and methods.</w:t>
      </w:r>
    </w:p>
    <w:p w14:paraId="094228EE" w14:textId="77777777" w:rsidR="000B4300" w:rsidRDefault="000B4300" w:rsidP="000B4300">
      <w:pPr>
        <w:numPr>
          <w:ilvl w:val="1"/>
          <w:numId w:val="174"/>
        </w:numPr>
        <w:suppressAutoHyphens w:val="0"/>
        <w:spacing w:before="100" w:beforeAutospacing="1" w:after="100" w:afterAutospacing="1"/>
        <w:jc w:val="left"/>
      </w:pPr>
      <w:r>
        <w:t>Compliance with local tax regulations.</w:t>
      </w:r>
    </w:p>
    <w:p w14:paraId="4A28E2A4" w14:textId="77777777" w:rsidR="000B4300" w:rsidRDefault="000B4300" w:rsidP="000B4300">
      <w:pPr>
        <w:pStyle w:val="3"/>
      </w:pPr>
      <w:r>
        <w:rPr>
          <w:rStyle w:val="afff7"/>
        </w:rPr>
        <w:t>Recruitment</w:t>
      </w:r>
    </w:p>
    <w:p w14:paraId="1D8B7F8D" w14:textId="77777777" w:rsidR="000B4300" w:rsidRDefault="000B4300" w:rsidP="000B4300">
      <w:pPr>
        <w:numPr>
          <w:ilvl w:val="0"/>
          <w:numId w:val="175"/>
        </w:numPr>
        <w:suppressAutoHyphens w:val="0"/>
        <w:spacing w:before="100" w:beforeAutospacing="1" w:after="100" w:afterAutospacing="1"/>
        <w:jc w:val="left"/>
      </w:pPr>
      <w:r w:rsidRPr="00CD14EA">
        <w:rPr>
          <w:rStyle w:val="afff7"/>
        </w:rPr>
        <w:t>Functionality</w:t>
      </w:r>
      <w:r w:rsidRPr="00CD14EA">
        <w:rPr>
          <w:b/>
          <w:bCs/>
        </w:rPr>
        <w:t>:</w:t>
      </w:r>
      <w:r>
        <w:t xml:space="preserve"> Manage the end-to-end recruitment process, including job postings, candidate applications, interview scheduling, and hiring decisions.</w:t>
      </w:r>
    </w:p>
    <w:p w14:paraId="0BA91320" w14:textId="77777777" w:rsidR="000B4300" w:rsidRPr="00CD14EA" w:rsidRDefault="000B4300" w:rsidP="000B4300">
      <w:pPr>
        <w:numPr>
          <w:ilvl w:val="0"/>
          <w:numId w:val="175"/>
        </w:numPr>
        <w:suppressAutoHyphens w:val="0"/>
        <w:spacing w:before="100" w:beforeAutospacing="1" w:after="100" w:afterAutospacing="1"/>
        <w:jc w:val="left"/>
        <w:rPr>
          <w:b/>
          <w:bCs/>
        </w:rPr>
      </w:pPr>
      <w:r w:rsidRPr="00CD14EA">
        <w:rPr>
          <w:rStyle w:val="afff7"/>
        </w:rPr>
        <w:t>Key Elements</w:t>
      </w:r>
      <w:r w:rsidRPr="00CD14EA">
        <w:rPr>
          <w:b/>
          <w:bCs/>
        </w:rPr>
        <w:t>:</w:t>
      </w:r>
    </w:p>
    <w:p w14:paraId="704F705D" w14:textId="77777777" w:rsidR="000B4300" w:rsidRDefault="000B4300" w:rsidP="000B4300">
      <w:pPr>
        <w:numPr>
          <w:ilvl w:val="1"/>
          <w:numId w:val="175"/>
        </w:numPr>
        <w:suppressAutoHyphens w:val="0"/>
        <w:spacing w:before="100" w:beforeAutospacing="1" w:after="100" w:afterAutospacing="1"/>
        <w:jc w:val="left"/>
      </w:pPr>
      <w:r>
        <w:t>Job portal integration.</w:t>
      </w:r>
    </w:p>
    <w:p w14:paraId="32969367" w14:textId="77777777" w:rsidR="000B4300" w:rsidRDefault="000B4300" w:rsidP="000B4300">
      <w:pPr>
        <w:numPr>
          <w:ilvl w:val="1"/>
          <w:numId w:val="175"/>
        </w:numPr>
        <w:suppressAutoHyphens w:val="0"/>
        <w:spacing w:before="100" w:beforeAutospacing="1" w:after="100" w:afterAutospacing="1"/>
        <w:jc w:val="left"/>
      </w:pPr>
      <w:r>
        <w:t>Workflow for interviews and candidate evaluation.</w:t>
      </w:r>
    </w:p>
    <w:p w14:paraId="55A19462" w14:textId="77777777" w:rsidR="000B4300" w:rsidRDefault="000B4300" w:rsidP="000B4300">
      <w:pPr>
        <w:numPr>
          <w:ilvl w:val="1"/>
          <w:numId w:val="175"/>
        </w:numPr>
        <w:suppressAutoHyphens w:val="0"/>
        <w:spacing w:before="100" w:beforeAutospacing="1" w:after="100" w:afterAutospacing="1"/>
        <w:jc w:val="left"/>
      </w:pPr>
      <w:r>
        <w:t>Status tracking for each applicant.</w:t>
      </w:r>
    </w:p>
    <w:p w14:paraId="32C655C2" w14:textId="77777777" w:rsidR="000B4300" w:rsidRDefault="000B4300" w:rsidP="000B4300">
      <w:pPr>
        <w:pStyle w:val="3"/>
      </w:pPr>
      <w:r>
        <w:rPr>
          <w:rStyle w:val="afff7"/>
        </w:rPr>
        <w:t>Attendance and Leave Management</w:t>
      </w:r>
    </w:p>
    <w:p w14:paraId="7DD4CB5D" w14:textId="77777777" w:rsidR="000B4300" w:rsidRDefault="000B4300" w:rsidP="000B4300">
      <w:pPr>
        <w:numPr>
          <w:ilvl w:val="0"/>
          <w:numId w:val="176"/>
        </w:numPr>
        <w:suppressAutoHyphens w:val="0"/>
        <w:spacing w:before="100" w:beforeAutospacing="1" w:after="100" w:afterAutospacing="1"/>
        <w:jc w:val="left"/>
      </w:pPr>
      <w:r w:rsidRPr="00CD14EA">
        <w:rPr>
          <w:rStyle w:val="afff7"/>
        </w:rPr>
        <w:t>Functionality</w:t>
      </w:r>
      <w:r w:rsidRPr="00CD14EA">
        <w:rPr>
          <w:b/>
          <w:bCs/>
        </w:rPr>
        <w:t>:</w:t>
      </w:r>
      <w:r>
        <w:t xml:space="preserve"> Track employee attendance, leave requests, and absenteeism.</w:t>
      </w:r>
    </w:p>
    <w:p w14:paraId="678AB175" w14:textId="77777777" w:rsidR="000B4300" w:rsidRPr="00CD14EA" w:rsidRDefault="000B4300" w:rsidP="000B4300">
      <w:pPr>
        <w:numPr>
          <w:ilvl w:val="0"/>
          <w:numId w:val="176"/>
        </w:numPr>
        <w:suppressAutoHyphens w:val="0"/>
        <w:spacing w:before="100" w:beforeAutospacing="1" w:after="100" w:afterAutospacing="1"/>
        <w:jc w:val="left"/>
        <w:rPr>
          <w:b/>
          <w:bCs/>
        </w:rPr>
      </w:pPr>
      <w:r w:rsidRPr="00CD14EA">
        <w:rPr>
          <w:rStyle w:val="afff7"/>
        </w:rPr>
        <w:t>Key Elements</w:t>
      </w:r>
      <w:r w:rsidRPr="00CD14EA">
        <w:rPr>
          <w:b/>
          <w:bCs/>
        </w:rPr>
        <w:t>:</w:t>
      </w:r>
    </w:p>
    <w:p w14:paraId="4EC6CD50" w14:textId="77777777" w:rsidR="000B4300" w:rsidRDefault="000B4300" w:rsidP="000B4300">
      <w:pPr>
        <w:numPr>
          <w:ilvl w:val="1"/>
          <w:numId w:val="176"/>
        </w:numPr>
        <w:suppressAutoHyphens w:val="0"/>
        <w:spacing w:before="100" w:beforeAutospacing="1" w:after="100" w:afterAutospacing="1"/>
        <w:jc w:val="left"/>
      </w:pPr>
      <w:r>
        <w:t>Integration with biometric or other time-tracking devices.</w:t>
      </w:r>
    </w:p>
    <w:p w14:paraId="3BBF60E9" w14:textId="77777777" w:rsidR="000B4300" w:rsidRDefault="000B4300" w:rsidP="000B4300">
      <w:pPr>
        <w:numPr>
          <w:ilvl w:val="1"/>
          <w:numId w:val="176"/>
        </w:numPr>
        <w:suppressAutoHyphens w:val="0"/>
        <w:spacing w:before="100" w:beforeAutospacing="1" w:after="100" w:afterAutospacing="1"/>
        <w:jc w:val="left"/>
      </w:pPr>
      <w:r>
        <w:t>Real-time data access for employee attendance.</w:t>
      </w:r>
    </w:p>
    <w:p w14:paraId="37F5A53C" w14:textId="77777777" w:rsidR="000B4300" w:rsidRDefault="000B4300" w:rsidP="000B4300">
      <w:pPr>
        <w:numPr>
          <w:ilvl w:val="1"/>
          <w:numId w:val="176"/>
        </w:numPr>
        <w:suppressAutoHyphens w:val="0"/>
        <w:spacing w:before="100" w:beforeAutospacing="1" w:after="100" w:afterAutospacing="1"/>
        <w:jc w:val="left"/>
      </w:pPr>
      <w:r>
        <w:t>Leave balance management and automated approval workflows.</w:t>
      </w:r>
    </w:p>
    <w:p w14:paraId="65D0B96C" w14:textId="77777777" w:rsidR="000B4300" w:rsidRDefault="000B4300" w:rsidP="000B4300">
      <w:pPr>
        <w:pStyle w:val="3"/>
      </w:pPr>
      <w:r>
        <w:rPr>
          <w:rStyle w:val="afff7"/>
        </w:rPr>
        <w:t>Performance Management</w:t>
      </w:r>
    </w:p>
    <w:p w14:paraId="13666125" w14:textId="77777777" w:rsidR="000B4300" w:rsidRDefault="000B4300" w:rsidP="000B4300">
      <w:pPr>
        <w:numPr>
          <w:ilvl w:val="0"/>
          <w:numId w:val="177"/>
        </w:numPr>
        <w:suppressAutoHyphens w:val="0"/>
        <w:spacing w:before="100" w:beforeAutospacing="1" w:after="100" w:afterAutospacing="1"/>
        <w:jc w:val="left"/>
      </w:pPr>
      <w:r w:rsidRPr="00CD14EA">
        <w:rPr>
          <w:rStyle w:val="afff7"/>
        </w:rPr>
        <w:t>Functionality</w:t>
      </w:r>
      <w:r w:rsidRPr="00CD14EA">
        <w:rPr>
          <w:b/>
          <w:bCs/>
        </w:rPr>
        <w:t>:</w:t>
      </w:r>
      <w:r>
        <w:t xml:space="preserve"> Manage employee reviews, performance assessments, and set goals for personal and professional development.</w:t>
      </w:r>
    </w:p>
    <w:p w14:paraId="59A9740C" w14:textId="77777777" w:rsidR="000B4300" w:rsidRPr="00CD14EA" w:rsidRDefault="000B4300" w:rsidP="000B4300">
      <w:pPr>
        <w:numPr>
          <w:ilvl w:val="0"/>
          <w:numId w:val="177"/>
        </w:numPr>
        <w:suppressAutoHyphens w:val="0"/>
        <w:spacing w:before="100" w:beforeAutospacing="1" w:after="100" w:afterAutospacing="1"/>
        <w:jc w:val="left"/>
        <w:rPr>
          <w:b/>
          <w:bCs/>
        </w:rPr>
      </w:pPr>
      <w:r w:rsidRPr="00CD14EA">
        <w:rPr>
          <w:rStyle w:val="afff7"/>
        </w:rPr>
        <w:t>Key Elements</w:t>
      </w:r>
      <w:r w:rsidRPr="00CD14EA">
        <w:rPr>
          <w:b/>
          <w:bCs/>
        </w:rPr>
        <w:t>:</w:t>
      </w:r>
    </w:p>
    <w:p w14:paraId="54D5E59F" w14:textId="77777777" w:rsidR="000B4300" w:rsidRDefault="000B4300" w:rsidP="000B4300">
      <w:pPr>
        <w:numPr>
          <w:ilvl w:val="1"/>
          <w:numId w:val="177"/>
        </w:numPr>
        <w:suppressAutoHyphens w:val="0"/>
        <w:spacing w:before="100" w:beforeAutospacing="1" w:after="100" w:afterAutospacing="1"/>
        <w:jc w:val="left"/>
      </w:pPr>
      <w:r>
        <w:t>Tools for tracking employee objectives and key performance indicators (KPIs).</w:t>
      </w:r>
    </w:p>
    <w:p w14:paraId="2CD6E8DE" w14:textId="77777777" w:rsidR="000B4300" w:rsidRDefault="000B4300" w:rsidP="000B4300">
      <w:pPr>
        <w:numPr>
          <w:ilvl w:val="1"/>
          <w:numId w:val="177"/>
        </w:numPr>
        <w:suppressAutoHyphens w:val="0"/>
        <w:spacing w:before="100" w:beforeAutospacing="1" w:after="100" w:afterAutospacing="1"/>
        <w:jc w:val="left"/>
      </w:pPr>
      <w:r>
        <w:lastRenderedPageBreak/>
        <w:t>Customizable performance review templates.</w:t>
      </w:r>
    </w:p>
    <w:p w14:paraId="4BB059E6" w14:textId="77777777" w:rsidR="000B4300" w:rsidRDefault="000B4300" w:rsidP="000B4300">
      <w:pPr>
        <w:numPr>
          <w:ilvl w:val="1"/>
          <w:numId w:val="177"/>
        </w:numPr>
        <w:suppressAutoHyphens w:val="0"/>
        <w:spacing w:before="100" w:beforeAutospacing="1" w:after="100" w:afterAutospacing="1"/>
        <w:jc w:val="left"/>
      </w:pPr>
      <w:r>
        <w:t>Goal-setting tools that integrate with employee development plans.</w:t>
      </w:r>
    </w:p>
    <w:p w14:paraId="4775B0CF" w14:textId="77777777" w:rsidR="000B4300" w:rsidRDefault="000B4300" w:rsidP="000B4300">
      <w:pPr>
        <w:pStyle w:val="3"/>
      </w:pPr>
      <w:r>
        <w:rPr>
          <w:rStyle w:val="afff7"/>
        </w:rPr>
        <w:t>Benefits Management</w:t>
      </w:r>
    </w:p>
    <w:p w14:paraId="090CD064" w14:textId="77777777" w:rsidR="000B4300" w:rsidRDefault="000B4300" w:rsidP="000B4300">
      <w:pPr>
        <w:numPr>
          <w:ilvl w:val="0"/>
          <w:numId w:val="178"/>
        </w:numPr>
        <w:suppressAutoHyphens w:val="0"/>
        <w:spacing w:before="100" w:beforeAutospacing="1" w:after="100" w:afterAutospacing="1"/>
        <w:jc w:val="left"/>
      </w:pPr>
      <w:r w:rsidRPr="00CD14EA">
        <w:rPr>
          <w:rStyle w:val="afff7"/>
        </w:rPr>
        <w:t>Functionality</w:t>
      </w:r>
      <w:r w:rsidRPr="00CD14EA">
        <w:rPr>
          <w:b/>
          <w:bCs/>
        </w:rPr>
        <w:t>:</w:t>
      </w:r>
      <w:r>
        <w:t xml:space="preserve"> Manage employee benefits, such as healthcare plans, retirement funds, and other perks.</w:t>
      </w:r>
    </w:p>
    <w:p w14:paraId="4BA341FA" w14:textId="77777777" w:rsidR="000B4300" w:rsidRPr="00CD14EA" w:rsidRDefault="000B4300" w:rsidP="000B4300">
      <w:pPr>
        <w:numPr>
          <w:ilvl w:val="0"/>
          <w:numId w:val="178"/>
        </w:numPr>
        <w:suppressAutoHyphens w:val="0"/>
        <w:spacing w:before="100" w:beforeAutospacing="1" w:after="100" w:afterAutospacing="1"/>
        <w:jc w:val="left"/>
        <w:rPr>
          <w:b/>
          <w:bCs/>
        </w:rPr>
      </w:pPr>
      <w:r w:rsidRPr="00CD14EA">
        <w:rPr>
          <w:rStyle w:val="afff7"/>
        </w:rPr>
        <w:t>Key Elements</w:t>
      </w:r>
      <w:r w:rsidRPr="00CD14EA">
        <w:rPr>
          <w:b/>
          <w:bCs/>
        </w:rPr>
        <w:t>:</w:t>
      </w:r>
    </w:p>
    <w:p w14:paraId="5126EFC2" w14:textId="77777777" w:rsidR="000B4300" w:rsidRDefault="000B4300" w:rsidP="000B4300">
      <w:pPr>
        <w:numPr>
          <w:ilvl w:val="1"/>
          <w:numId w:val="178"/>
        </w:numPr>
        <w:suppressAutoHyphens w:val="0"/>
        <w:spacing w:before="100" w:beforeAutospacing="1" w:after="100" w:afterAutospacing="1"/>
        <w:jc w:val="left"/>
      </w:pPr>
      <w:r>
        <w:t>Benefit enrollment tools.</w:t>
      </w:r>
    </w:p>
    <w:p w14:paraId="5DC8BA72" w14:textId="77777777" w:rsidR="000B4300" w:rsidRDefault="000B4300" w:rsidP="000B4300">
      <w:pPr>
        <w:numPr>
          <w:ilvl w:val="1"/>
          <w:numId w:val="178"/>
        </w:numPr>
        <w:suppressAutoHyphens w:val="0"/>
        <w:spacing w:before="100" w:beforeAutospacing="1" w:after="100" w:afterAutospacing="1"/>
        <w:jc w:val="left"/>
      </w:pPr>
      <w:r>
        <w:t>Compliance with company policies and national regulations regarding employee benefits.</w:t>
      </w:r>
    </w:p>
    <w:p w14:paraId="78A58080" w14:textId="77777777" w:rsidR="000B4300" w:rsidRDefault="000B4300" w:rsidP="000B4300">
      <w:pPr>
        <w:numPr>
          <w:ilvl w:val="1"/>
          <w:numId w:val="178"/>
        </w:numPr>
        <w:suppressAutoHyphens w:val="0"/>
        <w:spacing w:before="100" w:beforeAutospacing="1" w:after="100" w:afterAutospacing="1"/>
        <w:jc w:val="left"/>
      </w:pPr>
      <w:r>
        <w:t>Integration with payroll for deductions related to benefits.</w:t>
      </w:r>
    </w:p>
    <w:p w14:paraId="003FAD95" w14:textId="77777777" w:rsidR="000B4300" w:rsidRDefault="000B4300" w:rsidP="000B4300">
      <w:pPr>
        <w:pStyle w:val="3"/>
      </w:pPr>
      <w:r>
        <w:rPr>
          <w:rStyle w:val="afff7"/>
        </w:rPr>
        <w:t>Reporting and Analytics</w:t>
      </w:r>
    </w:p>
    <w:p w14:paraId="25F2E301" w14:textId="77777777" w:rsidR="000B4300" w:rsidRDefault="000B4300" w:rsidP="000B4300">
      <w:pPr>
        <w:numPr>
          <w:ilvl w:val="0"/>
          <w:numId w:val="179"/>
        </w:numPr>
        <w:suppressAutoHyphens w:val="0"/>
        <w:spacing w:before="100" w:beforeAutospacing="1" w:after="100" w:afterAutospacing="1"/>
        <w:jc w:val="left"/>
      </w:pPr>
      <w:r w:rsidRPr="00CD14EA">
        <w:rPr>
          <w:rStyle w:val="afff7"/>
        </w:rPr>
        <w:t>Functionality</w:t>
      </w:r>
      <w:r w:rsidRPr="00CD14EA">
        <w:rPr>
          <w:b/>
          <w:bCs/>
        </w:rPr>
        <w:t>:</w:t>
      </w:r>
      <w:r>
        <w:t xml:space="preserve"> Generate detailed reports on employee data, payroll, recruitment metrics, and other relevant HR information.</w:t>
      </w:r>
    </w:p>
    <w:p w14:paraId="71FB67D7" w14:textId="77777777" w:rsidR="000B4300" w:rsidRPr="00CD14EA" w:rsidRDefault="000B4300" w:rsidP="000B4300">
      <w:pPr>
        <w:numPr>
          <w:ilvl w:val="0"/>
          <w:numId w:val="179"/>
        </w:numPr>
        <w:suppressAutoHyphens w:val="0"/>
        <w:spacing w:before="100" w:beforeAutospacing="1" w:after="100" w:afterAutospacing="1"/>
        <w:jc w:val="left"/>
        <w:rPr>
          <w:b/>
          <w:bCs/>
        </w:rPr>
      </w:pPr>
      <w:r w:rsidRPr="00CD14EA">
        <w:rPr>
          <w:rStyle w:val="afff7"/>
        </w:rPr>
        <w:t>Key Elements</w:t>
      </w:r>
      <w:r w:rsidRPr="00CD14EA">
        <w:rPr>
          <w:b/>
          <w:bCs/>
        </w:rPr>
        <w:t>:</w:t>
      </w:r>
    </w:p>
    <w:p w14:paraId="54CBA076" w14:textId="77777777" w:rsidR="000B4300" w:rsidRDefault="000B4300" w:rsidP="000B4300">
      <w:pPr>
        <w:numPr>
          <w:ilvl w:val="1"/>
          <w:numId w:val="179"/>
        </w:numPr>
        <w:suppressAutoHyphens w:val="0"/>
        <w:spacing w:before="100" w:beforeAutospacing="1" w:after="100" w:afterAutospacing="1"/>
        <w:jc w:val="left"/>
      </w:pPr>
      <w:r>
        <w:t>Dashboard for real-time analytics and reporting.</w:t>
      </w:r>
    </w:p>
    <w:p w14:paraId="22D7A45D" w14:textId="77777777" w:rsidR="000B4300" w:rsidRDefault="000B4300" w:rsidP="000B4300">
      <w:pPr>
        <w:numPr>
          <w:ilvl w:val="1"/>
          <w:numId w:val="179"/>
        </w:numPr>
        <w:suppressAutoHyphens w:val="0"/>
        <w:spacing w:before="100" w:beforeAutospacing="1" w:after="100" w:afterAutospacing="1"/>
        <w:jc w:val="left"/>
      </w:pPr>
      <w:r>
        <w:t>Customizable report templates.</w:t>
      </w:r>
    </w:p>
    <w:p w14:paraId="45C940ED" w14:textId="77777777" w:rsidR="000B4300" w:rsidRDefault="000B4300" w:rsidP="000B4300">
      <w:pPr>
        <w:numPr>
          <w:ilvl w:val="1"/>
          <w:numId w:val="179"/>
        </w:numPr>
        <w:suppressAutoHyphens w:val="0"/>
        <w:spacing w:before="100" w:beforeAutospacing="1" w:after="100" w:afterAutospacing="1"/>
        <w:jc w:val="left"/>
      </w:pPr>
      <w:r>
        <w:t>Export capabilities to multiple formats (PDF, Excel, etc.).</w:t>
      </w:r>
    </w:p>
    <w:p w14:paraId="54CCA654" w14:textId="77777777" w:rsidR="000B4300" w:rsidRDefault="000B4300" w:rsidP="000B4300">
      <w:pPr>
        <w:pStyle w:val="3"/>
      </w:pPr>
      <w:r>
        <w:rPr>
          <w:rStyle w:val="afff7"/>
        </w:rPr>
        <w:t>Security and Compliance</w:t>
      </w:r>
    </w:p>
    <w:p w14:paraId="4A15C360" w14:textId="77777777" w:rsidR="000B4300" w:rsidRDefault="000B4300" w:rsidP="000B4300">
      <w:pPr>
        <w:numPr>
          <w:ilvl w:val="0"/>
          <w:numId w:val="180"/>
        </w:numPr>
        <w:suppressAutoHyphens w:val="0"/>
        <w:spacing w:before="100" w:beforeAutospacing="1" w:after="100" w:afterAutospacing="1"/>
        <w:jc w:val="left"/>
      </w:pPr>
      <w:r w:rsidRPr="00CD14EA">
        <w:rPr>
          <w:rStyle w:val="afff7"/>
        </w:rPr>
        <w:t>Functionality</w:t>
      </w:r>
      <w:r w:rsidRPr="00CD14EA">
        <w:rPr>
          <w:b/>
          <w:bCs/>
        </w:rPr>
        <w:t>:</w:t>
      </w:r>
      <w:r>
        <w:t xml:space="preserve"> Ensure secure management of sensitive employee information and maintain compliance with labor laws and regulations.</w:t>
      </w:r>
    </w:p>
    <w:p w14:paraId="3FF51211" w14:textId="77777777" w:rsidR="000B4300" w:rsidRPr="00CD14EA" w:rsidRDefault="000B4300" w:rsidP="000B4300">
      <w:pPr>
        <w:numPr>
          <w:ilvl w:val="0"/>
          <w:numId w:val="180"/>
        </w:numPr>
        <w:suppressAutoHyphens w:val="0"/>
        <w:spacing w:before="100" w:beforeAutospacing="1" w:after="100" w:afterAutospacing="1"/>
        <w:jc w:val="left"/>
        <w:rPr>
          <w:b/>
          <w:bCs/>
        </w:rPr>
      </w:pPr>
      <w:r w:rsidRPr="00CD14EA">
        <w:rPr>
          <w:rStyle w:val="afff7"/>
        </w:rPr>
        <w:t>Key Elements</w:t>
      </w:r>
      <w:r w:rsidRPr="00CD14EA">
        <w:rPr>
          <w:b/>
          <w:bCs/>
        </w:rPr>
        <w:t>:</w:t>
      </w:r>
    </w:p>
    <w:p w14:paraId="37C2E800" w14:textId="77777777" w:rsidR="000B4300" w:rsidRDefault="000B4300" w:rsidP="000B4300">
      <w:pPr>
        <w:numPr>
          <w:ilvl w:val="1"/>
          <w:numId w:val="180"/>
        </w:numPr>
        <w:suppressAutoHyphens w:val="0"/>
        <w:spacing w:before="100" w:beforeAutospacing="1" w:after="100" w:afterAutospacing="1"/>
        <w:jc w:val="left"/>
      </w:pPr>
      <w:r>
        <w:t>Encryption of sensitive data.</w:t>
      </w:r>
    </w:p>
    <w:p w14:paraId="4B4B08F6" w14:textId="77777777" w:rsidR="000B4300" w:rsidRDefault="000B4300" w:rsidP="000B4300">
      <w:pPr>
        <w:numPr>
          <w:ilvl w:val="1"/>
          <w:numId w:val="180"/>
        </w:numPr>
        <w:suppressAutoHyphens w:val="0"/>
        <w:spacing w:before="100" w:beforeAutospacing="1" w:after="100" w:afterAutospacing="1"/>
        <w:jc w:val="left"/>
      </w:pPr>
      <w:r>
        <w:t>Role-based access controls and authentication mechanisms.</w:t>
      </w:r>
    </w:p>
    <w:p w14:paraId="18A3B1B7" w14:textId="77777777" w:rsidR="000B4300" w:rsidRDefault="000B4300" w:rsidP="000B4300">
      <w:pPr>
        <w:numPr>
          <w:ilvl w:val="1"/>
          <w:numId w:val="180"/>
        </w:numPr>
        <w:suppressAutoHyphens w:val="0"/>
        <w:spacing w:before="100" w:beforeAutospacing="1" w:after="100" w:afterAutospacing="1"/>
        <w:jc w:val="left"/>
      </w:pPr>
      <w:r>
        <w:t>Audit trails and logging for compliance verification.</w:t>
      </w:r>
    </w:p>
    <w:p w14:paraId="5AE585FB" w14:textId="77777777" w:rsidR="000B4300" w:rsidRDefault="000B4300" w:rsidP="000B4300">
      <w:pPr>
        <w:numPr>
          <w:ilvl w:val="1"/>
          <w:numId w:val="180"/>
        </w:numPr>
        <w:suppressAutoHyphens w:val="0"/>
        <w:spacing w:before="100" w:beforeAutospacing="1" w:after="100" w:afterAutospacing="1"/>
        <w:jc w:val="left"/>
      </w:pPr>
      <w:r>
        <w:t>Support for regulatory compliance, including data protection laws like GDPR.</w:t>
      </w:r>
    </w:p>
    <w:p w14:paraId="3251D97B" w14:textId="77777777" w:rsidR="000B4300" w:rsidRPr="00BD22D1" w:rsidRDefault="000B4300" w:rsidP="000B4300">
      <w:pPr>
        <w:pStyle w:val="afa"/>
        <w:rPr>
          <w:rFonts w:ascii="Times New Roman" w:hAnsi="Times New Roman" w:cs="Times New Roman"/>
        </w:rPr>
      </w:pPr>
      <w:r w:rsidRPr="00BD22D1">
        <w:rPr>
          <w:rFonts w:ascii="Times New Roman" w:hAnsi="Times New Roman" w:cs="Times New Roman"/>
        </w:rPr>
        <w:t xml:space="preserve">The system </w:t>
      </w:r>
      <w:r>
        <w:rPr>
          <w:rFonts w:ascii="Times New Roman" w:hAnsi="Times New Roman" w:cs="Times New Roman"/>
          <w:b/>
          <w:bCs/>
        </w:rPr>
        <w:t>SHOULD</w:t>
      </w:r>
      <w:r w:rsidRPr="00BD22D1">
        <w:rPr>
          <w:rFonts w:ascii="Times New Roman" w:hAnsi="Times New Roman" w:cs="Times New Roman"/>
        </w:rPr>
        <w:t xml:space="preserve"> ensure scalability and flexibility to accommodate future expansions and integration with other enterprise systems.</w:t>
      </w:r>
    </w:p>
    <w:p w14:paraId="091121B9" w14:textId="77777777" w:rsidR="000B4300" w:rsidRDefault="000B4300" w:rsidP="000B4300">
      <w:pPr>
        <w:pStyle w:val="3"/>
      </w:pPr>
      <w:r>
        <w:rPr>
          <w:rStyle w:val="afff7"/>
        </w:rPr>
        <w:t>Employee Management Service</w:t>
      </w:r>
    </w:p>
    <w:p w14:paraId="7147681B" w14:textId="77777777" w:rsidR="000B4300" w:rsidRDefault="000B4300" w:rsidP="000B4300">
      <w:pPr>
        <w:numPr>
          <w:ilvl w:val="0"/>
          <w:numId w:val="181"/>
        </w:numPr>
        <w:suppressAutoHyphens w:val="0"/>
        <w:spacing w:before="100" w:beforeAutospacing="1" w:after="100" w:afterAutospacing="1"/>
        <w:jc w:val="left"/>
      </w:pPr>
      <w:r w:rsidRPr="00F47860">
        <w:rPr>
          <w:rStyle w:val="afff7"/>
        </w:rPr>
        <w:t>Function</w:t>
      </w:r>
      <w:r w:rsidRPr="00F47860">
        <w:rPr>
          <w:b/>
          <w:bCs/>
        </w:rPr>
        <w:t>:</w:t>
      </w:r>
      <w:r>
        <w:t xml:space="preserve"> This service is responsible for managing employee profiles, work contracts, and job-related details.</w:t>
      </w:r>
    </w:p>
    <w:p w14:paraId="5B71D2F6" w14:textId="77777777" w:rsidR="000B4300" w:rsidRPr="00F47860" w:rsidRDefault="000B4300" w:rsidP="000B4300">
      <w:pPr>
        <w:numPr>
          <w:ilvl w:val="0"/>
          <w:numId w:val="181"/>
        </w:numPr>
        <w:suppressAutoHyphens w:val="0"/>
        <w:spacing w:before="100" w:beforeAutospacing="1" w:after="100" w:afterAutospacing="1"/>
        <w:jc w:val="left"/>
        <w:rPr>
          <w:b/>
          <w:bCs/>
        </w:rPr>
      </w:pPr>
      <w:r w:rsidRPr="00F47860">
        <w:rPr>
          <w:rStyle w:val="afff7"/>
        </w:rPr>
        <w:t>Key Responsibilities</w:t>
      </w:r>
      <w:r w:rsidRPr="00F47860">
        <w:rPr>
          <w:b/>
          <w:bCs/>
        </w:rPr>
        <w:t>:</w:t>
      </w:r>
    </w:p>
    <w:p w14:paraId="38B70AA6" w14:textId="77777777" w:rsidR="000B4300" w:rsidRDefault="000B4300" w:rsidP="000B4300">
      <w:pPr>
        <w:numPr>
          <w:ilvl w:val="1"/>
          <w:numId w:val="181"/>
        </w:numPr>
        <w:suppressAutoHyphens w:val="0"/>
        <w:spacing w:before="100" w:beforeAutospacing="1" w:after="100" w:afterAutospacing="1"/>
        <w:jc w:val="left"/>
      </w:pPr>
      <w:r>
        <w:t>CRUD (Create, Read, Update, Delete) operations for employee profiles.</w:t>
      </w:r>
    </w:p>
    <w:p w14:paraId="61204FA1" w14:textId="77777777" w:rsidR="000B4300" w:rsidRDefault="000B4300" w:rsidP="000B4300">
      <w:pPr>
        <w:numPr>
          <w:ilvl w:val="1"/>
          <w:numId w:val="181"/>
        </w:numPr>
        <w:suppressAutoHyphens w:val="0"/>
        <w:spacing w:before="100" w:beforeAutospacing="1" w:after="100" w:afterAutospacing="1"/>
        <w:jc w:val="left"/>
      </w:pPr>
      <w:r>
        <w:t>Management of employee job details, contracts, promotions, and transfers.</w:t>
      </w:r>
    </w:p>
    <w:p w14:paraId="2F9BBEB6" w14:textId="77777777" w:rsidR="000B4300" w:rsidRDefault="000B4300" w:rsidP="000B4300">
      <w:pPr>
        <w:numPr>
          <w:ilvl w:val="1"/>
          <w:numId w:val="181"/>
        </w:numPr>
        <w:suppressAutoHyphens w:val="0"/>
        <w:spacing w:before="100" w:beforeAutospacing="1" w:after="100" w:afterAutospacing="1"/>
        <w:jc w:val="left"/>
      </w:pPr>
      <w:r>
        <w:t>Integration with other services (Payroll, Performance, etc.) for seamless data flow.</w:t>
      </w:r>
    </w:p>
    <w:p w14:paraId="04F02330" w14:textId="77777777" w:rsidR="000B4300" w:rsidRDefault="000B4300" w:rsidP="000B4300">
      <w:pPr>
        <w:pStyle w:val="3"/>
      </w:pPr>
      <w:r>
        <w:rPr>
          <w:rStyle w:val="afff7"/>
        </w:rPr>
        <w:lastRenderedPageBreak/>
        <w:t>Payroll Service</w:t>
      </w:r>
    </w:p>
    <w:p w14:paraId="0B829E77" w14:textId="77777777" w:rsidR="000B4300" w:rsidRDefault="000B4300" w:rsidP="000B4300">
      <w:pPr>
        <w:numPr>
          <w:ilvl w:val="0"/>
          <w:numId w:val="182"/>
        </w:numPr>
        <w:suppressAutoHyphens w:val="0"/>
        <w:spacing w:before="100" w:beforeAutospacing="1" w:after="100" w:afterAutospacing="1"/>
        <w:jc w:val="left"/>
      </w:pPr>
      <w:r w:rsidRPr="00F47860">
        <w:rPr>
          <w:rStyle w:val="afff7"/>
        </w:rPr>
        <w:t>Function</w:t>
      </w:r>
      <w:r w:rsidRPr="00F47860">
        <w:rPr>
          <w:b/>
          <w:bCs/>
        </w:rPr>
        <w:t>:</w:t>
      </w:r>
      <w:r>
        <w:t xml:space="preserve"> Handles the processing and management of employee salaries, taxes, deductions, and payroll records.</w:t>
      </w:r>
    </w:p>
    <w:p w14:paraId="2D05ED49" w14:textId="77777777" w:rsidR="000B4300" w:rsidRPr="00F47860" w:rsidRDefault="000B4300" w:rsidP="000B4300">
      <w:pPr>
        <w:numPr>
          <w:ilvl w:val="0"/>
          <w:numId w:val="182"/>
        </w:numPr>
        <w:suppressAutoHyphens w:val="0"/>
        <w:spacing w:before="100" w:beforeAutospacing="1" w:after="100" w:afterAutospacing="1"/>
        <w:jc w:val="left"/>
        <w:rPr>
          <w:b/>
          <w:bCs/>
        </w:rPr>
      </w:pPr>
      <w:r w:rsidRPr="00F47860">
        <w:rPr>
          <w:rStyle w:val="afff7"/>
        </w:rPr>
        <w:t>Key Responsibilities</w:t>
      </w:r>
      <w:r w:rsidRPr="00F47860">
        <w:rPr>
          <w:b/>
          <w:bCs/>
        </w:rPr>
        <w:t>:</w:t>
      </w:r>
    </w:p>
    <w:p w14:paraId="576CC9E2" w14:textId="77777777" w:rsidR="000B4300" w:rsidRDefault="000B4300" w:rsidP="000B4300">
      <w:pPr>
        <w:numPr>
          <w:ilvl w:val="1"/>
          <w:numId w:val="182"/>
        </w:numPr>
        <w:suppressAutoHyphens w:val="0"/>
        <w:spacing w:before="100" w:beforeAutospacing="1" w:after="100" w:afterAutospacing="1"/>
        <w:jc w:val="left"/>
      </w:pPr>
      <w:r>
        <w:t>Salary calculations based on attendance and contractual details.</w:t>
      </w:r>
    </w:p>
    <w:p w14:paraId="0389BE12" w14:textId="77777777" w:rsidR="000B4300" w:rsidRDefault="000B4300" w:rsidP="000B4300">
      <w:pPr>
        <w:numPr>
          <w:ilvl w:val="1"/>
          <w:numId w:val="182"/>
        </w:numPr>
        <w:suppressAutoHyphens w:val="0"/>
        <w:spacing w:before="100" w:beforeAutospacing="1" w:after="100" w:afterAutospacing="1"/>
        <w:jc w:val="left"/>
      </w:pPr>
      <w:r>
        <w:t>Management of taxes, deductions, and benefits-related computations.</w:t>
      </w:r>
    </w:p>
    <w:p w14:paraId="564D5948" w14:textId="77777777" w:rsidR="000B4300" w:rsidRDefault="000B4300" w:rsidP="000B4300">
      <w:pPr>
        <w:numPr>
          <w:ilvl w:val="1"/>
          <w:numId w:val="182"/>
        </w:numPr>
        <w:suppressAutoHyphens w:val="0"/>
        <w:spacing w:before="100" w:beforeAutospacing="1" w:after="100" w:afterAutospacing="1"/>
        <w:jc w:val="left"/>
      </w:pPr>
      <w:r>
        <w:t>Integration with the Attendance and Benefits services for data related to payroll adjustments.</w:t>
      </w:r>
    </w:p>
    <w:p w14:paraId="70670774" w14:textId="77777777" w:rsidR="000B4300" w:rsidRDefault="000B4300" w:rsidP="000B4300">
      <w:pPr>
        <w:numPr>
          <w:ilvl w:val="1"/>
          <w:numId w:val="182"/>
        </w:numPr>
        <w:suppressAutoHyphens w:val="0"/>
        <w:spacing w:before="100" w:beforeAutospacing="1" w:after="100" w:afterAutospacing="1"/>
        <w:jc w:val="left"/>
      </w:pPr>
      <w:r>
        <w:t>Generation and storage of payroll records for reporting and auditing.</w:t>
      </w:r>
    </w:p>
    <w:p w14:paraId="3B95E759" w14:textId="77777777" w:rsidR="000B4300" w:rsidRDefault="000B4300" w:rsidP="000B4300">
      <w:pPr>
        <w:pStyle w:val="3"/>
      </w:pPr>
      <w:r>
        <w:rPr>
          <w:rStyle w:val="afff7"/>
        </w:rPr>
        <w:t>Recruitment Service</w:t>
      </w:r>
    </w:p>
    <w:p w14:paraId="00D92511" w14:textId="77777777" w:rsidR="000B4300" w:rsidRDefault="000B4300" w:rsidP="000B4300">
      <w:pPr>
        <w:numPr>
          <w:ilvl w:val="0"/>
          <w:numId w:val="183"/>
        </w:numPr>
        <w:suppressAutoHyphens w:val="0"/>
        <w:spacing w:before="100" w:beforeAutospacing="1" w:after="100" w:afterAutospacing="1"/>
        <w:jc w:val="left"/>
      </w:pPr>
      <w:r w:rsidRPr="00F47860">
        <w:rPr>
          <w:rStyle w:val="afff7"/>
        </w:rPr>
        <w:t>Function</w:t>
      </w:r>
      <w:r w:rsidRPr="00F47860">
        <w:rPr>
          <w:b/>
          <w:bCs/>
        </w:rPr>
        <w:t>:</w:t>
      </w:r>
      <w:r>
        <w:t xml:space="preserve"> Manages the recruitment process, including job postings, candidate applications, interview scheduling, and candidate evaluation.</w:t>
      </w:r>
    </w:p>
    <w:p w14:paraId="256FA796" w14:textId="77777777" w:rsidR="000B4300" w:rsidRPr="00F47860" w:rsidRDefault="000B4300" w:rsidP="000B4300">
      <w:pPr>
        <w:numPr>
          <w:ilvl w:val="0"/>
          <w:numId w:val="183"/>
        </w:numPr>
        <w:suppressAutoHyphens w:val="0"/>
        <w:spacing w:before="100" w:beforeAutospacing="1" w:after="100" w:afterAutospacing="1"/>
        <w:jc w:val="left"/>
        <w:rPr>
          <w:b/>
          <w:bCs/>
        </w:rPr>
      </w:pPr>
      <w:r w:rsidRPr="00F47860">
        <w:rPr>
          <w:rStyle w:val="afff7"/>
        </w:rPr>
        <w:t>Key Responsibilities</w:t>
      </w:r>
      <w:r w:rsidRPr="00F47860">
        <w:rPr>
          <w:b/>
          <w:bCs/>
        </w:rPr>
        <w:t>:</w:t>
      </w:r>
    </w:p>
    <w:p w14:paraId="477CF7FD" w14:textId="77777777" w:rsidR="000B4300" w:rsidRDefault="000B4300" w:rsidP="000B4300">
      <w:pPr>
        <w:numPr>
          <w:ilvl w:val="1"/>
          <w:numId w:val="183"/>
        </w:numPr>
        <w:suppressAutoHyphens w:val="0"/>
        <w:spacing w:before="100" w:beforeAutospacing="1" w:after="100" w:afterAutospacing="1"/>
        <w:jc w:val="left"/>
      </w:pPr>
      <w:r>
        <w:t>Management of job vacancies and postings.</w:t>
      </w:r>
    </w:p>
    <w:p w14:paraId="204289BA" w14:textId="77777777" w:rsidR="000B4300" w:rsidRDefault="000B4300" w:rsidP="000B4300">
      <w:pPr>
        <w:numPr>
          <w:ilvl w:val="1"/>
          <w:numId w:val="183"/>
        </w:numPr>
        <w:suppressAutoHyphens w:val="0"/>
        <w:spacing w:before="100" w:beforeAutospacing="1" w:after="100" w:afterAutospacing="1"/>
        <w:jc w:val="left"/>
      </w:pPr>
      <w:r>
        <w:t>Collection and storage of candidate applications and resumes.</w:t>
      </w:r>
    </w:p>
    <w:p w14:paraId="33AA7A70" w14:textId="77777777" w:rsidR="000B4300" w:rsidRDefault="000B4300" w:rsidP="000B4300">
      <w:pPr>
        <w:numPr>
          <w:ilvl w:val="1"/>
          <w:numId w:val="183"/>
        </w:numPr>
        <w:suppressAutoHyphens w:val="0"/>
        <w:spacing w:before="100" w:beforeAutospacing="1" w:after="100" w:afterAutospacing="1"/>
        <w:jc w:val="left"/>
      </w:pPr>
      <w:r>
        <w:t>Handling of interview scheduling and status tracking.</w:t>
      </w:r>
    </w:p>
    <w:p w14:paraId="2E27FAAC" w14:textId="77777777" w:rsidR="000B4300" w:rsidRDefault="000B4300" w:rsidP="000B4300">
      <w:pPr>
        <w:numPr>
          <w:ilvl w:val="1"/>
          <w:numId w:val="183"/>
        </w:numPr>
        <w:suppressAutoHyphens w:val="0"/>
        <w:spacing w:before="100" w:beforeAutospacing="1" w:after="100" w:afterAutospacing="1"/>
        <w:jc w:val="left"/>
      </w:pPr>
      <w:r>
        <w:t>Integration with Employee Management Service to onboard new hires seamlessly.</w:t>
      </w:r>
    </w:p>
    <w:p w14:paraId="4EC8661C" w14:textId="77777777" w:rsidR="000B4300" w:rsidRDefault="000B4300" w:rsidP="000B4300">
      <w:pPr>
        <w:pStyle w:val="3"/>
      </w:pPr>
      <w:r>
        <w:rPr>
          <w:rStyle w:val="afff7"/>
        </w:rPr>
        <w:t>Attendance and Leave Management Service</w:t>
      </w:r>
    </w:p>
    <w:p w14:paraId="790220E7" w14:textId="77777777" w:rsidR="000B4300" w:rsidRDefault="000B4300" w:rsidP="000B4300">
      <w:pPr>
        <w:numPr>
          <w:ilvl w:val="0"/>
          <w:numId w:val="184"/>
        </w:numPr>
        <w:suppressAutoHyphens w:val="0"/>
        <w:spacing w:before="100" w:beforeAutospacing="1" w:after="100" w:afterAutospacing="1"/>
        <w:jc w:val="left"/>
      </w:pPr>
      <w:r w:rsidRPr="00F47860">
        <w:rPr>
          <w:rStyle w:val="afff7"/>
        </w:rPr>
        <w:t>Function</w:t>
      </w:r>
      <w:r w:rsidRPr="00F47860">
        <w:rPr>
          <w:b/>
          <w:bCs/>
        </w:rPr>
        <w:t>:</w:t>
      </w:r>
      <w:r>
        <w:t xml:space="preserve"> Tracks employee attendance and manages leave requests.</w:t>
      </w:r>
    </w:p>
    <w:p w14:paraId="61B52ADD" w14:textId="77777777" w:rsidR="000B4300" w:rsidRPr="00F47860" w:rsidRDefault="000B4300" w:rsidP="000B4300">
      <w:pPr>
        <w:numPr>
          <w:ilvl w:val="0"/>
          <w:numId w:val="184"/>
        </w:numPr>
        <w:suppressAutoHyphens w:val="0"/>
        <w:spacing w:before="100" w:beforeAutospacing="1" w:after="100" w:afterAutospacing="1"/>
        <w:jc w:val="left"/>
        <w:rPr>
          <w:b/>
          <w:bCs/>
        </w:rPr>
      </w:pPr>
      <w:r w:rsidRPr="00F47860">
        <w:rPr>
          <w:rStyle w:val="afff7"/>
        </w:rPr>
        <w:t>Key Responsibilities</w:t>
      </w:r>
      <w:r w:rsidRPr="00F47860">
        <w:rPr>
          <w:b/>
          <w:bCs/>
        </w:rPr>
        <w:t>:</w:t>
      </w:r>
    </w:p>
    <w:p w14:paraId="7E3A3E51" w14:textId="77777777" w:rsidR="000B4300" w:rsidRDefault="000B4300" w:rsidP="000B4300">
      <w:pPr>
        <w:numPr>
          <w:ilvl w:val="1"/>
          <w:numId w:val="184"/>
        </w:numPr>
        <w:suppressAutoHyphens w:val="0"/>
        <w:spacing w:before="100" w:beforeAutospacing="1" w:after="100" w:afterAutospacing="1"/>
        <w:jc w:val="left"/>
      </w:pPr>
      <w:r>
        <w:t>Integration with attendance tracking mechanisms (biometric systems, punch cards, etc.).</w:t>
      </w:r>
    </w:p>
    <w:p w14:paraId="1B75A80F" w14:textId="77777777" w:rsidR="000B4300" w:rsidRDefault="000B4300" w:rsidP="000B4300">
      <w:pPr>
        <w:numPr>
          <w:ilvl w:val="1"/>
          <w:numId w:val="184"/>
        </w:numPr>
        <w:suppressAutoHyphens w:val="0"/>
        <w:spacing w:before="100" w:beforeAutospacing="1" w:after="100" w:afterAutospacing="1"/>
        <w:jc w:val="left"/>
      </w:pPr>
      <w:r>
        <w:t>Management of leave balances and requests, including approval workflows.</w:t>
      </w:r>
    </w:p>
    <w:p w14:paraId="0BBCFA08" w14:textId="77777777" w:rsidR="000B4300" w:rsidRDefault="000B4300" w:rsidP="000B4300">
      <w:pPr>
        <w:numPr>
          <w:ilvl w:val="1"/>
          <w:numId w:val="184"/>
        </w:numPr>
        <w:suppressAutoHyphens w:val="0"/>
        <w:spacing w:before="100" w:beforeAutospacing="1" w:after="100" w:afterAutospacing="1"/>
        <w:jc w:val="left"/>
      </w:pPr>
      <w:r>
        <w:t>Generation of attendance reports for payroll and performance services.</w:t>
      </w:r>
    </w:p>
    <w:p w14:paraId="6BD0A952" w14:textId="77777777" w:rsidR="000B4300" w:rsidRDefault="000B4300" w:rsidP="000B4300">
      <w:pPr>
        <w:pStyle w:val="3"/>
      </w:pPr>
      <w:r>
        <w:rPr>
          <w:rStyle w:val="afff7"/>
        </w:rPr>
        <w:t>Performance Management Service</w:t>
      </w:r>
    </w:p>
    <w:p w14:paraId="3EFC9345" w14:textId="77777777" w:rsidR="000B4300" w:rsidRDefault="000B4300" w:rsidP="000B4300">
      <w:pPr>
        <w:numPr>
          <w:ilvl w:val="0"/>
          <w:numId w:val="185"/>
        </w:numPr>
        <w:suppressAutoHyphens w:val="0"/>
        <w:spacing w:before="100" w:beforeAutospacing="1" w:after="100" w:afterAutospacing="1"/>
        <w:jc w:val="left"/>
      </w:pPr>
      <w:r w:rsidRPr="00F47860">
        <w:rPr>
          <w:rStyle w:val="afff7"/>
        </w:rPr>
        <w:t>Function</w:t>
      </w:r>
      <w:r w:rsidRPr="00F47860">
        <w:rPr>
          <w:b/>
          <w:bCs/>
        </w:rPr>
        <w:t>:</w:t>
      </w:r>
      <w:r>
        <w:t xml:space="preserve"> Manages employee performance assessments, performance review data, and goal tracking.</w:t>
      </w:r>
    </w:p>
    <w:p w14:paraId="7AAA87DE" w14:textId="77777777" w:rsidR="000B4300" w:rsidRPr="00F47860" w:rsidRDefault="000B4300" w:rsidP="000B4300">
      <w:pPr>
        <w:numPr>
          <w:ilvl w:val="0"/>
          <w:numId w:val="185"/>
        </w:numPr>
        <w:suppressAutoHyphens w:val="0"/>
        <w:spacing w:before="100" w:beforeAutospacing="1" w:after="100" w:afterAutospacing="1"/>
        <w:jc w:val="left"/>
        <w:rPr>
          <w:b/>
          <w:bCs/>
        </w:rPr>
      </w:pPr>
      <w:r w:rsidRPr="00F47860">
        <w:rPr>
          <w:rStyle w:val="afff7"/>
        </w:rPr>
        <w:t>Key Responsibilities</w:t>
      </w:r>
      <w:r w:rsidRPr="00F47860">
        <w:rPr>
          <w:b/>
          <w:bCs/>
        </w:rPr>
        <w:t>:</w:t>
      </w:r>
    </w:p>
    <w:p w14:paraId="7B2B4CA0" w14:textId="77777777" w:rsidR="000B4300" w:rsidRDefault="000B4300" w:rsidP="000B4300">
      <w:pPr>
        <w:numPr>
          <w:ilvl w:val="1"/>
          <w:numId w:val="185"/>
        </w:numPr>
        <w:suppressAutoHyphens w:val="0"/>
        <w:spacing w:before="100" w:beforeAutospacing="1" w:after="100" w:afterAutospacing="1"/>
        <w:jc w:val="left"/>
      </w:pPr>
      <w:r>
        <w:t>Storage and analysis of employee performance metrics.</w:t>
      </w:r>
    </w:p>
    <w:p w14:paraId="4727956E" w14:textId="77777777" w:rsidR="000B4300" w:rsidRDefault="000B4300" w:rsidP="000B4300">
      <w:pPr>
        <w:numPr>
          <w:ilvl w:val="1"/>
          <w:numId w:val="185"/>
        </w:numPr>
        <w:suppressAutoHyphens w:val="0"/>
        <w:spacing w:before="100" w:beforeAutospacing="1" w:after="100" w:afterAutospacing="1"/>
        <w:jc w:val="left"/>
      </w:pPr>
      <w:r>
        <w:t>Management of performance reviews, evaluations, and goal tracking.</w:t>
      </w:r>
    </w:p>
    <w:p w14:paraId="549C67D0" w14:textId="77777777" w:rsidR="000B4300" w:rsidRDefault="000B4300" w:rsidP="000B4300">
      <w:pPr>
        <w:numPr>
          <w:ilvl w:val="1"/>
          <w:numId w:val="185"/>
        </w:numPr>
        <w:suppressAutoHyphens w:val="0"/>
        <w:spacing w:before="100" w:beforeAutospacing="1" w:after="100" w:afterAutospacing="1"/>
        <w:jc w:val="left"/>
      </w:pPr>
      <w:r>
        <w:t>Integration with Reporting Service for generating performance insights.</w:t>
      </w:r>
    </w:p>
    <w:p w14:paraId="0F478203" w14:textId="77777777" w:rsidR="000B4300" w:rsidRDefault="000B4300" w:rsidP="000B4300">
      <w:pPr>
        <w:numPr>
          <w:ilvl w:val="1"/>
          <w:numId w:val="185"/>
        </w:numPr>
        <w:suppressAutoHyphens w:val="0"/>
        <w:spacing w:before="100" w:beforeAutospacing="1" w:after="100" w:afterAutospacing="1"/>
        <w:jc w:val="left"/>
      </w:pPr>
      <w:r>
        <w:t>Providing input to the Benefits Service for performance-linked perks and incentives.</w:t>
      </w:r>
    </w:p>
    <w:p w14:paraId="455372B3" w14:textId="77777777" w:rsidR="000B4300" w:rsidRDefault="000B4300" w:rsidP="000B4300">
      <w:pPr>
        <w:pStyle w:val="3"/>
      </w:pPr>
      <w:r>
        <w:rPr>
          <w:rStyle w:val="afff7"/>
        </w:rPr>
        <w:t>Benefits Management Service</w:t>
      </w:r>
    </w:p>
    <w:p w14:paraId="2D640D0D" w14:textId="77777777" w:rsidR="000B4300" w:rsidRDefault="000B4300" w:rsidP="000B4300">
      <w:pPr>
        <w:numPr>
          <w:ilvl w:val="0"/>
          <w:numId w:val="186"/>
        </w:numPr>
        <w:suppressAutoHyphens w:val="0"/>
        <w:spacing w:before="100" w:beforeAutospacing="1" w:after="100" w:afterAutospacing="1"/>
        <w:jc w:val="left"/>
      </w:pPr>
      <w:r w:rsidRPr="00F47860">
        <w:rPr>
          <w:rStyle w:val="afff7"/>
        </w:rPr>
        <w:lastRenderedPageBreak/>
        <w:t>Function</w:t>
      </w:r>
      <w:r w:rsidRPr="00F47860">
        <w:rPr>
          <w:b/>
          <w:bCs/>
        </w:rPr>
        <w:t>:</w:t>
      </w:r>
      <w:r>
        <w:t xml:space="preserve"> Manages employee benefits such as health insurance, retirement plans, and other perks.</w:t>
      </w:r>
    </w:p>
    <w:p w14:paraId="72558542" w14:textId="77777777" w:rsidR="000B4300" w:rsidRPr="00F47860" w:rsidRDefault="000B4300" w:rsidP="000B4300">
      <w:pPr>
        <w:numPr>
          <w:ilvl w:val="0"/>
          <w:numId w:val="186"/>
        </w:numPr>
        <w:suppressAutoHyphens w:val="0"/>
        <w:spacing w:before="100" w:beforeAutospacing="1" w:after="100" w:afterAutospacing="1"/>
        <w:jc w:val="left"/>
        <w:rPr>
          <w:b/>
          <w:bCs/>
        </w:rPr>
      </w:pPr>
      <w:r w:rsidRPr="00F47860">
        <w:rPr>
          <w:rStyle w:val="afff7"/>
        </w:rPr>
        <w:t>Key Responsibilities</w:t>
      </w:r>
      <w:r w:rsidRPr="00F47860">
        <w:rPr>
          <w:b/>
          <w:bCs/>
        </w:rPr>
        <w:t>:</w:t>
      </w:r>
    </w:p>
    <w:p w14:paraId="55E63780" w14:textId="77777777" w:rsidR="000B4300" w:rsidRDefault="000B4300" w:rsidP="000B4300">
      <w:pPr>
        <w:numPr>
          <w:ilvl w:val="1"/>
          <w:numId w:val="186"/>
        </w:numPr>
        <w:suppressAutoHyphens w:val="0"/>
        <w:spacing w:before="100" w:beforeAutospacing="1" w:after="100" w:afterAutospacing="1"/>
        <w:jc w:val="left"/>
      </w:pPr>
      <w:r>
        <w:t>Tracking and managing employee benefit enrollments.</w:t>
      </w:r>
    </w:p>
    <w:p w14:paraId="7BEC1385" w14:textId="77777777" w:rsidR="000B4300" w:rsidRDefault="000B4300" w:rsidP="000B4300">
      <w:pPr>
        <w:numPr>
          <w:ilvl w:val="1"/>
          <w:numId w:val="186"/>
        </w:numPr>
        <w:suppressAutoHyphens w:val="0"/>
        <w:spacing w:before="100" w:beforeAutospacing="1" w:after="100" w:afterAutospacing="1"/>
        <w:jc w:val="left"/>
      </w:pPr>
      <w:r>
        <w:t>Integration with Payroll Service to manage benefit-related deductions.</w:t>
      </w:r>
    </w:p>
    <w:p w14:paraId="2AB5D658" w14:textId="77777777" w:rsidR="000B4300" w:rsidRDefault="000B4300" w:rsidP="000B4300">
      <w:pPr>
        <w:numPr>
          <w:ilvl w:val="1"/>
          <w:numId w:val="186"/>
        </w:numPr>
        <w:suppressAutoHyphens w:val="0"/>
        <w:spacing w:before="100" w:beforeAutospacing="1" w:after="100" w:afterAutospacing="1"/>
        <w:jc w:val="left"/>
      </w:pPr>
      <w:r>
        <w:t>Ensuring compliance with company policies and national regulations regarding benefits.</w:t>
      </w:r>
    </w:p>
    <w:p w14:paraId="1CECBFB8" w14:textId="77777777" w:rsidR="000B4300" w:rsidRDefault="000B4300" w:rsidP="000B4300">
      <w:pPr>
        <w:pStyle w:val="3"/>
      </w:pPr>
      <w:r>
        <w:rPr>
          <w:rStyle w:val="afff7"/>
        </w:rPr>
        <w:t>Notification Service</w:t>
      </w:r>
    </w:p>
    <w:p w14:paraId="4183AFD7" w14:textId="77777777" w:rsidR="000B4300" w:rsidRDefault="000B4300" w:rsidP="000B4300">
      <w:pPr>
        <w:numPr>
          <w:ilvl w:val="0"/>
          <w:numId w:val="187"/>
        </w:numPr>
        <w:suppressAutoHyphens w:val="0"/>
        <w:spacing w:before="100" w:beforeAutospacing="1" w:after="100" w:afterAutospacing="1"/>
        <w:jc w:val="left"/>
      </w:pPr>
      <w:r w:rsidRPr="00F47860">
        <w:rPr>
          <w:rStyle w:val="afff7"/>
        </w:rPr>
        <w:t>Function</w:t>
      </w:r>
      <w:r w:rsidRPr="00F47860">
        <w:rPr>
          <w:b/>
          <w:bCs/>
        </w:rPr>
        <w:t>:</w:t>
      </w:r>
      <w:r>
        <w:t xml:space="preserve"> Sends notifications related to system events such as payroll updates, interview schedules, leave approvals, and performance feedback.</w:t>
      </w:r>
    </w:p>
    <w:p w14:paraId="73FD9535" w14:textId="77777777" w:rsidR="000B4300" w:rsidRPr="00F47860" w:rsidRDefault="000B4300" w:rsidP="000B4300">
      <w:pPr>
        <w:numPr>
          <w:ilvl w:val="0"/>
          <w:numId w:val="187"/>
        </w:numPr>
        <w:suppressAutoHyphens w:val="0"/>
        <w:spacing w:before="100" w:beforeAutospacing="1" w:after="100" w:afterAutospacing="1"/>
        <w:jc w:val="left"/>
        <w:rPr>
          <w:b/>
          <w:bCs/>
        </w:rPr>
      </w:pPr>
      <w:r w:rsidRPr="00F47860">
        <w:rPr>
          <w:rStyle w:val="afff7"/>
        </w:rPr>
        <w:t>Key Responsibilities</w:t>
      </w:r>
      <w:r w:rsidRPr="00F47860">
        <w:rPr>
          <w:b/>
          <w:bCs/>
        </w:rPr>
        <w:t>:</w:t>
      </w:r>
    </w:p>
    <w:p w14:paraId="625204BE" w14:textId="77777777" w:rsidR="000B4300" w:rsidRDefault="000B4300" w:rsidP="000B4300">
      <w:pPr>
        <w:numPr>
          <w:ilvl w:val="1"/>
          <w:numId w:val="187"/>
        </w:numPr>
        <w:suppressAutoHyphens w:val="0"/>
        <w:spacing w:before="100" w:beforeAutospacing="1" w:after="100" w:afterAutospacing="1"/>
        <w:jc w:val="left"/>
      </w:pPr>
      <w:r>
        <w:t>Trigger notifications (email, SMS, or app notifications) when specific actions occur (e.g., payroll processing, interview invitations).</w:t>
      </w:r>
    </w:p>
    <w:p w14:paraId="7F8CDBD7" w14:textId="77777777" w:rsidR="000B4300" w:rsidRDefault="000B4300" w:rsidP="000B4300">
      <w:pPr>
        <w:numPr>
          <w:ilvl w:val="1"/>
          <w:numId w:val="187"/>
        </w:numPr>
        <w:suppressAutoHyphens w:val="0"/>
        <w:spacing w:before="100" w:beforeAutospacing="1" w:after="100" w:afterAutospacing="1"/>
        <w:jc w:val="left"/>
      </w:pPr>
      <w:r>
        <w:t>Integration with other services like Payroll, Recruitment, and Attendance to handle event-driven notifications.</w:t>
      </w:r>
    </w:p>
    <w:p w14:paraId="59DAB9BF" w14:textId="77777777" w:rsidR="000B4300" w:rsidRDefault="000B4300" w:rsidP="000B4300">
      <w:pPr>
        <w:numPr>
          <w:ilvl w:val="1"/>
          <w:numId w:val="187"/>
        </w:numPr>
        <w:suppressAutoHyphens w:val="0"/>
        <w:spacing w:before="100" w:beforeAutospacing="1" w:after="100" w:afterAutospacing="1"/>
        <w:jc w:val="left"/>
      </w:pPr>
      <w:r>
        <w:t>Provide configurable settings for notification preferences and delivery mechanisms.</w:t>
      </w:r>
    </w:p>
    <w:p w14:paraId="3714AAEE" w14:textId="77777777" w:rsidR="000B4300" w:rsidRDefault="000B4300" w:rsidP="000B4300">
      <w:pPr>
        <w:pStyle w:val="3"/>
      </w:pPr>
      <w:r>
        <w:rPr>
          <w:rStyle w:val="afff7"/>
        </w:rPr>
        <w:t>Reporting Service</w:t>
      </w:r>
    </w:p>
    <w:p w14:paraId="2EEE3E6F" w14:textId="77777777" w:rsidR="000B4300" w:rsidRDefault="000B4300" w:rsidP="000B4300">
      <w:pPr>
        <w:numPr>
          <w:ilvl w:val="0"/>
          <w:numId w:val="188"/>
        </w:numPr>
        <w:suppressAutoHyphens w:val="0"/>
        <w:spacing w:before="100" w:beforeAutospacing="1" w:after="100" w:afterAutospacing="1"/>
        <w:jc w:val="left"/>
      </w:pPr>
      <w:r w:rsidRPr="00F47860">
        <w:rPr>
          <w:rStyle w:val="afff7"/>
        </w:rPr>
        <w:t>Function</w:t>
      </w:r>
      <w:r w:rsidRPr="00F47860">
        <w:rPr>
          <w:b/>
          <w:bCs/>
        </w:rPr>
        <w:t>:</w:t>
      </w:r>
      <w:r>
        <w:t xml:space="preserve"> Generates reports and analytics from various HR data sources.</w:t>
      </w:r>
    </w:p>
    <w:p w14:paraId="04DDF73A" w14:textId="77777777" w:rsidR="000B4300" w:rsidRPr="00F47860" w:rsidRDefault="000B4300" w:rsidP="000B4300">
      <w:pPr>
        <w:numPr>
          <w:ilvl w:val="0"/>
          <w:numId w:val="188"/>
        </w:numPr>
        <w:suppressAutoHyphens w:val="0"/>
        <w:spacing w:before="100" w:beforeAutospacing="1" w:after="100" w:afterAutospacing="1"/>
        <w:jc w:val="left"/>
        <w:rPr>
          <w:b/>
          <w:bCs/>
        </w:rPr>
      </w:pPr>
      <w:r w:rsidRPr="00F47860">
        <w:rPr>
          <w:rStyle w:val="afff7"/>
        </w:rPr>
        <w:t>Key Responsibilities</w:t>
      </w:r>
      <w:r w:rsidRPr="00F47860">
        <w:rPr>
          <w:b/>
          <w:bCs/>
        </w:rPr>
        <w:t>:</w:t>
      </w:r>
    </w:p>
    <w:p w14:paraId="526229CF" w14:textId="77777777" w:rsidR="000B4300" w:rsidRDefault="000B4300" w:rsidP="000B4300">
      <w:pPr>
        <w:numPr>
          <w:ilvl w:val="1"/>
          <w:numId w:val="188"/>
        </w:numPr>
        <w:suppressAutoHyphens w:val="0"/>
        <w:spacing w:before="100" w:beforeAutospacing="1" w:after="100" w:afterAutospacing="1"/>
        <w:jc w:val="left"/>
      </w:pPr>
      <w:r>
        <w:t>Aggregates data from Employee Management, Payroll, Attendance, and Performance services.</w:t>
      </w:r>
    </w:p>
    <w:p w14:paraId="1AEADDD1" w14:textId="77777777" w:rsidR="000B4300" w:rsidRDefault="000B4300" w:rsidP="000B4300">
      <w:pPr>
        <w:numPr>
          <w:ilvl w:val="1"/>
          <w:numId w:val="188"/>
        </w:numPr>
        <w:suppressAutoHyphens w:val="0"/>
        <w:spacing w:before="100" w:beforeAutospacing="1" w:after="100" w:afterAutospacing="1"/>
        <w:jc w:val="left"/>
      </w:pPr>
      <w:r>
        <w:t>Provides detailed reporting and analytics dashboards for HR managers and executives.</w:t>
      </w:r>
    </w:p>
    <w:p w14:paraId="3F4C58D1" w14:textId="77777777" w:rsidR="000B4300" w:rsidRDefault="000B4300" w:rsidP="000B4300">
      <w:pPr>
        <w:numPr>
          <w:ilvl w:val="1"/>
          <w:numId w:val="188"/>
        </w:numPr>
        <w:suppressAutoHyphens w:val="0"/>
        <w:spacing w:before="100" w:beforeAutospacing="1" w:after="100" w:afterAutospacing="1"/>
        <w:jc w:val="left"/>
      </w:pPr>
      <w:r>
        <w:t>Supports data export in multiple formats (PDF, Excel, CSV, etc.).</w:t>
      </w:r>
    </w:p>
    <w:p w14:paraId="6EF8251C" w14:textId="77777777" w:rsidR="000B4300" w:rsidRDefault="000B4300" w:rsidP="000B4300">
      <w:pPr>
        <w:numPr>
          <w:ilvl w:val="1"/>
          <w:numId w:val="188"/>
        </w:numPr>
        <w:suppressAutoHyphens w:val="0"/>
        <w:spacing w:before="100" w:beforeAutospacing="1" w:after="100" w:afterAutospacing="1"/>
        <w:jc w:val="left"/>
      </w:pPr>
      <w:r>
        <w:t>Allows for customizable and ad-hoc report generation.</w:t>
      </w:r>
    </w:p>
    <w:p w14:paraId="40B4A58C" w14:textId="77777777" w:rsidR="000B4300" w:rsidRDefault="000B4300" w:rsidP="000B4300">
      <w:pPr>
        <w:pStyle w:val="3"/>
      </w:pPr>
      <w:r>
        <w:rPr>
          <w:rStyle w:val="afff7"/>
        </w:rPr>
        <w:t>Authentication and Authorization Service</w:t>
      </w:r>
    </w:p>
    <w:p w14:paraId="6D3FC7CB" w14:textId="77777777" w:rsidR="000B4300" w:rsidRDefault="000B4300" w:rsidP="000B4300">
      <w:pPr>
        <w:numPr>
          <w:ilvl w:val="0"/>
          <w:numId w:val="189"/>
        </w:numPr>
        <w:suppressAutoHyphens w:val="0"/>
        <w:spacing w:before="100" w:beforeAutospacing="1" w:after="100" w:afterAutospacing="1"/>
        <w:jc w:val="left"/>
      </w:pPr>
      <w:r w:rsidRPr="00F47860">
        <w:rPr>
          <w:rStyle w:val="afff7"/>
        </w:rPr>
        <w:t>Function</w:t>
      </w:r>
      <w:r w:rsidRPr="00F47860">
        <w:rPr>
          <w:b/>
          <w:bCs/>
        </w:rPr>
        <w:t>:</w:t>
      </w:r>
      <w:r>
        <w:t xml:space="preserve"> Handles secure user authentication and role-based access control (RBAC) to ensure that only authorized personnel have access to specific functions and data.</w:t>
      </w:r>
    </w:p>
    <w:p w14:paraId="42E0B214" w14:textId="77777777" w:rsidR="000B4300" w:rsidRPr="00F47860" w:rsidRDefault="000B4300" w:rsidP="000B4300">
      <w:pPr>
        <w:numPr>
          <w:ilvl w:val="0"/>
          <w:numId w:val="189"/>
        </w:numPr>
        <w:suppressAutoHyphens w:val="0"/>
        <w:spacing w:before="100" w:beforeAutospacing="1" w:after="100" w:afterAutospacing="1"/>
        <w:jc w:val="left"/>
        <w:rPr>
          <w:b/>
          <w:bCs/>
        </w:rPr>
      </w:pPr>
      <w:r w:rsidRPr="00F47860">
        <w:rPr>
          <w:rStyle w:val="afff7"/>
        </w:rPr>
        <w:t>Key Responsibilities</w:t>
      </w:r>
      <w:r w:rsidRPr="00F47860">
        <w:rPr>
          <w:b/>
          <w:bCs/>
        </w:rPr>
        <w:t>:</w:t>
      </w:r>
    </w:p>
    <w:p w14:paraId="411C8281" w14:textId="77777777" w:rsidR="000B4300" w:rsidRDefault="000B4300" w:rsidP="000B4300">
      <w:pPr>
        <w:numPr>
          <w:ilvl w:val="1"/>
          <w:numId w:val="189"/>
        </w:numPr>
        <w:suppressAutoHyphens w:val="0"/>
        <w:spacing w:before="100" w:beforeAutospacing="1" w:after="100" w:afterAutospacing="1"/>
        <w:jc w:val="left"/>
      </w:pPr>
      <w:r>
        <w:t>Supports secure login mechanisms (e.g., username/password, multi-factor authentication).</w:t>
      </w:r>
    </w:p>
    <w:p w14:paraId="7DC77583" w14:textId="77777777" w:rsidR="000B4300" w:rsidRDefault="000B4300" w:rsidP="000B4300">
      <w:pPr>
        <w:numPr>
          <w:ilvl w:val="1"/>
          <w:numId w:val="189"/>
        </w:numPr>
        <w:suppressAutoHyphens w:val="0"/>
        <w:spacing w:before="100" w:beforeAutospacing="1" w:after="100" w:afterAutospacing="1"/>
        <w:jc w:val="left"/>
      </w:pPr>
      <w:r>
        <w:t>Implements role-based access control (RBAC) to restrict access based on user roles (e.g., HR staff, managers, employees).</w:t>
      </w:r>
    </w:p>
    <w:p w14:paraId="67F41CF2" w14:textId="77777777" w:rsidR="000B4300" w:rsidRDefault="000B4300" w:rsidP="000B4300">
      <w:pPr>
        <w:numPr>
          <w:ilvl w:val="1"/>
          <w:numId w:val="189"/>
        </w:numPr>
        <w:suppressAutoHyphens w:val="0"/>
        <w:spacing w:before="100" w:beforeAutospacing="1" w:after="100" w:afterAutospacing="1"/>
        <w:jc w:val="left"/>
      </w:pPr>
      <w:r>
        <w:t>Uses industry-standard authentication protocols (OAuth 2.0, JWT, etc.) to secure system access.</w:t>
      </w:r>
    </w:p>
    <w:p w14:paraId="1B076195" w14:textId="77777777" w:rsidR="000B4300" w:rsidRDefault="000B4300" w:rsidP="000B4300">
      <w:pPr>
        <w:numPr>
          <w:ilvl w:val="1"/>
          <w:numId w:val="189"/>
        </w:numPr>
        <w:suppressAutoHyphens w:val="0"/>
        <w:spacing w:before="100" w:beforeAutospacing="1" w:after="100" w:afterAutospacing="1"/>
        <w:jc w:val="left"/>
      </w:pPr>
      <w:r>
        <w:t>Logs user activities for auditing and security purposes.</w:t>
      </w:r>
    </w:p>
    <w:p w14:paraId="053759AA" w14:textId="77777777" w:rsidR="000B4300" w:rsidRPr="009E68A5" w:rsidRDefault="000B4300" w:rsidP="000B4300">
      <w:pPr>
        <w:pStyle w:val="4"/>
      </w:pPr>
      <w:r w:rsidRPr="009E68A5">
        <w:rPr>
          <w:rStyle w:val="afff7"/>
        </w:rPr>
        <w:lastRenderedPageBreak/>
        <w:t>Database Layer</w:t>
      </w:r>
    </w:p>
    <w:p w14:paraId="37777BA4" w14:textId="77777777" w:rsidR="000B4300" w:rsidRPr="009E68A5" w:rsidRDefault="000B4300" w:rsidP="000B4300">
      <w:pPr>
        <w:pStyle w:val="afa"/>
        <w:rPr>
          <w:rFonts w:ascii="Times New Roman" w:hAnsi="Times New Roman" w:cs="Times New Roman"/>
        </w:rPr>
      </w:pPr>
      <w:r w:rsidRPr="009E68A5">
        <w:rPr>
          <w:rFonts w:ascii="Times New Roman" w:hAnsi="Times New Roman" w:cs="Times New Roman"/>
        </w:rPr>
        <w:t xml:space="preserve">Each microservice </w:t>
      </w:r>
      <w:r w:rsidRPr="00F47860">
        <w:rPr>
          <w:rFonts w:ascii="Times New Roman" w:hAnsi="Times New Roman" w:cs="Times New Roman"/>
          <w:b/>
          <w:bCs/>
        </w:rPr>
        <w:t>MUST</w:t>
      </w:r>
      <w:r w:rsidRPr="009E68A5">
        <w:rPr>
          <w:rFonts w:ascii="Times New Roman" w:hAnsi="Times New Roman" w:cs="Times New Roman"/>
        </w:rPr>
        <w:t xml:space="preserve"> have its own dedicated database or share a common database, depending on the architecture:</w:t>
      </w:r>
    </w:p>
    <w:p w14:paraId="7DCF14D9" w14:textId="77777777" w:rsidR="000B4300" w:rsidRPr="009E68A5" w:rsidRDefault="000B4300" w:rsidP="000B4300">
      <w:pPr>
        <w:numPr>
          <w:ilvl w:val="0"/>
          <w:numId w:val="90"/>
        </w:numPr>
        <w:suppressAutoHyphens w:val="0"/>
        <w:spacing w:before="100" w:beforeAutospacing="1" w:after="100" w:afterAutospacing="1"/>
        <w:jc w:val="left"/>
      </w:pPr>
      <w:r w:rsidRPr="00F47860">
        <w:rPr>
          <w:rStyle w:val="afff7"/>
        </w:rPr>
        <w:t>SQL Databases</w:t>
      </w:r>
      <w:r w:rsidRPr="00F47860">
        <w:rPr>
          <w:b/>
          <w:bCs/>
        </w:rPr>
        <w:t>:</w:t>
      </w:r>
      <w:r w:rsidRPr="009E68A5">
        <w:t xml:space="preserve"> For structured data like employee records, payroll data (PostgreSQL, MySQL).</w:t>
      </w:r>
    </w:p>
    <w:p w14:paraId="0C5FB39C" w14:textId="77777777" w:rsidR="000B4300" w:rsidRPr="009E68A5" w:rsidRDefault="000B4300" w:rsidP="000B4300">
      <w:pPr>
        <w:numPr>
          <w:ilvl w:val="0"/>
          <w:numId w:val="90"/>
        </w:numPr>
        <w:suppressAutoHyphens w:val="0"/>
        <w:spacing w:before="100" w:beforeAutospacing="1" w:after="100" w:afterAutospacing="1"/>
        <w:jc w:val="left"/>
      </w:pPr>
      <w:r w:rsidRPr="00F47860">
        <w:rPr>
          <w:rStyle w:val="afff7"/>
        </w:rPr>
        <w:t>NoSQL Databases</w:t>
      </w:r>
      <w:r w:rsidRPr="00F47860">
        <w:rPr>
          <w:b/>
          <w:bCs/>
        </w:rPr>
        <w:t>:</w:t>
      </w:r>
      <w:r w:rsidRPr="009E68A5">
        <w:t xml:space="preserve"> For flexible, unstructured data like performance reviews, feedback (MongoDB, Cassandra).</w:t>
      </w:r>
    </w:p>
    <w:p w14:paraId="4E7A1501" w14:textId="77777777" w:rsidR="000B4300" w:rsidRPr="009E68A5" w:rsidRDefault="000B4300" w:rsidP="000B4300">
      <w:pPr>
        <w:numPr>
          <w:ilvl w:val="0"/>
          <w:numId w:val="90"/>
        </w:numPr>
        <w:suppressAutoHyphens w:val="0"/>
        <w:spacing w:before="100" w:beforeAutospacing="1" w:after="100" w:afterAutospacing="1"/>
        <w:jc w:val="left"/>
      </w:pPr>
      <w:r w:rsidRPr="00F47860">
        <w:rPr>
          <w:rStyle w:val="afff7"/>
        </w:rPr>
        <w:t>Data Warehousing</w:t>
      </w:r>
      <w:r w:rsidRPr="00F47860">
        <w:rPr>
          <w:b/>
          <w:bCs/>
        </w:rPr>
        <w:t>:</w:t>
      </w:r>
      <w:r w:rsidRPr="009E68A5">
        <w:t xml:space="preserve"> </w:t>
      </w:r>
      <w:r>
        <w:t>Data-center of the SUE “CFIT”</w:t>
      </w:r>
      <w:r w:rsidRPr="009E68A5">
        <w:t>.</w:t>
      </w:r>
    </w:p>
    <w:p w14:paraId="3C849D15" w14:textId="77777777" w:rsidR="000B4300" w:rsidRPr="009E68A5" w:rsidRDefault="000B4300" w:rsidP="000B4300">
      <w:pPr>
        <w:pStyle w:val="afa"/>
        <w:rPr>
          <w:rFonts w:ascii="Times New Roman" w:hAnsi="Times New Roman" w:cs="Times New Roman"/>
        </w:rPr>
      </w:pPr>
      <w:r w:rsidRPr="00F47860">
        <w:rPr>
          <w:rStyle w:val="afff7"/>
          <w:rFonts w:ascii="Times New Roman" w:hAnsi="Times New Roman" w:cs="Times New Roman"/>
        </w:rPr>
        <w:t>Data Storage and Separation</w:t>
      </w:r>
      <w:r w:rsidRPr="00F47860">
        <w:rPr>
          <w:rFonts w:ascii="Times New Roman" w:hAnsi="Times New Roman" w:cs="Times New Roman"/>
          <w:b/>
          <w:bCs/>
        </w:rPr>
        <w:t>:</w:t>
      </w:r>
      <w:r w:rsidRPr="009E68A5">
        <w:rPr>
          <w:rFonts w:ascii="Times New Roman" w:hAnsi="Times New Roman" w:cs="Times New Roman"/>
        </w:rPr>
        <w:t xml:space="preserve"> Data </w:t>
      </w:r>
      <w:r w:rsidRPr="00F47860">
        <w:rPr>
          <w:rFonts w:ascii="Times New Roman" w:hAnsi="Times New Roman" w:cs="Times New Roman"/>
          <w:b/>
          <w:bCs/>
        </w:rPr>
        <w:t>SHOULD BE</w:t>
      </w:r>
      <w:r w:rsidRPr="009E68A5">
        <w:rPr>
          <w:rFonts w:ascii="Times New Roman" w:hAnsi="Times New Roman" w:cs="Times New Roman"/>
        </w:rPr>
        <w:t xml:space="preserve"> securely stored, encrypted, and compliant with privacy regulations (e.g., GDPR</w:t>
      </w:r>
      <w:r>
        <w:rPr>
          <w:rFonts w:ascii="Times New Roman" w:hAnsi="Times New Roman" w:cs="Times New Roman"/>
        </w:rPr>
        <w:t xml:space="preserve"> </w:t>
      </w:r>
      <w:proofErr w:type="spellStart"/>
      <w:r>
        <w:rPr>
          <w:rFonts w:ascii="Times New Roman" w:hAnsi="Times New Roman" w:cs="Times New Roman"/>
        </w:rPr>
        <w:t>Standart</w:t>
      </w:r>
      <w:proofErr w:type="spellEnd"/>
      <w:r w:rsidRPr="009E68A5">
        <w:rPr>
          <w:rFonts w:ascii="Times New Roman" w:hAnsi="Times New Roman" w:cs="Times New Roman"/>
        </w:rPr>
        <w:t>).</w:t>
      </w:r>
    </w:p>
    <w:p w14:paraId="468B00AD" w14:textId="77777777" w:rsidR="000B4300" w:rsidRPr="009E68A5" w:rsidRDefault="000B4300" w:rsidP="000B4300">
      <w:pPr>
        <w:pStyle w:val="4"/>
      </w:pPr>
      <w:r w:rsidRPr="009E68A5">
        <w:rPr>
          <w:rStyle w:val="afff7"/>
        </w:rPr>
        <w:t>Business Logic Layer</w:t>
      </w:r>
    </w:p>
    <w:p w14:paraId="5DA5C2B7" w14:textId="77777777" w:rsidR="000B4300" w:rsidRPr="009E68A5" w:rsidRDefault="000B4300" w:rsidP="000B4300">
      <w:pPr>
        <w:pStyle w:val="afa"/>
        <w:rPr>
          <w:rFonts w:ascii="Times New Roman" w:hAnsi="Times New Roman" w:cs="Times New Roman"/>
        </w:rPr>
      </w:pPr>
      <w:r w:rsidRPr="009E68A5">
        <w:rPr>
          <w:rFonts w:ascii="Times New Roman" w:hAnsi="Times New Roman" w:cs="Times New Roman"/>
        </w:rPr>
        <w:t xml:space="preserve">This layer </w:t>
      </w:r>
      <w:r w:rsidRPr="00F47860">
        <w:rPr>
          <w:rFonts w:ascii="Times New Roman" w:hAnsi="Times New Roman" w:cs="Times New Roman"/>
          <w:b/>
          <w:bCs/>
        </w:rPr>
        <w:t>MUST</w:t>
      </w:r>
      <w:r>
        <w:rPr>
          <w:rFonts w:ascii="Times New Roman" w:hAnsi="Times New Roman" w:cs="Times New Roman"/>
        </w:rPr>
        <w:t xml:space="preserve"> </w:t>
      </w:r>
      <w:r w:rsidRPr="009E68A5">
        <w:rPr>
          <w:rFonts w:ascii="Times New Roman" w:hAnsi="Times New Roman" w:cs="Times New Roman"/>
        </w:rPr>
        <w:t>contain the core logic and rules that define how the system operates, ensuring separation of concerns and better maintainability.</w:t>
      </w:r>
    </w:p>
    <w:p w14:paraId="3B2BC677" w14:textId="77777777" w:rsidR="000B4300" w:rsidRPr="009E68A5" w:rsidRDefault="000B4300" w:rsidP="000B4300">
      <w:pPr>
        <w:pStyle w:val="4"/>
      </w:pPr>
      <w:r w:rsidRPr="009E68A5">
        <w:rPr>
          <w:rStyle w:val="afff7"/>
        </w:rPr>
        <w:t>Integration Layer (API Layer)</w:t>
      </w:r>
    </w:p>
    <w:p w14:paraId="196990DC" w14:textId="77777777" w:rsidR="000B4300" w:rsidRPr="009E68A5" w:rsidRDefault="000B4300" w:rsidP="000B4300">
      <w:pPr>
        <w:numPr>
          <w:ilvl w:val="0"/>
          <w:numId w:val="91"/>
        </w:numPr>
        <w:suppressAutoHyphens w:val="0"/>
        <w:spacing w:before="100" w:beforeAutospacing="1" w:after="100" w:afterAutospacing="1"/>
        <w:jc w:val="left"/>
      </w:pPr>
      <w:r w:rsidRPr="00F47860">
        <w:rPr>
          <w:rStyle w:val="afff7"/>
        </w:rPr>
        <w:t xml:space="preserve">RESTful APIs / </w:t>
      </w:r>
      <w:proofErr w:type="spellStart"/>
      <w:r w:rsidRPr="00F47860">
        <w:rPr>
          <w:rStyle w:val="afff7"/>
        </w:rPr>
        <w:t>GraphQL</w:t>
      </w:r>
      <w:proofErr w:type="spellEnd"/>
      <w:r w:rsidRPr="00F47860">
        <w:rPr>
          <w:b/>
          <w:bCs/>
        </w:rPr>
        <w:t>:</w:t>
      </w:r>
      <w:r w:rsidRPr="009E68A5">
        <w:t xml:space="preserve"> The system exposes APIs for internal use (between services) and external use (mobile apps, external systems).</w:t>
      </w:r>
    </w:p>
    <w:p w14:paraId="01E7024C" w14:textId="77777777" w:rsidR="000B4300" w:rsidRPr="009E68A5" w:rsidRDefault="000B4300" w:rsidP="000B4300">
      <w:pPr>
        <w:numPr>
          <w:ilvl w:val="0"/>
          <w:numId w:val="91"/>
        </w:numPr>
        <w:suppressAutoHyphens w:val="0"/>
        <w:spacing w:before="100" w:beforeAutospacing="1" w:after="100" w:afterAutospacing="1"/>
        <w:jc w:val="left"/>
      </w:pPr>
      <w:r w:rsidRPr="00F47860">
        <w:rPr>
          <w:rStyle w:val="afff7"/>
        </w:rPr>
        <w:t>Integration with External Systems</w:t>
      </w:r>
      <w:r w:rsidRPr="00F47860">
        <w:rPr>
          <w:b/>
          <w:bCs/>
        </w:rPr>
        <w:t>:</w:t>
      </w:r>
      <w:r w:rsidRPr="009E68A5">
        <w:t xml:space="preserve"> The HR</w:t>
      </w:r>
      <w:r>
        <w:t>MIS</w:t>
      </w:r>
      <w:r w:rsidRPr="009E68A5">
        <w:t xml:space="preserve"> might need to integrate with third-party tools for payroll processing, tax services, or external job boards</w:t>
      </w:r>
      <w:r>
        <w:t xml:space="preserve"> (TFMIS, TCT)</w:t>
      </w:r>
      <w:r w:rsidRPr="009E68A5">
        <w:t>.</w:t>
      </w:r>
    </w:p>
    <w:p w14:paraId="164FBDD5" w14:textId="77777777" w:rsidR="000B4300" w:rsidRPr="009E68A5" w:rsidRDefault="000B4300" w:rsidP="000B4300">
      <w:pPr>
        <w:pStyle w:val="4"/>
      </w:pPr>
      <w:r w:rsidRPr="009E68A5">
        <w:rPr>
          <w:rStyle w:val="afff7"/>
        </w:rPr>
        <w:t>Security Layer</w:t>
      </w:r>
    </w:p>
    <w:p w14:paraId="0C324BE8" w14:textId="77777777" w:rsidR="000B4300" w:rsidRPr="009E68A5" w:rsidRDefault="000B4300" w:rsidP="000B4300">
      <w:pPr>
        <w:numPr>
          <w:ilvl w:val="0"/>
          <w:numId w:val="92"/>
        </w:numPr>
        <w:suppressAutoHyphens w:val="0"/>
        <w:spacing w:before="100" w:beforeAutospacing="1" w:after="100" w:afterAutospacing="1"/>
        <w:jc w:val="left"/>
      </w:pPr>
      <w:r w:rsidRPr="00F47860">
        <w:rPr>
          <w:rStyle w:val="afff7"/>
        </w:rPr>
        <w:t>Authentication &amp; Authorization</w:t>
      </w:r>
      <w:r w:rsidRPr="00F47860">
        <w:rPr>
          <w:b/>
          <w:bCs/>
        </w:rPr>
        <w:t>:</w:t>
      </w:r>
      <w:r w:rsidRPr="009E68A5">
        <w:t xml:space="preserve"> Using OAuth2.0, JWT (JSON Web Tokens) for user authentication and role-based access control.</w:t>
      </w:r>
    </w:p>
    <w:p w14:paraId="0096BE41" w14:textId="77777777" w:rsidR="000B4300" w:rsidRPr="009E68A5" w:rsidRDefault="000B4300" w:rsidP="000B4300">
      <w:pPr>
        <w:numPr>
          <w:ilvl w:val="0"/>
          <w:numId w:val="92"/>
        </w:numPr>
        <w:suppressAutoHyphens w:val="0"/>
        <w:spacing w:before="100" w:beforeAutospacing="1" w:after="100" w:afterAutospacing="1"/>
        <w:jc w:val="left"/>
      </w:pPr>
      <w:r w:rsidRPr="00F47860">
        <w:rPr>
          <w:rStyle w:val="afff7"/>
        </w:rPr>
        <w:t>Data Encryption</w:t>
      </w:r>
      <w:r w:rsidRPr="00F47860">
        <w:rPr>
          <w:b/>
          <w:bCs/>
        </w:rPr>
        <w:t>:</w:t>
      </w:r>
      <w:r w:rsidRPr="009E68A5">
        <w:t xml:space="preserve"> Both at rest and in transit, ensuring sensitive data like employee details and salary info is protected.</w:t>
      </w:r>
    </w:p>
    <w:p w14:paraId="320D7538" w14:textId="77777777" w:rsidR="000B4300" w:rsidRPr="009E68A5" w:rsidRDefault="000B4300" w:rsidP="000B4300">
      <w:pPr>
        <w:numPr>
          <w:ilvl w:val="0"/>
          <w:numId w:val="92"/>
        </w:numPr>
        <w:suppressAutoHyphens w:val="0"/>
        <w:spacing w:before="100" w:beforeAutospacing="1" w:after="100" w:afterAutospacing="1"/>
        <w:jc w:val="left"/>
      </w:pPr>
      <w:r w:rsidRPr="00F47860">
        <w:rPr>
          <w:rStyle w:val="afff7"/>
        </w:rPr>
        <w:t>Audit Logs</w:t>
      </w:r>
      <w:r w:rsidRPr="00F47860">
        <w:rPr>
          <w:b/>
          <w:bCs/>
        </w:rPr>
        <w:t>:</w:t>
      </w:r>
      <w:r w:rsidRPr="009E68A5">
        <w:t xml:space="preserve"> Logging user activities for compliance and monitoring.</w:t>
      </w:r>
    </w:p>
    <w:p w14:paraId="4956A243" w14:textId="77777777" w:rsidR="000B4300" w:rsidRPr="009E68A5" w:rsidRDefault="000B4300" w:rsidP="000B4300">
      <w:pPr>
        <w:numPr>
          <w:ilvl w:val="0"/>
          <w:numId w:val="92"/>
        </w:numPr>
        <w:suppressAutoHyphens w:val="0"/>
        <w:spacing w:before="100" w:beforeAutospacing="1" w:after="100" w:afterAutospacing="1"/>
        <w:jc w:val="left"/>
      </w:pPr>
      <w:r w:rsidRPr="00F47860">
        <w:rPr>
          <w:rStyle w:val="afff7"/>
        </w:rPr>
        <w:t>Compliance</w:t>
      </w:r>
      <w:r w:rsidRPr="00F47860">
        <w:rPr>
          <w:b/>
          <w:bCs/>
        </w:rPr>
        <w:t>:</w:t>
      </w:r>
      <w:r w:rsidRPr="009E68A5">
        <w:t xml:space="preserve"> Compliance with local labor laws, GDPR, and other relevant regulations for data protection.</w:t>
      </w:r>
    </w:p>
    <w:p w14:paraId="1B9BBD2B" w14:textId="77777777" w:rsidR="000B4300" w:rsidRPr="009E68A5" w:rsidRDefault="000B4300" w:rsidP="000B4300">
      <w:pPr>
        <w:pStyle w:val="4"/>
      </w:pPr>
      <w:r w:rsidRPr="009E68A5">
        <w:rPr>
          <w:rStyle w:val="afff7"/>
        </w:rPr>
        <w:t>Deployment and Infrastructure Layer</w:t>
      </w:r>
    </w:p>
    <w:p w14:paraId="40B4EE17" w14:textId="77777777" w:rsidR="000B4300" w:rsidRPr="009E68A5" w:rsidRDefault="000B4300" w:rsidP="000B4300">
      <w:pPr>
        <w:numPr>
          <w:ilvl w:val="0"/>
          <w:numId w:val="93"/>
        </w:numPr>
        <w:suppressAutoHyphens w:val="0"/>
        <w:spacing w:before="100" w:beforeAutospacing="1" w:after="100" w:afterAutospacing="1"/>
        <w:jc w:val="left"/>
      </w:pPr>
      <w:r w:rsidRPr="000E32C4">
        <w:rPr>
          <w:rStyle w:val="afff7"/>
        </w:rPr>
        <w:t>Containerization</w:t>
      </w:r>
      <w:r w:rsidRPr="000E32C4">
        <w:rPr>
          <w:b/>
          <w:bCs/>
        </w:rPr>
        <w:t>:</w:t>
      </w:r>
      <w:r w:rsidRPr="009E68A5">
        <w:t xml:space="preserve"> Using Docker to package microservices and orchestrate them with Kubernetes for scalable, fault-tolerant deployments.</w:t>
      </w:r>
    </w:p>
    <w:p w14:paraId="781ECF87" w14:textId="77777777" w:rsidR="000B4300" w:rsidRPr="009E68A5" w:rsidRDefault="000B4300" w:rsidP="000B4300">
      <w:pPr>
        <w:numPr>
          <w:ilvl w:val="0"/>
          <w:numId w:val="93"/>
        </w:numPr>
        <w:suppressAutoHyphens w:val="0"/>
        <w:spacing w:before="100" w:beforeAutospacing="1" w:after="100" w:afterAutospacing="1"/>
        <w:jc w:val="left"/>
      </w:pPr>
      <w:r w:rsidRPr="000E32C4">
        <w:rPr>
          <w:rStyle w:val="afff7"/>
        </w:rPr>
        <w:t>CI/CD Pipelines</w:t>
      </w:r>
      <w:r w:rsidRPr="000E32C4">
        <w:rPr>
          <w:b/>
          <w:bCs/>
        </w:rPr>
        <w:t>:</w:t>
      </w:r>
      <w:r w:rsidRPr="009E68A5">
        <w:t xml:space="preserve"> Automate testing and deployment using tools like Jenkins, </w:t>
      </w:r>
      <w:proofErr w:type="spellStart"/>
      <w:r w:rsidRPr="009E68A5">
        <w:t>CircleCI</w:t>
      </w:r>
      <w:proofErr w:type="spellEnd"/>
      <w:r w:rsidRPr="009E68A5">
        <w:t>, or GitLab CI.</w:t>
      </w:r>
    </w:p>
    <w:p w14:paraId="510C72D1" w14:textId="77777777" w:rsidR="000B4300" w:rsidRPr="009E68A5" w:rsidRDefault="000B4300" w:rsidP="000B4300">
      <w:pPr>
        <w:numPr>
          <w:ilvl w:val="0"/>
          <w:numId w:val="93"/>
        </w:numPr>
        <w:suppressAutoHyphens w:val="0"/>
        <w:spacing w:before="100" w:beforeAutospacing="1" w:after="100" w:afterAutospacing="1"/>
        <w:jc w:val="left"/>
      </w:pPr>
      <w:r w:rsidRPr="000E32C4">
        <w:rPr>
          <w:rStyle w:val="afff7"/>
        </w:rPr>
        <w:t>Monitoring</w:t>
      </w:r>
      <w:r w:rsidRPr="000E32C4">
        <w:rPr>
          <w:b/>
          <w:bCs/>
        </w:rPr>
        <w:t>:</w:t>
      </w:r>
      <w:r w:rsidRPr="009E68A5">
        <w:t xml:space="preserve"> Tools like Prometheus, Grafana, or AWS CloudWatch to monitor system performance, security, and availability.</w:t>
      </w:r>
    </w:p>
    <w:p w14:paraId="659D90AB" w14:textId="77777777" w:rsidR="000B4300" w:rsidRPr="009E68A5" w:rsidRDefault="000B4300" w:rsidP="000B4300">
      <w:pPr>
        <w:pStyle w:val="3"/>
        <w:rPr>
          <w:rFonts w:ascii="Times New Roman" w:hAnsi="Times New Roman"/>
        </w:rPr>
      </w:pPr>
      <w:r w:rsidRPr="009E68A5">
        <w:rPr>
          <w:rFonts w:ascii="Times New Roman" w:hAnsi="Times New Roman"/>
        </w:rPr>
        <w:lastRenderedPageBreak/>
        <w:t>Detailed Architecture Diagram</w:t>
      </w:r>
    </w:p>
    <w:p w14:paraId="68C3DAAB" w14:textId="77777777" w:rsidR="000B4300" w:rsidRPr="009E68A5" w:rsidRDefault="000B4300" w:rsidP="000B4300">
      <w:pPr>
        <w:pStyle w:val="afa"/>
        <w:numPr>
          <w:ilvl w:val="0"/>
          <w:numId w:val="94"/>
        </w:numPr>
        <w:suppressAutoHyphens w:val="0"/>
        <w:jc w:val="left"/>
        <w:rPr>
          <w:rFonts w:ascii="Times New Roman" w:hAnsi="Times New Roman" w:cs="Times New Roman"/>
        </w:rPr>
      </w:pPr>
      <w:r w:rsidRPr="009E68A5">
        <w:rPr>
          <w:rStyle w:val="afff7"/>
          <w:rFonts w:ascii="Times New Roman" w:hAnsi="Times New Roman" w:cs="Times New Roman"/>
        </w:rPr>
        <w:t>Client Side</w:t>
      </w:r>
      <w:r w:rsidRPr="009E68A5">
        <w:rPr>
          <w:rFonts w:ascii="Times New Roman" w:hAnsi="Times New Roman" w:cs="Times New Roman"/>
        </w:rPr>
        <w:t>: Web</w:t>
      </w:r>
    </w:p>
    <w:p w14:paraId="3CA8B733" w14:textId="77777777" w:rsidR="000B4300" w:rsidRPr="009E68A5" w:rsidRDefault="000B4300" w:rsidP="000B4300">
      <w:pPr>
        <w:numPr>
          <w:ilvl w:val="1"/>
          <w:numId w:val="94"/>
        </w:numPr>
        <w:suppressAutoHyphens w:val="0"/>
        <w:spacing w:before="100" w:beforeAutospacing="1" w:after="100" w:afterAutospacing="1"/>
        <w:jc w:val="left"/>
      </w:pPr>
      <w:r w:rsidRPr="009E68A5">
        <w:t>Connects to the system via an API Gateway.</w:t>
      </w:r>
    </w:p>
    <w:p w14:paraId="2F88FAA4" w14:textId="77777777" w:rsidR="000B4300" w:rsidRPr="009E68A5" w:rsidRDefault="000B4300" w:rsidP="000B4300">
      <w:pPr>
        <w:pStyle w:val="afa"/>
        <w:numPr>
          <w:ilvl w:val="0"/>
          <w:numId w:val="94"/>
        </w:numPr>
        <w:suppressAutoHyphens w:val="0"/>
        <w:jc w:val="left"/>
        <w:rPr>
          <w:rFonts w:ascii="Times New Roman" w:hAnsi="Times New Roman" w:cs="Times New Roman"/>
        </w:rPr>
      </w:pPr>
      <w:r w:rsidRPr="009E68A5">
        <w:rPr>
          <w:rStyle w:val="afff7"/>
          <w:rFonts w:ascii="Times New Roman" w:hAnsi="Times New Roman" w:cs="Times New Roman"/>
        </w:rPr>
        <w:t>API Gateway</w:t>
      </w:r>
      <w:r w:rsidRPr="009E68A5">
        <w:rPr>
          <w:rFonts w:ascii="Times New Roman" w:hAnsi="Times New Roman" w:cs="Times New Roman"/>
        </w:rPr>
        <w:t xml:space="preserve">: </w:t>
      </w:r>
      <w:r w:rsidRPr="000E32C4">
        <w:rPr>
          <w:rFonts w:ascii="Times New Roman" w:hAnsi="Times New Roman" w:cs="Times New Roman"/>
          <w:b/>
          <w:bCs/>
        </w:rPr>
        <w:t>MUST</w:t>
      </w:r>
      <w:r>
        <w:rPr>
          <w:rFonts w:ascii="Times New Roman" w:hAnsi="Times New Roman" w:cs="Times New Roman"/>
        </w:rPr>
        <w:t xml:space="preserve"> </w:t>
      </w:r>
      <w:r w:rsidRPr="009E68A5">
        <w:rPr>
          <w:rFonts w:ascii="Times New Roman" w:hAnsi="Times New Roman" w:cs="Times New Roman"/>
        </w:rPr>
        <w:t>Manage and route requests to appropriate microservices.</w:t>
      </w:r>
    </w:p>
    <w:p w14:paraId="35043A9F" w14:textId="77777777" w:rsidR="000B4300" w:rsidRPr="009E68A5" w:rsidRDefault="000B4300" w:rsidP="000B4300">
      <w:pPr>
        <w:pStyle w:val="afa"/>
        <w:numPr>
          <w:ilvl w:val="0"/>
          <w:numId w:val="94"/>
        </w:numPr>
        <w:suppressAutoHyphens w:val="0"/>
        <w:jc w:val="left"/>
        <w:rPr>
          <w:rFonts w:ascii="Times New Roman" w:hAnsi="Times New Roman" w:cs="Times New Roman"/>
        </w:rPr>
      </w:pPr>
      <w:r w:rsidRPr="009E68A5">
        <w:rPr>
          <w:rStyle w:val="afff7"/>
          <w:rFonts w:ascii="Times New Roman" w:hAnsi="Times New Roman" w:cs="Times New Roman"/>
        </w:rPr>
        <w:t>Microservices</w:t>
      </w:r>
      <w:r w:rsidRPr="009E68A5">
        <w:rPr>
          <w:rFonts w:ascii="Times New Roman" w:hAnsi="Times New Roman" w:cs="Times New Roman"/>
        </w:rPr>
        <w:t>:</w:t>
      </w:r>
    </w:p>
    <w:p w14:paraId="7E49C5D1" w14:textId="77777777" w:rsidR="000B4300" w:rsidRPr="009E68A5" w:rsidRDefault="000B4300" w:rsidP="000B4300">
      <w:pPr>
        <w:numPr>
          <w:ilvl w:val="1"/>
          <w:numId w:val="94"/>
        </w:numPr>
        <w:suppressAutoHyphens w:val="0"/>
        <w:spacing w:before="100" w:beforeAutospacing="1" w:after="100" w:afterAutospacing="1"/>
        <w:jc w:val="left"/>
      </w:pPr>
      <w:r w:rsidRPr="000E32C4">
        <w:rPr>
          <w:rStyle w:val="afff7"/>
        </w:rPr>
        <w:t>Employee Service</w:t>
      </w:r>
      <w:r w:rsidRPr="000E32C4">
        <w:rPr>
          <w:b/>
          <w:bCs/>
        </w:rPr>
        <w:t>:</w:t>
      </w:r>
      <w:r w:rsidRPr="009E68A5">
        <w:t xml:space="preserve"> Manages employee data.</w:t>
      </w:r>
    </w:p>
    <w:p w14:paraId="6F36DDE1" w14:textId="77777777" w:rsidR="000B4300" w:rsidRPr="009E68A5" w:rsidRDefault="000B4300" w:rsidP="000B4300">
      <w:pPr>
        <w:numPr>
          <w:ilvl w:val="1"/>
          <w:numId w:val="94"/>
        </w:numPr>
        <w:suppressAutoHyphens w:val="0"/>
        <w:spacing w:before="100" w:beforeAutospacing="1" w:after="100" w:afterAutospacing="1"/>
        <w:jc w:val="left"/>
      </w:pPr>
      <w:r w:rsidRPr="000E32C4">
        <w:rPr>
          <w:rStyle w:val="afff7"/>
        </w:rPr>
        <w:t>Payroll Service</w:t>
      </w:r>
      <w:r w:rsidRPr="000E32C4">
        <w:rPr>
          <w:b/>
          <w:bCs/>
        </w:rPr>
        <w:t>:</w:t>
      </w:r>
      <w:r w:rsidRPr="009E68A5">
        <w:t xml:space="preserve"> Handles salary, deductions, and payment processing.</w:t>
      </w:r>
    </w:p>
    <w:p w14:paraId="26EB03CA" w14:textId="77777777" w:rsidR="000B4300" w:rsidRPr="009E68A5" w:rsidRDefault="000B4300" w:rsidP="000B4300">
      <w:pPr>
        <w:numPr>
          <w:ilvl w:val="1"/>
          <w:numId w:val="94"/>
        </w:numPr>
        <w:suppressAutoHyphens w:val="0"/>
        <w:spacing w:before="100" w:beforeAutospacing="1" w:after="100" w:afterAutospacing="1"/>
        <w:jc w:val="left"/>
      </w:pPr>
      <w:r w:rsidRPr="000E32C4">
        <w:rPr>
          <w:rStyle w:val="afff7"/>
        </w:rPr>
        <w:t>Recruitment Service</w:t>
      </w:r>
      <w:r w:rsidRPr="000E32C4">
        <w:rPr>
          <w:b/>
          <w:bCs/>
        </w:rPr>
        <w:t>:</w:t>
      </w:r>
      <w:r w:rsidRPr="009E68A5">
        <w:t xml:space="preserve"> Manages job postings, applications, and interviews.</w:t>
      </w:r>
    </w:p>
    <w:p w14:paraId="20FD2A63" w14:textId="77777777" w:rsidR="000B4300" w:rsidRPr="009E68A5" w:rsidRDefault="000B4300" w:rsidP="000B4300">
      <w:pPr>
        <w:numPr>
          <w:ilvl w:val="1"/>
          <w:numId w:val="94"/>
        </w:numPr>
        <w:suppressAutoHyphens w:val="0"/>
        <w:spacing w:before="100" w:beforeAutospacing="1" w:after="100" w:afterAutospacing="1"/>
        <w:jc w:val="left"/>
      </w:pPr>
      <w:r w:rsidRPr="000E32C4">
        <w:rPr>
          <w:rStyle w:val="afff7"/>
        </w:rPr>
        <w:t>Attendance Service</w:t>
      </w:r>
      <w:r w:rsidRPr="000E32C4">
        <w:rPr>
          <w:b/>
          <w:bCs/>
        </w:rPr>
        <w:t>:</w:t>
      </w:r>
      <w:r w:rsidRPr="009E68A5">
        <w:t xml:space="preserve"> Tracks attendance and leave.</w:t>
      </w:r>
    </w:p>
    <w:p w14:paraId="2B4FCED0" w14:textId="77777777" w:rsidR="000B4300" w:rsidRPr="009E68A5" w:rsidRDefault="000B4300" w:rsidP="000B4300">
      <w:pPr>
        <w:numPr>
          <w:ilvl w:val="1"/>
          <w:numId w:val="94"/>
        </w:numPr>
        <w:suppressAutoHyphens w:val="0"/>
        <w:spacing w:before="100" w:beforeAutospacing="1" w:after="100" w:afterAutospacing="1"/>
        <w:jc w:val="left"/>
      </w:pPr>
      <w:r w:rsidRPr="000E32C4">
        <w:rPr>
          <w:rStyle w:val="afff7"/>
        </w:rPr>
        <w:t>Performance Service</w:t>
      </w:r>
      <w:r w:rsidRPr="000E32C4">
        <w:rPr>
          <w:b/>
          <w:bCs/>
        </w:rPr>
        <w:t>:</w:t>
      </w:r>
      <w:r w:rsidRPr="009E68A5">
        <w:t xml:space="preserve"> Manages employee performance and appraisals.</w:t>
      </w:r>
    </w:p>
    <w:p w14:paraId="2FBDD9E7" w14:textId="77777777" w:rsidR="000B4300" w:rsidRPr="009E68A5" w:rsidRDefault="000B4300" w:rsidP="000B4300">
      <w:pPr>
        <w:numPr>
          <w:ilvl w:val="1"/>
          <w:numId w:val="94"/>
        </w:numPr>
        <w:suppressAutoHyphens w:val="0"/>
        <w:spacing w:before="100" w:beforeAutospacing="1" w:after="100" w:afterAutospacing="1"/>
        <w:jc w:val="left"/>
      </w:pPr>
      <w:r w:rsidRPr="000E32C4">
        <w:rPr>
          <w:rStyle w:val="afff7"/>
        </w:rPr>
        <w:t>Benefits Service</w:t>
      </w:r>
      <w:r w:rsidRPr="000E32C4">
        <w:rPr>
          <w:b/>
          <w:bCs/>
        </w:rPr>
        <w:t>:</w:t>
      </w:r>
      <w:r w:rsidRPr="009E68A5">
        <w:t xml:space="preserve"> Manages employee benefits and compensation packages.</w:t>
      </w:r>
    </w:p>
    <w:p w14:paraId="215D52AE" w14:textId="77777777" w:rsidR="000B4300" w:rsidRPr="009E68A5" w:rsidRDefault="000B4300" w:rsidP="000B4300">
      <w:pPr>
        <w:numPr>
          <w:ilvl w:val="1"/>
          <w:numId w:val="94"/>
        </w:numPr>
        <w:suppressAutoHyphens w:val="0"/>
        <w:spacing w:before="100" w:beforeAutospacing="1" w:after="100" w:afterAutospacing="1"/>
        <w:jc w:val="left"/>
      </w:pPr>
      <w:r w:rsidRPr="000E32C4">
        <w:rPr>
          <w:rStyle w:val="afff7"/>
        </w:rPr>
        <w:t>Reporting Service</w:t>
      </w:r>
      <w:r w:rsidRPr="000E32C4">
        <w:rPr>
          <w:b/>
          <w:bCs/>
        </w:rPr>
        <w:t>:</w:t>
      </w:r>
      <w:r w:rsidRPr="009E68A5">
        <w:t xml:space="preserve"> Provides analytics and insights.</w:t>
      </w:r>
    </w:p>
    <w:p w14:paraId="143995EF" w14:textId="77777777" w:rsidR="000B4300" w:rsidRPr="000E32C4" w:rsidRDefault="000B4300" w:rsidP="000B4300">
      <w:pPr>
        <w:pStyle w:val="afa"/>
        <w:numPr>
          <w:ilvl w:val="0"/>
          <w:numId w:val="94"/>
        </w:numPr>
        <w:suppressAutoHyphens w:val="0"/>
        <w:jc w:val="left"/>
        <w:rPr>
          <w:rFonts w:ascii="Times New Roman" w:hAnsi="Times New Roman" w:cs="Times New Roman"/>
          <w:b/>
          <w:bCs/>
        </w:rPr>
      </w:pPr>
      <w:r w:rsidRPr="000E32C4">
        <w:rPr>
          <w:rStyle w:val="afff7"/>
          <w:rFonts w:ascii="Times New Roman" w:hAnsi="Times New Roman" w:cs="Times New Roman"/>
        </w:rPr>
        <w:t>Database</w:t>
      </w:r>
      <w:r w:rsidRPr="000E32C4">
        <w:rPr>
          <w:rFonts w:ascii="Times New Roman" w:hAnsi="Times New Roman" w:cs="Times New Roman"/>
          <w:b/>
          <w:bCs/>
        </w:rPr>
        <w:t>:</w:t>
      </w:r>
    </w:p>
    <w:p w14:paraId="0039B890" w14:textId="77777777" w:rsidR="000B4300" w:rsidRPr="009E68A5" w:rsidRDefault="000B4300" w:rsidP="000B4300">
      <w:pPr>
        <w:numPr>
          <w:ilvl w:val="1"/>
          <w:numId w:val="94"/>
        </w:numPr>
        <w:suppressAutoHyphens w:val="0"/>
        <w:spacing w:before="100" w:beforeAutospacing="1" w:after="100" w:afterAutospacing="1"/>
        <w:jc w:val="left"/>
      </w:pPr>
      <w:r w:rsidRPr="009E68A5">
        <w:t>Each microservice can have its own database, or there can be a shared database.</w:t>
      </w:r>
    </w:p>
    <w:p w14:paraId="416A0B68" w14:textId="77777777" w:rsidR="000B4300" w:rsidRPr="000E32C4" w:rsidRDefault="000B4300" w:rsidP="000B4300">
      <w:pPr>
        <w:pStyle w:val="afa"/>
        <w:numPr>
          <w:ilvl w:val="0"/>
          <w:numId w:val="94"/>
        </w:numPr>
        <w:suppressAutoHyphens w:val="0"/>
        <w:jc w:val="left"/>
        <w:rPr>
          <w:rFonts w:ascii="Times New Roman" w:hAnsi="Times New Roman" w:cs="Times New Roman"/>
          <w:b/>
          <w:bCs/>
        </w:rPr>
      </w:pPr>
      <w:r w:rsidRPr="000E32C4">
        <w:rPr>
          <w:rStyle w:val="afff7"/>
          <w:rFonts w:ascii="Times New Roman" w:hAnsi="Times New Roman" w:cs="Times New Roman"/>
        </w:rPr>
        <w:t>Security</w:t>
      </w:r>
      <w:r w:rsidRPr="000E32C4">
        <w:rPr>
          <w:rFonts w:ascii="Times New Roman" w:hAnsi="Times New Roman" w:cs="Times New Roman"/>
          <w:b/>
          <w:bCs/>
        </w:rPr>
        <w:t>:</w:t>
      </w:r>
    </w:p>
    <w:p w14:paraId="1C447D3C" w14:textId="77777777" w:rsidR="000B4300" w:rsidRPr="009E68A5" w:rsidRDefault="000B4300" w:rsidP="000B4300">
      <w:pPr>
        <w:numPr>
          <w:ilvl w:val="1"/>
          <w:numId w:val="94"/>
        </w:numPr>
        <w:suppressAutoHyphens w:val="0"/>
        <w:spacing w:before="100" w:beforeAutospacing="1" w:after="100" w:afterAutospacing="1"/>
        <w:jc w:val="left"/>
      </w:pPr>
      <w:r w:rsidRPr="000E32C4">
        <w:rPr>
          <w:rStyle w:val="afff7"/>
        </w:rPr>
        <w:t>Authentication and Authorization</w:t>
      </w:r>
      <w:r w:rsidRPr="000E32C4">
        <w:rPr>
          <w:b/>
          <w:bCs/>
        </w:rPr>
        <w:t>:</w:t>
      </w:r>
      <w:r w:rsidRPr="009E68A5">
        <w:t xml:space="preserve"> Secure login and permissions.</w:t>
      </w:r>
    </w:p>
    <w:p w14:paraId="0A85309B" w14:textId="77777777" w:rsidR="000B4300" w:rsidRPr="009E68A5" w:rsidRDefault="000B4300" w:rsidP="000B4300">
      <w:pPr>
        <w:numPr>
          <w:ilvl w:val="1"/>
          <w:numId w:val="94"/>
        </w:numPr>
        <w:suppressAutoHyphens w:val="0"/>
        <w:spacing w:before="100" w:beforeAutospacing="1" w:after="100" w:afterAutospacing="1"/>
        <w:jc w:val="left"/>
      </w:pPr>
      <w:r w:rsidRPr="000E32C4">
        <w:rPr>
          <w:rStyle w:val="afff7"/>
        </w:rPr>
        <w:t>Encryption</w:t>
      </w:r>
      <w:r w:rsidRPr="000E32C4">
        <w:rPr>
          <w:b/>
          <w:bCs/>
        </w:rPr>
        <w:t>:</w:t>
      </w:r>
      <w:r w:rsidRPr="009E68A5">
        <w:t xml:space="preserve"> Sensitive data encrypted at rest and in transit.</w:t>
      </w:r>
    </w:p>
    <w:p w14:paraId="32A65A90" w14:textId="77777777" w:rsidR="000B4300" w:rsidRPr="009E68A5" w:rsidRDefault="000B4300" w:rsidP="000B4300">
      <w:pPr>
        <w:pStyle w:val="3"/>
        <w:rPr>
          <w:rFonts w:ascii="Times New Roman" w:hAnsi="Times New Roman"/>
        </w:rPr>
      </w:pPr>
      <w:r w:rsidRPr="009E68A5">
        <w:rPr>
          <w:rFonts w:ascii="Times New Roman" w:hAnsi="Times New Roman"/>
        </w:rPr>
        <w:t>Example Technology Stack:</w:t>
      </w:r>
    </w:p>
    <w:p w14:paraId="32ED1F41" w14:textId="77777777" w:rsidR="000B4300" w:rsidRPr="000E32C4" w:rsidRDefault="000B4300" w:rsidP="000B4300">
      <w:pPr>
        <w:numPr>
          <w:ilvl w:val="0"/>
          <w:numId w:val="95"/>
        </w:numPr>
        <w:suppressAutoHyphens w:val="0"/>
        <w:spacing w:before="100" w:beforeAutospacing="1" w:after="100" w:afterAutospacing="1"/>
        <w:jc w:val="left"/>
      </w:pPr>
      <w:r w:rsidRPr="000E32C4">
        <w:rPr>
          <w:rStyle w:val="afff7"/>
        </w:rPr>
        <w:t>Frontend</w:t>
      </w:r>
      <w:r w:rsidRPr="000E32C4">
        <w:rPr>
          <w:b/>
          <w:bCs/>
        </w:rPr>
        <w:t>:</w:t>
      </w:r>
      <w:r w:rsidRPr="000E32C4">
        <w:t xml:space="preserve"> React.js, Angular, or Vue.js (Web)</w:t>
      </w:r>
    </w:p>
    <w:p w14:paraId="4DD4CB64" w14:textId="77777777" w:rsidR="000B4300" w:rsidRPr="000E32C4" w:rsidRDefault="000B4300" w:rsidP="000B4300">
      <w:pPr>
        <w:numPr>
          <w:ilvl w:val="0"/>
          <w:numId w:val="95"/>
        </w:numPr>
        <w:suppressAutoHyphens w:val="0"/>
        <w:spacing w:before="100" w:beforeAutospacing="1" w:after="100" w:afterAutospacing="1"/>
        <w:jc w:val="left"/>
      </w:pPr>
      <w:r w:rsidRPr="000E32C4">
        <w:rPr>
          <w:rStyle w:val="afff7"/>
        </w:rPr>
        <w:t>Backend</w:t>
      </w:r>
      <w:r w:rsidRPr="000E32C4">
        <w:rPr>
          <w:b/>
          <w:bCs/>
        </w:rPr>
        <w:t>:</w:t>
      </w:r>
      <w:r w:rsidRPr="000E32C4">
        <w:t xml:space="preserve"> Node.js (Express.js), Python (Flask/Django), Java (Spring Boot), or .NET Core</w:t>
      </w:r>
    </w:p>
    <w:p w14:paraId="778B9FCE" w14:textId="77777777" w:rsidR="000B4300" w:rsidRPr="000E32C4" w:rsidRDefault="000B4300" w:rsidP="000B4300">
      <w:pPr>
        <w:numPr>
          <w:ilvl w:val="0"/>
          <w:numId w:val="95"/>
        </w:numPr>
        <w:suppressAutoHyphens w:val="0"/>
        <w:spacing w:before="100" w:beforeAutospacing="1" w:after="100" w:afterAutospacing="1"/>
        <w:jc w:val="left"/>
      </w:pPr>
      <w:r w:rsidRPr="000E32C4">
        <w:rPr>
          <w:rStyle w:val="afff7"/>
        </w:rPr>
        <w:t>Databases</w:t>
      </w:r>
      <w:r w:rsidRPr="000E32C4">
        <w:rPr>
          <w:b/>
          <w:bCs/>
        </w:rPr>
        <w:t>:</w:t>
      </w:r>
      <w:r w:rsidRPr="000E32C4">
        <w:t xml:space="preserve"> PostgreSQL/MySQL (for relational data), MongoDB/Cassandra (for NoSQL data)</w:t>
      </w:r>
    </w:p>
    <w:p w14:paraId="427E91EE" w14:textId="77777777" w:rsidR="000B4300" w:rsidRPr="000E32C4" w:rsidRDefault="000B4300" w:rsidP="000B4300">
      <w:pPr>
        <w:numPr>
          <w:ilvl w:val="0"/>
          <w:numId w:val="95"/>
        </w:numPr>
        <w:suppressAutoHyphens w:val="0"/>
        <w:spacing w:before="100" w:beforeAutospacing="1" w:after="100" w:afterAutospacing="1"/>
        <w:jc w:val="left"/>
      </w:pPr>
      <w:r w:rsidRPr="000E32C4">
        <w:rPr>
          <w:rStyle w:val="afff7"/>
        </w:rPr>
        <w:t>API Gateway</w:t>
      </w:r>
      <w:r w:rsidRPr="000E32C4">
        <w:rPr>
          <w:b/>
          <w:bCs/>
        </w:rPr>
        <w:t>:</w:t>
      </w:r>
      <w:r w:rsidRPr="000E32C4">
        <w:t xml:space="preserve"> NGINX, Kong, or AWS API Gateway</w:t>
      </w:r>
    </w:p>
    <w:p w14:paraId="0CB1271D" w14:textId="77777777" w:rsidR="000B4300" w:rsidRPr="000E32C4" w:rsidRDefault="000B4300" w:rsidP="000B4300">
      <w:pPr>
        <w:numPr>
          <w:ilvl w:val="0"/>
          <w:numId w:val="95"/>
        </w:numPr>
        <w:suppressAutoHyphens w:val="0"/>
        <w:spacing w:before="100" w:beforeAutospacing="1" w:after="100" w:afterAutospacing="1"/>
        <w:jc w:val="left"/>
      </w:pPr>
      <w:r w:rsidRPr="000E32C4">
        <w:rPr>
          <w:rStyle w:val="afff7"/>
        </w:rPr>
        <w:t>Authentication</w:t>
      </w:r>
      <w:r w:rsidRPr="000E32C4">
        <w:rPr>
          <w:b/>
          <w:bCs/>
        </w:rPr>
        <w:t>:</w:t>
      </w:r>
      <w:r w:rsidRPr="000E32C4">
        <w:t xml:space="preserve"> OAuth 2.0, JWT</w:t>
      </w:r>
    </w:p>
    <w:p w14:paraId="03363A3D" w14:textId="77777777" w:rsidR="000B4300" w:rsidRPr="000E32C4" w:rsidRDefault="000B4300" w:rsidP="000B4300">
      <w:pPr>
        <w:numPr>
          <w:ilvl w:val="0"/>
          <w:numId w:val="95"/>
        </w:numPr>
        <w:suppressAutoHyphens w:val="0"/>
        <w:spacing w:before="100" w:beforeAutospacing="1" w:after="100" w:afterAutospacing="1"/>
        <w:jc w:val="left"/>
      </w:pPr>
      <w:r w:rsidRPr="000E32C4">
        <w:rPr>
          <w:rStyle w:val="afff7"/>
        </w:rPr>
        <w:t>Containerization</w:t>
      </w:r>
      <w:r w:rsidRPr="000E32C4">
        <w:rPr>
          <w:b/>
          <w:bCs/>
        </w:rPr>
        <w:t>:</w:t>
      </w:r>
      <w:r w:rsidRPr="000E32C4">
        <w:t xml:space="preserve"> Docker and Kubernetes</w:t>
      </w:r>
    </w:p>
    <w:p w14:paraId="5264DA33" w14:textId="77777777" w:rsidR="000B4300" w:rsidRPr="000E32C4" w:rsidRDefault="000B4300" w:rsidP="000B4300">
      <w:pPr>
        <w:numPr>
          <w:ilvl w:val="0"/>
          <w:numId w:val="95"/>
        </w:numPr>
        <w:suppressAutoHyphens w:val="0"/>
        <w:spacing w:before="100" w:beforeAutospacing="1" w:after="100" w:afterAutospacing="1"/>
        <w:jc w:val="left"/>
      </w:pPr>
      <w:r w:rsidRPr="000E32C4">
        <w:rPr>
          <w:rStyle w:val="afff7"/>
        </w:rPr>
        <w:t>CI/CD Tools</w:t>
      </w:r>
      <w:r w:rsidRPr="000E32C4">
        <w:rPr>
          <w:b/>
          <w:bCs/>
        </w:rPr>
        <w:t>:</w:t>
      </w:r>
      <w:r w:rsidRPr="000E32C4">
        <w:t xml:space="preserve"> Jenkins, GitLab CI/CD, </w:t>
      </w:r>
      <w:proofErr w:type="spellStart"/>
      <w:r w:rsidRPr="000E32C4">
        <w:t>CircleCI</w:t>
      </w:r>
      <w:proofErr w:type="spellEnd"/>
    </w:p>
    <w:p w14:paraId="0213BE89" w14:textId="77777777" w:rsidR="000B4300" w:rsidRPr="009E68A5" w:rsidRDefault="000B4300" w:rsidP="000B4300">
      <w:pPr>
        <w:numPr>
          <w:ilvl w:val="0"/>
          <w:numId w:val="95"/>
        </w:numPr>
        <w:suppressAutoHyphens w:val="0"/>
        <w:spacing w:before="100" w:beforeAutospacing="1" w:after="100" w:afterAutospacing="1"/>
        <w:jc w:val="left"/>
      </w:pPr>
      <w:r w:rsidRPr="000E32C4">
        <w:rPr>
          <w:rStyle w:val="afff7"/>
        </w:rPr>
        <w:t>Monitoring</w:t>
      </w:r>
      <w:r w:rsidRPr="000E32C4">
        <w:rPr>
          <w:b/>
          <w:bCs/>
        </w:rPr>
        <w:t>:</w:t>
      </w:r>
      <w:r w:rsidRPr="000E32C4">
        <w:t xml:space="preserve"> Prometheus, Grafana</w:t>
      </w:r>
    </w:p>
    <w:p w14:paraId="4A813661" w14:textId="77777777" w:rsidR="000B4300" w:rsidRPr="009E68A5" w:rsidRDefault="000B4300" w:rsidP="000B4300">
      <w:pPr>
        <w:pStyle w:val="Head5a2"/>
        <w:rPr>
          <w:rFonts w:ascii="Times New Roman" w:hAnsi="Times New Roman"/>
        </w:rPr>
      </w:pPr>
      <w:r w:rsidRPr="009E68A5">
        <w:rPr>
          <w:rFonts w:ascii="Times New Roman" w:hAnsi="Times New Roman"/>
        </w:rPr>
        <w:t>1.4</w:t>
      </w:r>
      <w:r w:rsidRPr="009E68A5">
        <w:rPr>
          <w:rFonts w:ascii="Times New Roman" w:hAnsi="Times New Roman"/>
        </w:rPr>
        <w:tab/>
        <w:t>Systems Administration and Management Functions Required to be met by the Information System</w:t>
      </w:r>
    </w:p>
    <w:p w14:paraId="5A101250" w14:textId="77777777" w:rsidR="000B4300" w:rsidRPr="009E68A5" w:rsidRDefault="000B4300" w:rsidP="000B4300">
      <w:pPr>
        <w:ind w:left="1440" w:hanging="720"/>
      </w:pPr>
      <w:r w:rsidRPr="009E68A5">
        <w:t>1.4.1</w:t>
      </w:r>
      <w:r w:rsidRPr="009E68A5">
        <w:tab/>
        <w:t xml:space="preserve">The Information System </w:t>
      </w:r>
      <w:r w:rsidRPr="0044660D">
        <w:rPr>
          <w:b/>
          <w:bCs/>
        </w:rPr>
        <w:t>MUST</w:t>
      </w:r>
      <w:r w:rsidRPr="009E68A5">
        <w:t xml:space="preserve"> provide for the following management, administration, and security features at the overall System level in an integrated fashion. </w:t>
      </w:r>
    </w:p>
    <w:p w14:paraId="359B6732" w14:textId="77777777" w:rsidR="000B4300" w:rsidRPr="0044660D" w:rsidRDefault="000B4300" w:rsidP="000B4300">
      <w:pPr>
        <w:ind w:left="2160" w:hanging="720"/>
        <w:rPr>
          <w:b/>
          <w:bCs/>
        </w:rPr>
      </w:pPr>
      <w:r w:rsidRPr="0044660D">
        <w:rPr>
          <w:b/>
          <w:bCs/>
        </w:rPr>
        <w:t>1.4.1.2</w:t>
      </w:r>
      <w:r w:rsidRPr="0044660D">
        <w:rPr>
          <w:b/>
          <w:bCs/>
        </w:rPr>
        <w:tab/>
      </w:r>
      <w:r w:rsidRPr="0044660D">
        <w:rPr>
          <w:b/>
          <w:bCs/>
          <w:u w:val="single"/>
        </w:rPr>
        <w:t>Installation, Configuration and Change Management</w:t>
      </w:r>
      <w:r w:rsidRPr="0044660D">
        <w:rPr>
          <w:b/>
          <w:bCs/>
        </w:rPr>
        <w:t>:</w:t>
      </w:r>
    </w:p>
    <w:p w14:paraId="25D2C4BA" w14:textId="77777777" w:rsidR="000B4300" w:rsidRPr="009E68A5" w:rsidRDefault="000B4300" w:rsidP="000B4300">
      <w:pPr>
        <w:suppressAutoHyphens w:val="0"/>
        <w:spacing w:after="0"/>
        <w:jc w:val="left"/>
        <w:rPr>
          <w:szCs w:val="24"/>
        </w:rPr>
      </w:pPr>
      <w:proofErr w:type="gramStart"/>
      <w:r w:rsidRPr="009E68A5">
        <w:rPr>
          <w:szCs w:val="24"/>
        </w:rPr>
        <w:t xml:space="preserve">  </w:t>
      </w:r>
      <w:r w:rsidRPr="009E68A5">
        <w:rPr>
          <w:b/>
          <w:bCs/>
          <w:szCs w:val="24"/>
        </w:rPr>
        <w:t>Automated</w:t>
      </w:r>
      <w:proofErr w:type="gramEnd"/>
      <w:r w:rsidRPr="009E68A5">
        <w:rPr>
          <w:b/>
          <w:bCs/>
          <w:szCs w:val="24"/>
        </w:rPr>
        <w:t xml:space="preserve"> Installation Tools</w:t>
      </w:r>
      <w:r w:rsidRPr="009E68A5">
        <w:rPr>
          <w:szCs w:val="24"/>
        </w:rPr>
        <w:t>: Ability to deploy software across multiple environments using automated scripts or containerization tools (e.g., Docker).</w:t>
      </w:r>
    </w:p>
    <w:p w14:paraId="21D1EC10" w14:textId="77777777" w:rsidR="000B4300" w:rsidRPr="009E68A5" w:rsidRDefault="000B4300" w:rsidP="000B4300">
      <w:pPr>
        <w:suppressAutoHyphens w:val="0"/>
        <w:spacing w:after="0"/>
        <w:jc w:val="left"/>
        <w:rPr>
          <w:szCs w:val="24"/>
        </w:rPr>
      </w:pPr>
      <w:proofErr w:type="gramStart"/>
      <w:r w:rsidRPr="009E68A5">
        <w:rPr>
          <w:szCs w:val="24"/>
        </w:rPr>
        <w:lastRenderedPageBreak/>
        <w:t xml:space="preserve">  </w:t>
      </w:r>
      <w:r w:rsidRPr="009E68A5">
        <w:rPr>
          <w:b/>
          <w:bCs/>
          <w:szCs w:val="24"/>
        </w:rPr>
        <w:t>Configuration</w:t>
      </w:r>
      <w:proofErr w:type="gramEnd"/>
      <w:r w:rsidRPr="009E68A5">
        <w:rPr>
          <w:b/>
          <w:bCs/>
          <w:szCs w:val="24"/>
        </w:rPr>
        <w:t xml:space="preserve"> Management</w:t>
      </w:r>
      <w:r w:rsidRPr="009E68A5">
        <w:rPr>
          <w:szCs w:val="24"/>
        </w:rPr>
        <w:t>: Centralized management of system configurations using tools like Ansible, Puppet, or Chef, enabling configuration consistency across environments.</w:t>
      </w:r>
    </w:p>
    <w:p w14:paraId="0D59E926" w14:textId="77777777" w:rsidR="000B4300" w:rsidRPr="009E68A5" w:rsidRDefault="000B4300" w:rsidP="000B4300">
      <w:pPr>
        <w:suppressAutoHyphens w:val="0"/>
        <w:spacing w:after="0"/>
        <w:jc w:val="left"/>
        <w:rPr>
          <w:szCs w:val="24"/>
        </w:rPr>
      </w:pPr>
      <w:proofErr w:type="gramStart"/>
      <w:r w:rsidRPr="009E68A5">
        <w:rPr>
          <w:szCs w:val="24"/>
        </w:rPr>
        <w:t xml:space="preserve">  </w:t>
      </w:r>
      <w:r w:rsidRPr="009E68A5">
        <w:rPr>
          <w:b/>
          <w:bCs/>
          <w:szCs w:val="24"/>
        </w:rPr>
        <w:t>Version</w:t>
      </w:r>
      <w:proofErr w:type="gramEnd"/>
      <w:r w:rsidRPr="009E68A5">
        <w:rPr>
          <w:b/>
          <w:bCs/>
          <w:szCs w:val="24"/>
        </w:rPr>
        <w:t xml:space="preserve"> Control</w:t>
      </w:r>
      <w:r w:rsidRPr="009E68A5">
        <w:rPr>
          <w:szCs w:val="24"/>
        </w:rPr>
        <w:t>: Integration with version control systems like Git to manage changes to the system’s code and configuration files.</w:t>
      </w:r>
    </w:p>
    <w:p w14:paraId="4D520748" w14:textId="77777777" w:rsidR="000B4300" w:rsidRPr="009E68A5" w:rsidRDefault="000B4300" w:rsidP="000B4300">
      <w:pPr>
        <w:suppressAutoHyphens w:val="0"/>
        <w:spacing w:after="0"/>
        <w:jc w:val="left"/>
        <w:rPr>
          <w:szCs w:val="24"/>
        </w:rPr>
      </w:pPr>
      <w:proofErr w:type="gramStart"/>
      <w:r w:rsidRPr="009E68A5">
        <w:rPr>
          <w:szCs w:val="24"/>
        </w:rPr>
        <w:t xml:space="preserve">  </w:t>
      </w:r>
      <w:r w:rsidRPr="009E68A5">
        <w:rPr>
          <w:b/>
          <w:bCs/>
          <w:szCs w:val="24"/>
        </w:rPr>
        <w:t>Change</w:t>
      </w:r>
      <w:proofErr w:type="gramEnd"/>
      <w:r w:rsidRPr="009E68A5">
        <w:rPr>
          <w:b/>
          <w:bCs/>
          <w:szCs w:val="24"/>
        </w:rPr>
        <w:t xml:space="preserve"> Control Workflow</w:t>
      </w:r>
      <w:r w:rsidRPr="009E68A5">
        <w:rPr>
          <w:szCs w:val="24"/>
        </w:rPr>
        <w:t>: Workflow for managing change requests, approvals, and implementation, ensuring changes are tracked and auditable.</w:t>
      </w:r>
    </w:p>
    <w:p w14:paraId="5EEE4300" w14:textId="77777777" w:rsidR="000B4300" w:rsidRPr="009E68A5" w:rsidRDefault="000B4300" w:rsidP="000B4300">
      <w:pPr>
        <w:suppressAutoHyphens w:val="0"/>
        <w:spacing w:after="0"/>
        <w:jc w:val="left"/>
        <w:rPr>
          <w:szCs w:val="24"/>
        </w:rPr>
      </w:pPr>
      <w:proofErr w:type="gramStart"/>
      <w:r w:rsidRPr="009E68A5">
        <w:rPr>
          <w:szCs w:val="24"/>
        </w:rPr>
        <w:t xml:space="preserve">  </w:t>
      </w:r>
      <w:r w:rsidRPr="009E68A5">
        <w:rPr>
          <w:b/>
          <w:bCs/>
          <w:szCs w:val="24"/>
        </w:rPr>
        <w:t>Rollback</w:t>
      </w:r>
      <w:proofErr w:type="gramEnd"/>
      <w:r w:rsidRPr="009E68A5">
        <w:rPr>
          <w:b/>
          <w:bCs/>
          <w:szCs w:val="24"/>
        </w:rPr>
        <w:t xml:space="preserve"> Mechanism</w:t>
      </w:r>
      <w:r w:rsidRPr="009E68A5">
        <w:rPr>
          <w:szCs w:val="24"/>
        </w:rPr>
        <w:t>: Ability to revert to a previous configuration or software version in case of system issues.</w:t>
      </w:r>
    </w:p>
    <w:p w14:paraId="758D3BC7" w14:textId="77777777" w:rsidR="000B4300" w:rsidRPr="009E68A5" w:rsidRDefault="000B4300" w:rsidP="000B4300">
      <w:pPr>
        <w:suppressAutoHyphens w:val="0"/>
        <w:spacing w:after="0"/>
        <w:jc w:val="left"/>
        <w:rPr>
          <w:szCs w:val="24"/>
        </w:rPr>
      </w:pPr>
      <w:proofErr w:type="gramStart"/>
      <w:r w:rsidRPr="009E68A5">
        <w:rPr>
          <w:szCs w:val="24"/>
        </w:rPr>
        <w:t xml:space="preserve">  </w:t>
      </w:r>
      <w:r w:rsidRPr="009E68A5">
        <w:rPr>
          <w:b/>
          <w:bCs/>
          <w:szCs w:val="24"/>
        </w:rPr>
        <w:t>Environment</w:t>
      </w:r>
      <w:proofErr w:type="gramEnd"/>
      <w:r w:rsidRPr="009E68A5">
        <w:rPr>
          <w:b/>
          <w:bCs/>
          <w:szCs w:val="24"/>
        </w:rPr>
        <w:t xml:space="preserve"> Segregation</w:t>
      </w:r>
      <w:r w:rsidRPr="009E68A5">
        <w:rPr>
          <w:szCs w:val="24"/>
        </w:rPr>
        <w:t>: Separate environments for development, testing, staging, and production, with defined processes for promoting changes between these environments.</w:t>
      </w:r>
    </w:p>
    <w:p w14:paraId="463B26E5" w14:textId="77777777" w:rsidR="000B4300" w:rsidRPr="009E68A5" w:rsidRDefault="000B4300" w:rsidP="000B4300">
      <w:proofErr w:type="gramStart"/>
      <w:r w:rsidRPr="009E68A5">
        <w:rPr>
          <w:szCs w:val="24"/>
        </w:rPr>
        <w:t xml:space="preserve">  </w:t>
      </w:r>
      <w:r w:rsidRPr="009E68A5">
        <w:rPr>
          <w:b/>
          <w:bCs/>
          <w:szCs w:val="24"/>
        </w:rPr>
        <w:t>Patch</w:t>
      </w:r>
      <w:proofErr w:type="gramEnd"/>
      <w:r w:rsidRPr="009E68A5">
        <w:rPr>
          <w:b/>
          <w:bCs/>
          <w:szCs w:val="24"/>
        </w:rPr>
        <w:t xml:space="preserve"> Management</w:t>
      </w:r>
      <w:r w:rsidRPr="009E68A5">
        <w:rPr>
          <w:szCs w:val="24"/>
        </w:rPr>
        <w:t>: Automated detection, installation, and tracking of software patches and updates.</w:t>
      </w:r>
    </w:p>
    <w:p w14:paraId="665004B8" w14:textId="77777777" w:rsidR="000B4300" w:rsidRPr="009E68A5" w:rsidRDefault="000B4300" w:rsidP="000B4300">
      <w:pPr>
        <w:ind w:left="2160" w:hanging="720"/>
      </w:pPr>
    </w:p>
    <w:p w14:paraId="26D1E568" w14:textId="77777777" w:rsidR="000B4300" w:rsidRPr="0044660D" w:rsidRDefault="000B4300" w:rsidP="000B4300">
      <w:pPr>
        <w:ind w:left="2160" w:hanging="720"/>
        <w:rPr>
          <w:b/>
          <w:bCs/>
          <w:i/>
        </w:rPr>
      </w:pPr>
      <w:r w:rsidRPr="0044660D">
        <w:rPr>
          <w:b/>
          <w:bCs/>
        </w:rPr>
        <w:t>1.4.1.3</w:t>
      </w:r>
      <w:r w:rsidRPr="0044660D">
        <w:rPr>
          <w:b/>
          <w:bCs/>
        </w:rPr>
        <w:tab/>
      </w:r>
      <w:r w:rsidRPr="0044660D">
        <w:rPr>
          <w:b/>
          <w:bCs/>
          <w:u w:val="single"/>
        </w:rPr>
        <w:t>Operational Monitoring, Diagnostics, and Troubleshooting</w:t>
      </w:r>
      <w:r w:rsidRPr="0044660D">
        <w:rPr>
          <w:b/>
          <w:bCs/>
        </w:rPr>
        <w:t xml:space="preserve">: </w:t>
      </w:r>
    </w:p>
    <w:p w14:paraId="5D5A8319" w14:textId="77777777" w:rsidR="000B4300" w:rsidRPr="009E68A5" w:rsidRDefault="000B4300" w:rsidP="000B4300">
      <w:pPr>
        <w:suppressAutoHyphens w:val="0"/>
        <w:spacing w:after="0"/>
        <w:jc w:val="left"/>
        <w:rPr>
          <w:szCs w:val="24"/>
        </w:rPr>
      </w:pPr>
      <w:proofErr w:type="gramStart"/>
      <w:r w:rsidRPr="009E68A5">
        <w:rPr>
          <w:szCs w:val="24"/>
        </w:rPr>
        <w:t xml:space="preserve">  </w:t>
      </w:r>
      <w:r w:rsidRPr="009E68A5">
        <w:rPr>
          <w:b/>
          <w:bCs/>
          <w:szCs w:val="24"/>
        </w:rPr>
        <w:t>Real</w:t>
      </w:r>
      <w:proofErr w:type="gramEnd"/>
      <w:r w:rsidRPr="009E68A5">
        <w:rPr>
          <w:b/>
          <w:bCs/>
          <w:szCs w:val="24"/>
        </w:rPr>
        <w:t>-Time Monitoring</w:t>
      </w:r>
      <w:r w:rsidRPr="009E68A5">
        <w:rPr>
          <w:szCs w:val="24"/>
        </w:rPr>
        <w:t>: Continuous monitoring of system health, resource usage (CPU, memory, storage), and service availability using tools like Prometheus, Datadog, or Nagios.</w:t>
      </w:r>
    </w:p>
    <w:p w14:paraId="74643863" w14:textId="77777777" w:rsidR="000B4300" w:rsidRPr="009E68A5" w:rsidRDefault="000B4300" w:rsidP="000B4300">
      <w:pPr>
        <w:suppressAutoHyphens w:val="0"/>
        <w:spacing w:after="0"/>
        <w:jc w:val="left"/>
        <w:rPr>
          <w:szCs w:val="24"/>
        </w:rPr>
      </w:pPr>
      <w:proofErr w:type="gramStart"/>
      <w:r w:rsidRPr="009E68A5">
        <w:rPr>
          <w:szCs w:val="24"/>
        </w:rPr>
        <w:t xml:space="preserve">  </w:t>
      </w:r>
      <w:r w:rsidRPr="009E68A5">
        <w:rPr>
          <w:b/>
          <w:bCs/>
          <w:szCs w:val="24"/>
        </w:rPr>
        <w:t>Alerting</w:t>
      </w:r>
      <w:proofErr w:type="gramEnd"/>
      <w:r w:rsidRPr="009E68A5">
        <w:rPr>
          <w:b/>
          <w:bCs/>
          <w:szCs w:val="24"/>
        </w:rPr>
        <w:t xml:space="preserve"> System</w:t>
      </w:r>
      <w:r w:rsidRPr="009E68A5">
        <w:rPr>
          <w:szCs w:val="24"/>
        </w:rPr>
        <w:t>: Automatic alerts for system anomalies, performance issues, or failures, with customizable alert thresholds and channels (e.g., email, SMS, or Slack).</w:t>
      </w:r>
    </w:p>
    <w:p w14:paraId="43D413CB" w14:textId="77777777" w:rsidR="000B4300" w:rsidRPr="009E68A5" w:rsidRDefault="000B4300" w:rsidP="000B4300">
      <w:pPr>
        <w:suppressAutoHyphens w:val="0"/>
        <w:spacing w:after="0"/>
        <w:jc w:val="left"/>
        <w:rPr>
          <w:szCs w:val="24"/>
        </w:rPr>
      </w:pPr>
      <w:proofErr w:type="gramStart"/>
      <w:r w:rsidRPr="009E68A5">
        <w:rPr>
          <w:szCs w:val="24"/>
        </w:rPr>
        <w:t xml:space="preserve">  </w:t>
      </w:r>
      <w:r w:rsidRPr="009E68A5">
        <w:rPr>
          <w:b/>
          <w:bCs/>
          <w:szCs w:val="24"/>
        </w:rPr>
        <w:t>Log</w:t>
      </w:r>
      <w:proofErr w:type="gramEnd"/>
      <w:r w:rsidRPr="009E68A5">
        <w:rPr>
          <w:b/>
          <w:bCs/>
          <w:szCs w:val="24"/>
        </w:rPr>
        <w:t xml:space="preserve"> Aggregation</w:t>
      </w:r>
      <w:r w:rsidRPr="009E68A5">
        <w:rPr>
          <w:szCs w:val="24"/>
        </w:rPr>
        <w:t xml:space="preserve">: Centralized logging system that collects and stores logs from all system components for real-time analysis and diagnostics (e.g., ELK Stack, </w:t>
      </w:r>
      <w:proofErr w:type="spellStart"/>
      <w:r w:rsidRPr="009E68A5">
        <w:rPr>
          <w:szCs w:val="24"/>
        </w:rPr>
        <w:t>Fluentd</w:t>
      </w:r>
      <w:proofErr w:type="spellEnd"/>
      <w:r w:rsidRPr="009E68A5">
        <w:rPr>
          <w:szCs w:val="24"/>
        </w:rPr>
        <w:t>).</w:t>
      </w:r>
    </w:p>
    <w:p w14:paraId="3A0826E4" w14:textId="77777777" w:rsidR="000B4300" w:rsidRPr="009E68A5" w:rsidRDefault="000B4300" w:rsidP="000B4300">
      <w:pPr>
        <w:suppressAutoHyphens w:val="0"/>
        <w:spacing w:after="0"/>
        <w:jc w:val="left"/>
        <w:rPr>
          <w:szCs w:val="24"/>
        </w:rPr>
      </w:pPr>
      <w:proofErr w:type="gramStart"/>
      <w:r w:rsidRPr="009E68A5">
        <w:rPr>
          <w:szCs w:val="24"/>
        </w:rPr>
        <w:t xml:space="preserve">  </w:t>
      </w:r>
      <w:r w:rsidRPr="009E68A5">
        <w:rPr>
          <w:b/>
          <w:bCs/>
          <w:szCs w:val="24"/>
        </w:rPr>
        <w:t>System</w:t>
      </w:r>
      <w:proofErr w:type="gramEnd"/>
      <w:r w:rsidRPr="009E68A5">
        <w:rPr>
          <w:b/>
          <w:bCs/>
          <w:szCs w:val="24"/>
        </w:rPr>
        <w:t xml:space="preserve"> Health Dashboard</w:t>
      </w:r>
      <w:r w:rsidRPr="009E68A5">
        <w:rPr>
          <w:szCs w:val="24"/>
        </w:rPr>
        <w:t>: Visual dashboard providing an overview of key performance indicators (KPIs), server health, database performance, and application status.</w:t>
      </w:r>
    </w:p>
    <w:p w14:paraId="65C8D1FE" w14:textId="77777777" w:rsidR="000B4300" w:rsidRPr="009E68A5" w:rsidRDefault="000B4300" w:rsidP="000B4300">
      <w:pPr>
        <w:suppressAutoHyphens w:val="0"/>
        <w:spacing w:after="0"/>
        <w:jc w:val="left"/>
        <w:rPr>
          <w:szCs w:val="24"/>
        </w:rPr>
      </w:pPr>
      <w:proofErr w:type="gramStart"/>
      <w:r w:rsidRPr="009E68A5">
        <w:rPr>
          <w:szCs w:val="24"/>
        </w:rPr>
        <w:t xml:space="preserve">  </w:t>
      </w:r>
      <w:r w:rsidRPr="009E68A5">
        <w:rPr>
          <w:b/>
          <w:bCs/>
          <w:szCs w:val="24"/>
        </w:rPr>
        <w:t>Performance</w:t>
      </w:r>
      <w:proofErr w:type="gramEnd"/>
      <w:r w:rsidRPr="009E68A5">
        <w:rPr>
          <w:b/>
          <w:bCs/>
          <w:szCs w:val="24"/>
        </w:rPr>
        <w:t xml:space="preserve"> Diagnostics</w:t>
      </w:r>
      <w:r w:rsidRPr="009E68A5">
        <w:rPr>
          <w:szCs w:val="24"/>
        </w:rPr>
        <w:t>: Detailed insights into system performance, including response times, database queries, and server load to pinpoint potential bottlenecks.</w:t>
      </w:r>
    </w:p>
    <w:p w14:paraId="642CDCF4" w14:textId="77777777" w:rsidR="000B4300" w:rsidRPr="009E68A5" w:rsidRDefault="000B4300" w:rsidP="000B4300">
      <w:pPr>
        <w:suppressAutoHyphens w:val="0"/>
        <w:spacing w:after="0"/>
        <w:jc w:val="left"/>
        <w:rPr>
          <w:szCs w:val="24"/>
        </w:rPr>
      </w:pPr>
      <w:proofErr w:type="gramStart"/>
      <w:r w:rsidRPr="009E68A5">
        <w:rPr>
          <w:szCs w:val="24"/>
        </w:rPr>
        <w:t xml:space="preserve">  </w:t>
      </w:r>
      <w:r w:rsidRPr="009E68A5">
        <w:rPr>
          <w:b/>
          <w:bCs/>
          <w:szCs w:val="24"/>
        </w:rPr>
        <w:t>Root</w:t>
      </w:r>
      <w:proofErr w:type="gramEnd"/>
      <w:r w:rsidRPr="009E68A5">
        <w:rPr>
          <w:b/>
          <w:bCs/>
          <w:szCs w:val="24"/>
        </w:rPr>
        <w:t xml:space="preserve"> Cause Analysis Tools</w:t>
      </w:r>
      <w:r w:rsidRPr="009E68A5">
        <w:rPr>
          <w:szCs w:val="24"/>
        </w:rPr>
        <w:t xml:space="preserve">: Tools that facilitate the identification of the root cause of system failures or performance degradation (e.g., Splunk, </w:t>
      </w:r>
      <w:proofErr w:type="spellStart"/>
      <w:r w:rsidRPr="009E68A5">
        <w:rPr>
          <w:szCs w:val="24"/>
        </w:rPr>
        <w:t>Graylog</w:t>
      </w:r>
      <w:proofErr w:type="spellEnd"/>
      <w:r w:rsidRPr="009E68A5">
        <w:rPr>
          <w:szCs w:val="24"/>
        </w:rPr>
        <w:t>).</w:t>
      </w:r>
    </w:p>
    <w:p w14:paraId="28257B1F" w14:textId="77777777" w:rsidR="000B4300" w:rsidRPr="009E68A5" w:rsidRDefault="000B4300" w:rsidP="000B4300">
      <w:pPr>
        <w:suppressAutoHyphens w:val="0"/>
        <w:spacing w:after="0"/>
        <w:jc w:val="left"/>
        <w:rPr>
          <w:szCs w:val="24"/>
        </w:rPr>
      </w:pPr>
      <w:proofErr w:type="gramStart"/>
      <w:r w:rsidRPr="009E68A5">
        <w:rPr>
          <w:szCs w:val="24"/>
        </w:rPr>
        <w:t xml:space="preserve">  </w:t>
      </w:r>
      <w:r w:rsidRPr="009E68A5">
        <w:rPr>
          <w:b/>
          <w:bCs/>
          <w:szCs w:val="24"/>
        </w:rPr>
        <w:t>Self</w:t>
      </w:r>
      <w:proofErr w:type="gramEnd"/>
      <w:r w:rsidRPr="009E68A5">
        <w:rPr>
          <w:b/>
          <w:bCs/>
          <w:szCs w:val="24"/>
        </w:rPr>
        <w:t>-Healing Mechanisms</w:t>
      </w:r>
      <w:r w:rsidRPr="009E68A5">
        <w:rPr>
          <w:szCs w:val="24"/>
        </w:rPr>
        <w:t>: Automatic resolution of specific issues (e.g., restarting a failed service) through predefined scripts or automation tools.</w:t>
      </w:r>
    </w:p>
    <w:p w14:paraId="40F11F1E" w14:textId="77777777" w:rsidR="000B4300" w:rsidRPr="009E68A5" w:rsidRDefault="000B4300" w:rsidP="000B4300">
      <w:proofErr w:type="gramStart"/>
      <w:r w:rsidRPr="009E68A5">
        <w:rPr>
          <w:szCs w:val="24"/>
        </w:rPr>
        <w:t xml:space="preserve">  </w:t>
      </w:r>
      <w:r w:rsidRPr="009E68A5">
        <w:rPr>
          <w:b/>
          <w:bCs/>
          <w:szCs w:val="24"/>
        </w:rPr>
        <w:t>Audit</w:t>
      </w:r>
      <w:proofErr w:type="gramEnd"/>
      <w:r w:rsidRPr="009E68A5">
        <w:rPr>
          <w:b/>
          <w:bCs/>
          <w:szCs w:val="24"/>
        </w:rPr>
        <w:t xml:space="preserve"> Logs for System Events</w:t>
      </w:r>
      <w:r w:rsidRPr="009E68A5">
        <w:rPr>
          <w:szCs w:val="24"/>
        </w:rPr>
        <w:t>: Capturing detailed logs for system-level events like deployments, configuration changes, and failures for future troubleshooting.</w:t>
      </w:r>
    </w:p>
    <w:p w14:paraId="7D4386FB" w14:textId="77777777" w:rsidR="000B4300" w:rsidRPr="0044660D" w:rsidRDefault="000B4300" w:rsidP="000B4300">
      <w:pPr>
        <w:ind w:left="2160" w:hanging="720"/>
        <w:rPr>
          <w:b/>
          <w:bCs/>
        </w:rPr>
      </w:pPr>
      <w:r w:rsidRPr="0044660D">
        <w:rPr>
          <w:b/>
          <w:bCs/>
        </w:rPr>
        <w:t>1.4.1.4</w:t>
      </w:r>
      <w:r w:rsidRPr="0044660D">
        <w:rPr>
          <w:b/>
          <w:bCs/>
        </w:rPr>
        <w:tab/>
      </w:r>
      <w:r w:rsidRPr="0044660D">
        <w:rPr>
          <w:b/>
          <w:bCs/>
          <w:u w:val="single"/>
        </w:rPr>
        <w:t>User Administration and Access Control</w:t>
      </w:r>
      <w:r w:rsidRPr="0044660D">
        <w:rPr>
          <w:b/>
          <w:bCs/>
        </w:rPr>
        <w:t>; User and Usage Monitoring and Audit Trails:</w:t>
      </w:r>
    </w:p>
    <w:p w14:paraId="229E3728" w14:textId="77777777" w:rsidR="000B4300" w:rsidRPr="009E68A5" w:rsidRDefault="000B4300" w:rsidP="000B4300">
      <w:pPr>
        <w:suppressAutoHyphens w:val="0"/>
        <w:spacing w:after="0"/>
        <w:jc w:val="left"/>
        <w:rPr>
          <w:szCs w:val="24"/>
        </w:rPr>
      </w:pPr>
      <w:proofErr w:type="gramStart"/>
      <w:r w:rsidRPr="009E68A5">
        <w:rPr>
          <w:szCs w:val="24"/>
        </w:rPr>
        <w:t xml:space="preserve">  </w:t>
      </w:r>
      <w:r w:rsidRPr="009E68A5">
        <w:rPr>
          <w:b/>
          <w:bCs/>
          <w:szCs w:val="24"/>
        </w:rPr>
        <w:t>Role</w:t>
      </w:r>
      <w:proofErr w:type="gramEnd"/>
      <w:r w:rsidRPr="009E68A5">
        <w:rPr>
          <w:b/>
          <w:bCs/>
          <w:szCs w:val="24"/>
        </w:rPr>
        <w:t>-Based Access Control (RBAC)</w:t>
      </w:r>
      <w:r w:rsidRPr="009E68A5">
        <w:rPr>
          <w:szCs w:val="24"/>
        </w:rPr>
        <w:t>: Fine-grained access control based on roles (e.g., Admin, HR Manager, Employee), ensuring users have the least privileges necessary for their tasks.</w:t>
      </w:r>
    </w:p>
    <w:p w14:paraId="2AB6C9A2" w14:textId="77777777" w:rsidR="000B4300" w:rsidRPr="009E68A5" w:rsidRDefault="000B4300" w:rsidP="000B4300">
      <w:pPr>
        <w:suppressAutoHyphens w:val="0"/>
        <w:spacing w:after="0"/>
        <w:jc w:val="left"/>
        <w:rPr>
          <w:szCs w:val="24"/>
        </w:rPr>
      </w:pPr>
      <w:proofErr w:type="gramStart"/>
      <w:r w:rsidRPr="009E68A5">
        <w:rPr>
          <w:szCs w:val="24"/>
        </w:rPr>
        <w:t xml:space="preserve">  </w:t>
      </w:r>
      <w:r w:rsidRPr="009E68A5">
        <w:rPr>
          <w:b/>
          <w:bCs/>
          <w:szCs w:val="24"/>
        </w:rPr>
        <w:t>Multi</w:t>
      </w:r>
      <w:proofErr w:type="gramEnd"/>
      <w:r w:rsidRPr="009E68A5">
        <w:rPr>
          <w:b/>
          <w:bCs/>
          <w:szCs w:val="24"/>
        </w:rPr>
        <w:t>-Factor Authentication (MFA)</w:t>
      </w:r>
      <w:r w:rsidRPr="009E68A5">
        <w:rPr>
          <w:szCs w:val="24"/>
        </w:rPr>
        <w:t>: Additional layer of security by requiring two or more verification methods during login (e.g., password + OTP).</w:t>
      </w:r>
    </w:p>
    <w:p w14:paraId="416205FF" w14:textId="77777777" w:rsidR="000B4300" w:rsidRPr="009E68A5" w:rsidRDefault="000B4300" w:rsidP="000B4300">
      <w:pPr>
        <w:suppressAutoHyphens w:val="0"/>
        <w:spacing w:after="0"/>
        <w:jc w:val="left"/>
        <w:rPr>
          <w:szCs w:val="24"/>
        </w:rPr>
      </w:pPr>
      <w:proofErr w:type="gramStart"/>
      <w:r w:rsidRPr="009E68A5">
        <w:rPr>
          <w:szCs w:val="24"/>
        </w:rPr>
        <w:t xml:space="preserve">  </w:t>
      </w:r>
      <w:r w:rsidRPr="009E68A5">
        <w:rPr>
          <w:b/>
          <w:bCs/>
          <w:szCs w:val="24"/>
        </w:rPr>
        <w:t>Single</w:t>
      </w:r>
      <w:proofErr w:type="gramEnd"/>
      <w:r w:rsidRPr="009E68A5">
        <w:rPr>
          <w:b/>
          <w:bCs/>
          <w:szCs w:val="24"/>
        </w:rPr>
        <w:t xml:space="preserve"> Sign-On (SSO)</w:t>
      </w:r>
      <w:r w:rsidRPr="009E68A5">
        <w:rPr>
          <w:szCs w:val="24"/>
        </w:rPr>
        <w:t>: Integration with corporate identity providers (e.g., LDAP, Azure AD, or OAuth2) for seamless login across multiple systems.</w:t>
      </w:r>
    </w:p>
    <w:p w14:paraId="688CDFAD" w14:textId="77777777" w:rsidR="000B4300" w:rsidRPr="009E68A5" w:rsidRDefault="000B4300" w:rsidP="000B4300">
      <w:pPr>
        <w:suppressAutoHyphens w:val="0"/>
        <w:spacing w:after="0"/>
        <w:jc w:val="left"/>
        <w:rPr>
          <w:szCs w:val="24"/>
        </w:rPr>
      </w:pPr>
      <w:proofErr w:type="gramStart"/>
      <w:r w:rsidRPr="009E68A5">
        <w:rPr>
          <w:szCs w:val="24"/>
        </w:rPr>
        <w:lastRenderedPageBreak/>
        <w:t xml:space="preserve">  </w:t>
      </w:r>
      <w:r w:rsidRPr="009E68A5">
        <w:rPr>
          <w:b/>
          <w:bCs/>
          <w:szCs w:val="24"/>
        </w:rPr>
        <w:t>User</w:t>
      </w:r>
      <w:proofErr w:type="gramEnd"/>
      <w:r w:rsidRPr="009E68A5">
        <w:rPr>
          <w:b/>
          <w:bCs/>
          <w:szCs w:val="24"/>
        </w:rPr>
        <w:t xml:space="preserve"> Provisioning and De-provisioning</w:t>
      </w:r>
      <w:r w:rsidRPr="009E68A5">
        <w:rPr>
          <w:szCs w:val="24"/>
        </w:rPr>
        <w:t>: Automated processes for creating, updating, and disabling user accounts based on employment status.</w:t>
      </w:r>
    </w:p>
    <w:p w14:paraId="7F6DDA18" w14:textId="77777777" w:rsidR="000B4300" w:rsidRPr="009E68A5" w:rsidRDefault="000B4300" w:rsidP="000B4300">
      <w:pPr>
        <w:suppressAutoHyphens w:val="0"/>
        <w:spacing w:after="0"/>
        <w:jc w:val="left"/>
        <w:rPr>
          <w:szCs w:val="24"/>
        </w:rPr>
      </w:pPr>
      <w:proofErr w:type="gramStart"/>
      <w:r w:rsidRPr="009E68A5">
        <w:rPr>
          <w:szCs w:val="24"/>
        </w:rPr>
        <w:t xml:space="preserve">  </w:t>
      </w:r>
      <w:r w:rsidRPr="009E68A5">
        <w:rPr>
          <w:b/>
          <w:bCs/>
          <w:szCs w:val="24"/>
        </w:rPr>
        <w:t>User</w:t>
      </w:r>
      <w:proofErr w:type="gramEnd"/>
      <w:r w:rsidRPr="009E68A5">
        <w:rPr>
          <w:b/>
          <w:bCs/>
          <w:szCs w:val="24"/>
        </w:rPr>
        <w:t xml:space="preserve"> Activity Monitoring</w:t>
      </w:r>
      <w:r w:rsidRPr="009E68A5">
        <w:rPr>
          <w:szCs w:val="24"/>
        </w:rPr>
        <w:t>: Real-time and historical tracking of user activities, including login attempts, access to sensitive data, and changes to records.</w:t>
      </w:r>
    </w:p>
    <w:p w14:paraId="3454BA4A" w14:textId="77777777" w:rsidR="000B4300" w:rsidRPr="009E68A5" w:rsidRDefault="000B4300" w:rsidP="000B4300">
      <w:pPr>
        <w:suppressAutoHyphens w:val="0"/>
        <w:spacing w:after="0"/>
        <w:jc w:val="left"/>
        <w:rPr>
          <w:szCs w:val="24"/>
        </w:rPr>
      </w:pPr>
      <w:proofErr w:type="gramStart"/>
      <w:r w:rsidRPr="009E68A5">
        <w:rPr>
          <w:szCs w:val="24"/>
        </w:rPr>
        <w:t xml:space="preserve">  </w:t>
      </w:r>
      <w:r w:rsidRPr="009E68A5">
        <w:rPr>
          <w:b/>
          <w:bCs/>
          <w:szCs w:val="24"/>
        </w:rPr>
        <w:t>Audit</w:t>
      </w:r>
      <w:proofErr w:type="gramEnd"/>
      <w:r w:rsidRPr="009E68A5">
        <w:rPr>
          <w:b/>
          <w:bCs/>
          <w:szCs w:val="24"/>
        </w:rPr>
        <w:t xml:space="preserve"> Trails</w:t>
      </w:r>
      <w:r w:rsidRPr="009E68A5">
        <w:rPr>
          <w:szCs w:val="24"/>
        </w:rPr>
        <w:t>: Detailed records of who accessed what data and what changes were made, including timestamps, IP addresses, and the specific actions taken.</w:t>
      </w:r>
    </w:p>
    <w:p w14:paraId="317B6E31" w14:textId="77777777" w:rsidR="000B4300" w:rsidRPr="009E68A5" w:rsidRDefault="000B4300" w:rsidP="000B4300">
      <w:pPr>
        <w:suppressAutoHyphens w:val="0"/>
        <w:spacing w:after="0"/>
        <w:jc w:val="left"/>
        <w:rPr>
          <w:szCs w:val="24"/>
        </w:rPr>
      </w:pPr>
      <w:proofErr w:type="gramStart"/>
      <w:r w:rsidRPr="009E68A5">
        <w:rPr>
          <w:szCs w:val="24"/>
        </w:rPr>
        <w:t xml:space="preserve">  </w:t>
      </w:r>
      <w:r w:rsidRPr="009E68A5">
        <w:rPr>
          <w:b/>
          <w:bCs/>
          <w:szCs w:val="24"/>
        </w:rPr>
        <w:t>Data</w:t>
      </w:r>
      <w:proofErr w:type="gramEnd"/>
      <w:r w:rsidRPr="009E68A5">
        <w:rPr>
          <w:b/>
          <w:bCs/>
          <w:szCs w:val="24"/>
        </w:rPr>
        <w:t xml:space="preserve"> Access Policies</w:t>
      </w:r>
      <w:r w:rsidRPr="009E68A5">
        <w:rPr>
          <w:szCs w:val="24"/>
        </w:rPr>
        <w:t>: Defined policies for access to sensitive data (e.g., payroll, personal information) with restrictions based on user roles or departments.</w:t>
      </w:r>
    </w:p>
    <w:p w14:paraId="673F2850" w14:textId="77777777" w:rsidR="000B4300" w:rsidRPr="009E68A5" w:rsidRDefault="000B4300" w:rsidP="000B4300">
      <w:proofErr w:type="gramStart"/>
      <w:r w:rsidRPr="009E68A5">
        <w:rPr>
          <w:szCs w:val="24"/>
        </w:rPr>
        <w:t xml:space="preserve">  </w:t>
      </w:r>
      <w:r w:rsidRPr="009E68A5">
        <w:rPr>
          <w:b/>
          <w:bCs/>
          <w:szCs w:val="24"/>
        </w:rPr>
        <w:t>Alerts</w:t>
      </w:r>
      <w:proofErr w:type="gramEnd"/>
      <w:r w:rsidRPr="009E68A5">
        <w:rPr>
          <w:b/>
          <w:bCs/>
          <w:szCs w:val="24"/>
        </w:rPr>
        <w:t xml:space="preserve"> for Unauthorized Access</w:t>
      </w:r>
      <w:r w:rsidRPr="009E68A5">
        <w:rPr>
          <w:szCs w:val="24"/>
        </w:rPr>
        <w:t>: Alerts and notifications for suspicious or unauthorized attempts to access the system or sensitive data.</w:t>
      </w:r>
    </w:p>
    <w:p w14:paraId="7CFA6F15" w14:textId="77777777" w:rsidR="000B4300" w:rsidRPr="0044660D" w:rsidRDefault="000B4300" w:rsidP="000B4300">
      <w:pPr>
        <w:ind w:left="2160" w:hanging="720"/>
        <w:rPr>
          <w:b/>
          <w:bCs/>
        </w:rPr>
      </w:pPr>
      <w:r w:rsidRPr="0044660D">
        <w:rPr>
          <w:b/>
          <w:bCs/>
        </w:rPr>
        <w:t>1.4.1.5</w:t>
      </w:r>
      <w:r w:rsidRPr="0044660D">
        <w:rPr>
          <w:b/>
          <w:bCs/>
        </w:rPr>
        <w:tab/>
      </w:r>
      <w:r w:rsidRPr="0044660D">
        <w:rPr>
          <w:b/>
          <w:bCs/>
          <w:u w:val="single"/>
        </w:rPr>
        <w:t>System and Information Security and Security Policies</w:t>
      </w:r>
      <w:r w:rsidRPr="0044660D">
        <w:rPr>
          <w:b/>
          <w:bCs/>
        </w:rPr>
        <w:t>:</w:t>
      </w:r>
    </w:p>
    <w:p w14:paraId="2E8479A8" w14:textId="77777777" w:rsidR="000B4300" w:rsidRPr="009E68A5" w:rsidRDefault="000B4300" w:rsidP="000B4300">
      <w:pPr>
        <w:suppressAutoHyphens w:val="0"/>
        <w:spacing w:after="0"/>
        <w:jc w:val="left"/>
        <w:rPr>
          <w:szCs w:val="24"/>
        </w:rPr>
      </w:pPr>
      <w:proofErr w:type="gramStart"/>
      <w:r w:rsidRPr="009E68A5">
        <w:rPr>
          <w:szCs w:val="24"/>
        </w:rPr>
        <w:t xml:space="preserve">  </w:t>
      </w:r>
      <w:r w:rsidRPr="009E68A5">
        <w:rPr>
          <w:b/>
          <w:bCs/>
          <w:szCs w:val="24"/>
        </w:rPr>
        <w:t>Data</w:t>
      </w:r>
      <w:proofErr w:type="gramEnd"/>
      <w:r w:rsidRPr="009E68A5">
        <w:rPr>
          <w:b/>
          <w:bCs/>
          <w:szCs w:val="24"/>
        </w:rPr>
        <w:t xml:space="preserve"> Encryption</w:t>
      </w:r>
      <w:r w:rsidRPr="009E68A5">
        <w:rPr>
          <w:szCs w:val="24"/>
        </w:rPr>
        <w:t>: End-to-end encryption for sensitive data both at rest and in transit using industry standards like AES-256 and TLS 1.2+.</w:t>
      </w:r>
    </w:p>
    <w:p w14:paraId="2B3BF3C8" w14:textId="77777777" w:rsidR="000B4300" w:rsidRPr="009E68A5" w:rsidRDefault="000B4300" w:rsidP="000B4300">
      <w:pPr>
        <w:suppressAutoHyphens w:val="0"/>
        <w:spacing w:after="0"/>
        <w:jc w:val="left"/>
        <w:rPr>
          <w:szCs w:val="24"/>
        </w:rPr>
      </w:pPr>
      <w:proofErr w:type="gramStart"/>
      <w:r w:rsidRPr="009E68A5">
        <w:rPr>
          <w:szCs w:val="24"/>
        </w:rPr>
        <w:t xml:space="preserve">  </w:t>
      </w:r>
      <w:r w:rsidRPr="009E68A5">
        <w:rPr>
          <w:b/>
          <w:bCs/>
          <w:szCs w:val="24"/>
        </w:rPr>
        <w:t>Firewall</w:t>
      </w:r>
      <w:proofErr w:type="gramEnd"/>
      <w:r w:rsidRPr="009E68A5">
        <w:rPr>
          <w:b/>
          <w:bCs/>
          <w:szCs w:val="24"/>
        </w:rPr>
        <w:t xml:space="preserve"> and Network Security</w:t>
      </w:r>
      <w:r w:rsidRPr="009E68A5">
        <w:rPr>
          <w:szCs w:val="24"/>
        </w:rPr>
        <w:t>: Integrated firewall to control incoming and outgoing traffic with intrusion detection and prevention systems (IDPS) to block malicious activity.</w:t>
      </w:r>
    </w:p>
    <w:p w14:paraId="3603F9A7" w14:textId="77777777" w:rsidR="000B4300" w:rsidRPr="009E68A5" w:rsidRDefault="000B4300" w:rsidP="000B4300">
      <w:pPr>
        <w:suppressAutoHyphens w:val="0"/>
        <w:spacing w:after="0"/>
        <w:jc w:val="left"/>
        <w:rPr>
          <w:szCs w:val="24"/>
        </w:rPr>
      </w:pPr>
      <w:proofErr w:type="gramStart"/>
      <w:r w:rsidRPr="009E68A5">
        <w:rPr>
          <w:szCs w:val="24"/>
        </w:rPr>
        <w:t xml:space="preserve">  </w:t>
      </w:r>
      <w:r w:rsidRPr="009E68A5">
        <w:rPr>
          <w:b/>
          <w:bCs/>
          <w:szCs w:val="24"/>
        </w:rPr>
        <w:t>Secure</w:t>
      </w:r>
      <w:proofErr w:type="gramEnd"/>
      <w:r w:rsidRPr="009E68A5">
        <w:rPr>
          <w:b/>
          <w:bCs/>
          <w:szCs w:val="24"/>
        </w:rPr>
        <w:t xml:space="preserve"> API Access</w:t>
      </w:r>
      <w:r w:rsidRPr="009E68A5">
        <w:rPr>
          <w:szCs w:val="24"/>
        </w:rPr>
        <w:t>: Protection of APIs using authentication tokens (e.g., OAuth 2.0, JWT), throttling, and rate-limiting to prevent abuse.</w:t>
      </w:r>
    </w:p>
    <w:p w14:paraId="518D45C5" w14:textId="77777777" w:rsidR="000B4300" w:rsidRPr="009E68A5" w:rsidRDefault="000B4300" w:rsidP="000B4300">
      <w:pPr>
        <w:suppressAutoHyphens w:val="0"/>
        <w:spacing w:after="0"/>
        <w:jc w:val="left"/>
        <w:rPr>
          <w:szCs w:val="24"/>
        </w:rPr>
      </w:pPr>
      <w:proofErr w:type="gramStart"/>
      <w:r w:rsidRPr="009E68A5">
        <w:rPr>
          <w:szCs w:val="24"/>
        </w:rPr>
        <w:t xml:space="preserve">  </w:t>
      </w:r>
      <w:r w:rsidRPr="009E68A5">
        <w:rPr>
          <w:b/>
          <w:bCs/>
          <w:szCs w:val="24"/>
        </w:rPr>
        <w:t>Data</w:t>
      </w:r>
      <w:proofErr w:type="gramEnd"/>
      <w:r w:rsidRPr="009E68A5">
        <w:rPr>
          <w:b/>
          <w:bCs/>
          <w:szCs w:val="24"/>
        </w:rPr>
        <w:t xml:space="preserve"> Masking</w:t>
      </w:r>
      <w:r w:rsidRPr="009E68A5">
        <w:rPr>
          <w:szCs w:val="24"/>
        </w:rPr>
        <w:t>: Obfuscation of sensitive data (e.g., SSNs, salary data) in non-production environments and to non-authorized users.</w:t>
      </w:r>
    </w:p>
    <w:p w14:paraId="33BA890F" w14:textId="77777777" w:rsidR="000B4300" w:rsidRPr="009E68A5" w:rsidRDefault="000B4300" w:rsidP="000B4300">
      <w:pPr>
        <w:suppressAutoHyphens w:val="0"/>
        <w:spacing w:after="0"/>
        <w:jc w:val="left"/>
        <w:rPr>
          <w:szCs w:val="24"/>
        </w:rPr>
      </w:pPr>
      <w:proofErr w:type="gramStart"/>
      <w:r w:rsidRPr="009E68A5">
        <w:rPr>
          <w:szCs w:val="24"/>
        </w:rPr>
        <w:t xml:space="preserve">  </w:t>
      </w:r>
      <w:r w:rsidRPr="009E68A5">
        <w:rPr>
          <w:b/>
          <w:bCs/>
          <w:szCs w:val="24"/>
        </w:rPr>
        <w:t>Security</w:t>
      </w:r>
      <w:proofErr w:type="gramEnd"/>
      <w:r w:rsidRPr="009E68A5">
        <w:rPr>
          <w:b/>
          <w:bCs/>
          <w:szCs w:val="24"/>
        </w:rPr>
        <w:t xml:space="preserve"> Policies Enforcement</w:t>
      </w:r>
      <w:r w:rsidRPr="009E68A5">
        <w:rPr>
          <w:szCs w:val="24"/>
        </w:rPr>
        <w:t>: Automated enforcement of security policies (e.g., password complexity, session timeouts, IP restrictions) throughout the system.</w:t>
      </w:r>
    </w:p>
    <w:p w14:paraId="1628CCE8" w14:textId="77777777" w:rsidR="000B4300" w:rsidRPr="009E68A5" w:rsidRDefault="000B4300" w:rsidP="000B4300">
      <w:pPr>
        <w:suppressAutoHyphens w:val="0"/>
        <w:spacing w:after="0"/>
        <w:jc w:val="left"/>
        <w:rPr>
          <w:szCs w:val="24"/>
        </w:rPr>
      </w:pPr>
      <w:proofErr w:type="gramStart"/>
      <w:r w:rsidRPr="009E68A5">
        <w:rPr>
          <w:szCs w:val="24"/>
        </w:rPr>
        <w:t xml:space="preserve">  </w:t>
      </w:r>
      <w:r w:rsidRPr="009E68A5">
        <w:rPr>
          <w:b/>
          <w:bCs/>
          <w:szCs w:val="24"/>
        </w:rPr>
        <w:t>Regular</w:t>
      </w:r>
      <w:proofErr w:type="gramEnd"/>
      <w:r w:rsidRPr="009E68A5">
        <w:rPr>
          <w:b/>
          <w:bCs/>
          <w:szCs w:val="24"/>
        </w:rPr>
        <w:t xml:space="preserve"> Security Audits</w:t>
      </w:r>
      <w:r w:rsidRPr="009E68A5">
        <w:rPr>
          <w:szCs w:val="24"/>
        </w:rPr>
        <w:t>: Scheduled security audits and vulnerability assessments to identify potential weaknesses and ensure system compliance with security standards.</w:t>
      </w:r>
    </w:p>
    <w:p w14:paraId="3649AC8F" w14:textId="77777777" w:rsidR="000B4300" w:rsidRPr="009E68A5" w:rsidRDefault="000B4300" w:rsidP="000B4300">
      <w:pPr>
        <w:suppressAutoHyphens w:val="0"/>
        <w:spacing w:after="0"/>
        <w:jc w:val="left"/>
        <w:rPr>
          <w:szCs w:val="24"/>
        </w:rPr>
      </w:pPr>
      <w:proofErr w:type="gramStart"/>
      <w:r w:rsidRPr="009E68A5">
        <w:rPr>
          <w:szCs w:val="24"/>
        </w:rPr>
        <w:t xml:space="preserve">  </w:t>
      </w:r>
      <w:r w:rsidRPr="009E68A5">
        <w:rPr>
          <w:b/>
          <w:bCs/>
          <w:szCs w:val="24"/>
        </w:rPr>
        <w:t>Data</w:t>
      </w:r>
      <w:proofErr w:type="gramEnd"/>
      <w:r w:rsidRPr="009E68A5">
        <w:rPr>
          <w:b/>
          <w:bCs/>
          <w:szCs w:val="24"/>
        </w:rPr>
        <w:t xml:space="preserve"> Loss Prevention (DLP)</w:t>
      </w:r>
      <w:r w:rsidRPr="009E68A5">
        <w:rPr>
          <w:szCs w:val="24"/>
        </w:rPr>
        <w:t>: Tools to monitor and prevent unauthorized sharing or exporting of sensitive data.</w:t>
      </w:r>
    </w:p>
    <w:p w14:paraId="436DC057" w14:textId="77777777" w:rsidR="000B4300" w:rsidRPr="009E68A5" w:rsidRDefault="000B4300" w:rsidP="000B4300">
      <w:proofErr w:type="gramStart"/>
      <w:r w:rsidRPr="009E68A5">
        <w:rPr>
          <w:szCs w:val="24"/>
        </w:rPr>
        <w:t xml:space="preserve">  </w:t>
      </w:r>
      <w:r w:rsidRPr="009E68A5">
        <w:rPr>
          <w:b/>
          <w:bCs/>
          <w:szCs w:val="24"/>
        </w:rPr>
        <w:t>Security</w:t>
      </w:r>
      <w:proofErr w:type="gramEnd"/>
      <w:r w:rsidRPr="009E68A5">
        <w:rPr>
          <w:b/>
          <w:bCs/>
          <w:szCs w:val="24"/>
        </w:rPr>
        <w:t xml:space="preserve"> Incident Response Plan</w:t>
      </w:r>
      <w:r w:rsidRPr="009E68A5">
        <w:rPr>
          <w:szCs w:val="24"/>
        </w:rPr>
        <w:t>: Well-defined protocols for identifying, containing, and responding to security breaches, including communication and remediation processes.</w:t>
      </w:r>
    </w:p>
    <w:p w14:paraId="6478B400" w14:textId="77777777" w:rsidR="000B4300" w:rsidRPr="009E68A5" w:rsidRDefault="000B4300" w:rsidP="000B4300">
      <w:pPr>
        <w:pStyle w:val="Head5a2"/>
        <w:rPr>
          <w:rFonts w:ascii="Times New Roman" w:hAnsi="Times New Roman"/>
        </w:rPr>
      </w:pPr>
      <w:r w:rsidRPr="009E68A5">
        <w:rPr>
          <w:rFonts w:ascii="Times New Roman" w:hAnsi="Times New Roman"/>
        </w:rPr>
        <w:t>1.5</w:t>
      </w:r>
      <w:r w:rsidRPr="009E68A5">
        <w:rPr>
          <w:rFonts w:ascii="Times New Roman" w:hAnsi="Times New Roman"/>
        </w:rPr>
        <w:tab/>
        <w:t>Performance Requirements of the Information System</w:t>
      </w:r>
    </w:p>
    <w:p w14:paraId="059E6182" w14:textId="77777777" w:rsidR="000B4300" w:rsidRPr="009E68A5" w:rsidRDefault="000B4300" w:rsidP="000B4300">
      <w:pPr>
        <w:ind w:left="1440" w:hanging="720"/>
      </w:pPr>
      <w:r w:rsidRPr="009E68A5">
        <w:t>1.5.1</w:t>
      </w:r>
      <w:r w:rsidRPr="009E68A5">
        <w:tab/>
        <w:t xml:space="preserve">The Information System </w:t>
      </w:r>
      <w:r w:rsidRPr="009E6361">
        <w:rPr>
          <w:b/>
          <w:bCs/>
        </w:rPr>
        <w:t>MUST</w:t>
      </w:r>
      <w:r w:rsidRPr="009E68A5">
        <w:t xml:space="preserve"> reach the following performance levels.</w:t>
      </w:r>
    </w:p>
    <w:p w14:paraId="280F7538" w14:textId="77777777" w:rsidR="000B4300" w:rsidRPr="009E68A5" w:rsidRDefault="000B4300" w:rsidP="000B4300">
      <w:pPr>
        <w:pStyle w:val="afa"/>
        <w:rPr>
          <w:rFonts w:ascii="Times New Roman" w:hAnsi="Times New Roman" w:cs="Times New Roman"/>
        </w:rPr>
      </w:pPr>
      <w:r w:rsidRPr="009E68A5">
        <w:rPr>
          <w:rFonts w:ascii="Times New Roman" w:hAnsi="Times New Roman" w:cs="Times New Roman"/>
        </w:rPr>
        <w:t>1.5.1.1</w:t>
      </w:r>
      <w:r w:rsidRPr="009E68A5">
        <w:rPr>
          <w:rFonts w:ascii="Times New Roman" w:hAnsi="Times New Roman" w:cs="Times New Roman"/>
        </w:rPr>
        <w:tab/>
        <w:t xml:space="preserve"> The HR</w:t>
      </w:r>
      <w:r>
        <w:rPr>
          <w:rFonts w:ascii="Times New Roman" w:hAnsi="Times New Roman" w:cs="Times New Roman"/>
        </w:rPr>
        <w:t>MIS</w:t>
      </w:r>
      <w:r w:rsidRPr="009E68A5">
        <w:rPr>
          <w:rFonts w:ascii="Times New Roman" w:hAnsi="Times New Roman" w:cs="Times New Roman"/>
        </w:rPr>
        <w:t xml:space="preserve">, with its various modules, </w:t>
      </w:r>
      <w:r w:rsidRPr="009E6361">
        <w:rPr>
          <w:rFonts w:ascii="Times New Roman" w:hAnsi="Times New Roman" w:cs="Times New Roman"/>
          <w:b/>
          <w:bCs/>
        </w:rPr>
        <w:t>MUST</w:t>
      </w:r>
      <w:r>
        <w:rPr>
          <w:rFonts w:ascii="Times New Roman" w:hAnsi="Times New Roman" w:cs="Times New Roman"/>
        </w:rPr>
        <w:t xml:space="preserve"> </w:t>
      </w:r>
      <w:r w:rsidRPr="009E68A5">
        <w:rPr>
          <w:rFonts w:ascii="Times New Roman" w:hAnsi="Times New Roman" w:cs="Times New Roman"/>
        </w:rPr>
        <w:t>meet specific performance standards to ensure smooth and efficient operation of the automated business processes related to civil servants' management. Below are the detailed performance requirements for each relevant business process and procedure automated by the system:</w:t>
      </w:r>
    </w:p>
    <w:p w14:paraId="7410B9A3" w14:textId="77777777" w:rsidR="000B4300" w:rsidRPr="009E68A5" w:rsidRDefault="000B4300" w:rsidP="000B4300">
      <w:pPr>
        <w:pStyle w:val="4"/>
      </w:pPr>
      <w:r w:rsidRPr="009E68A5">
        <w:t xml:space="preserve">1. </w:t>
      </w:r>
      <w:r w:rsidRPr="009E68A5">
        <w:rPr>
          <w:rStyle w:val="afff7"/>
        </w:rPr>
        <w:t>General System Performance</w:t>
      </w:r>
    </w:p>
    <w:p w14:paraId="40AE8951" w14:textId="77777777" w:rsidR="000B4300" w:rsidRPr="009E68A5" w:rsidRDefault="000B4300" w:rsidP="000B4300">
      <w:pPr>
        <w:numPr>
          <w:ilvl w:val="0"/>
          <w:numId w:val="96"/>
        </w:numPr>
        <w:suppressAutoHyphens w:val="0"/>
        <w:spacing w:before="100" w:beforeAutospacing="1" w:after="100" w:afterAutospacing="1"/>
        <w:jc w:val="left"/>
      </w:pPr>
      <w:r w:rsidRPr="009E68A5">
        <w:rPr>
          <w:rStyle w:val="afff7"/>
        </w:rPr>
        <w:t>Response Time</w:t>
      </w:r>
      <w:r w:rsidRPr="009E68A5">
        <w:t xml:space="preserve">: The system must respond to user actions (e.g., form submission, record retrieval) within </w:t>
      </w:r>
      <w:r w:rsidRPr="009E68A5">
        <w:rPr>
          <w:rStyle w:val="afff7"/>
        </w:rPr>
        <w:t>2 seconds</w:t>
      </w:r>
      <w:r w:rsidRPr="009E68A5">
        <w:t xml:space="preserve"> under normal load conditions (up to </w:t>
      </w:r>
      <w:r>
        <w:t>10 000</w:t>
      </w:r>
      <w:r w:rsidRPr="009E68A5">
        <w:t xml:space="preserve"> concurrent users).</w:t>
      </w:r>
    </w:p>
    <w:p w14:paraId="02D6BFDF" w14:textId="77777777" w:rsidR="000B4300" w:rsidRPr="009E68A5" w:rsidRDefault="000B4300" w:rsidP="000B4300">
      <w:pPr>
        <w:numPr>
          <w:ilvl w:val="0"/>
          <w:numId w:val="96"/>
        </w:numPr>
        <w:suppressAutoHyphens w:val="0"/>
        <w:spacing w:before="100" w:beforeAutospacing="1" w:after="100" w:afterAutospacing="1"/>
        <w:jc w:val="left"/>
      </w:pPr>
      <w:r w:rsidRPr="009E68A5">
        <w:rPr>
          <w:rStyle w:val="afff7"/>
        </w:rPr>
        <w:lastRenderedPageBreak/>
        <w:t>Transaction Processing Time</w:t>
      </w:r>
      <w:r w:rsidRPr="009E68A5">
        <w:t xml:space="preserve">: Data updates, such as personnel movement or evaluation results, should be processed and reflected in the system within </w:t>
      </w:r>
      <w:r w:rsidRPr="009E68A5">
        <w:rPr>
          <w:rStyle w:val="afff7"/>
        </w:rPr>
        <w:t>5 seconds</w:t>
      </w:r>
      <w:r w:rsidRPr="009E68A5">
        <w:t>.</w:t>
      </w:r>
    </w:p>
    <w:p w14:paraId="038B8084" w14:textId="77777777" w:rsidR="000B4300" w:rsidRPr="009E68A5" w:rsidRDefault="000B4300" w:rsidP="000B4300">
      <w:pPr>
        <w:numPr>
          <w:ilvl w:val="0"/>
          <w:numId w:val="96"/>
        </w:numPr>
        <w:suppressAutoHyphens w:val="0"/>
        <w:spacing w:before="100" w:beforeAutospacing="1" w:after="100" w:afterAutospacing="1"/>
        <w:jc w:val="left"/>
      </w:pPr>
      <w:r w:rsidRPr="009E68A5">
        <w:rPr>
          <w:rStyle w:val="afff7"/>
        </w:rPr>
        <w:t>Data Retrieval Time</w:t>
      </w:r>
      <w:r w:rsidRPr="009E68A5">
        <w:t xml:space="preserve">: For complex queries, such as retrieving performance evaluation history or income statements, the system should retrieve and display results within </w:t>
      </w:r>
      <w:r w:rsidRPr="009E68A5">
        <w:rPr>
          <w:rStyle w:val="afff7"/>
        </w:rPr>
        <w:t>10 seconds</w:t>
      </w:r>
      <w:r w:rsidRPr="009E68A5">
        <w:t>.</w:t>
      </w:r>
    </w:p>
    <w:p w14:paraId="19CE0BC5" w14:textId="77777777" w:rsidR="000B4300" w:rsidRPr="009E68A5" w:rsidRDefault="000B4300" w:rsidP="000B4300">
      <w:pPr>
        <w:numPr>
          <w:ilvl w:val="0"/>
          <w:numId w:val="96"/>
        </w:numPr>
        <w:suppressAutoHyphens w:val="0"/>
        <w:spacing w:before="100" w:beforeAutospacing="1" w:after="100" w:afterAutospacing="1"/>
        <w:jc w:val="left"/>
      </w:pPr>
      <w:r w:rsidRPr="009E68A5">
        <w:rPr>
          <w:rStyle w:val="afff7"/>
        </w:rPr>
        <w:t>System Uptime</w:t>
      </w:r>
      <w:r w:rsidRPr="009E68A5">
        <w:t xml:space="preserve">: The system must maintain </w:t>
      </w:r>
      <w:r w:rsidRPr="009E68A5">
        <w:rPr>
          <w:rStyle w:val="afff7"/>
        </w:rPr>
        <w:t>99.5% uptime</w:t>
      </w:r>
      <w:r w:rsidRPr="009E68A5">
        <w:t xml:space="preserve"> to ensure minimal disruption to HR activities, including daily operations and special events (e.g., attestation periods).</w:t>
      </w:r>
    </w:p>
    <w:p w14:paraId="10A63770" w14:textId="77777777" w:rsidR="000B4300" w:rsidRPr="009E68A5" w:rsidRDefault="000B4300" w:rsidP="000B4300">
      <w:pPr>
        <w:pStyle w:val="4"/>
      </w:pPr>
      <w:r w:rsidRPr="009E68A5">
        <w:t xml:space="preserve">2. </w:t>
      </w:r>
      <w:r w:rsidRPr="009E68A5">
        <w:rPr>
          <w:rStyle w:val="afff7"/>
        </w:rPr>
        <w:t>Module: Attestation of Civil Servants</w:t>
      </w:r>
    </w:p>
    <w:p w14:paraId="53A974BA" w14:textId="77777777" w:rsidR="000B4300" w:rsidRPr="009E68A5" w:rsidRDefault="000B4300" w:rsidP="000B4300">
      <w:pPr>
        <w:numPr>
          <w:ilvl w:val="0"/>
          <w:numId w:val="97"/>
        </w:numPr>
        <w:suppressAutoHyphens w:val="0"/>
        <w:spacing w:before="100" w:beforeAutospacing="1" w:after="100" w:afterAutospacing="1"/>
        <w:jc w:val="left"/>
      </w:pPr>
      <w:r w:rsidRPr="009E68A5">
        <w:rPr>
          <w:rStyle w:val="afff7"/>
        </w:rPr>
        <w:t>Process</w:t>
      </w:r>
      <w:r w:rsidRPr="009E68A5">
        <w:t>: Automated tracking, scheduling, and recording of attestation results for civil servants.</w:t>
      </w:r>
    </w:p>
    <w:p w14:paraId="26EFEC22" w14:textId="77777777" w:rsidR="000B4300" w:rsidRPr="009E68A5" w:rsidRDefault="000B4300" w:rsidP="000B4300">
      <w:pPr>
        <w:numPr>
          <w:ilvl w:val="0"/>
          <w:numId w:val="97"/>
        </w:numPr>
        <w:suppressAutoHyphens w:val="0"/>
        <w:spacing w:before="100" w:beforeAutospacing="1" w:after="100" w:afterAutospacing="1"/>
        <w:jc w:val="left"/>
      </w:pPr>
      <w:r w:rsidRPr="009E68A5">
        <w:rPr>
          <w:rStyle w:val="afff7"/>
        </w:rPr>
        <w:t>Performance Requirements</w:t>
      </w:r>
      <w:r w:rsidRPr="009E68A5">
        <w:t>:</w:t>
      </w:r>
    </w:p>
    <w:p w14:paraId="5D42AD5D" w14:textId="77777777" w:rsidR="000B4300" w:rsidRPr="009E68A5" w:rsidRDefault="000B4300" w:rsidP="000B4300">
      <w:pPr>
        <w:numPr>
          <w:ilvl w:val="1"/>
          <w:numId w:val="97"/>
        </w:numPr>
        <w:suppressAutoHyphens w:val="0"/>
        <w:spacing w:before="100" w:beforeAutospacing="1" w:after="100" w:afterAutospacing="1"/>
        <w:jc w:val="left"/>
      </w:pPr>
      <w:r w:rsidRPr="009E68A5">
        <w:t xml:space="preserve">The system must allow up to </w:t>
      </w:r>
      <w:r w:rsidRPr="009E68A5">
        <w:rPr>
          <w:rStyle w:val="afff7"/>
        </w:rPr>
        <w:t>200 simultaneous attestations</w:t>
      </w:r>
      <w:r w:rsidRPr="009E68A5">
        <w:t xml:space="preserve"> (evaluation processes) to be scheduled or processed.</w:t>
      </w:r>
    </w:p>
    <w:p w14:paraId="6201C0E5" w14:textId="77777777" w:rsidR="000B4300" w:rsidRPr="009E68A5" w:rsidRDefault="000B4300" w:rsidP="000B4300">
      <w:pPr>
        <w:numPr>
          <w:ilvl w:val="1"/>
          <w:numId w:val="97"/>
        </w:numPr>
        <w:suppressAutoHyphens w:val="0"/>
        <w:spacing w:before="100" w:beforeAutospacing="1" w:after="100" w:afterAutospacing="1"/>
        <w:jc w:val="left"/>
      </w:pPr>
      <w:r w:rsidRPr="009E68A5">
        <w:t xml:space="preserve">Generating attestation reports for an individual must be completed within </w:t>
      </w:r>
      <w:r w:rsidRPr="009E68A5">
        <w:rPr>
          <w:rStyle w:val="afff7"/>
        </w:rPr>
        <w:t>3 seconds</w:t>
      </w:r>
      <w:r w:rsidRPr="009E68A5">
        <w:t>.</w:t>
      </w:r>
    </w:p>
    <w:p w14:paraId="7851F18C" w14:textId="77777777" w:rsidR="000B4300" w:rsidRPr="009E68A5" w:rsidRDefault="000B4300" w:rsidP="000B4300">
      <w:pPr>
        <w:numPr>
          <w:ilvl w:val="1"/>
          <w:numId w:val="97"/>
        </w:numPr>
        <w:suppressAutoHyphens w:val="0"/>
        <w:spacing w:before="100" w:beforeAutospacing="1" w:after="100" w:afterAutospacing="1"/>
        <w:jc w:val="left"/>
      </w:pPr>
      <w:r w:rsidRPr="009E68A5">
        <w:t xml:space="preserve">Batch processing of attestation results (for up to 500 civil servants) should be completed within </w:t>
      </w:r>
      <w:r w:rsidRPr="009E68A5">
        <w:rPr>
          <w:rStyle w:val="afff7"/>
        </w:rPr>
        <w:t>30 seconds</w:t>
      </w:r>
      <w:r w:rsidRPr="009E68A5">
        <w:t>.</w:t>
      </w:r>
    </w:p>
    <w:p w14:paraId="7AAC7853" w14:textId="77777777" w:rsidR="000B4300" w:rsidRPr="009E68A5" w:rsidRDefault="000B4300" w:rsidP="000B4300">
      <w:pPr>
        <w:numPr>
          <w:ilvl w:val="1"/>
          <w:numId w:val="97"/>
        </w:numPr>
        <w:suppressAutoHyphens w:val="0"/>
        <w:spacing w:before="100" w:beforeAutospacing="1" w:after="100" w:afterAutospacing="1"/>
        <w:jc w:val="left"/>
      </w:pPr>
      <w:r w:rsidRPr="009E68A5">
        <w:t xml:space="preserve">Attestation outcomes should be available for supervisors within </w:t>
      </w:r>
      <w:r w:rsidRPr="009E68A5">
        <w:rPr>
          <w:rStyle w:val="afff7"/>
        </w:rPr>
        <w:t>5 seconds</w:t>
      </w:r>
      <w:r w:rsidRPr="009E68A5">
        <w:t xml:space="preserve"> after completion.</w:t>
      </w:r>
    </w:p>
    <w:p w14:paraId="4590FAB8" w14:textId="77777777" w:rsidR="000B4300" w:rsidRPr="009E68A5" w:rsidRDefault="000B4300" w:rsidP="000B4300">
      <w:pPr>
        <w:pStyle w:val="4"/>
      </w:pPr>
      <w:r w:rsidRPr="009E68A5">
        <w:t xml:space="preserve">3. </w:t>
      </w:r>
      <w:r w:rsidRPr="009E68A5">
        <w:rPr>
          <w:rStyle w:val="afff7"/>
        </w:rPr>
        <w:t>Module: Personnel Reserve</w:t>
      </w:r>
    </w:p>
    <w:p w14:paraId="65EF3457" w14:textId="77777777" w:rsidR="000B4300" w:rsidRPr="009E68A5" w:rsidRDefault="000B4300" w:rsidP="000B4300">
      <w:pPr>
        <w:numPr>
          <w:ilvl w:val="0"/>
          <w:numId w:val="98"/>
        </w:numPr>
        <w:suppressAutoHyphens w:val="0"/>
        <w:spacing w:before="100" w:beforeAutospacing="1" w:after="100" w:afterAutospacing="1"/>
        <w:jc w:val="left"/>
      </w:pPr>
      <w:r w:rsidRPr="009E68A5">
        <w:rPr>
          <w:rStyle w:val="afff7"/>
        </w:rPr>
        <w:t>Process</w:t>
      </w:r>
      <w:r w:rsidRPr="009E68A5">
        <w:t xml:space="preserve">: Management of the civil </w:t>
      </w:r>
      <w:proofErr w:type="gramStart"/>
      <w:r w:rsidRPr="009E68A5">
        <w:t>servants</w:t>
      </w:r>
      <w:proofErr w:type="gramEnd"/>
      <w:r w:rsidRPr="009E68A5">
        <w:t xml:space="preserve"> reserve, including registration, promotion eligibility, and deployment tracking.</w:t>
      </w:r>
    </w:p>
    <w:p w14:paraId="24B7E318" w14:textId="77777777" w:rsidR="000B4300" w:rsidRPr="009E68A5" w:rsidRDefault="000B4300" w:rsidP="000B4300">
      <w:pPr>
        <w:numPr>
          <w:ilvl w:val="0"/>
          <w:numId w:val="98"/>
        </w:numPr>
        <w:suppressAutoHyphens w:val="0"/>
        <w:spacing w:before="100" w:beforeAutospacing="1" w:after="100" w:afterAutospacing="1"/>
        <w:jc w:val="left"/>
      </w:pPr>
      <w:r w:rsidRPr="009E68A5">
        <w:rPr>
          <w:rStyle w:val="afff7"/>
        </w:rPr>
        <w:t>Performance Requirements</w:t>
      </w:r>
      <w:r w:rsidRPr="009E68A5">
        <w:t>:</w:t>
      </w:r>
    </w:p>
    <w:p w14:paraId="3D8FE25D" w14:textId="77777777" w:rsidR="000B4300" w:rsidRPr="009E68A5" w:rsidRDefault="000B4300" w:rsidP="000B4300">
      <w:pPr>
        <w:numPr>
          <w:ilvl w:val="1"/>
          <w:numId w:val="98"/>
        </w:numPr>
        <w:suppressAutoHyphens w:val="0"/>
        <w:spacing w:before="100" w:beforeAutospacing="1" w:after="100" w:afterAutospacing="1"/>
        <w:jc w:val="left"/>
      </w:pPr>
      <w:r w:rsidRPr="009E68A5">
        <w:t xml:space="preserve">Searching the personnel reserve list (up to 10,000 records) should return results within </w:t>
      </w:r>
      <w:r w:rsidRPr="009E68A5">
        <w:rPr>
          <w:rStyle w:val="afff7"/>
        </w:rPr>
        <w:t>5 seconds</w:t>
      </w:r>
      <w:r w:rsidRPr="009E68A5">
        <w:t>.</w:t>
      </w:r>
    </w:p>
    <w:p w14:paraId="53EBF109" w14:textId="77777777" w:rsidR="000B4300" w:rsidRPr="009E68A5" w:rsidRDefault="000B4300" w:rsidP="000B4300">
      <w:pPr>
        <w:numPr>
          <w:ilvl w:val="1"/>
          <w:numId w:val="98"/>
        </w:numPr>
        <w:suppressAutoHyphens w:val="0"/>
        <w:spacing w:before="100" w:beforeAutospacing="1" w:after="100" w:afterAutospacing="1"/>
        <w:jc w:val="left"/>
      </w:pPr>
      <w:r w:rsidRPr="009E68A5">
        <w:t xml:space="preserve">Adding or updating a personnel record must be completed within </w:t>
      </w:r>
      <w:r w:rsidRPr="009E68A5">
        <w:rPr>
          <w:rStyle w:val="afff7"/>
        </w:rPr>
        <w:t>3 seconds</w:t>
      </w:r>
      <w:r w:rsidRPr="009E68A5">
        <w:t>.</w:t>
      </w:r>
    </w:p>
    <w:p w14:paraId="1D8ACBA6" w14:textId="77777777" w:rsidR="000B4300" w:rsidRPr="009E68A5" w:rsidRDefault="000B4300" w:rsidP="000B4300">
      <w:pPr>
        <w:numPr>
          <w:ilvl w:val="1"/>
          <w:numId w:val="98"/>
        </w:numPr>
        <w:suppressAutoHyphens w:val="0"/>
        <w:spacing w:before="100" w:beforeAutospacing="1" w:after="100" w:afterAutospacing="1"/>
        <w:jc w:val="left"/>
      </w:pPr>
      <w:r w:rsidRPr="009E68A5">
        <w:t xml:space="preserve">Bulk updates or deployments for up to </w:t>
      </w:r>
      <w:r w:rsidRPr="009E68A5">
        <w:rPr>
          <w:rStyle w:val="afff7"/>
        </w:rPr>
        <w:t>100 records</w:t>
      </w:r>
      <w:r w:rsidRPr="009E68A5">
        <w:t xml:space="preserve"> should take no longer than </w:t>
      </w:r>
      <w:r w:rsidRPr="009E68A5">
        <w:rPr>
          <w:rStyle w:val="afff7"/>
        </w:rPr>
        <w:t>15 seconds</w:t>
      </w:r>
      <w:r w:rsidRPr="009E68A5">
        <w:t>.</w:t>
      </w:r>
    </w:p>
    <w:p w14:paraId="70B36FED" w14:textId="77777777" w:rsidR="000B4300" w:rsidRPr="009E68A5" w:rsidRDefault="000B4300" w:rsidP="000B4300">
      <w:pPr>
        <w:pStyle w:val="4"/>
      </w:pPr>
      <w:r w:rsidRPr="009E68A5">
        <w:t xml:space="preserve">4. </w:t>
      </w:r>
      <w:r w:rsidRPr="009E68A5">
        <w:rPr>
          <w:rStyle w:val="afff7"/>
        </w:rPr>
        <w:t>Module: Performance Evaluation</w:t>
      </w:r>
    </w:p>
    <w:p w14:paraId="2ED9C206" w14:textId="77777777" w:rsidR="000B4300" w:rsidRPr="009E68A5" w:rsidRDefault="000B4300" w:rsidP="000B4300">
      <w:pPr>
        <w:numPr>
          <w:ilvl w:val="0"/>
          <w:numId w:val="99"/>
        </w:numPr>
        <w:suppressAutoHyphens w:val="0"/>
        <w:spacing w:before="100" w:beforeAutospacing="1" w:after="100" w:afterAutospacing="1"/>
        <w:jc w:val="left"/>
      </w:pPr>
      <w:r w:rsidRPr="009E68A5">
        <w:rPr>
          <w:rStyle w:val="afff7"/>
        </w:rPr>
        <w:t>Process</w:t>
      </w:r>
      <w:r w:rsidRPr="009E68A5">
        <w:t>: Evaluation of civil servants' performance based on predefined metrics.</w:t>
      </w:r>
    </w:p>
    <w:p w14:paraId="72F51B72" w14:textId="77777777" w:rsidR="000B4300" w:rsidRPr="009E68A5" w:rsidRDefault="000B4300" w:rsidP="000B4300">
      <w:pPr>
        <w:numPr>
          <w:ilvl w:val="0"/>
          <w:numId w:val="99"/>
        </w:numPr>
        <w:suppressAutoHyphens w:val="0"/>
        <w:spacing w:before="100" w:beforeAutospacing="1" w:after="100" w:afterAutospacing="1"/>
        <w:jc w:val="left"/>
      </w:pPr>
      <w:r w:rsidRPr="009E68A5">
        <w:rPr>
          <w:rStyle w:val="afff7"/>
        </w:rPr>
        <w:t>Performance Requirements</w:t>
      </w:r>
      <w:r w:rsidRPr="009E68A5">
        <w:t>:</w:t>
      </w:r>
    </w:p>
    <w:p w14:paraId="402AD841" w14:textId="77777777" w:rsidR="000B4300" w:rsidRPr="009E68A5" w:rsidRDefault="000B4300" w:rsidP="000B4300">
      <w:pPr>
        <w:numPr>
          <w:ilvl w:val="1"/>
          <w:numId w:val="99"/>
        </w:numPr>
        <w:suppressAutoHyphens w:val="0"/>
        <w:spacing w:before="100" w:beforeAutospacing="1" w:after="100" w:afterAutospacing="1"/>
        <w:jc w:val="left"/>
      </w:pPr>
      <w:r w:rsidRPr="009E68A5">
        <w:rPr>
          <w:rStyle w:val="afff7"/>
        </w:rPr>
        <w:t>Simultaneous Evaluations</w:t>
      </w:r>
      <w:r w:rsidRPr="009E68A5">
        <w:t xml:space="preserve">: The system must handle up to </w:t>
      </w:r>
      <w:r w:rsidRPr="009E68A5">
        <w:rPr>
          <w:rStyle w:val="afff7"/>
        </w:rPr>
        <w:t>300 concurrent performance evaluations</w:t>
      </w:r>
      <w:r w:rsidRPr="009E68A5">
        <w:t>.</w:t>
      </w:r>
    </w:p>
    <w:p w14:paraId="46B7088F" w14:textId="77777777" w:rsidR="000B4300" w:rsidRPr="009E68A5" w:rsidRDefault="000B4300" w:rsidP="000B4300">
      <w:pPr>
        <w:numPr>
          <w:ilvl w:val="1"/>
          <w:numId w:val="99"/>
        </w:numPr>
        <w:suppressAutoHyphens w:val="0"/>
        <w:spacing w:before="100" w:beforeAutospacing="1" w:after="100" w:afterAutospacing="1"/>
        <w:jc w:val="left"/>
      </w:pPr>
      <w:r w:rsidRPr="009E68A5">
        <w:rPr>
          <w:rStyle w:val="afff7"/>
        </w:rPr>
        <w:t>Report Generation</w:t>
      </w:r>
      <w:r w:rsidRPr="009E68A5">
        <w:t xml:space="preserve">: Performance evaluation reports for a single employee should be generated within </w:t>
      </w:r>
      <w:r w:rsidRPr="009E68A5">
        <w:rPr>
          <w:rStyle w:val="afff7"/>
        </w:rPr>
        <w:t>2 seconds</w:t>
      </w:r>
      <w:r w:rsidRPr="009E68A5">
        <w:t>.</w:t>
      </w:r>
    </w:p>
    <w:p w14:paraId="76D032B5" w14:textId="77777777" w:rsidR="000B4300" w:rsidRPr="009E68A5" w:rsidRDefault="000B4300" w:rsidP="000B4300">
      <w:pPr>
        <w:numPr>
          <w:ilvl w:val="1"/>
          <w:numId w:val="99"/>
        </w:numPr>
        <w:suppressAutoHyphens w:val="0"/>
        <w:spacing w:before="100" w:beforeAutospacing="1" w:after="100" w:afterAutospacing="1"/>
        <w:jc w:val="left"/>
      </w:pPr>
      <w:r w:rsidRPr="009E68A5">
        <w:t xml:space="preserve">Bulk performance evaluation reports (for up to </w:t>
      </w:r>
      <w:r w:rsidRPr="009E68A5">
        <w:rPr>
          <w:rStyle w:val="afff7"/>
        </w:rPr>
        <w:t>1,000 employees</w:t>
      </w:r>
      <w:r w:rsidRPr="009E68A5">
        <w:t xml:space="preserve">) should be generated in </w:t>
      </w:r>
      <w:r w:rsidRPr="009E68A5">
        <w:rPr>
          <w:rStyle w:val="afff7"/>
        </w:rPr>
        <w:t>less than 1 minute</w:t>
      </w:r>
      <w:r w:rsidRPr="009E68A5">
        <w:t>.</w:t>
      </w:r>
    </w:p>
    <w:p w14:paraId="2C364503" w14:textId="77777777" w:rsidR="000B4300" w:rsidRPr="009E68A5" w:rsidRDefault="000B4300" w:rsidP="000B4300">
      <w:pPr>
        <w:pStyle w:val="4"/>
      </w:pPr>
      <w:r w:rsidRPr="009E68A5">
        <w:lastRenderedPageBreak/>
        <w:t xml:space="preserve">5. </w:t>
      </w:r>
      <w:r w:rsidRPr="009E68A5">
        <w:rPr>
          <w:rStyle w:val="afff7"/>
        </w:rPr>
        <w:t>Module: Movement (Rotation)</w:t>
      </w:r>
    </w:p>
    <w:p w14:paraId="39025649" w14:textId="77777777" w:rsidR="000B4300" w:rsidRPr="009E68A5" w:rsidRDefault="000B4300" w:rsidP="000B4300">
      <w:pPr>
        <w:numPr>
          <w:ilvl w:val="0"/>
          <w:numId w:val="100"/>
        </w:numPr>
        <w:suppressAutoHyphens w:val="0"/>
        <w:spacing w:before="100" w:beforeAutospacing="1" w:after="100" w:afterAutospacing="1"/>
        <w:jc w:val="left"/>
      </w:pPr>
      <w:r w:rsidRPr="009E68A5">
        <w:rPr>
          <w:rStyle w:val="afff7"/>
        </w:rPr>
        <w:t>Process</w:t>
      </w:r>
      <w:r w:rsidRPr="009E68A5">
        <w:t>: Tracking and approval of civil servant movements, including transfers and promotions.</w:t>
      </w:r>
    </w:p>
    <w:p w14:paraId="29B51253" w14:textId="77777777" w:rsidR="000B4300" w:rsidRPr="009E68A5" w:rsidRDefault="000B4300" w:rsidP="000B4300">
      <w:pPr>
        <w:numPr>
          <w:ilvl w:val="0"/>
          <w:numId w:val="100"/>
        </w:numPr>
        <w:suppressAutoHyphens w:val="0"/>
        <w:spacing w:before="100" w:beforeAutospacing="1" w:after="100" w:afterAutospacing="1"/>
        <w:jc w:val="left"/>
      </w:pPr>
      <w:r w:rsidRPr="009E68A5">
        <w:rPr>
          <w:rStyle w:val="afff7"/>
        </w:rPr>
        <w:t>Performance Requirements</w:t>
      </w:r>
      <w:r w:rsidRPr="009E68A5">
        <w:t>:</w:t>
      </w:r>
    </w:p>
    <w:p w14:paraId="228CD1E5" w14:textId="77777777" w:rsidR="000B4300" w:rsidRPr="009E68A5" w:rsidRDefault="000B4300" w:rsidP="000B4300">
      <w:pPr>
        <w:numPr>
          <w:ilvl w:val="1"/>
          <w:numId w:val="100"/>
        </w:numPr>
        <w:suppressAutoHyphens w:val="0"/>
        <w:spacing w:before="100" w:beforeAutospacing="1" w:after="100" w:afterAutospacing="1"/>
        <w:jc w:val="left"/>
      </w:pPr>
      <w:r w:rsidRPr="009E68A5">
        <w:t xml:space="preserve">Movement requests must be processed within </w:t>
      </w:r>
      <w:r w:rsidRPr="009E68A5">
        <w:rPr>
          <w:rStyle w:val="afff7"/>
        </w:rPr>
        <w:t>5 seconds</w:t>
      </w:r>
      <w:r w:rsidRPr="009E68A5">
        <w:t xml:space="preserve"> for individual cases.</w:t>
      </w:r>
    </w:p>
    <w:p w14:paraId="0F5D0C92" w14:textId="77777777" w:rsidR="000B4300" w:rsidRPr="009E68A5" w:rsidRDefault="000B4300" w:rsidP="000B4300">
      <w:pPr>
        <w:numPr>
          <w:ilvl w:val="1"/>
          <w:numId w:val="100"/>
        </w:numPr>
        <w:suppressAutoHyphens w:val="0"/>
        <w:spacing w:before="100" w:beforeAutospacing="1" w:after="100" w:afterAutospacing="1"/>
        <w:jc w:val="left"/>
      </w:pPr>
      <w:r w:rsidRPr="009E68A5">
        <w:t xml:space="preserve">For bulk movements (e.g., 50 employees), the system should process the transaction within </w:t>
      </w:r>
      <w:r w:rsidRPr="009E68A5">
        <w:rPr>
          <w:rStyle w:val="afff7"/>
        </w:rPr>
        <w:t>20 seconds</w:t>
      </w:r>
      <w:r w:rsidRPr="009E68A5">
        <w:t>.</w:t>
      </w:r>
    </w:p>
    <w:p w14:paraId="7FB7F05D" w14:textId="77777777" w:rsidR="000B4300" w:rsidRPr="009E68A5" w:rsidRDefault="000B4300" w:rsidP="000B4300">
      <w:pPr>
        <w:numPr>
          <w:ilvl w:val="1"/>
          <w:numId w:val="100"/>
        </w:numPr>
        <w:suppressAutoHyphens w:val="0"/>
        <w:spacing w:before="100" w:beforeAutospacing="1" w:after="100" w:afterAutospacing="1"/>
        <w:jc w:val="left"/>
      </w:pPr>
      <w:r w:rsidRPr="009E68A5">
        <w:t xml:space="preserve">The approval workflow (from submission to final approval) should not exceed </w:t>
      </w:r>
      <w:r w:rsidRPr="009E68A5">
        <w:rPr>
          <w:rStyle w:val="afff7"/>
        </w:rPr>
        <w:t>30 seconds</w:t>
      </w:r>
      <w:r w:rsidRPr="009E68A5">
        <w:t xml:space="preserve"> end-to-end.</w:t>
      </w:r>
    </w:p>
    <w:p w14:paraId="4E8D09E2" w14:textId="77777777" w:rsidR="000B4300" w:rsidRPr="009E68A5" w:rsidRDefault="000B4300" w:rsidP="000B4300">
      <w:pPr>
        <w:pStyle w:val="4"/>
      </w:pPr>
      <w:r w:rsidRPr="009E68A5">
        <w:t xml:space="preserve">6. </w:t>
      </w:r>
      <w:r w:rsidRPr="009E68A5">
        <w:rPr>
          <w:rStyle w:val="afff7"/>
        </w:rPr>
        <w:t>Module: Preparation and Training of Civil Servants</w:t>
      </w:r>
    </w:p>
    <w:p w14:paraId="13C104BC" w14:textId="77777777" w:rsidR="000B4300" w:rsidRPr="009E68A5" w:rsidRDefault="000B4300" w:rsidP="000B4300">
      <w:pPr>
        <w:numPr>
          <w:ilvl w:val="0"/>
          <w:numId w:val="101"/>
        </w:numPr>
        <w:suppressAutoHyphens w:val="0"/>
        <w:spacing w:before="100" w:beforeAutospacing="1" w:after="100" w:afterAutospacing="1"/>
        <w:jc w:val="left"/>
      </w:pPr>
      <w:r w:rsidRPr="009E68A5">
        <w:rPr>
          <w:rStyle w:val="afff7"/>
        </w:rPr>
        <w:t>Process</w:t>
      </w:r>
      <w:r w:rsidRPr="009E68A5">
        <w:t>: Management of training schedules, attendance, and certifications.</w:t>
      </w:r>
    </w:p>
    <w:p w14:paraId="6EDF6DC5" w14:textId="77777777" w:rsidR="000B4300" w:rsidRPr="009E68A5" w:rsidRDefault="000B4300" w:rsidP="000B4300">
      <w:pPr>
        <w:numPr>
          <w:ilvl w:val="0"/>
          <w:numId w:val="101"/>
        </w:numPr>
        <w:suppressAutoHyphens w:val="0"/>
        <w:spacing w:before="100" w:beforeAutospacing="1" w:after="100" w:afterAutospacing="1"/>
        <w:jc w:val="left"/>
      </w:pPr>
      <w:r w:rsidRPr="009E68A5">
        <w:rPr>
          <w:rStyle w:val="afff7"/>
        </w:rPr>
        <w:t>Performance Requirements</w:t>
      </w:r>
      <w:r w:rsidRPr="009E68A5">
        <w:t>:</w:t>
      </w:r>
    </w:p>
    <w:p w14:paraId="0C8317BB" w14:textId="77777777" w:rsidR="000B4300" w:rsidRPr="009E68A5" w:rsidRDefault="000B4300" w:rsidP="000B4300">
      <w:pPr>
        <w:numPr>
          <w:ilvl w:val="1"/>
          <w:numId w:val="101"/>
        </w:numPr>
        <w:suppressAutoHyphens w:val="0"/>
        <w:spacing w:before="100" w:beforeAutospacing="1" w:after="100" w:afterAutospacing="1"/>
        <w:jc w:val="left"/>
      </w:pPr>
      <w:r w:rsidRPr="009E68A5">
        <w:t xml:space="preserve">Training registration for a batch of up to </w:t>
      </w:r>
      <w:r w:rsidRPr="009E68A5">
        <w:rPr>
          <w:rStyle w:val="afff7"/>
        </w:rPr>
        <w:t>500 employees</w:t>
      </w:r>
      <w:r w:rsidRPr="009E68A5">
        <w:t xml:space="preserve"> must be completed in </w:t>
      </w:r>
      <w:r w:rsidRPr="009E68A5">
        <w:rPr>
          <w:rStyle w:val="afff7"/>
        </w:rPr>
        <w:t>30 seconds</w:t>
      </w:r>
      <w:r w:rsidRPr="009E68A5">
        <w:t>.</w:t>
      </w:r>
    </w:p>
    <w:p w14:paraId="1C320979" w14:textId="77777777" w:rsidR="000B4300" w:rsidRPr="009E68A5" w:rsidRDefault="000B4300" w:rsidP="000B4300">
      <w:pPr>
        <w:numPr>
          <w:ilvl w:val="1"/>
          <w:numId w:val="101"/>
        </w:numPr>
        <w:suppressAutoHyphens w:val="0"/>
        <w:spacing w:before="100" w:beforeAutospacing="1" w:after="100" w:afterAutospacing="1"/>
        <w:jc w:val="left"/>
      </w:pPr>
      <w:r w:rsidRPr="009E68A5">
        <w:t xml:space="preserve">Generating a training completion report for an individual employee must take </w:t>
      </w:r>
      <w:r w:rsidRPr="009E68A5">
        <w:rPr>
          <w:rStyle w:val="afff7"/>
        </w:rPr>
        <w:t>3 seconds</w:t>
      </w:r>
      <w:r w:rsidRPr="009E68A5">
        <w:t>.</w:t>
      </w:r>
    </w:p>
    <w:p w14:paraId="46A224B3" w14:textId="77777777" w:rsidR="000B4300" w:rsidRPr="009E68A5" w:rsidRDefault="000B4300" w:rsidP="000B4300">
      <w:pPr>
        <w:numPr>
          <w:ilvl w:val="1"/>
          <w:numId w:val="101"/>
        </w:numPr>
        <w:suppressAutoHyphens w:val="0"/>
        <w:spacing w:before="100" w:beforeAutospacing="1" w:after="100" w:afterAutospacing="1"/>
        <w:jc w:val="left"/>
      </w:pPr>
      <w:r w:rsidRPr="009E68A5">
        <w:t xml:space="preserve">The system should support concurrent training sessions for </w:t>
      </w:r>
      <w:r w:rsidRPr="009E68A5">
        <w:rPr>
          <w:rStyle w:val="afff7"/>
        </w:rPr>
        <w:t>up to 100 employees</w:t>
      </w:r>
      <w:r w:rsidRPr="009E68A5">
        <w:t xml:space="preserve"> without performance degradation.</w:t>
      </w:r>
    </w:p>
    <w:p w14:paraId="5566B447" w14:textId="77777777" w:rsidR="000B4300" w:rsidRPr="009E68A5" w:rsidRDefault="000B4300" w:rsidP="000B4300">
      <w:pPr>
        <w:pStyle w:val="4"/>
      </w:pPr>
      <w:r w:rsidRPr="009E68A5">
        <w:t xml:space="preserve">7. </w:t>
      </w:r>
      <w:r w:rsidRPr="009E68A5">
        <w:rPr>
          <w:rStyle w:val="afff7"/>
        </w:rPr>
        <w:t>Module: Accounting of Income and Property Status</w:t>
      </w:r>
    </w:p>
    <w:p w14:paraId="601EEC0C" w14:textId="77777777" w:rsidR="000B4300" w:rsidRPr="009E68A5" w:rsidRDefault="000B4300" w:rsidP="000B4300">
      <w:pPr>
        <w:numPr>
          <w:ilvl w:val="0"/>
          <w:numId w:val="102"/>
        </w:numPr>
        <w:suppressAutoHyphens w:val="0"/>
        <w:spacing w:before="100" w:beforeAutospacing="1" w:after="100" w:afterAutospacing="1"/>
        <w:jc w:val="left"/>
      </w:pPr>
      <w:r w:rsidRPr="009E68A5">
        <w:rPr>
          <w:rStyle w:val="afff7"/>
        </w:rPr>
        <w:t>Process</w:t>
      </w:r>
      <w:r w:rsidRPr="009E68A5">
        <w:t>: Management and tracking of civil servants' income and property declarations.</w:t>
      </w:r>
    </w:p>
    <w:p w14:paraId="1D52638D" w14:textId="77777777" w:rsidR="000B4300" w:rsidRPr="009E68A5" w:rsidRDefault="000B4300" w:rsidP="000B4300">
      <w:pPr>
        <w:numPr>
          <w:ilvl w:val="0"/>
          <w:numId w:val="102"/>
        </w:numPr>
        <w:suppressAutoHyphens w:val="0"/>
        <w:spacing w:before="100" w:beforeAutospacing="1" w:after="100" w:afterAutospacing="1"/>
        <w:jc w:val="left"/>
      </w:pPr>
      <w:r w:rsidRPr="009E68A5">
        <w:rPr>
          <w:rStyle w:val="afff7"/>
        </w:rPr>
        <w:t>Performance Requirements</w:t>
      </w:r>
      <w:r w:rsidRPr="009E68A5">
        <w:t>:</w:t>
      </w:r>
    </w:p>
    <w:p w14:paraId="7CC1CDDE" w14:textId="77777777" w:rsidR="000B4300" w:rsidRPr="009E68A5" w:rsidRDefault="000B4300" w:rsidP="000B4300">
      <w:pPr>
        <w:numPr>
          <w:ilvl w:val="1"/>
          <w:numId w:val="102"/>
        </w:numPr>
        <w:suppressAutoHyphens w:val="0"/>
        <w:spacing w:before="100" w:beforeAutospacing="1" w:after="100" w:afterAutospacing="1"/>
        <w:jc w:val="left"/>
      </w:pPr>
      <w:r w:rsidRPr="009E68A5">
        <w:rPr>
          <w:rStyle w:val="afff7"/>
        </w:rPr>
        <w:t>Concurrent Submissions</w:t>
      </w:r>
      <w:r w:rsidRPr="009E68A5">
        <w:t xml:space="preserve">: The system should support up to </w:t>
      </w:r>
      <w:r w:rsidRPr="009E68A5">
        <w:rPr>
          <w:rStyle w:val="afff7"/>
        </w:rPr>
        <w:t>1,000 concurrent submissions</w:t>
      </w:r>
      <w:r w:rsidRPr="009E68A5">
        <w:t xml:space="preserve"> of income/property status without performance degradation.</w:t>
      </w:r>
    </w:p>
    <w:p w14:paraId="3203BFF3" w14:textId="77777777" w:rsidR="000B4300" w:rsidRPr="009E68A5" w:rsidRDefault="000B4300" w:rsidP="000B4300">
      <w:pPr>
        <w:numPr>
          <w:ilvl w:val="1"/>
          <w:numId w:val="102"/>
        </w:numPr>
        <w:suppressAutoHyphens w:val="0"/>
        <w:spacing w:before="100" w:beforeAutospacing="1" w:after="100" w:afterAutospacing="1"/>
        <w:jc w:val="left"/>
      </w:pPr>
      <w:r w:rsidRPr="009E68A5">
        <w:t xml:space="preserve">Individual form submission must be completed in </w:t>
      </w:r>
      <w:r w:rsidRPr="009E68A5">
        <w:rPr>
          <w:rStyle w:val="afff7"/>
        </w:rPr>
        <w:t>less than 5 seconds</w:t>
      </w:r>
      <w:r w:rsidRPr="009E68A5">
        <w:t>.</w:t>
      </w:r>
    </w:p>
    <w:p w14:paraId="54E7A252" w14:textId="77777777" w:rsidR="000B4300" w:rsidRPr="009E68A5" w:rsidRDefault="000B4300" w:rsidP="000B4300">
      <w:pPr>
        <w:numPr>
          <w:ilvl w:val="1"/>
          <w:numId w:val="102"/>
        </w:numPr>
        <w:suppressAutoHyphens w:val="0"/>
        <w:spacing w:before="100" w:beforeAutospacing="1" w:after="100" w:afterAutospacing="1"/>
        <w:jc w:val="left"/>
      </w:pPr>
      <w:r w:rsidRPr="009E68A5">
        <w:t xml:space="preserve">Bulk processing and validation of up to </w:t>
      </w:r>
      <w:r w:rsidRPr="009E68A5">
        <w:rPr>
          <w:rStyle w:val="afff7"/>
        </w:rPr>
        <w:t>1,000 declarations</w:t>
      </w:r>
      <w:r w:rsidRPr="009E68A5">
        <w:t xml:space="preserve"> should be completed in </w:t>
      </w:r>
      <w:r w:rsidRPr="009E68A5">
        <w:rPr>
          <w:rStyle w:val="afff7"/>
        </w:rPr>
        <w:t>under 1 minute</w:t>
      </w:r>
      <w:r w:rsidRPr="009E68A5">
        <w:t>.</w:t>
      </w:r>
    </w:p>
    <w:p w14:paraId="554B03D9" w14:textId="77777777" w:rsidR="000B4300" w:rsidRPr="009E68A5" w:rsidRDefault="000B4300" w:rsidP="000B4300">
      <w:pPr>
        <w:numPr>
          <w:ilvl w:val="1"/>
          <w:numId w:val="102"/>
        </w:numPr>
        <w:suppressAutoHyphens w:val="0"/>
        <w:spacing w:before="100" w:beforeAutospacing="1" w:after="100" w:afterAutospacing="1"/>
        <w:jc w:val="left"/>
      </w:pPr>
      <w:r w:rsidRPr="009E68A5">
        <w:t xml:space="preserve">Retrieving historical records of income/property should take </w:t>
      </w:r>
      <w:r w:rsidRPr="009E68A5">
        <w:rPr>
          <w:rStyle w:val="afff7"/>
        </w:rPr>
        <w:t>no longer than 10 seconds</w:t>
      </w:r>
      <w:r w:rsidRPr="009E68A5">
        <w:t xml:space="preserve"> for up to </w:t>
      </w:r>
      <w:r w:rsidRPr="009E68A5">
        <w:rPr>
          <w:rStyle w:val="afff7"/>
        </w:rPr>
        <w:t>10 years</w:t>
      </w:r>
      <w:r w:rsidRPr="009E68A5">
        <w:t xml:space="preserve"> of data.</w:t>
      </w:r>
    </w:p>
    <w:p w14:paraId="39DF706D" w14:textId="77777777" w:rsidR="000B4300" w:rsidRPr="009E68A5" w:rsidRDefault="000B4300" w:rsidP="000B4300">
      <w:pPr>
        <w:pStyle w:val="4"/>
      </w:pPr>
      <w:r w:rsidRPr="009E68A5">
        <w:t xml:space="preserve">8. </w:t>
      </w:r>
      <w:r w:rsidRPr="009E68A5">
        <w:rPr>
          <w:rStyle w:val="afff7"/>
        </w:rPr>
        <w:t>Module: Self-Service</w:t>
      </w:r>
    </w:p>
    <w:p w14:paraId="4BE8E235" w14:textId="77777777" w:rsidR="000B4300" w:rsidRPr="009E68A5" w:rsidRDefault="000B4300" w:rsidP="000B4300">
      <w:pPr>
        <w:numPr>
          <w:ilvl w:val="0"/>
          <w:numId w:val="103"/>
        </w:numPr>
        <w:suppressAutoHyphens w:val="0"/>
        <w:spacing w:before="100" w:beforeAutospacing="1" w:after="100" w:afterAutospacing="1"/>
        <w:jc w:val="left"/>
      </w:pPr>
      <w:r w:rsidRPr="009E68A5">
        <w:rPr>
          <w:rStyle w:val="afff7"/>
        </w:rPr>
        <w:t>Process</w:t>
      </w:r>
      <w:r w:rsidRPr="009E68A5">
        <w:t>: Civil servants can update their personal information, submit requests, and view records.</w:t>
      </w:r>
    </w:p>
    <w:p w14:paraId="403AF893" w14:textId="77777777" w:rsidR="000B4300" w:rsidRPr="009E68A5" w:rsidRDefault="000B4300" w:rsidP="000B4300">
      <w:pPr>
        <w:numPr>
          <w:ilvl w:val="0"/>
          <w:numId w:val="103"/>
        </w:numPr>
        <w:suppressAutoHyphens w:val="0"/>
        <w:spacing w:before="100" w:beforeAutospacing="1" w:after="100" w:afterAutospacing="1"/>
        <w:jc w:val="left"/>
      </w:pPr>
      <w:r w:rsidRPr="009E68A5">
        <w:rPr>
          <w:rStyle w:val="afff7"/>
        </w:rPr>
        <w:t>Performance Requirements</w:t>
      </w:r>
      <w:r w:rsidRPr="009E68A5">
        <w:t>:</w:t>
      </w:r>
    </w:p>
    <w:p w14:paraId="315EF9C4" w14:textId="77777777" w:rsidR="000B4300" w:rsidRPr="009E68A5" w:rsidRDefault="000B4300" w:rsidP="000B4300">
      <w:pPr>
        <w:numPr>
          <w:ilvl w:val="1"/>
          <w:numId w:val="103"/>
        </w:numPr>
        <w:suppressAutoHyphens w:val="0"/>
        <w:spacing w:before="100" w:beforeAutospacing="1" w:after="100" w:afterAutospacing="1"/>
        <w:jc w:val="left"/>
      </w:pPr>
      <w:r w:rsidRPr="009E68A5">
        <w:t xml:space="preserve">Self-service actions such as updating personal details or submitting leave requests must be completed in </w:t>
      </w:r>
      <w:r w:rsidRPr="009E68A5">
        <w:rPr>
          <w:rStyle w:val="afff7"/>
        </w:rPr>
        <w:t>3 seconds</w:t>
      </w:r>
      <w:r w:rsidRPr="009E68A5">
        <w:t>.</w:t>
      </w:r>
    </w:p>
    <w:p w14:paraId="23A0B04B" w14:textId="77777777" w:rsidR="000B4300" w:rsidRPr="009E68A5" w:rsidRDefault="000B4300" w:rsidP="000B4300">
      <w:pPr>
        <w:numPr>
          <w:ilvl w:val="1"/>
          <w:numId w:val="103"/>
        </w:numPr>
        <w:suppressAutoHyphens w:val="0"/>
        <w:spacing w:before="100" w:beforeAutospacing="1" w:after="100" w:afterAutospacing="1"/>
        <w:jc w:val="left"/>
      </w:pPr>
      <w:r w:rsidRPr="009E68A5">
        <w:t xml:space="preserve">The system should support </w:t>
      </w:r>
      <w:r w:rsidRPr="009E68A5">
        <w:rPr>
          <w:rStyle w:val="afff7"/>
        </w:rPr>
        <w:t>up to 2,000 concurrent users</w:t>
      </w:r>
      <w:r w:rsidRPr="009E68A5">
        <w:t xml:space="preserve"> using the self-service module without any performance degradation.</w:t>
      </w:r>
    </w:p>
    <w:p w14:paraId="6697E9C9" w14:textId="77777777" w:rsidR="000B4300" w:rsidRPr="009E68A5" w:rsidRDefault="000B4300" w:rsidP="000B4300">
      <w:pPr>
        <w:numPr>
          <w:ilvl w:val="1"/>
          <w:numId w:val="103"/>
        </w:numPr>
        <w:suppressAutoHyphens w:val="0"/>
        <w:spacing w:before="100" w:beforeAutospacing="1" w:after="100" w:afterAutospacing="1"/>
        <w:jc w:val="left"/>
      </w:pPr>
      <w:r w:rsidRPr="009E68A5">
        <w:lastRenderedPageBreak/>
        <w:t xml:space="preserve">Querying personal records (such as performance history or attestation outcomes) should take </w:t>
      </w:r>
      <w:r w:rsidRPr="009E68A5">
        <w:rPr>
          <w:rStyle w:val="afff7"/>
        </w:rPr>
        <w:t>no longer than 5 seconds</w:t>
      </w:r>
      <w:r w:rsidRPr="009E68A5">
        <w:t>.</w:t>
      </w:r>
    </w:p>
    <w:p w14:paraId="6CF0BB3A" w14:textId="77777777" w:rsidR="000B4300" w:rsidRPr="009E68A5" w:rsidRDefault="000B4300" w:rsidP="000B4300">
      <w:pPr>
        <w:pStyle w:val="4"/>
      </w:pPr>
      <w:r w:rsidRPr="009E68A5">
        <w:t xml:space="preserve">9. </w:t>
      </w:r>
      <w:r w:rsidRPr="009E68A5">
        <w:rPr>
          <w:rStyle w:val="afff7"/>
        </w:rPr>
        <w:t>Scalability and Data Volumes</w:t>
      </w:r>
    </w:p>
    <w:p w14:paraId="6A4B9FE5" w14:textId="77777777" w:rsidR="000B4300" w:rsidRPr="009E68A5" w:rsidRDefault="000B4300" w:rsidP="000B4300">
      <w:pPr>
        <w:numPr>
          <w:ilvl w:val="0"/>
          <w:numId w:val="104"/>
        </w:numPr>
        <w:suppressAutoHyphens w:val="0"/>
        <w:spacing w:before="100" w:beforeAutospacing="1" w:after="100" w:afterAutospacing="1"/>
        <w:jc w:val="left"/>
      </w:pPr>
      <w:r w:rsidRPr="009E68A5">
        <w:t xml:space="preserve">The system should be designed to handle up to </w:t>
      </w:r>
      <w:r w:rsidRPr="009E68A5">
        <w:rPr>
          <w:rStyle w:val="afff7"/>
        </w:rPr>
        <w:t>50,000 active civil servants</w:t>
      </w:r>
      <w:r w:rsidRPr="009E68A5">
        <w:t xml:space="preserve"> and their related data without performance degradation.</w:t>
      </w:r>
    </w:p>
    <w:p w14:paraId="72420FE5" w14:textId="77777777" w:rsidR="000B4300" w:rsidRPr="009E68A5" w:rsidRDefault="000B4300" w:rsidP="000B4300">
      <w:pPr>
        <w:numPr>
          <w:ilvl w:val="0"/>
          <w:numId w:val="104"/>
        </w:numPr>
        <w:suppressAutoHyphens w:val="0"/>
        <w:spacing w:before="100" w:beforeAutospacing="1" w:after="100" w:afterAutospacing="1"/>
        <w:jc w:val="left"/>
      </w:pPr>
      <w:r w:rsidRPr="009E68A5">
        <w:t xml:space="preserve">System performance must not be affected when processing large datasets (e.g., during reporting or batch updates) for up to </w:t>
      </w:r>
      <w:r w:rsidRPr="009E68A5">
        <w:rPr>
          <w:rStyle w:val="afff7"/>
        </w:rPr>
        <w:t>500,000 records</w:t>
      </w:r>
      <w:r w:rsidRPr="009E68A5">
        <w:t>.</w:t>
      </w:r>
    </w:p>
    <w:p w14:paraId="6B68C01F" w14:textId="77777777" w:rsidR="000B4300" w:rsidRPr="009E68A5" w:rsidRDefault="000B4300" w:rsidP="000B4300">
      <w:pPr>
        <w:pStyle w:val="4"/>
      </w:pPr>
      <w:r w:rsidRPr="009E68A5">
        <w:t xml:space="preserve">10. </w:t>
      </w:r>
      <w:r w:rsidRPr="009E68A5">
        <w:rPr>
          <w:rStyle w:val="afff7"/>
        </w:rPr>
        <w:t>Backup and Recovery</w:t>
      </w:r>
    </w:p>
    <w:p w14:paraId="2C9F4FE3" w14:textId="77777777" w:rsidR="000B4300" w:rsidRPr="009E68A5" w:rsidRDefault="000B4300" w:rsidP="000B4300">
      <w:pPr>
        <w:numPr>
          <w:ilvl w:val="0"/>
          <w:numId w:val="105"/>
        </w:numPr>
        <w:suppressAutoHyphens w:val="0"/>
        <w:spacing w:before="100" w:beforeAutospacing="1" w:after="100" w:afterAutospacing="1"/>
        <w:jc w:val="left"/>
      </w:pPr>
      <w:r w:rsidRPr="009E68A5">
        <w:t xml:space="preserve">Data backup operations (full backup) should be completed within </w:t>
      </w:r>
      <w:r w:rsidRPr="009E68A5">
        <w:rPr>
          <w:rStyle w:val="afff7"/>
        </w:rPr>
        <w:t>3 hours</w:t>
      </w:r>
      <w:r w:rsidRPr="009E68A5">
        <w:t xml:space="preserve"> during off-peak times (e.g., night hours).</w:t>
      </w:r>
    </w:p>
    <w:p w14:paraId="76C87D38" w14:textId="77777777" w:rsidR="000B4300" w:rsidRPr="009E68A5" w:rsidRDefault="000B4300" w:rsidP="000B4300">
      <w:pPr>
        <w:numPr>
          <w:ilvl w:val="0"/>
          <w:numId w:val="105"/>
        </w:numPr>
        <w:suppressAutoHyphens w:val="0"/>
        <w:spacing w:before="100" w:beforeAutospacing="1" w:after="100" w:afterAutospacing="1"/>
        <w:jc w:val="left"/>
      </w:pPr>
      <w:r w:rsidRPr="009E68A5">
        <w:t xml:space="preserve">System recovery time after a failure should not exceed </w:t>
      </w:r>
      <w:r w:rsidRPr="009E68A5">
        <w:rPr>
          <w:rStyle w:val="afff7"/>
        </w:rPr>
        <w:t>30 minutes</w:t>
      </w:r>
      <w:r w:rsidRPr="009E68A5">
        <w:t>, ensuring minimal downtime.</w:t>
      </w:r>
    </w:p>
    <w:p w14:paraId="0478D1AC" w14:textId="77777777" w:rsidR="000B4300" w:rsidRPr="009E68A5" w:rsidRDefault="00000000" w:rsidP="000B4300">
      <w:pPr>
        <w:spacing w:after="0"/>
      </w:pPr>
      <w:r>
        <w:pict w14:anchorId="46D99CC9">
          <v:rect id="_x0000_i1025" style="width:0;height:1.5pt" o:hralign="center" o:hrstd="t" o:hr="t" fillcolor="#a0a0a0" stroked="f"/>
        </w:pict>
      </w:r>
    </w:p>
    <w:p w14:paraId="2A105E92" w14:textId="77777777" w:rsidR="000B4300" w:rsidRPr="009E68A5" w:rsidRDefault="000B4300" w:rsidP="000B4300">
      <w:pPr>
        <w:pStyle w:val="3"/>
        <w:rPr>
          <w:rFonts w:ascii="Times New Roman" w:hAnsi="Times New Roman"/>
        </w:rPr>
      </w:pPr>
      <w:r w:rsidRPr="009E68A5">
        <w:rPr>
          <w:rFonts w:ascii="Times New Roman" w:hAnsi="Times New Roman"/>
        </w:rPr>
        <w:t>Conditions for Achieving Performance Standards</w:t>
      </w:r>
    </w:p>
    <w:p w14:paraId="5108CB86" w14:textId="77777777" w:rsidR="000B4300" w:rsidRPr="009E68A5" w:rsidRDefault="000B4300" w:rsidP="000B4300">
      <w:pPr>
        <w:numPr>
          <w:ilvl w:val="0"/>
          <w:numId w:val="106"/>
        </w:numPr>
        <w:suppressAutoHyphens w:val="0"/>
        <w:spacing w:before="100" w:beforeAutospacing="1" w:after="100" w:afterAutospacing="1"/>
        <w:jc w:val="left"/>
      </w:pPr>
      <w:r w:rsidRPr="009E68A5">
        <w:rPr>
          <w:rStyle w:val="afff7"/>
        </w:rPr>
        <w:t>Concurrent Users</w:t>
      </w:r>
      <w:r w:rsidRPr="009E68A5">
        <w:t xml:space="preserve">: The system </w:t>
      </w:r>
      <w:r w:rsidRPr="005A262E">
        <w:rPr>
          <w:b/>
          <w:bCs/>
        </w:rPr>
        <w:t>MUST</w:t>
      </w:r>
      <w:r w:rsidRPr="009E68A5">
        <w:t xml:space="preserve"> maintain its performance standards when accessed by </w:t>
      </w:r>
      <w:r w:rsidRPr="009E68A5">
        <w:rPr>
          <w:rStyle w:val="afff7"/>
        </w:rPr>
        <w:t>up to 5,000 concurrent users</w:t>
      </w:r>
      <w:r w:rsidRPr="009E68A5">
        <w:t>, especially during peak times (e.g., evaluation and attestation periods).</w:t>
      </w:r>
    </w:p>
    <w:p w14:paraId="5974AE44" w14:textId="77777777" w:rsidR="000B4300" w:rsidRPr="009E68A5" w:rsidRDefault="000B4300" w:rsidP="000B4300">
      <w:pPr>
        <w:numPr>
          <w:ilvl w:val="0"/>
          <w:numId w:val="106"/>
        </w:numPr>
        <w:suppressAutoHyphens w:val="0"/>
        <w:spacing w:before="100" w:beforeAutospacing="1" w:after="100" w:afterAutospacing="1"/>
        <w:jc w:val="left"/>
      </w:pPr>
      <w:r w:rsidRPr="009E68A5">
        <w:rPr>
          <w:rStyle w:val="afff7"/>
        </w:rPr>
        <w:t>Data Volumes</w:t>
      </w:r>
      <w:r w:rsidRPr="009E68A5">
        <w:t xml:space="preserve">: The system </w:t>
      </w:r>
      <w:r w:rsidRPr="005A262E">
        <w:rPr>
          <w:b/>
          <w:bCs/>
        </w:rPr>
        <w:t>MUST</w:t>
      </w:r>
      <w:r w:rsidRPr="009E68A5">
        <w:t xml:space="preserve"> handle </w:t>
      </w:r>
      <w:r w:rsidRPr="009E68A5">
        <w:rPr>
          <w:rStyle w:val="afff7"/>
        </w:rPr>
        <w:t>millions of records</w:t>
      </w:r>
      <w:r w:rsidRPr="009E68A5">
        <w:t>, including personnel data, evaluation results, income/property statements, and training records, without performance degradation.</w:t>
      </w:r>
    </w:p>
    <w:p w14:paraId="6C4E57B1" w14:textId="77777777" w:rsidR="000B4300" w:rsidRPr="009E68A5" w:rsidRDefault="000B4300" w:rsidP="000B4300">
      <w:pPr>
        <w:numPr>
          <w:ilvl w:val="0"/>
          <w:numId w:val="106"/>
        </w:numPr>
        <w:suppressAutoHyphens w:val="0"/>
        <w:spacing w:before="100" w:beforeAutospacing="1" w:after="100" w:afterAutospacing="1"/>
        <w:jc w:val="left"/>
      </w:pPr>
      <w:r w:rsidRPr="009E68A5">
        <w:rPr>
          <w:rStyle w:val="afff7"/>
        </w:rPr>
        <w:t>Transaction Types</w:t>
      </w:r>
      <w:r w:rsidRPr="009E68A5">
        <w:t xml:space="preserve">: The system </w:t>
      </w:r>
      <w:r w:rsidRPr="00F43D75">
        <w:rPr>
          <w:b/>
          <w:bCs/>
          <w:szCs w:val="24"/>
        </w:rPr>
        <w:t>SHOULD</w:t>
      </w:r>
      <w:r w:rsidRPr="009E68A5">
        <w:t xml:space="preserve"> efficiently manage high-frequency transactions such as data updates, document uploads, report generation, and workflow approvals.</w:t>
      </w:r>
    </w:p>
    <w:p w14:paraId="14871E36" w14:textId="77777777" w:rsidR="000B4300" w:rsidRPr="009E68A5" w:rsidRDefault="000B4300" w:rsidP="000B4300">
      <w:pPr>
        <w:ind w:left="2160" w:hanging="720"/>
        <w:rPr>
          <w:rStyle w:val="Preparersnotenobold"/>
        </w:rPr>
      </w:pPr>
    </w:p>
    <w:p w14:paraId="1E9EA94E" w14:textId="77777777" w:rsidR="000B4300" w:rsidRPr="009E68A5" w:rsidRDefault="000B4300" w:rsidP="000B4300">
      <w:pPr>
        <w:pStyle w:val="Head5a1"/>
        <w:rPr>
          <w:rFonts w:ascii="Times New Roman" w:hAnsi="Times New Roman"/>
        </w:rPr>
      </w:pPr>
      <w:r w:rsidRPr="009E68A5">
        <w:rPr>
          <w:rFonts w:ascii="Times New Roman" w:hAnsi="Times New Roman"/>
        </w:rPr>
        <w:t>C.  Service Specifications – Supply &amp; Install Items</w:t>
      </w:r>
    </w:p>
    <w:p w14:paraId="47D1C4D7" w14:textId="77777777" w:rsidR="000B4300" w:rsidRPr="009E68A5" w:rsidRDefault="000B4300" w:rsidP="000B4300">
      <w:pPr>
        <w:pStyle w:val="Head5a2"/>
        <w:rPr>
          <w:rFonts w:ascii="Times New Roman" w:hAnsi="Times New Roman"/>
        </w:rPr>
      </w:pPr>
      <w:r w:rsidRPr="009E68A5">
        <w:rPr>
          <w:rFonts w:ascii="Times New Roman" w:hAnsi="Times New Roman"/>
        </w:rPr>
        <w:t>2.1</w:t>
      </w:r>
      <w:r w:rsidRPr="009E68A5">
        <w:rPr>
          <w:rFonts w:ascii="Times New Roman" w:hAnsi="Times New Roman"/>
        </w:rPr>
        <w:tab/>
        <w:t>System Analysis, Design and Customization/Development</w:t>
      </w:r>
    </w:p>
    <w:p w14:paraId="55794C16" w14:textId="77777777" w:rsidR="000B4300" w:rsidRPr="009E68A5" w:rsidRDefault="000B4300" w:rsidP="000B4300">
      <w:pPr>
        <w:ind w:left="720" w:hanging="720"/>
      </w:pPr>
      <w:r w:rsidRPr="009E68A5">
        <w:tab/>
        <w:t>2.1.1</w:t>
      </w:r>
      <w:r w:rsidRPr="009E68A5">
        <w:tab/>
        <w:t xml:space="preserve">The Supplier </w:t>
      </w:r>
      <w:r w:rsidRPr="005A262E">
        <w:rPr>
          <w:b/>
          <w:bCs/>
        </w:rPr>
        <w:t>MUST</w:t>
      </w:r>
      <w:r w:rsidRPr="009E68A5">
        <w:t xml:space="preserve"> perform the following Analysis and Design activities using a formal system analysis/development methodology with the following key activities and design deliverables.</w:t>
      </w:r>
    </w:p>
    <w:p w14:paraId="2968DBFC" w14:textId="77777777" w:rsidR="000B4300" w:rsidRPr="009E68A5" w:rsidRDefault="000B4300" w:rsidP="000B4300">
      <w:r>
        <w:t xml:space="preserve">            </w:t>
      </w:r>
      <w:r w:rsidRPr="009E68A5">
        <w:t>2.1.1.1</w:t>
      </w:r>
      <w:r w:rsidRPr="009E68A5">
        <w:tab/>
      </w:r>
      <w:r w:rsidRPr="009E68A5">
        <w:rPr>
          <w:u w:val="single"/>
        </w:rPr>
        <w:t>Detailed Analysis</w:t>
      </w:r>
      <w:r w:rsidRPr="009E68A5">
        <w:t>:</w:t>
      </w:r>
    </w:p>
    <w:p w14:paraId="36CC0CEB" w14:textId="77777777" w:rsidR="000B4300" w:rsidRPr="009E68A5" w:rsidRDefault="000B4300" w:rsidP="000B4300">
      <w:pPr>
        <w:pStyle w:val="afa"/>
        <w:rPr>
          <w:rFonts w:ascii="Times New Roman" w:hAnsi="Times New Roman" w:cs="Times New Roman"/>
        </w:rPr>
      </w:pPr>
      <w:r w:rsidRPr="009E68A5">
        <w:rPr>
          <w:rFonts w:ascii="Times New Roman" w:hAnsi="Times New Roman" w:cs="Times New Roman"/>
        </w:rPr>
        <w:t>For the development of a</w:t>
      </w:r>
      <w:r>
        <w:rPr>
          <w:rFonts w:ascii="Times New Roman" w:hAnsi="Times New Roman" w:cs="Times New Roman"/>
        </w:rPr>
        <w:t>n additional auxiliary modules for</w:t>
      </w:r>
      <w:r w:rsidRPr="009E68A5">
        <w:rPr>
          <w:rFonts w:ascii="Times New Roman" w:hAnsi="Times New Roman" w:cs="Times New Roman"/>
        </w:rPr>
        <w:t xml:space="preserve"> </w:t>
      </w:r>
      <w:r>
        <w:rPr>
          <w:rFonts w:ascii="Times New Roman" w:hAnsi="Times New Roman" w:cs="Times New Roman"/>
        </w:rPr>
        <w:t>HRMIS</w:t>
      </w:r>
      <w:r w:rsidRPr="009E68A5">
        <w:rPr>
          <w:rFonts w:ascii="Times New Roman" w:hAnsi="Times New Roman" w:cs="Times New Roman"/>
        </w:rPr>
        <w:t xml:space="preserve">, the Supplier </w:t>
      </w:r>
      <w:r w:rsidRPr="009E6361">
        <w:rPr>
          <w:rFonts w:ascii="Times New Roman" w:hAnsi="Times New Roman" w:cs="Times New Roman"/>
          <w:b/>
          <w:bCs/>
        </w:rPr>
        <w:t>MUST</w:t>
      </w:r>
      <w:r w:rsidRPr="009E68A5">
        <w:rPr>
          <w:rFonts w:ascii="Times New Roman" w:hAnsi="Times New Roman" w:cs="Times New Roman"/>
        </w:rPr>
        <w:t xml:space="preserve"> follow a formal system analysis and development methodology that involves both detailed </w:t>
      </w:r>
      <w:r w:rsidRPr="009E68A5">
        <w:rPr>
          <w:rFonts w:ascii="Times New Roman" w:hAnsi="Times New Roman" w:cs="Times New Roman"/>
        </w:rPr>
        <w:lastRenderedPageBreak/>
        <w:t>analysis and design stages. These stages ensure that the system meets the business requirements and performs efficiently while allowing for flexibility and customization.</w:t>
      </w:r>
    </w:p>
    <w:p w14:paraId="4D1859F4" w14:textId="77777777" w:rsidR="000B4300" w:rsidRPr="009E68A5" w:rsidRDefault="000B4300" w:rsidP="000B4300">
      <w:pPr>
        <w:pStyle w:val="3"/>
        <w:rPr>
          <w:rFonts w:ascii="Times New Roman" w:hAnsi="Times New Roman"/>
        </w:rPr>
      </w:pPr>
      <w:r w:rsidRPr="009E68A5">
        <w:rPr>
          <w:rFonts w:ascii="Times New Roman" w:hAnsi="Times New Roman"/>
        </w:rPr>
        <w:t>Key Activities and Design Deliverables:</w:t>
      </w:r>
    </w:p>
    <w:p w14:paraId="3A3FC387" w14:textId="77777777" w:rsidR="000B4300" w:rsidRPr="009E68A5" w:rsidRDefault="000B4300" w:rsidP="000B4300">
      <w:pPr>
        <w:pStyle w:val="4"/>
      </w:pPr>
      <w:r w:rsidRPr="009E68A5">
        <w:t xml:space="preserve">1. </w:t>
      </w:r>
      <w:r w:rsidRPr="009E68A5">
        <w:rPr>
          <w:rStyle w:val="afff7"/>
        </w:rPr>
        <w:t>Detailed Analysis Phase</w:t>
      </w:r>
    </w:p>
    <w:p w14:paraId="3B3CDC5F" w14:textId="77777777" w:rsidR="000B4300" w:rsidRPr="009E68A5" w:rsidRDefault="000B4300" w:rsidP="000B4300">
      <w:pPr>
        <w:pStyle w:val="afa"/>
        <w:rPr>
          <w:rFonts w:ascii="Times New Roman" w:hAnsi="Times New Roman" w:cs="Times New Roman"/>
        </w:rPr>
      </w:pPr>
      <w:r w:rsidRPr="009E68A5">
        <w:rPr>
          <w:rFonts w:ascii="Times New Roman" w:hAnsi="Times New Roman" w:cs="Times New Roman"/>
        </w:rPr>
        <w:t xml:space="preserve">This phase focuses on gathering, analyzing, and documenting the system requirements. The supplier </w:t>
      </w:r>
      <w:r w:rsidRPr="009E6361">
        <w:rPr>
          <w:rFonts w:ascii="Times New Roman" w:hAnsi="Times New Roman" w:cs="Times New Roman"/>
          <w:b/>
          <w:bCs/>
        </w:rPr>
        <w:t>MUST</w:t>
      </w:r>
      <w:r w:rsidRPr="009E68A5">
        <w:rPr>
          <w:rFonts w:ascii="Times New Roman" w:hAnsi="Times New Roman" w:cs="Times New Roman"/>
        </w:rPr>
        <w:t xml:space="preserve"> perform the following activities:</w:t>
      </w:r>
    </w:p>
    <w:p w14:paraId="28DF098C" w14:textId="77777777" w:rsidR="000B4300" w:rsidRPr="009E68A5" w:rsidRDefault="000B4300" w:rsidP="000B4300">
      <w:pPr>
        <w:pStyle w:val="afa"/>
        <w:numPr>
          <w:ilvl w:val="0"/>
          <w:numId w:val="107"/>
        </w:numPr>
        <w:suppressAutoHyphens w:val="0"/>
        <w:jc w:val="left"/>
        <w:rPr>
          <w:rFonts w:ascii="Times New Roman" w:hAnsi="Times New Roman" w:cs="Times New Roman"/>
        </w:rPr>
      </w:pPr>
      <w:r w:rsidRPr="009E68A5">
        <w:rPr>
          <w:rStyle w:val="afff7"/>
          <w:rFonts w:ascii="Times New Roman" w:hAnsi="Times New Roman" w:cs="Times New Roman"/>
        </w:rPr>
        <w:t>Requirement Gathering &amp; Analysis</w:t>
      </w:r>
      <w:r w:rsidRPr="009E68A5">
        <w:rPr>
          <w:rFonts w:ascii="Times New Roman" w:hAnsi="Times New Roman" w:cs="Times New Roman"/>
        </w:rPr>
        <w:t>: Conduct workshops, interviews, or surveys with stakeholders to gather all functional, non-functional, and user requirements.</w:t>
      </w:r>
    </w:p>
    <w:p w14:paraId="0F7DFBF5" w14:textId="77777777" w:rsidR="000B4300" w:rsidRPr="009E68A5" w:rsidRDefault="000B4300" w:rsidP="000B4300">
      <w:pPr>
        <w:pStyle w:val="afa"/>
        <w:numPr>
          <w:ilvl w:val="0"/>
          <w:numId w:val="107"/>
        </w:numPr>
        <w:suppressAutoHyphens w:val="0"/>
        <w:jc w:val="left"/>
        <w:rPr>
          <w:rFonts w:ascii="Times New Roman" w:hAnsi="Times New Roman" w:cs="Times New Roman"/>
        </w:rPr>
      </w:pPr>
      <w:r w:rsidRPr="009E68A5">
        <w:rPr>
          <w:rStyle w:val="afff7"/>
          <w:rFonts w:ascii="Times New Roman" w:hAnsi="Times New Roman" w:cs="Times New Roman"/>
        </w:rPr>
        <w:t>System Requirements Specification (SRS)</w:t>
      </w:r>
      <w:r w:rsidRPr="009E68A5">
        <w:rPr>
          <w:rFonts w:ascii="Times New Roman" w:hAnsi="Times New Roman" w:cs="Times New Roman"/>
        </w:rPr>
        <w:t>:</w:t>
      </w:r>
      <w:r w:rsidRPr="009E68A5">
        <w:rPr>
          <w:rFonts w:ascii="Times New Roman" w:hAnsi="Times New Roman" w:cs="Times New Roman"/>
        </w:rPr>
        <w:br/>
        <w:t>A comprehensive document outlining all functional and non-functional requirements. It serves as the baseline for system design and development.</w:t>
      </w:r>
    </w:p>
    <w:p w14:paraId="6F378D0A" w14:textId="77777777" w:rsidR="000B4300" w:rsidRPr="009E68A5" w:rsidRDefault="000B4300" w:rsidP="000B4300">
      <w:pPr>
        <w:pStyle w:val="afa"/>
        <w:numPr>
          <w:ilvl w:val="0"/>
          <w:numId w:val="107"/>
        </w:numPr>
        <w:suppressAutoHyphens w:val="0"/>
        <w:jc w:val="left"/>
        <w:rPr>
          <w:rFonts w:ascii="Times New Roman" w:hAnsi="Times New Roman" w:cs="Times New Roman"/>
        </w:rPr>
      </w:pPr>
      <w:r w:rsidRPr="009E68A5">
        <w:rPr>
          <w:rStyle w:val="afff7"/>
          <w:rFonts w:ascii="Times New Roman" w:hAnsi="Times New Roman" w:cs="Times New Roman"/>
        </w:rPr>
        <w:t>Interface Requirements Specification (IRS)</w:t>
      </w:r>
      <w:r w:rsidRPr="009E68A5">
        <w:rPr>
          <w:rFonts w:ascii="Times New Roman" w:hAnsi="Times New Roman" w:cs="Times New Roman"/>
        </w:rPr>
        <w:t>:</w:t>
      </w:r>
      <w:r w:rsidRPr="009E68A5">
        <w:rPr>
          <w:rFonts w:ascii="Times New Roman" w:hAnsi="Times New Roman" w:cs="Times New Roman"/>
        </w:rPr>
        <w:br/>
        <w:t>Documentation of all system interfaces (internal and external) that the HR system must interact with, such as payroll systems, attendance management, or third-party applications.</w:t>
      </w:r>
    </w:p>
    <w:p w14:paraId="412AAAD3" w14:textId="77777777" w:rsidR="000B4300" w:rsidRPr="009E68A5" w:rsidRDefault="000B4300" w:rsidP="000B4300">
      <w:pPr>
        <w:pStyle w:val="afa"/>
        <w:numPr>
          <w:ilvl w:val="0"/>
          <w:numId w:val="107"/>
        </w:numPr>
        <w:suppressAutoHyphens w:val="0"/>
        <w:jc w:val="left"/>
        <w:rPr>
          <w:rFonts w:ascii="Times New Roman" w:hAnsi="Times New Roman" w:cs="Times New Roman"/>
        </w:rPr>
      </w:pPr>
      <w:r w:rsidRPr="009E68A5">
        <w:rPr>
          <w:rStyle w:val="afff7"/>
          <w:rFonts w:ascii="Times New Roman" w:hAnsi="Times New Roman" w:cs="Times New Roman"/>
        </w:rPr>
        <w:t>Use Case Diagrams/Process Flow Diagrams</w:t>
      </w:r>
      <w:r w:rsidRPr="009E68A5">
        <w:rPr>
          <w:rFonts w:ascii="Times New Roman" w:hAnsi="Times New Roman" w:cs="Times New Roman"/>
        </w:rPr>
        <w:t>:</w:t>
      </w:r>
      <w:r w:rsidRPr="009E68A5">
        <w:rPr>
          <w:rFonts w:ascii="Times New Roman" w:hAnsi="Times New Roman" w:cs="Times New Roman"/>
        </w:rPr>
        <w:br/>
        <w:t>Visual representations that help in understanding system functionalities and user interactions.</w:t>
      </w:r>
    </w:p>
    <w:p w14:paraId="1CE8339A" w14:textId="77777777" w:rsidR="000B4300" w:rsidRPr="009E68A5" w:rsidRDefault="000B4300" w:rsidP="000B4300">
      <w:pPr>
        <w:pStyle w:val="afa"/>
        <w:numPr>
          <w:ilvl w:val="0"/>
          <w:numId w:val="107"/>
        </w:numPr>
        <w:suppressAutoHyphens w:val="0"/>
        <w:jc w:val="left"/>
        <w:rPr>
          <w:rFonts w:ascii="Times New Roman" w:hAnsi="Times New Roman" w:cs="Times New Roman"/>
        </w:rPr>
      </w:pPr>
      <w:r w:rsidRPr="009E68A5">
        <w:rPr>
          <w:rStyle w:val="afff7"/>
          <w:rFonts w:ascii="Times New Roman" w:hAnsi="Times New Roman" w:cs="Times New Roman"/>
        </w:rPr>
        <w:t>Data Requirements and Data Modeling</w:t>
      </w:r>
      <w:r w:rsidRPr="009E68A5">
        <w:rPr>
          <w:rFonts w:ascii="Times New Roman" w:hAnsi="Times New Roman" w:cs="Times New Roman"/>
        </w:rPr>
        <w:t>:</w:t>
      </w:r>
      <w:r w:rsidRPr="009E68A5">
        <w:rPr>
          <w:rFonts w:ascii="Times New Roman" w:hAnsi="Times New Roman" w:cs="Times New Roman"/>
        </w:rPr>
        <w:br/>
        <w:t>Identification of key data elements and their relationships. This may include creating Entity-Relationship Diagrams (ERD), data flow diagrams, or data dictionaries.</w:t>
      </w:r>
    </w:p>
    <w:p w14:paraId="13105159" w14:textId="77777777" w:rsidR="000B4300" w:rsidRPr="009E68A5" w:rsidRDefault="000B4300" w:rsidP="000B4300">
      <w:pPr>
        <w:pStyle w:val="afa"/>
        <w:numPr>
          <w:ilvl w:val="0"/>
          <w:numId w:val="107"/>
        </w:numPr>
        <w:suppressAutoHyphens w:val="0"/>
        <w:jc w:val="left"/>
        <w:rPr>
          <w:rFonts w:ascii="Times New Roman" w:hAnsi="Times New Roman" w:cs="Times New Roman"/>
        </w:rPr>
      </w:pPr>
      <w:r w:rsidRPr="009E68A5">
        <w:rPr>
          <w:rStyle w:val="afff7"/>
          <w:rFonts w:ascii="Times New Roman" w:hAnsi="Times New Roman" w:cs="Times New Roman"/>
        </w:rPr>
        <w:t>Gap Analysis Report</w:t>
      </w:r>
      <w:r w:rsidRPr="009E68A5">
        <w:rPr>
          <w:rFonts w:ascii="Times New Roman" w:hAnsi="Times New Roman" w:cs="Times New Roman"/>
        </w:rPr>
        <w:t>:</w:t>
      </w:r>
      <w:r w:rsidRPr="009E68A5">
        <w:rPr>
          <w:rFonts w:ascii="Times New Roman" w:hAnsi="Times New Roman" w:cs="Times New Roman"/>
        </w:rPr>
        <w:br/>
        <w:t>A comparison of current system capabilities versus the desired system requirements. It helps in identifying missing components, risks, or enhancements needed.</w:t>
      </w:r>
    </w:p>
    <w:p w14:paraId="740D71DC" w14:textId="77777777" w:rsidR="000B4300" w:rsidRPr="009E68A5" w:rsidRDefault="000B4300" w:rsidP="000B4300">
      <w:pPr>
        <w:ind w:left="2160" w:hanging="720"/>
        <w:rPr>
          <w:rStyle w:val="Preparersnotenobold"/>
        </w:rPr>
      </w:pPr>
    </w:p>
    <w:p w14:paraId="42D5FD68" w14:textId="77777777" w:rsidR="000B4300" w:rsidRPr="009E68A5" w:rsidRDefault="000B4300" w:rsidP="000B4300">
      <w:pPr>
        <w:ind w:left="2160" w:hanging="720"/>
      </w:pPr>
      <w:r w:rsidRPr="009E68A5">
        <w:t>2.1.1.2</w:t>
      </w:r>
      <w:r w:rsidRPr="009E68A5">
        <w:tab/>
      </w:r>
      <w:r w:rsidRPr="009E68A5">
        <w:rPr>
          <w:u w:val="single"/>
        </w:rPr>
        <w:t>Physical Design</w:t>
      </w:r>
      <w:r w:rsidRPr="009E68A5">
        <w:t xml:space="preserve">: </w:t>
      </w:r>
    </w:p>
    <w:p w14:paraId="26675B9F" w14:textId="77777777" w:rsidR="000B4300" w:rsidRPr="009E68A5" w:rsidRDefault="000B4300" w:rsidP="000B4300">
      <w:pPr>
        <w:ind w:left="2160" w:hanging="720"/>
        <w:rPr>
          <w:rStyle w:val="Preparersnotenobold"/>
          <w:i w:val="0"/>
        </w:rPr>
      </w:pPr>
      <w:r w:rsidRPr="009E68A5">
        <w:t>Since the system has already been developed, the supplier will be required to develop additional modules for the existing system. The supplier must develop the additional auxiliary modules based solely on the existing system interface. The existing system interface, source code, database design, and other documentation related to the main system will be provided to the supplier.</w:t>
      </w:r>
    </w:p>
    <w:p w14:paraId="66329842" w14:textId="77777777" w:rsidR="000B4300" w:rsidRPr="00855CF5" w:rsidRDefault="000B4300" w:rsidP="000B4300">
      <w:pPr>
        <w:ind w:left="2160" w:hanging="720"/>
        <w:rPr>
          <w:rStyle w:val="Preparersnotenobold"/>
          <w:i w:val="0"/>
          <w:iCs/>
        </w:rPr>
      </w:pPr>
      <w:r w:rsidRPr="00855CF5">
        <w:rPr>
          <w:rStyle w:val="Preparersnotenobold"/>
          <w:iCs/>
        </w:rPr>
        <w:t>2.1.1.3</w:t>
      </w:r>
      <w:r w:rsidRPr="00855CF5">
        <w:rPr>
          <w:rStyle w:val="Preparersnotenobold"/>
          <w:iCs/>
        </w:rPr>
        <w:tab/>
      </w:r>
      <w:r w:rsidRPr="00855CF5">
        <w:rPr>
          <w:rStyle w:val="Preparersnotenobold"/>
          <w:iCs/>
          <w:u w:val="single"/>
        </w:rPr>
        <w:t>Integrated System</w:t>
      </w:r>
      <w:r w:rsidRPr="00855CF5">
        <w:rPr>
          <w:rStyle w:val="Preparersnotenobold"/>
          <w:iCs/>
        </w:rPr>
        <w:t xml:space="preserve">: </w:t>
      </w:r>
    </w:p>
    <w:p w14:paraId="3E081057" w14:textId="77777777" w:rsidR="000B4300" w:rsidRPr="009E68A5" w:rsidRDefault="000B4300" w:rsidP="000B4300">
      <w:pPr>
        <w:ind w:left="2160" w:hanging="720"/>
        <w:rPr>
          <w:rStyle w:val="Preparersnotenobold"/>
          <w:i w:val="0"/>
        </w:rPr>
      </w:pPr>
      <w:r w:rsidRPr="009E68A5">
        <w:rPr>
          <w:rStyle w:val="Preparersnotenobold"/>
        </w:rPr>
        <w:t xml:space="preserve"> </w:t>
      </w:r>
      <w:r w:rsidRPr="009E68A5">
        <w:t xml:space="preserve">Since the system has already been developed, the supplier will be required to develop additional modules for the existing system. The supplier must develop the additional auxiliary modules based solely on the existing system interface. The existing system interface, source </w:t>
      </w:r>
      <w:r w:rsidRPr="009E68A5">
        <w:lastRenderedPageBreak/>
        <w:t>code, database design, and other documentation related to the main system will be provided to the supplier.</w:t>
      </w:r>
    </w:p>
    <w:p w14:paraId="5667B6D1" w14:textId="77777777" w:rsidR="000B4300" w:rsidRDefault="000B4300" w:rsidP="000B4300">
      <w:pPr>
        <w:ind w:left="2160" w:hanging="720"/>
      </w:pPr>
      <w:r w:rsidRPr="009E68A5">
        <w:t>2.</w:t>
      </w:r>
      <w:r w:rsidRPr="00125161">
        <w:t>2</w:t>
      </w:r>
      <w:r w:rsidRPr="009E68A5">
        <w:tab/>
        <w:t>Software Customization / Development</w:t>
      </w:r>
    </w:p>
    <w:p w14:paraId="63DD4844" w14:textId="77777777" w:rsidR="000B4300" w:rsidRPr="009E68A5" w:rsidRDefault="000B4300" w:rsidP="000B4300">
      <w:pPr>
        <w:ind w:left="2160" w:hanging="720"/>
      </w:pPr>
      <w:r w:rsidRPr="009E68A5">
        <w:t xml:space="preserve">The Supplier </w:t>
      </w:r>
      <w:r w:rsidRPr="00855CF5">
        <w:rPr>
          <w:b/>
          <w:bCs/>
        </w:rPr>
        <w:t>MUST</w:t>
      </w:r>
      <w:r w:rsidRPr="009E68A5">
        <w:t xml:space="preserve"> perform Software Customization / Development using a formal software development methodology with the following characteristics and/or with the following technologies and/or tools.</w:t>
      </w:r>
    </w:p>
    <w:p w14:paraId="3B2A3876" w14:textId="77777777" w:rsidR="000B4300" w:rsidRPr="00F3577C" w:rsidRDefault="000B4300" w:rsidP="000B4300">
      <w:pPr>
        <w:pStyle w:val="Style11"/>
        <w:tabs>
          <w:tab w:val="left" w:leader="dot" w:pos="8424"/>
        </w:tabs>
        <w:rPr>
          <w:b/>
          <w:bCs/>
          <w:iCs/>
        </w:rPr>
      </w:pPr>
      <w:r w:rsidRPr="009E68A5">
        <w:t>2.1.1.</w:t>
      </w:r>
      <w:r>
        <w:t>5</w:t>
      </w:r>
      <w:r>
        <w:rPr>
          <w:i/>
          <w:sz w:val="20"/>
        </w:rPr>
        <w:t xml:space="preserve"> </w:t>
      </w:r>
      <w:r w:rsidRPr="00F3577C">
        <w:rPr>
          <w:b/>
          <w:bCs/>
          <w:iCs/>
        </w:rPr>
        <w:t>language for development the additional auxiliary modules for HRMIS:</w:t>
      </w:r>
    </w:p>
    <w:p w14:paraId="5DC4E5F3" w14:textId="77777777" w:rsidR="000B4300" w:rsidRDefault="000B4300" w:rsidP="000B4300">
      <w:pPr>
        <w:pStyle w:val="Style11"/>
        <w:tabs>
          <w:tab w:val="left" w:leader="dot" w:pos="8424"/>
        </w:tabs>
        <w:rPr>
          <w:i/>
        </w:rPr>
      </w:pPr>
    </w:p>
    <w:p w14:paraId="65B6885F" w14:textId="77777777" w:rsidR="000B4300" w:rsidRPr="007F17EE" w:rsidRDefault="000B4300" w:rsidP="000B4300">
      <w:pPr>
        <w:pStyle w:val="Style11"/>
        <w:tabs>
          <w:tab w:val="left" w:leader="dot" w:pos="8424"/>
        </w:tabs>
        <w:rPr>
          <w:i/>
          <w:color w:val="FFFFFF"/>
          <w:shd w:val="clear" w:color="auto" w:fill="212121"/>
        </w:rPr>
      </w:pPr>
      <w:r w:rsidRPr="007F17EE">
        <w:rPr>
          <w:i/>
        </w:rPr>
        <w:t xml:space="preserve">PHP version 8+ </w:t>
      </w:r>
      <w:r w:rsidRPr="007F17EE">
        <w:rPr>
          <w:i/>
        </w:rPr>
        <w:br/>
        <w:t xml:space="preserve">Laravel Framework - open source framework for Laravel, React.JS  </w:t>
      </w:r>
    </w:p>
    <w:p w14:paraId="269A9056" w14:textId="77777777" w:rsidR="000B4300" w:rsidRPr="007F17EE" w:rsidRDefault="000B4300" w:rsidP="000B4300">
      <w:pPr>
        <w:pStyle w:val="Style11"/>
        <w:tabs>
          <w:tab w:val="left" w:leader="dot" w:pos="8424"/>
        </w:tabs>
        <w:rPr>
          <w:i/>
        </w:rPr>
      </w:pPr>
    </w:p>
    <w:p w14:paraId="129FF555" w14:textId="77777777" w:rsidR="000B4300" w:rsidRPr="007F17EE" w:rsidRDefault="000B4300" w:rsidP="000B4300">
      <w:pPr>
        <w:pStyle w:val="Style11"/>
        <w:tabs>
          <w:tab w:val="left" w:leader="dot" w:pos="8424"/>
        </w:tabs>
        <w:rPr>
          <w:i/>
        </w:rPr>
      </w:pPr>
      <w:r w:rsidRPr="007F17EE">
        <w:rPr>
          <w:rFonts w:ascii="Cambria Math" w:hAnsi="Cambria Math" w:cs="Cambria Math"/>
          <w:i/>
        </w:rPr>
        <w:t>⎯</w:t>
      </w:r>
      <w:r w:rsidRPr="007F17EE">
        <w:rPr>
          <w:i/>
        </w:rPr>
        <w:t xml:space="preserve"> database: PostgreSQL</w:t>
      </w:r>
    </w:p>
    <w:p w14:paraId="1D93794D" w14:textId="77777777" w:rsidR="000B4300" w:rsidRPr="007F17EE" w:rsidRDefault="000B4300" w:rsidP="000B4300">
      <w:pPr>
        <w:pStyle w:val="Style11"/>
        <w:tabs>
          <w:tab w:val="left" w:leader="dot" w:pos="8424"/>
        </w:tabs>
        <w:rPr>
          <w:i/>
        </w:rPr>
      </w:pPr>
      <w:r w:rsidRPr="007F17EE">
        <w:rPr>
          <w:rFonts w:ascii="Cambria Math" w:hAnsi="Cambria Math" w:cs="Cambria Math"/>
          <w:i/>
        </w:rPr>
        <w:t>⎯</w:t>
      </w:r>
      <w:r w:rsidRPr="007F17EE">
        <w:rPr>
          <w:i/>
        </w:rPr>
        <w:t xml:space="preserve"> spatial database DBMS </w:t>
      </w:r>
      <w:proofErr w:type="spellStart"/>
      <w:r w:rsidRPr="007F17EE">
        <w:rPr>
          <w:i/>
        </w:rPr>
        <w:t>PostgreSQL+PostGIS</w:t>
      </w:r>
      <w:proofErr w:type="spellEnd"/>
      <w:r w:rsidRPr="007F17EE">
        <w:rPr>
          <w:i/>
        </w:rPr>
        <w:t>, Leaflet;</w:t>
      </w:r>
    </w:p>
    <w:p w14:paraId="3DA13406" w14:textId="77777777" w:rsidR="000B4300" w:rsidRPr="007F17EE" w:rsidRDefault="000B4300" w:rsidP="000B4300">
      <w:pPr>
        <w:pStyle w:val="Style11"/>
        <w:tabs>
          <w:tab w:val="left" w:leader="dot" w:pos="8424"/>
        </w:tabs>
        <w:rPr>
          <w:i/>
        </w:rPr>
      </w:pPr>
      <w:r w:rsidRPr="007F17EE">
        <w:rPr>
          <w:i/>
        </w:rPr>
        <w:t>− server part running Unix (Linux);</w:t>
      </w:r>
    </w:p>
    <w:p w14:paraId="6C5594BB" w14:textId="77777777" w:rsidR="000B4300" w:rsidRPr="007F17EE" w:rsidRDefault="000B4300" w:rsidP="000B4300">
      <w:pPr>
        <w:pStyle w:val="Style11"/>
        <w:tabs>
          <w:tab w:val="left" w:leader="dot" w:pos="8424"/>
        </w:tabs>
        <w:rPr>
          <w:i/>
        </w:rPr>
      </w:pPr>
      <w:r w:rsidRPr="007F17EE">
        <w:rPr>
          <w:i/>
        </w:rPr>
        <w:t>The exchange of information between the System components should be based on the use of standard means and methods of interaction, such as:</w:t>
      </w:r>
    </w:p>
    <w:p w14:paraId="2A37BFDF" w14:textId="77777777" w:rsidR="000B4300" w:rsidRPr="007F17EE" w:rsidRDefault="000B4300" w:rsidP="000B4300">
      <w:pPr>
        <w:pStyle w:val="Style11"/>
        <w:tabs>
          <w:tab w:val="left" w:leader="dot" w:pos="8424"/>
        </w:tabs>
        <w:rPr>
          <w:i/>
        </w:rPr>
      </w:pPr>
      <w:r w:rsidRPr="007F17EE">
        <w:rPr>
          <w:rFonts w:ascii="Cambria Math" w:hAnsi="Cambria Math" w:cs="Cambria Math"/>
          <w:i/>
        </w:rPr>
        <w:t>⎯</w:t>
      </w:r>
      <w:r w:rsidRPr="007F17EE">
        <w:rPr>
          <w:i/>
        </w:rPr>
        <w:t xml:space="preserve"> TCP/IP network protocol;</w:t>
      </w:r>
    </w:p>
    <w:p w14:paraId="37C8A441" w14:textId="77777777" w:rsidR="000B4300" w:rsidRPr="007F17EE" w:rsidRDefault="000B4300" w:rsidP="000B4300">
      <w:pPr>
        <w:pStyle w:val="Style11"/>
        <w:tabs>
          <w:tab w:val="left" w:leader="dot" w:pos="8424"/>
        </w:tabs>
        <w:rPr>
          <w:i/>
        </w:rPr>
      </w:pPr>
      <w:r w:rsidRPr="007F17EE">
        <w:rPr>
          <w:rFonts w:ascii="Cambria Math" w:hAnsi="Cambria Math" w:cs="Cambria Math"/>
          <w:i/>
        </w:rPr>
        <w:t>⎯</w:t>
      </w:r>
      <w:r w:rsidRPr="007F17EE">
        <w:rPr>
          <w:i/>
        </w:rPr>
        <w:t xml:space="preserve"> security protocols for communication channels – HTTP, HTTPS;</w:t>
      </w:r>
    </w:p>
    <w:p w14:paraId="27522E14" w14:textId="77777777" w:rsidR="000B4300" w:rsidRPr="007F17EE" w:rsidRDefault="000B4300" w:rsidP="000B4300">
      <w:pPr>
        <w:pStyle w:val="Style11"/>
        <w:tabs>
          <w:tab w:val="left" w:leader="dot" w:pos="8424"/>
        </w:tabs>
        <w:rPr>
          <w:i/>
        </w:rPr>
      </w:pPr>
      <w:r w:rsidRPr="007F17EE">
        <w:rPr>
          <w:rFonts w:ascii="Cambria Math" w:hAnsi="Cambria Math" w:cs="Cambria Math"/>
          <w:i/>
        </w:rPr>
        <w:t>⎯</w:t>
      </w:r>
      <w:r w:rsidRPr="007F17EE">
        <w:rPr>
          <w:i/>
        </w:rPr>
        <w:t xml:space="preserve"> SQL technologies;</w:t>
      </w:r>
    </w:p>
    <w:p w14:paraId="16BE6E4A" w14:textId="77777777" w:rsidR="000B4300" w:rsidRPr="007F17EE" w:rsidRDefault="000B4300" w:rsidP="000B4300">
      <w:pPr>
        <w:pStyle w:val="Style11"/>
        <w:tabs>
          <w:tab w:val="left" w:leader="dot" w:pos="8424"/>
        </w:tabs>
        <w:spacing w:line="240" w:lineRule="auto"/>
        <w:rPr>
          <w:i/>
        </w:rPr>
      </w:pPr>
      <w:r w:rsidRPr="007F17EE">
        <w:rPr>
          <w:rFonts w:ascii="Cambria Math" w:hAnsi="Cambria Math" w:cs="Cambria Math"/>
          <w:i/>
        </w:rPr>
        <w:t>⎯</w:t>
      </w:r>
      <w:r w:rsidRPr="007F17EE">
        <w:rPr>
          <w:i/>
        </w:rPr>
        <w:t xml:space="preserve"> standards and technologies of Web services: Json, etc.</w:t>
      </w:r>
    </w:p>
    <w:p w14:paraId="2299C921" w14:textId="77777777" w:rsidR="000B4300" w:rsidRPr="009E68A5" w:rsidRDefault="000B4300" w:rsidP="000B4300">
      <w:pPr>
        <w:pStyle w:val="Style11"/>
        <w:tabs>
          <w:tab w:val="left" w:leader="dot" w:pos="8424"/>
        </w:tabs>
        <w:spacing w:line="240" w:lineRule="auto"/>
        <w:rPr>
          <w:i/>
          <w:sz w:val="20"/>
        </w:rPr>
      </w:pPr>
    </w:p>
    <w:p w14:paraId="00C5ABF7" w14:textId="77777777" w:rsidR="000B4300" w:rsidRPr="009E68A5" w:rsidRDefault="000B4300" w:rsidP="000B4300">
      <w:pPr>
        <w:ind w:left="2160" w:hanging="720"/>
      </w:pPr>
      <w:r w:rsidRPr="009E68A5">
        <w:t>2.</w:t>
      </w:r>
      <w:r w:rsidRPr="00570684">
        <w:t>3</w:t>
      </w:r>
      <w:r w:rsidRPr="009E68A5">
        <w:tab/>
        <w:t>System Integration (to other existing systems)</w:t>
      </w:r>
    </w:p>
    <w:p w14:paraId="3A62E651" w14:textId="77777777" w:rsidR="000B4300" w:rsidRPr="009E68A5" w:rsidRDefault="000B4300" w:rsidP="000B4300">
      <w:pPr>
        <w:ind w:left="1440" w:hanging="720"/>
      </w:pPr>
      <w:r w:rsidRPr="009E68A5">
        <w:t>2.</w:t>
      </w:r>
      <w:r w:rsidRPr="00570684">
        <w:t>3</w:t>
      </w:r>
      <w:r w:rsidRPr="009E68A5">
        <w:t>.1</w:t>
      </w:r>
      <w:r w:rsidRPr="009E68A5">
        <w:tab/>
        <w:t xml:space="preserve">The Supplier </w:t>
      </w:r>
      <w:r w:rsidRPr="0044660D">
        <w:rPr>
          <w:b/>
          <w:bCs/>
        </w:rPr>
        <w:t>MUST</w:t>
      </w:r>
      <w:r w:rsidRPr="009E68A5">
        <w:t xml:space="preserve"> perform the following Integration Services </w:t>
      </w:r>
    </w:p>
    <w:p w14:paraId="7F2A851E" w14:textId="77777777" w:rsidR="000B4300" w:rsidRPr="009E68A5" w:rsidRDefault="000B4300" w:rsidP="000B4300">
      <w:pPr>
        <w:ind w:left="1440" w:hanging="720"/>
      </w:pPr>
      <w:r w:rsidRPr="009E68A5">
        <w:t xml:space="preserve">The supplier must develop the additional auxiliary modules based solely on the existing system interface. The supplier </w:t>
      </w:r>
      <w:r w:rsidRPr="0044660D">
        <w:rPr>
          <w:b/>
          <w:bCs/>
        </w:rPr>
        <w:t>MUST</w:t>
      </w:r>
      <w:r w:rsidRPr="009E68A5">
        <w:t xml:space="preserve"> integrate the developed additional modules to the already existing system</w:t>
      </w:r>
      <w:r>
        <w:t xml:space="preserve"> (HRMIS CSA PRT)</w:t>
      </w:r>
      <w:r w:rsidRPr="009E68A5">
        <w:t>.</w:t>
      </w:r>
    </w:p>
    <w:p w14:paraId="1D41D772" w14:textId="77777777" w:rsidR="000B4300" w:rsidRPr="009E68A5" w:rsidRDefault="000B4300" w:rsidP="000B4300">
      <w:pPr>
        <w:ind w:left="1440" w:hanging="720"/>
      </w:pPr>
      <w:r w:rsidRPr="009E68A5">
        <w:t xml:space="preserve">Integration </w:t>
      </w:r>
      <w:r w:rsidRPr="0044660D">
        <w:rPr>
          <w:b/>
          <w:bCs/>
        </w:rPr>
        <w:t>MUST</w:t>
      </w:r>
      <w:r w:rsidRPr="009E68A5">
        <w:t xml:space="preserve"> be carried out using the existing TFMIS system, managed by the </w:t>
      </w:r>
      <w:r>
        <w:t>SUE</w:t>
      </w:r>
      <w:r w:rsidRPr="009E68A5">
        <w:t xml:space="preserve"> </w:t>
      </w:r>
      <w:r>
        <w:t>“</w:t>
      </w:r>
      <w:r w:rsidRPr="009E68A5">
        <w:t>CFI</w:t>
      </w:r>
      <w:r>
        <w:t>T”</w:t>
      </w:r>
      <w:r w:rsidRPr="009E68A5">
        <w:t xml:space="preserve"> and located in the data center of the SUE CFIT. </w:t>
      </w:r>
    </w:p>
    <w:p w14:paraId="01F2FA86" w14:textId="77777777" w:rsidR="000B4300" w:rsidRPr="009E68A5" w:rsidRDefault="000B4300" w:rsidP="000B4300">
      <w:pPr>
        <w:pStyle w:val="afe"/>
        <w:numPr>
          <w:ilvl w:val="1"/>
          <w:numId w:val="73"/>
        </w:numPr>
      </w:pPr>
      <w:r w:rsidRPr="009E68A5">
        <w:t xml:space="preserve">The additional modules of HRMIS </w:t>
      </w:r>
      <w:r w:rsidRPr="0044660D">
        <w:rPr>
          <w:b/>
          <w:bCs/>
        </w:rPr>
        <w:t>MUST</w:t>
      </w:r>
      <w:r w:rsidRPr="009E68A5">
        <w:t xml:space="preserve"> access the dictionary information from the TFMIS. This information: a list of budget organizations and their requisites, budget economic articles, available sources of financing with available remnants;</w:t>
      </w:r>
    </w:p>
    <w:p w14:paraId="61818C71" w14:textId="77777777" w:rsidR="000B4300" w:rsidRPr="009E68A5" w:rsidRDefault="000B4300" w:rsidP="000B4300">
      <w:pPr>
        <w:pStyle w:val="afe"/>
        <w:numPr>
          <w:ilvl w:val="1"/>
          <w:numId w:val="73"/>
        </w:numPr>
      </w:pPr>
      <w:r w:rsidRPr="009E68A5">
        <w:t>The minimum requirement for the data requisites to be sent is to provide the TFMIS with the ability to generate all General Ledger transactions and generate a payment order of actual money transfers from the national bank to the beneficiary’s account.</w:t>
      </w:r>
    </w:p>
    <w:p w14:paraId="41F5B9DF" w14:textId="77777777" w:rsidR="000B4300" w:rsidRPr="009E68A5" w:rsidRDefault="000B4300" w:rsidP="000B4300">
      <w:pPr>
        <w:pStyle w:val="afe"/>
        <w:ind w:left="1440"/>
      </w:pPr>
    </w:p>
    <w:p w14:paraId="0AE8834C" w14:textId="77777777" w:rsidR="000B4300" w:rsidRPr="009E68A5" w:rsidRDefault="000B4300" w:rsidP="000B4300">
      <w:pPr>
        <w:pStyle w:val="afe"/>
        <w:ind w:left="1440"/>
        <w:rPr>
          <w:b/>
          <w:bCs/>
        </w:rPr>
      </w:pPr>
      <w:r w:rsidRPr="009E68A5">
        <w:rPr>
          <w:b/>
          <w:bCs/>
        </w:rPr>
        <w:t>Integration with TCT</w:t>
      </w:r>
    </w:p>
    <w:p w14:paraId="1501A193" w14:textId="77777777" w:rsidR="000B4300" w:rsidRPr="009E68A5" w:rsidRDefault="000B4300" w:rsidP="000B4300">
      <w:pPr>
        <w:pStyle w:val="afe"/>
        <w:ind w:left="1440"/>
      </w:pPr>
      <w:r w:rsidRPr="009E68A5">
        <w:lastRenderedPageBreak/>
        <w:t>Within the framework of the project, at least two integrations MUST be performed with the Tax information system, namely:</w:t>
      </w:r>
      <w:r w:rsidRPr="009E68A5">
        <w:br/>
        <w:t>1. Checking the taxpayer identification number;</w:t>
      </w:r>
    </w:p>
    <w:p w14:paraId="7AA04942" w14:textId="77777777" w:rsidR="000B4300" w:rsidRPr="009E68A5" w:rsidRDefault="000B4300" w:rsidP="000B4300">
      <w:pPr>
        <w:pStyle w:val="afe"/>
        <w:numPr>
          <w:ilvl w:val="1"/>
          <w:numId w:val="73"/>
        </w:numPr>
      </w:pPr>
      <w:r w:rsidRPr="009E68A5">
        <w:t xml:space="preserve">Avoiding double entry of the list of the employees who received a salary in the income declaration. </w:t>
      </w:r>
    </w:p>
    <w:p w14:paraId="72276667" w14:textId="77777777" w:rsidR="000B4300" w:rsidRPr="009E68A5" w:rsidRDefault="000B4300" w:rsidP="000B4300">
      <w:pPr>
        <w:pStyle w:val="afe"/>
        <w:ind w:left="1440"/>
      </w:pPr>
    </w:p>
    <w:p w14:paraId="6C908051" w14:textId="77777777" w:rsidR="000B4300" w:rsidRPr="009E68A5" w:rsidRDefault="000B4300" w:rsidP="000B4300">
      <w:pPr>
        <w:pStyle w:val="Head5a2"/>
        <w:rPr>
          <w:rFonts w:ascii="Times New Roman" w:hAnsi="Times New Roman"/>
        </w:rPr>
      </w:pPr>
      <w:r w:rsidRPr="009E68A5">
        <w:rPr>
          <w:rFonts w:ascii="Times New Roman" w:hAnsi="Times New Roman"/>
        </w:rPr>
        <w:t>2.</w:t>
      </w:r>
      <w:r w:rsidRPr="00570684">
        <w:rPr>
          <w:rFonts w:ascii="Times New Roman" w:hAnsi="Times New Roman"/>
        </w:rPr>
        <w:t>4</w:t>
      </w:r>
      <w:r w:rsidRPr="009E68A5">
        <w:rPr>
          <w:rFonts w:ascii="Times New Roman" w:hAnsi="Times New Roman"/>
        </w:rPr>
        <w:tab/>
        <w:t>Training and Training Materials</w:t>
      </w:r>
    </w:p>
    <w:p w14:paraId="7E9789D9" w14:textId="77777777" w:rsidR="000B4300" w:rsidRPr="009E68A5" w:rsidRDefault="000B4300" w:rsidP="000B4300">
      <w:pPr>
        <w:ind w:left="1440" w:hanging="720"/>
      </w:pPr>
      <w:r w:rsidRPr="009E68A5">
        <w:t>2.</w:t>
      </w:r>
      <w:r w:rsidRPr="00570684">
        <w:t>4</w:t>
      </w:r>
      <w:r w:rsidRPr="009E68A5">
        <w:t>.1</w:t>
      </w:r>
      <w:r w:rsidRPr="009E68A5">
        <w:tab/>
        <w:t xml:space="preserve">The Supplier </w:t>
      </w:r>
      <w:r w:rsidRPr="00EF66F6">
        <w:rPr>
          <w:b/>
          <w:bCs/>
        </w:rPr>
        <w:t>MUST</w:t>
      </w:r>
      <w:r w:rsidRPr="009E68A5">
        <w:t xml:space="preserve"> provide the following Training Services and Materials.</w:t>
      </w:r>
    </w:p>
    <w:p w14:paraId="169055BA" w14:textId="77777777" w:rsidR="000B4300" w:rsidRPr="00EF66F6" w:rsidRDefault="000B4300" w:rsidP="000B4300">
      <w:pPr>
        <w:spacing w:line="276" w:lineRule="auto"/>
        <w:rPr>
          <w:szCs w:val="24"/>
        </w:rPr>
      </w:pPr>
      <w:r w:rsidRPr="00EF66F6">
        <w:rPr>
          <w:szCs w:val="24"/>
        </w:rPr>
        <w:t>The objective of the training is to provide support in the use of new functionality, as well as to provide comprehensive information about the overall operation of the system. Training should ensure the formation of human capacity for the subsequent scaling and maintenance of the system by the trained employees of state bodies of the Republic of Tajikistan.</w:t>
      </w:r>
    </w:p>
    <w:p w14:paraId="3A3578D8" w14:textId="77777777" w:rsidR="000B4300" w:rsidRPr="009E68A5" w:rsidRDefault="000B4300" w:rsidP="000B4300">
      <w:pPr>
        <w:pStyle w:val="3"/>
        <w:spacing w:line="276" w:lineRule="auto"/>
        <w:rPr>
          <w:rFonts w:ascii="Times New Roman" w:hAnsi="Times New Roman"/>
          <w:b w:val="0"/>
          <w:bCs/>
          <w:szCs w:val="28"/>
        </w:rPr>
      </w:pPr>
      <w:r w:rsidRPr="009E68A5">
        <w:rPr>
          <w:rFonts w:ascii="Times New Roman" w:hAnsi="Times New Roman"/>
          <w:bCs/>
          <w:szCs w:val="28"/>
        </w:rPr>
        <w:t>Training particularities</w:t>
      </w:r>
    </w:p>
    <w:p w14:paraId="3069B9C1" w14:textId="77777777" w:rsidR="000B4300" w:rsidRPr="00EF66F6" w:rsidRDefault="000B4300" w:rsidP="000B4300">
      <w:pPr>
        <w:pStyle w:val="afe"/>
        <w:numPr>
          <w:ilvl w:val="0"/>
          <w:numId w:val="89"/>
        </w:numPr>
        <w:suppressAutoHyphens w:val="0"/>
        <w:spacing w:line="276" w:lineRule="auto"/>
        <w:rPr>
          <w:szCs w:val="24"/>
        </w:rPr>
      </w:pPr>
      <w:r w:rsidRPr="00EF66F6">
        <w:rPr>
          <w:szCs w:val="24"/>
        </w:rPr>
        <w:t xml:space="preserve">The training is conducted for trainers. Training </w:t>
      </w:r>
      <w:r w:rsidRPr="00F43D75">
        <w:rPr>
          <w:b/>
          <w:bCs/>
          <w:szCs w:val="24"/>
        </w:rPr>
        <w:t>SHOULD</w:t>
      </w:r>
      <w:r w:rsidRPr="00EF66F6">
        <w:rPr>
          <w:szCs w:val="24"/>
        </w:rPr>
        <w:t xml:space="preserve"> be conducted for trainees who will further conduct training for end users by themselves;</w:t>
      </w:r>
    </w:p>
    <w:p w14:paraId="6307FF4C" w14:textId="77777777" w:rsidR="000B4300" w:rsidRPr="00EF66F6" w:rsidRDefault="000B4300" w:rsidP="000B4300">
      <w:pPr>
        <w:pStyle w:val="afe"/>
        <w:numPr>
          <w:ilvl w:val="0"/>
          <w:numId w:val="89"/>
        </w:numPr>
        <w:suppressAutoHyphens w:val="0"/>
        <w:spacing w:line="276" w:lineRule="auto"/>
        <w:rPr>
          <w:szCs w:val="24"/>
        </w:rPr>
      </w:pPr>
      <w:r w:rsidRPr="00EF66F6">
        <w:rPr>
          <w:szCs w:val="24"/>
        </w:rPr>
        <w:t>Before training, it is necessary to develop a training conduction plan and agree it with the management of the CSA;</w:t>
      </w:r>
    </w:p>
    <w:p w14:paraId="44D9ECD0" w14:textId="77777777" w:rsidR="000B4300" w:rsidRPr="00EF66F6" w:rsidRDefault="000B4300" w:rsidP="000B4300">
      <w:pPr>
        <w:pStyle w:val="afe"/>
        <w:numPr>
          <w:ilvl w:val="0"/>
          <w:numId w:val="89"/>
        </w:numPr>
        <w:suppressAutoHyphens w:val="0"/>
        <w:spacing w:line="276" w:lineRule="auto"/>
        <w:rPr>
          <w:szCs w:val="24"/>
        </w:rPr>
      </w:pPr>
      <w:r w:rsidRPr="00EF66F6">
        <w:rPr>
          <w:szCs w:val="24"/>
        </w:rPr>
        <w:t xml:space="preserve">The training </w:t>
      </w:r>
      <w:r w:rsidRPr="00EF66F6">
        <w:rPr>
          <w:b/>
          <w:bCs/>
          <w:szCs w:val="24"/>
        </w:rPr>
        <w:t>SHOULD BE</w:t>
      </w:r>
      <w:r w:rsidRPr="00EF66F6">
        <w:rPr>
          <w:szCs w:val="24"/>
        </w:rPr>
        <w:t xml:space="preserve"> conducted in Russian; the sub-component local IT consultant can assist with simultaneous interpretation (if required);</w:t>
      </w:r>
    </w:p>
    <w:p w14:paraId="775EB81B" w14:textId="77777777" w:rsidR="000B4300" w:rsidRPr="00EF66F6" w:rsidRDefault="000B4300" w:rsidP="000B4300">
      <w:pPr>
        <w:pStyle w:val="afe"/>
        <w:numPr>
          <w:ilvl w:val="0"/>
          <w:numId w:val="89"/>
        </w:numPr>
        <w:suppressAutoHyphens w:val="0"/>
        <w:spacing w:line="276" w:lineRule="auto"/>
        <w:rPr>
          <w:szCs w:val="24"/>
        </w:rPr>
      </w:pPr>
      <w:r w:rsidRPr="00EF66F6">
        <w:rPr>
          <w:szCs w:val="24"/>
        </w:rPr>
        <w:t>The training method must be chosen by the trainer himself/herself and may include materials, presentations, manuals and other documentation in the language of the training conduction;</w:t>
      </w:r>
    </w:p>
    <w:p w14:paraId="07C9EE21" w14:textId="77777777" w:rsidR="000B4300" w:rsidRPr="00EF66F6" w:rsidRDefault="000B4300" w:rsidP="000B4300">
      <w:pPr>
        <w:pStyle w:val="afe"/>
        <w:numPr>
          <w:ilvl w:val="0"/>
          <w:numId w:val="89"/>
        </w:numPr>
        <w:suppressAutoHyphens w:val="0"/>
        <w:spacing w:line="276" w:lineRule="auto"/>
        <w:rPr>
          <w:szCs w:val="24"/>
        </w:rPr>
      </w:pPr>
      <w:r w:rsidRPr="00EF66F6">
        <w:rPr>
          <w:szCs w:val="24"/>
        </w:rPr>
        <w:t>The number of trainees should not exceed 15 persons;</w:t>
      </w:r>
    </w:p>
    <w:p w14:paraId="68C12773" w14:textId="77777777" w:rsidR="000B4300" w:rsidRPr="00EF66F6" w:rsidRDefault="000B4300" w:rsidP="000B4300">
      <w:pPr>
        <w:pStyle w:val="afe"/>
        <w:numPr>
          <w:ilvl w:val="0"/>
          <w:numId w:val="89"/>
        </w:numPr>
        <w:suppressAutoHyphens w:val="0"/>
        <w:spacing w:line="276" w:lineRule="auto"/>
        <w:rPr>
          <w:szCs w:val="24"/>
        </w:rPr>
      </w:pPr>
      <w:r w:rsidRPr="00EF66F6">
        <w:rPr>
          <w:szCs w:val="24"/>
        </w:rPr>
        <w:t>The training can be conducted both offline by a visit to the venue in Dushanbe, and online via Zoom or another conference program;</w:t>
      </w:r>
    </w:p>
    <w:p w14:paraId="55136136" w14:textId="77777777" w:rsidR="000B4300" w:rsidRPr="00EF66F6" w:rsidRDefault="000B4300" w:rsidP="000B4300">
      <w:pPr>
        <w:pStyle w:val="afe"/>
        <w:numPr>
          <w:ilvl w:val="0"/>
          <w:numId w:val="89"/>
        </w:numPr>
        <w:suppressAutoHyphens w:val="0"/>
        <w:spacing w:line="276" w:lineRule="auto"/>
        <w:rPr>
          <w:szCs w:val="24"/>
        </w:rPr>
      </w:pPr>
      <w:r w:rsidRPr="00EF66F6">
        <w:rPr>
          <w:szCs w:val="24"/>
        </w:rPr>
        <w:t>The organizational issues (provision of premises for conduction of training, availability of computers with Internet connection and access to the HRMIS system etc.) must be resolved by the Beneficiary.</w:t>
      </w:r>
    </w:p>
    <w:p w14:paraId="638526D0" w14:textId="77777777" w:rsidR="000B4300" w:rsidRPr="009E68A5" w:rsidRDefault="000B4300" w:rsidP="000B4300">
      <w:pPr>
        <w:pStyle w:val="3"/>
        <w:rPr>
          <w:rFonts w:ascii="Times New Roman" w:hAnsi="Times New Roman"/>
        </w:rPr>
      </w:pPr>
      <w:r w:rsidRPr="009E68A5">
        <w:rPr>
          <w:rFonts w:ascii="Times New Roman" w:hAnsi="Times New Roman"/>
        </w:rPr>
        <w:t xml:space="preserve">1. </w:t>
      </w:r>
      <w:r w:rsidRPr="009E68A5">
        <w:rPr>
          <w:rStyle w:val="afff7"/>
          <w:rFonts w:ascii="Times New Roman" w:hAnsi="Times New Roman"/>
        </w:rPr>
        <w:t>Volume of Data</w:t>
      </w:r>
    </w:p>
    <w:p w14:paraId="062EDD5F" w14:textId="77777777" w:rsidR="000B4300" w:rsidRPr="009E68A5" w:rsidRDefault="000B4300" w:rsidP="000B4300">
      <w:pPr>
        <w:numPr>
          <w:ilvl w:val="0"/>
          <w:numId w:val="108"/>
        </w:numPr>
        <w:suppressAutoHyphens w:val="0"/>
        <w:spacing w:before="100" w:beforeAutospacing="1" w:after="100" w:afterAutospacing="1"/>
        <w:jc w:val="left"/>
      </w:pPr>
      <w:r w:rsidRPr="009E68A5">
        <w:t xml:space="preserve">The Supplier </w:t>
      </w:r>
      <w:r w:rsidRPr="00F3577C">
        <w:rPr>
          <w:b/>
          <w:bCs/>
        </w:rPr>
        <w:t>MUST</w:t>
      </w:r>
      <w:r w:rsidRPr="009E68A5">
        <w:t xml:space="preserve"> analyze and determine the </w:t>
      </w:r>
      <w:r w:rsidRPr="009E68A5">
        <w:rPr>
          <w:rStyle w:val="afff7"/>
        </w:rPr>
        <w:t>volume of data</w:t>
      </w:r>
      <w:r w:rsidRPr="009E68A5">
        <w:t xml:space="preserve"> to be converted and migrated, including:</w:t>
      </w:r>
    </w:p>
    <w:p w14:paraId="4EEF36E4" w14:textId="77777777" w:rsidR="000B4300" w:rsidRPr="009E68A5" w:rsidRDefault="000B4300" w:rsidP="000B4300">
      <w:pPr>
        <w:numPr>
          <w:ilvl w:val="1"/>
          <w:numId w:val="108"/>
        </w:numPr>
        <w:suppressAutoHyphens w:val="0"/>
        <w:spacing w:before="100" w:beforeAutospacing="1" w:after="100" w:afterAutospacing="1"/>
        <w:jc w:val="left"/>
      </w:pPr>
      <w:r w:rsidRPr="009E68A5">
        <w:t>Total number of records, transactions, and files.</w:t>
      </w:r>
    </w:p>
    <w:p w14:paraId="4A199734" w14:textId="77777777" w:rsidR="000B4300" w:rsidRPr="009E68A5" w:rsidRDefault="000B4300" w:rsidP="000B4300">
      <w:pPr>
        <w:numPr>
          <w:ilvl w:val="1"/>
          <w:numId w:val="108"/>
        </w:numPr>
        <w:suppressAutoHyphens w:val="0"/>
        <w:spacing w:before="100" w:beforeAutospacing="1" w:after="100" w:afterAutospacing="1"/>
        <w:jc w:val="left"/>
      </w:pPr>
      <w:r w:rsidRPr="009E68A5">
        <w:t>Size of the databases and storage requirements.</w:t>
      </w:r>
    </w:p>
    <w:p w14:paraId="52CA7F94" w14:textId="77777777" w:rsidR="000B4300" w:rsidRPr="009E68A5" w:rsidRDefault="000B4300" w:rsidP="000B4300">
      <w:pPr>
        <w:numPr>
          <w:ilvl w:val="1"/>
          <w:numId w:val="108"/>
        </w:numPr>
        <w:suppressAutoHyphens w:val="0"/>
        <w:spacing w:before="100" w:beforeAutospacing="1" w:after="100" w:afterAutospacing="1"/>
        <w:jc w:val="left"/>
      </w:pPr>
      <w:r w:rsidRPr="009E68A5">
        <w:t>Estimations for data growth during the migration process.</w:t>
      </w:r>
    </w:p>
    <w:p w14:paraId="3D8D3ADD" w14:textId="77777777" w:rsidR="000B4300" w:rsidRPr="009E68A5" w:rsidRDefault="000B4300" w:rsidP="000B4300">
      <w:pPr>
        <w:pStyle w:val="3"/>
        <w:rPr>
          <w:rFonts w:ascii="Times New Roman" w:hAnsi="Times New Roman"/>
        </w:rPr>
      </w:pPr>
      <w:r w:rsidRPr="009E68A5">
        <w:rPr>
          <w:rFonts w:ascii="Times New Roman" w:hAnsi="Times New Roman"/>
        </w:rPr>
        <w:t xml:space="preserve">2. </w:t>
      </w:r>
      <w:r w:rsidRPr="009E68A5">
        <w:rPr>
          <w:rStyle w:val="afff7"/>
          <w:rFonts w:ascii="Times New Roman" w:hAnsi="Times New Roman"/>
        </w:rPr>
        <w:t>Type, Structure, and Media of Data</w:t>
      </w:r>
    </w:p>
    <w:p w14:paraId="6E1811EA" w14:textId="77777777" w:rsidR="000B4300" w:rsidRPr="009E68A5" w:rsidRDefault="000B4300" w:rsidP="000B4300">
      <w:pPr>
        <w:numPr>
          <w:ilvl w:val="0"/>
          <w:numId w:val="109"/>
        </w:numPr>
        <w:suppressAutoHyphens w:val="0"/>
        <w:spacing w:before="100" w:beforeAutospacing="1" w:after="100" w:afterAutospacing="1"/>
        <w:jc w:val="left"/>
      </w:pPr>
      <w:r w:rsidRPr="009E68A5">
        <w:lastRenderedPageBreak/>
        <w:t xml:space="preserve">The Supplier </w:t>
      </w:r>
      <w:r w:rsidRPr="00EF66F6">
        <w:rPr>
          <w:b/>
          <w:bCs/>
        </w:rPr>
        <w:t>MUST</w:t>
      </w:r>
      <w:r w:rsidRPr="009E68A5">
        <w:t xml:space="preserve"> identify and manage various types of data, such as:</w:t>
      </w:r>
    </w:p>
    <w:p w14:paraId="2C7431D9" w14:textId="77777777" w:rsidR="000B4300" w:rsidRPr="009E68A5" w:rsidRDefault="000B4300" w:rsidP="000B4300">
      <w:pPr>
        <w:numPr>
          <w:ilvl w:val="1"/>
          <w:numId w:val="109"/>
        </w:numPr>
        <w:suppressAutoHyphens w:val="0"/>
        <w:spacing w:before="100" w:beforeAutospacing="1" w:after="100" w:afterAutospacing="1"/>
        <w:jc w:val="left"/>
      </w:pPr>
      <w:r w:rsidRPr="009E68A5">
        <w:rPr>
          <w:rStyle w:val="afff7"/>
        </w:rPr>
        <w:t>Data Type</w:t>
      </w:r>
      <w:r w:rsidRPr="009E68A5">
        <w:t>: Structured data (e.g., databases), unstructured data (e.g., text files, images), semi-structured data (e.g., XML, JSON).</w:t>
      </w:r>
    </w:p>
    <w:p w14:paraId="00A924C8" w14:textId="77777777" w:rsidR="000B4300" w:rsidRPr="009E68A5" w:rsidRDefault="000B4300" w:rsidP="000B4300">
      <w:pPr>
        <w:numPr>
          <w:ilvl w:val="1"/>
          <w:numId w:val="109"/>
        </w:numPr>
        <w:suppressAutoHyphens w:val="0"/>
        <w:spacing w:before="100" w:beforeAutospacing="1" w:after="100" w:afterAutospacing="1"/>
        <w:jc w:val="left"/>
      </w:pPr>
      <w:r w:rsidRPr="009E68A5">
        <w:rPr>
          <w:rStyle w:val="afff7"/>
        </w:rPr>
        <w:t>Data Structure</w:t>
      </w:r>
      <w:r w:rsidRPr="009E68A5">
        <w:t>: Understand and document the data structure (e.g., tables, fields, relationships, indexes).</w:t>
      </w:r>
    </w:p>
    <w:p w14:paraId="73F4C30D" w14:textId="77777777" w:rsidR="000B4300" w:rsidRPr="009E68A5" w:rsidRDefault="000B4300" w:rsidP="000B4300">
      <w:pPr>
        <w:numPr>
          <w:ilvl w:val="1"/>
          <w:numId w:val="109"/>
        </w:numPr>
        <w:suppressAutoHyphens w:val="0"/>
        <w:spacing w:before="100" w:beforeAutospacing="1" w:after="100" w:afterAutospacing="1"/>
        <w:jc w:val="left"/>
      </w:pPr>
      <w:r w:rsidRPr="009E68A5">
        <w:rPr>
          <w:rStyle w:val="afff7"/>
        </w:rPr>
        <w:t>Data Media</w:t>
      </w:r>
      <w:r w:rsidRPr="009E68A5">
        <w:t>: Identify the data sources and formats (e.g., flat files, cloud storage, databases, tapes, external drives).</w:t>
      </w:r>
    </w:p>
    <w:p w14:paraId="0FEBC4FC" w14:textId="77777777" w:rsidR="000B4300" w:rsidRPr="009E68A5" w:rsidRDefault="000B4300" w:rsidP="000B4300">
      <w:pPr>
        <w:pStyle w:val="3"/>
        <w:rPr>
          <w:rFonts w:ascii="Times New Roman" w:hAnsi="Times New Roman"/>
        </w:rPr>
      </w:pPr>
      <w:r w:rsidRPr="009E68A5">
        <w:rPr>
          <w:rFonts w:ascii="Times New Roman" w:hAnsi="Times New Roman"/>
        </w:rPr>
        <w:t xml:space="preserve">3. </w:t>
      </w:r>
      <w:r w:rsidRPr="009E68A5">
        <w:rPr>
          <w:rStyle w:val="afff7"/>
          <w:rFonts w:ascii="Times New Roman" w:hAnsi="Times New Roman"/>
        </w:rPr>
        <w:t>Timing of Conversion</w:t>
      </w:r>
    </w:p>
    <w:p w14:paraId="62F0AEEB" w14:textId="77777777" w:rsidR="000B4300" w:rsidRPr="009E68A5" w:rsidRDefault="000B4300" w:rsidP="000B4300">
      <w:pPr>
        <w:numPr>
          <w:ilvl w:val="0"/>
          <w:numId w:val="110"/>
        </w:numPr>
        <w:suppressAutoHyphens w:val="0"/>
        <w:spacing w:before="100" w:beforeAutospacing="1" w:after="100" w:afterAutospacing="1"/>
        <w:jc w:val="left"/>
      </w:pPr>
      <w:r w:rsidRPr="009E68A5">
        <w:t xml:space="preserve">The Supplier </w:t>
      </w:r>
      <w:r w:rsidRPr="00F3577C">
        <w:rPr>
          <w:b/>
          <w:bCs/>
        </w:rPr>
        <w:t xml:space="preserve">MUST </w:t>
      </w:r>
      <w:r w:rsidRPr="009E68A5">
        <w:t xml:space="preserve">develop a </w:t>
      </w:r>
      <w:r w:rsidRPr="009E68A5">
        <w:rPr>
          <w:rStyle w:val="afff7"/>
        </w:rPr>
        <w:t>detailed timeline</w:t>
      </w:r>
      <w:r w:rsidRPr="009E68A5">
        <w:t xml:space="preserve"> for the data conversion and migration, considering the following factors:</w:t>
      </w:r>
    </w:p>
    <w:p w14:paraId="46735020" w14:textId="77777777" w:rsidR="000B4300" w:rsidRPr="009E68A5" w:rsidRDefault="000B4300" w:rsidP="000B4300">
      <w:pPr>
        <w:numPr>
          <w:ilvl w:val="1"/>
          <w:numId w:val="110"/>
        </w:numPr>
        <w:suppressAutoHyphens w:val="0"/>
        <w:spacing w:before="100" w:beforeAutospacing="1" w:after="100" w:afterAutospacing="1"/>
        <w:jc w:val="left"/>
      </w:pPr>
      <w:r w:rsidRPr="009E68A5">
        <w:rPr>
          <w:rStyle w:val="afff7"/>
        </w:rPr>
        <w:t>Cutover Strategy</w:t>
      </w:r>
      <w:r w:rsidRPr="009E68A5">
        <w:t>: Plan for a "big bang" migration (all data migrated at once) or a phased migration (gradual migration of subsets of data).</w:t>
      </w:r>
    </w:p>
    <w:p w14:paraId="50D5C4E6" w14:textId="77777777" w:rsidR="000B4300" w:rsidRPr="009E68A5" w:rsidRDefault="000B4300" w:rsidP="000B4300">
      <w:pPr>
        <w:numPr>
          <w:ilvl w:val="1"/>
          <w:numId w:val="110"/>
        </w:numPr>
        <w:suppressAutoHyphens w:val="0"/>
        <w:spacing w:before="100" w:beforeAutospacing="1" w:after="100" w:afterAutospacing="1"/>
        <w:jc w:val="left"/>
      </w:pPr>
      <w:r w:rsidRPr="009E68A5">
        <w:rPr>
          <w:rStyle w:val="afff7"/>
        </w:rPr>
        <w:t>Downtime Requirements</w:t>
      </w:r>
      <w:r w:rsidRPr="009E68A5">
        <w:t>: Minimize system downtime during migration to avoid disruptions to business operations.</w:t>
      </w:r>
    </w:p>
    <w:p w14:paraId="33EF8D43" w14:textId="77777777" w:rsidR="000B4300" w:rsidRPr="009E68A5" w:rsidRDefault="000B4300" w:rsidP="000B4300">
      <w:pPr>
        <w:numPr>
          <w:ilvl w:val="1"/>
          <w:numId w:val="110"/>
        </w:numPr>
        <w:suppressAutoHyphens w:val="0"/>
        <w:spacing w:before="100" w:beforeAutospacing="1" w:after="100" w:afterAutospacing="1"/>
        <w:jc w:val="left"/>
      </w:pPr>
      <w:r w:rsidRPr="009E68A5">
        <w:rPr>
          <w:rStyle w:val="afff7"/>
        </w:rPr>
        <w:t>Scheduling</w:t>
      </w:r>
      <w:r w:rsidRPr="009E68A5">
        <w:t>: Align the timing of data conversion with the overall project timeline, including testing and go-live dates.</w:t>
      </w:r>
    </w:p>
    <w:p w14:paraId="080B17CA" w14:textId="77777777" w:rsidR="000B4300" w:rsidRPr="009E68A5" w:rsidRDefault="000B4300" w:rsidP="000B4300">
      <w:pPr>
        <w:pStyle w:val="3"/>
        <w:rPr>
          <w:rFonts w:ascii="Times New Roman" w:hAnsi="Times New Roman"/>
        </w:rPr>
      </w:pPr>
      <w:r w:rsidRPr="009E68A5">
        <w:rPr>
          <w:rFonts w:ascii="Times New Roman" w:hAnsi="Times New Roman"/>
        </w:rPr>
        <w:t xml:space="preserve">4. </w:t>
      </w:r>
      <w:r w:rsidRPr="009E68A5">
        <w:rPr>
          <w:rStyle w:val="afff7"/>
          <w:rFonts w:ascii="Times New Roman" w:hAnsi="Times New Roman"/>
        </w:rPr>
        <w:t>Data Mapping and Transformation</w:t>
      </w:r>
    </w:p>
    <w:p w14:paraId="2C9C48B2" w14:textId="77777777" w:rsidR="000B4300" w:rsidRPr="009E68A5" w:rsidRDefault="000B4300" w:rsidP="000B4300">
      <w:pPr>
        <w:numPr>
          <w:ilvl w:val="0"/>
          <w:numId w:val="111"/>
        </w:numPr>
        <w:suppressAutoHyphens w:val="0"/>
        <w:spacing w:before="100" w:beforeAutospacing="1" w:after="100" w:afterAutospacing="1"/>
        <w:jc w:val="left"/>
      </w:pPr>
      <w:r w:rsidRPr="009E68A5">
        <w:t xml:space="preserve">Perform </w:t>
      </w:r>
      <w:r w:rsidRPr="009E68A5">
        <w:rPr>
          <w:rStyle w:val="afff7"/>
        </w:rPr>
        <w:t>data mapping</w:t>
      </w:r>
      <w:r w:rsidRPr="009E68A5">
        <w:t xml:space="preserve"> to map legacy system fields to new system fields, ensuring compatibility between the two systems.</w:t>
      </w:r>
    </w:p>
    <w:p w14:paraId="029DA3DE" w14:textId="77777777" w:rsidR="000B4300" w:rsidRPr="009E68A5" w:rsidRDefault="000B4300" w:rsidP="000B4300">
      <w:pPr>
        <w:numPr>
          <w:ilvl w:val="0"/>
          <w:numId w:val="111"/>
        </w:numPr>
        <w:suppressAutoHyphens w:val="0"/>
        <w:spacing w:before="100" w:beforeAutospacing="1" w:after="100" w:afterAutospacing="1"/>
        <w:jc w:val="left"/>
      </w:pPr>
      <w:r w:rsidRPr="009E68A5">
        <w:t xml:space="preserve">Use </w:t>
      </w:r>
      <w:r w:rsidRPr="009E68A5">
        <w:rPr>
          <w:rStyle w:val="afff7"/>
        </w:rPr>
        <w:t>data transformation tools</w:t>
      </w:r>
      <w:r w:rsidRPr="009E68A5">
        <w:t xml:space="preserve"> to convert the data into formats compatible with the new system, handling changes in data types, formats, and structures.</w:t>
      </w:r>
    </w:p>
    <w:p w14:paraId="74A42EE6" w14:textId="77777777" w:rsidR="000B4300" w:rsidRPr="009E68A5" w:rsidRDefault="000B4300" w:rsidP="000B4300">
      <w:pPr>
        <w:pStyle w:val="3"/>
        <w:rPr>
          <w:rFonts w:ascii="Times New Roman" w:hAnsi="Times New Roman"/>
        </w:rPr>
      </w:pPr>
      <w:r w:rsidRPr="009E68A5">
        <w:rPr>
          <w:rFonts w:ascii="Times New Roman" w:hAnsi="Times New Roman"/>
        </w:rPr>
        <w:t xml:space="preserve">5. </w:t>
      </w:r>
      <w:r w:rsidRPr="009E68A5">
        <w:rPr>
          <w:rStyle w:val="afff7"/>
          <w:rFonts w:ascii="Times New Roman" w:hAnsi="Times New Roman"/>
        </w:rPr>
        <w:t>Quality Assurance and Validation Methods</w:t>
      </w:r>
    </w:p>
    <w:p w14:paraId="59A810B0" w14:textId="77777777" w:rsidR="000B4300" w:rsidRPr="009E68A5" w:rsidRDefault="000B4300" w:rsidP="000B4300">
      <w:pPr>
        <w:numPr>
          <w:ilvl w:val="0"/>
          <w:numId w:val="112"/>
        </w:numPr>
        <w:suppressAutoHyphens w:val="0"/>
        <w:spacing w:before="100" w:beforeAutospacing="1" w:after="100" w:afterAutospacing="1"/>
        <w:jc w:val="left"/>
      </w:pPr>
      <w:r w:rsidRPr="009E68A5">
        <w:t xml:space="preserve">Implement </w:t>
      </w:r>
      <w:r w:rsidRPr="009E68A5">
        <w:rPr>
          <w:rStyle w:val="afff7"/>
        </w:rPr>
        <w:t>quality assurance</w:t>
      </w:r>
      <w:r w:rsidRPr="009E68A5">
        <w:t xml:space="preserve"> processes to ensure that data is migrated accurately and without loss. This includes:</w:t>
      </w:r>
    </w:p>
    <w:p w14:paraId="1F950655" w14:textId="77777777" w:rsidR="000B4300" w:rsidRPr="009E68A5" w:rsidRDefault="000B4300" w:rsidP="000B4300">
      <w:pPr>
        <w:numPr>
          <w:ilvl w:val="1"/>
          <w:numId w:val="112"/>
        </w:numPr>
        <w:suppressAutoHyphens w:val="0"/>
        <w:spacing w:before="100" w:beforeAutospacing="1" w:after="100" w:afterAutospacing="1"/>
        <w:jc w:val="left"/>
      </w:pPr>
      <w:r w:rsidRPr="009E68A5">
        <w:rPr>
          <w:rStyle w:val="afff7"/>
        </w:rPr>
        <w:t>Data Validation</w:t>
      </w:r>
      <w:r w:rsidRPr="009E68A5">
        <w:t>: Checking the integrity, accuracy, and completeness of the migrated data by performing audits before, during, and after migration.</w:t>
      </w:r>
    </w:p>
    <w:p w14:paraId="3320AEEA" w14:textId="77777777" w:rsidR="000B4300" w:rsidRPr="009E68A5" w:rsidRDefault="000B4300" w:rsidP="000B4300">
      <w:pPr>
        <w:numPr>
          <w:ilvl w:val="1"/>
          <w:numId w:val="112"/>
        </w:numPr>
        <w:suppressAutoHyphens w:val="0"/>
        <w:spacing w:before="100" w:beforeAutospacing="1" w:after="100" w:afterAutospacing="1"/>
        <w:jc w:val="left"/>
      </w:pPr>
      <w:r w:rsidRPr="009E68A5">
        <w:rPr>
          <w:rStyle w:val="afff7"/>
        </w:rPr>
        <w:t>Test Migrations</w:t>
      </w:r>
      <w:r w:rsidRPr="009E68A5">
        <w:t>: Conduct multiple test migrations on smaller data sets to validate the process, resolve issues, and ensure readiness for the final migration.</w:t>
      </w:r>
    </w:p>
    <w:p w14:paraId="07E31E27" w14:textId="77777777" w:rsidR="000B4300" w:rsidRPr="009E68A5" w:rsidRDefault="000B4300" w:rsidP="000B4300">
      <w:pPr>
        <w:numPr>
          <w:ilvl w:val="1"/>
          <w:numId w:val="112"/>
        </w:numPr>
        <w:suppressAutoHyphens w:val="0"/>
        <w:spacing w:before="100" w:beforeAutospacing="1" w:after="100" w:afterAutospacing="1"/>
        <w:jc w:val="left"/>
      </w:pPr>
      <w:r w:rsidRPr="009E68A5">
        <w:rPr>
          <w:rStyle w:val="afff7"/>
        </w:rPr>
        <w:t>Error Handling</w:t>
      </w:r>
      <w:r w:rsidRPr="009E68A5">
        <w:t>: Develop and implement procedures to handle data migration errors (e.g., logs, notifications, and error corrections).</w:t>
      </w:r>
    </w:p>
    <w:p w14:paraId="2F087B29" w14:textId="77777777" w:rsidR="000B4300" w:rsidRPr="009E68A5" w:rsidRDefault="000B4300" w:rsidP="000B4300">
      <w:pPr>
        <w:pStyle w:val="3"/>
        <w:rPr>
          <w:rFonts w:ascii="Times New Roman" w:hAnsi="Times New Roman"/>
        </w:rPr>
      </w:pPr>
      <w:r w:rsidRPr="009E68A5">
        <w:rPr>
          <w:rFonts w:ascii="Times New Roman" w:hAnsi="Times New Roman"/>
        </w:rPr>
        <w:t xml:space="preserve">6. </w:t>
      </w:r>
      <w:r w:rsidRPr="009E68A5">
        <w:rPr>
          <w:rStyle w:val="afff7"/>
          <w:rFonts w:ascii="Times New Roman" w:hAnsi="Times New Roman"/>
        </w:rPr>
        <w:t>Data Cleansing</w:t>
      </w:r>
    </w:p>
    <w:p w14:paraId="7369A830" w14:textId="77777777" w:rsidR="000B4300" w:rsidRPr="009E68A5" w:rsidRDefault="000B4300" w:rsidP="000B4300">
      <w:pPr>
        <w:numPr>
          <w:ilvl w:val="0"/>
          <w:numId w:val="113"/>
        </w:numPr>
        <w:suppressAutoHyphens w:val="0"/>
        <w:spacing w:before="100" w:beforeAutospacing="1" w:after="100" w:afterAutospacing="1"/>
        <w:jc w:val="left"/>
      </w:pPr>
      <w:r w:rsidRPr="009E68A5">
        <w:t xml:space="preserve">Perform </w:t>
      </w:r>
      <w:r w:rsidRPr="009E68A5">
        <w:rPr>
          <w:rStyle w:val="afff7"/>
        </w:rPr>
        <w:t>data cleansing</w:t>
      </w:r>
      <w:r w:rsidRPr="009E68A5">
        <w:t xml:space="preserve"> before migration to remove duplicates, obsolete data, or inconsistencies in the source data to ensure data quality in the new system.</w:t>
      </w:r>
    </w:p>
    <w:p w14:paraId="3766208A" w14:textId="77777777" w:rsidR="000B4300" w:rsidRPr="009E68A5" w:rsidRDefault="000B4300" w:rsidP="000B4300">
      <w:pPr>
        <w:numPr>
          <w:ilvl w:val="0"/>
          <w:numId w:val="113"/>
        </w:numPr>
        <w:suppressAutoHyphens w:val="0"/>
        <w:spacing w:before="100" w:beforeAutospacing="1" w:after="100" w:afterAutospacing="1"/>
        <w:jc w:val="left"/>
      </w:pPr>
      <w:r w:rsidRPr="009E68A5">
        <w:t>Identify missing or corrupt data and correct them as part of the cleansing process.</w:t>
      </w:r>
    </w:p>
    <w:p w14:paraId="63FB2592" w14:textId="77777777" w:rsidR="000B4300" w:rsidRPr="009E68A5" w:rsidRDefault="000B4300" w:rsidP="000B4300">
      <w:pPr>
        <w:pStyle w:val="3"/>
        <w:rPr>
          <w:rFonts w:ascii="Times New Roman" w:hAnsi="Times New Roman"/>
        </w:rPr>
      </w:pPr>
      <w:r w:rsidRPr="009E68A5">
        <w:rPr>
          <w:rFonts w:ascii="Times New Roman" w:hAnsi="Times New Roman"/>
        </w:rPr>
        <w:t xml:space="preserve">7. </w:t>
      </w:r>
      <w:r w:rsidRPr="009E68A5">
        <w:rPr>
          <w:rStyle w:val="afff7"/>
          <w:rFonts w:ascii="Times New Roman" w:hAnsi="Times New Roman"/>
        </w:rPr>
        <w:t>Security and Data Privacy</w:t>
      </w:r>
    </w:p>
    <w:p w14:paraId="34DD5145" w14:textId="77777777" w:rsidR="000B4300" w:rsidRPr="009E68A5" w:rsidRDefault="000B4300" w:rsidP="000B4300">
      <w:pPr>
        <w:numPr>
          <w:ilvl w:val="0"/>
          <w:numId w:val="114"/>
        </w:numPr>
        <w:suppressAutoHyphens w:val="0"/>
        <w:spacing w:before="100" w:beforeAutospacing="1" w:after="100" w:afterAutospacing="1"/>
        <w:jc w:val="left"/>
      </w:pPr>
      <w:r w:rsidRPr="009E68A5">
        <w:lastRenderedPageBreak/>
        <w:t xml:space="preserve">The Supplier </w:t>
      </w:r>
      <w:r w:rsidRPr="00EF66F6">
        <w:rPr>
          <w:b/>
          <w:bCs/>
        </w:rPr>
        <w:t>MUST</w:t>
      </w:r>
      <w:r w:rsidRPr="009E68A5">
        <w:t xml:space="preserve"> ensure </w:t>
      </w:r>
      <w:r w:rsidRPr="009E68A5">
        <w:rPr>
          <w:rStyle w:val="afff7"/>
        </w:rPr>
        <w:t>data security</w:t>
      </w:r>
      <w:r w:rsidRPr="009E68A5">
        <w:t xml:space="preserve"> during the conversion and migration process by:</w:t>
      </w:r>
    </w:p>
    <w:p w14:paraId="298387E1" w14:textId="77777777" w:rsidR="000B4300" w:rsidRPr="009E68A5" w:rsidRDefault="000B4300" w:rsidP="000B4300">
      <w:pPr>
        <w:numPr>
          <w:ilvl w:val="1"/>
          <w:numId w:val="114"/>
        </w:numPr>
        <w:suppressAutoHyphens w:val="0"/>
        <w:spacing w:before="100" w:beforeAutospacing="1" w:after="100" w:afterAutospacing="1"/>
        <w:jc w:val="left"/>
      </w:pPr>
      <w:r w:rsidRPr="009E68A5">
        <w:t>Encrypting sensitive data during transit and storage.</w:t>
      </w:r>
    </w:p>
    <w:p w14:paraId="360084FA" w14:textId="77777777" w:rsidR="000B4300" w:rsidRPr="009E68A5" w:rsidRDefault="000B4300" w:rsidP="000B4300">
      <w:pPr>
        <w:numPr>
          <w:ilvl w:val="1"/>
          <w:numId w:val="114"/>
        </w:numPr>
        <w:suppressAutoHyphens w:val="0"/>
        <w:spacing w:before="100" w:beforeAutospacing="1" w:after="100" w:afterAutospacing="1"/>
        <w:jc w:val="left"/>
      </w:pPr>
      <w:r w:rsidRPr="009E68A5">
        <w:t>Applying access control to ensure only authorized personnel can access or modify data.</w:t>
      </w:r>
    </w:p>
    <w:p w14:paraId="4CFA342D" w14:textId="77777777" w:rsidR="000B4300" w:rsidRPr="009E68A5" w:rsidRDefault="000B4300" w:rsidP="000B4300">
      <w:pPr>
        <w:numPr>
          <w:ilvl w:val="1"/>
          <w:numId w:val="114"/>
        </w:numPr>
        <w:suppressAutoHyphens w:val="0"/>
        <w:spacing w:before="100" w:beforeAutospacing="1" w:after="100" w:afterAutospacing="1"/>
        <w:jc w:val="left"/>
      </w:pPr>
      <w:r w:rsidRPr="009E68A5">
        <w:t xml:space="preserve">Complying with relevant </w:t>
      </w:r>
      <w:r w:rsidRPr="009E68A5">
        <w:rPr>
          <w:rStyle w:val="afff7"/>
        </w:rPr>
        <w:t>data privacy regulations</w:t>
      </w:r>
      <w:r w:rsidRPr="009E68A5">
        <w:t xml:space="preserve"> (e.g., GDPR, HIPAA) to safeguard personal or sensitive data.</w:t>
      </w:r>
    </w:p>
    <w:p w14:paraId="35B07585" w14:textId="77777777" w:rsidR="000B4300" w:rsidRPr="009E68A5" w:rsidRDefault="000B4300" w:rsidP="000B4300">
      <w:pPr>
        <w:pStyle w:val="3"/>
        <w:rPr>
          <w:rFonts w:ascii="Times New Roman" w:hAnsi="Times New Roman"/>
        </w:rPr>
      </w:pPr>
      <w:r w:rsidRPr="009E68A5">
        <w:rPr>
          <w:rFonts w:ascii="Times New Roman" w:hAnsi="Times New Roman"/>
        </w:rPr>
        <w:t xml:space="preserve">8. </w:t>
      </w:r>
      <w:r w:rsidRPr="009E68A5">
        <w:rPr>
          <w:rStyle w:val="afff7"/>
          <w:rFonts w:ascii="Times New Roman" w:hAnsi="Times New Roman"/>
        </w:rPr>
        <w:t>Post-Migration Validation and Support</w:t>
      </w:r>
    </w:p>
    <w:p w14:paraId="4D993A9E" w14:textId="77777777" w:rsidR="000B4300" w:rsidRPr="009E68A5" w:rsidRDefault="000B4300" w:rsidP="000B4300">
      <w:pPr>
        <w:numPr>
          <w:ilvl w:val="0"/>
          <w:numId w:val="115"/>
        </w:numPr>
        <w:suppressAutoHyphens w:val="0"/>
        <w:spacing w:before="100" w:beforeAutospacing="1" w:after="100" w:afterAutospacing="1"/>
        <w:jc w:val="left"/>
      </w:pPr>
      <w:r w:rsidRPr="009E68A5">
        <w:t xml:space="preserve">After the migration, the Supplier </w:t>
      </w:r>
      <w:r w:rsidRPr="00F3577C">
        <w:rPr>
          <w:b/>
          <w:bCs/>
        </w:rPr>
        <w:t>MUST</w:t>
      </w:r>
      <w:r w:rsidRPr="009E68A5">
        <w:t>:</w:t>
      </w:r>
    </w:p>
    <w:p w14:paraId="0A6AAE4C" w14:textId="77777777" w:rsidR="000B4300" w:rsidRPr="009E68A5" w:rsidRDefault="000B4300" w:rsidP="000B4300">
      <w:pPr>
        <w:numPr>
          <w:ilvl w:val="1"/>
          <w:numId w:val="115"/>
        </w:numPr>
        <w:suppressAutoHyphens w:val="0"/>
        <w:spacing w:before="100" w:beforeAutospacing="1" w:after="100" w:afterAutospacing="1"/>
        <w:jc w:val="left"/>
      </w:pPr>
      <w:r w:rsidRPr="009E68A5">
        <w:t xml:space="preserve">Conduct a </w:t>
      </w:r>
      <w:r w:rsidRPr="009E68A5">
        <w:rPr>
          <w:rStyle w:val="afff7"/>
        </w:rPr>
        <w:t>post-migration validation</w:t>
      </w:r>
      <w:r w:rsidRPr="009E68A5">
        <w:t xml:space="preserve"> to confirm that all data has been accurately transferred and is functioning as expected in the new system.</w:t>
      </w:r>
    </w:p>
    <w:p w14:paraId="39AD467E" w14:textId="77777777" w:rsidR="000B4300" w:rsidRPr="009E68A5" w:rsidRDefault="000B4300" w:rsidP="000B4300">
      <w:pPr>
        <w:numPr>
          <w:ilvl w:val="1"/>
          <w:numId w:val="115"/>
        </w:numPr>
        <w:suppressAutoHyphens w:val="0"/>
        <w:spacing w:before="100" w:beforeAutospacing="1" w:after="100" w:afterAutospacing="1"/>
        <w:jc w:val="left"/>
      </w:pPr>
      <w:r w:rsidRPr="009E68A5">
        <w:t xml:space="preserve">Provide ongoing </w:t>
      </w:r>
      <w:r w:rsidRPr="009E68A5">
        <w:rPr>
          <w:rStyle w:val="afff7"/>
        </w:rPr>
        <w:t>post-migration support</w:t>
      </w:r>
      <w:r w:rsidRPr="009E68A5">
        <w:t xml:space="preserve"> to resolve any issues that arise after the system goes live, ensuring data integrity.</w:t>
      </w:r>
    </w:p>
    <w:p w14:paraId="4776220B" w14:textId="77777777" w:rsidR="000B4300" w:rsidRPr="009E68A5" w:rsidRDefault="000B4300" w:rsidP="000B4300">
      <w:pPr>
        <w:pStyle w:val="3"/>
        <w:rPr>
          <w:rFonts w:ascii="Times New Roman" w:hAnsi="Times New Roman"/>
        </w:rPr>
      </w:pPr>
      <w:r w:rsidRPr="009E68A5">
        <w:rPr>
          <w:rFonts w:ascii="Times New Roman" w:hAnsi="Times New Roman"/>
        </w:rPr>
        <w:t>Deliverables:</w:t>
      </w:r>
    </w:p>
    <w:p w14:paraId="1A04EAC6" w14:textId="77777777" w:rsidR="000B4300" w:rsidRPr="009E68A5" w:rsidRDefault="000B4300" w:rsidP="000B4300">
      <w:pPr>
        <w:numPr>
          <w:ilvl w:val="0"/>
          <w:numId w:val="116"/>
        </w:numPr>
        <w:suppressAutoHyphens w:val="0"/>
        <w:spacing w:before="100" w:beforeAutospacing="1" w:after="100" w:afterAutospacing="1"/>
        <w:jc w:val="left"/>
      </w:pPr>
      <w:r w:rsidRPr="009E68A5">
        <w:rPr>
          <w:rStyle w:val="afff7"/>
        </w:rPr>
        <w:t>Data Conversion and Migration Plan</w:t>
      </w:r>
      <w:r w:rsidRPr="009E68A5">
        <w:t>: A document outlining the overall strategy, schedule, and resources needed for data conversion and migration.</w:t>
      </w:r>
    </w:p>
    <w:p w14:paraId="49AF5B30" w14:textId="77777777" w:rsidR="000B4300" w:rsidRPr="009E68A5" w:rsidRDefault="000B4300" w:rsidP="000B4300">
      <w:pPr>
        <w:numPr>
          <w:ilvl w:val="0"/>
          <w:numId w:val="116"/>
        </w:numPr>
        <w:suppressAutoHyphens w:val="0"/>
        <w:spacing w:before="100" w:beforeAutospacing="1" w:after="100" w:afterAutospacing="1"/>
        <w:jc w:val="left"/>
      </w:pPr>
      <w:r w:rsidRPr="009E68A5">
        <w:rPr>
          <w:rStyle w:val="afff7"/>
        </w:rPr>
        <w:t>Data Mapping Document</w:t>
      </w:r>
      <w:r w:rsidRPr="009E68A5">
        <w:t>: Details of how each data element from the legacy system will be mapped and transformed in the new system.</w:t>
      </w:r>
    </w:p>
    <w:p w14:paraId="674A0F2F" w14:textId="77777777" w:rsidR="000B4300" w:rsidRPr="009E68A5" w:rsidRDefault="000B4300" w:rsidP="000B4300">
      <w:pPr>
        <w:numPr>
          <w:ilvl w:val="0"/>
          <w:numId w:val="116"/>
        </w:numPr>
        <w:suppressAutoHyphens w:val="0"/>
        <w:spacing w:before="100" w:beforeAutospacing="1" w:after="100" w:afterAutospacing="1"/>
        <w:jc w:val="left"/>
      </w:pPr>
      <w:r w:rsidRPr="009E68A5">
        <w:rPr>
          <w:rStyle w:val="afff7"/>
        </w:rPr>
        <w:t>Data Validation and Testing Reports</w:t>
      </w:r>
      <w:r w:rsidRPr="009E68A5">
        <w:t>: Results from test migrations, including validation checks, error logs, and resolutions.</w:t>
      </w:r>
    </w:p>
    <w:p w14:paraId="1F357A9B" w14:textId="77777777" w:rsidR="000B4300" w:rsidRPr="009E68A5" w:rsidRDefault="000B4300" w:rsidP="000B4300">
      <w:pPr>
        <w:numPr>
          <w:ilvl w:val="0"/>
          <w:numId w:val="116"/>
        </w:numPr>
        <w:suppressAutoHyphens w:val="0"/>
        <w:spacing w:before="100" w:beforeAutospacing="1" w:after="100" w:afterAutospacing="1"/>
        <w:jc w:val="left"/>
      </w:pPr>
      <w:r w:rsidRPr="009E68A5">
        <w:rPr>
          <w:rStyle w:val="afff7"/>
        </w:rPr>
        <w:t>Post-Migration Review Report</w:t>
      </w:r>
      <w:r w:rsidRPr="009E68A5">
        <w:t>: A report confirming the success of the migration, highlighting any issues encountered and resolutions applied.</w:t>
      </w:r>
    </w:p>
    <w:p w14:paraId="61AD61CD" w14:textId="77777777" w:rsidR="000B4300" w:rsidRPr="009E68A5" w:rsidRDefault="000B4300" w:rsidP="000B4300">
      <w:pPr>
        <w:pStyle w:val="afa"/>
        <w:rPr>
          <w:rFonts w:ascii="Times New Roman" w:hAnsi="Times New Roman" w:cs="Times New Roman"/>
        </w:rPr>
      </w:pPr>
      <w:r w:rsidRPr="009E68A5">
        <w:rPr>
          <w:rFonts w:ascii="Times New Roman" w:hAnsi="Times New Roman" w:cs="Times New Roman"/>
        </w:rPr>
        <w:t xml:space="preserve">By addressing the above elements, the Supplier </w:t>
      </w:r>
      <w:r w:rsidRPr="00F3577C">
        <w:rPr>
          <w:rFonts w:ascii="Times New Roman" w:hAnsi="Times New Roman" w:cs="Times New Roman"/>
          <w:b/>
          <w:bCs/>
        </w:rPr>
        <w:t>ensures</w:t>
      </w:r>
      <w:r w:rsidRPr="009E68A5">
        <w:rPr>
          <w:rFonts w:ascii="Times New Roman" w:hAnsi="Times New Roman" w:cs="Times New Roman"/>
        </w:rPr>
        <w:t xml:space="preserve"> a smooth data conversion and migration process with minimal business disruption, while preserving data accuracy and security.</w:t>
      </w:r>
    </w:p>
    <w:p w14:paraId="538DD8FA" w14:textId="77777777" w:rsidR="000B4300" w:rsidRPr="009E68A5" w:rsidRDefault="000B4300" w:rsidP="000B4300">
      <w:pPr>
        <w:ind w:left="1440" w:hanging="720"/>
      </w:pPr>
    </w:p>
    <w:p w14:paraId="03C9D10E" w14:textId="77777777" w:rsidR="000B4300" w:rsidRPr="009E68A5" w:rsidRDefault="000B4300" w:rsidP="000B4300">
      <w:pPr>
        <w:pStyle w:val="Head5a2"/>
        <w:rPr>
          <w:rFonts w:ascii="Times New Roman" w:hAnsi="Times New Roman"/>
        </w:rPr>
      </w:pPr>
      <w:r w:rsidRPr="009E68A5">
        <w:rPr>
          <w:rFonts w:ascii="Times New Roman" w:hAnsi="Times New Roman"/>
        </w:rPr>
        <w:t>2.</w:t>
      </w:r>
      <w:r w:rsidRPr="00570684">
        <w:rPr>
          <w:rFonts w:ascii="Times New Roman" w:hAnsi="Times New Roman"/>
        </w:rPr>
        <w:t>6</w:t>
      </w:r>
      <w:r w:rsidRPr="009E68A5">
        <w:rPr>
          <w:rFonts w:ascii="Times New Roman" w:hAnsi="Times New Roman"/>
        </w:rPr>
        <w:tab/>
        <w:t>Documentation Requirements</w:t>
      </w:r>
    </w:p>
    <w:p w14:paraId="7065BE94" w14:textId="77777777" w:rsidR="000B4300" w:rsidRPr="009E68A5" w:rsidRDefault="000B4300" w:rsidP="000B4300">
      <w:pPr>
        <w:ind w:left="1440" w:hanging="720"/>
      </w:pPr>
      <w:r w:rsidRPr="009E68A5">
        <w:t>2.</w:t>
      </w:r>
      <w:r w:rsidRPr="00570684">
        <w:t>6</w:t>
      </w:r>
      <w:r w:rsidRPr="009E68A5">
        <w:t>.1</w:t>
      </w:r>
      <w:r w:rsidRPr="009E68A5">
        <w:tab/>
        <w:t xml:space="preserve">The Supplier </w:t>
      </w:r>
      <w:r w:rsidRPr="00F3577C">
        <w:rPr>
          <w:b/>
          <w:bCs/>
        </w:rPr>
        <w:t>MUST</w:t>
      </w:r>
      <w:r w:rsidRPr="009E68A5">
        <w:t xml:space="preserve"> prepare and provide the following Documentation.</w:t>
      </w:r>
    </w:p>
    <w:p w14:paraId="0A4D3253" w14:textId="77777777" w:rsidR="000B4300" w:rsidRPr="009E68A5" w:rsidRDefault="000B4300" w:rsidP="000B4300">
      <w:pPr>
        <w:ind w:left="2160" w:hanging="720"/>
      </w:pPr>
      <w:r w:rsidRPr="009E68A5">
        <w:t>2.</w:t>
      </w:r>
      <w:r w:rsidRPr="00125161">
        <w:t>6</w:t>
      </w:r>
      <w:r w:rsidRPr="009E68A5">
        <w:t>.1.1</w:t>
      </w:r>
      <w:r w:rsidRPr="009E68A5">
        <w:tab/>
      </w:r>
      <w:r w:rsidRPr="009E68A5">
        <w:rPr>
          <w:u w:val="single"/>
        </w:rPr>
        <w:t>End-User Documents</w:t>
      </w:r>
      <w:r w:rsidRPr="009E68A5">
        <w:t>:</w:t>
      </w:r>
    </w:p>
    <w:p w14:paraId="4E9045AF" w14:textId="77777777" w:rsidR="000B4300" w:rsidRPr="00445514" w:rsidRDefault="000B4300" w:rsidP="000B4300">
      <w:pPr>
        <w:suppressAutoHyphens w:val="0"/>
        <w:spacing w:before="100" w:beforeAutospacing="1" w:after="100" w:afterAutospacing="1"/>
        <w:jc w:val="left"/>
        <w:rPr>
          <w:szCs w:val="24"/>
        </w:rPr>
      </w:pPr>
      <w:r w:rsidRPr="00445514">
        <w:rPr>
          <w:b/>
          <w:bCs/>
          <w:szCs w:val="24"/>
        </w:rPr>
        <w:t>Types of End-User Documents</w:t>
      </w:r>
      <w:r w:rsidRPr="00445514">
        <w:rPr>
          <w:szCs w:val="24"/>
        </w:rPr>
        <w:t>:</w:t>
      </w:r>
    </w:p>
    <w:p w14:paraId="0FCE38DF" w14:textId="77777777" w:rsidR="000B4300" w:rsidRPr="00445514" w:rsidRDefault="000B4300" w:rsidP="000B4300">
      <w:pPr>
        <w:numPr>
          <w:ilvl w:val="0"/>
          <w:numId w:val="117"/>
        </w:numPr>
        <w:suppressAutoHyphens w:val="0"/>
        <w:spacing w:before="100" w:beforeAutospacing="1" w:after="100" w:afterAutospacing="1"/>
        <w:jc w:val="left"/>
        <w:rPr>
          <w:szCs w:val="24"/>
        </w:rPr>
      </w:pPr>
      <w:r w:rsidRPr="00445514">
        <w:rPr>
          <w:b/>
          <w:bCs/>
          <w:szCs w:val="24"/>
        </w:rPr>
        <w:t>User Manuals</w:t>
      </w:r>
      <w:r w:rsidRPr="00445514">
        <w:rPr>
          <w:szCs w:val="24"/>
        </w:rPr>
        <w:t>: Detailed instructions on how to use different modules of the system (e.g., payroll, attendance, leave management, employee records).</w:t>
      </w:r>
    </w:p>
    <w:p w14:paraId="756884DF" w14:textId="77777777" w:rsidR="000B4300" w:rsidRPr="00445514" w:rsidRDefault="000B4300" w:rsidP="000B4300">
      <w:pPr>
        <w:numPr>
          <w:ilvl w:val="0"/>
          <w:numId w:val="117"/>
        </w:numPr>
        <w:suppressAutoHyphens w:val="0"/>
        <w:spacing w:before="100" w:beforeAutospacing="1" w:after="100" w:afterAutospacing="1"/>
        <w:jc w:val="left"/>
        <w:rPr>
          <w:szCs w:val="24"/>
        </w:rPr>
      </w:pPr>
      <w:r w:rsidRPr="00445514">
        <w:rPr>
          <w:b/>
          <w:bCs/>
          <w:szCs w:val="24"/>
        </w:rPr>
        <w:t>Quick Reference Guides</w:t>
      </w:r>
      <w:r w:rsidRPr="00445514">
        <w:rPr>
          <w:szCs w:val="24"/>
        </w:rPr>
        <w:t>: Summarized guides for common tasks such as logging in, submitting leave requests, or accessing pay slips.</w:t>
      </w:r>
    </w:p>
    <w:p w14:paraId="45BE5240" w14:textId="77777777" w:rsidR="000B4300" w:rsidRPr="00445514" w:rsidRDefault="000B4300" w:rsidP="000B4300">
      <w:pPr>
        <w:numPr>
          <w:ilvl w:val="0"/>
          <w:numId w:val="117"/>
        </w:numPr>
        <w:suppressAutoHyphens w:val="0"/>
        <w:spacing w:before="100" w:beforeAutospacing="1" w:after="100" w:afterAutospacing="1"/>
        <w:jc w:val="left"/>
        <w:rPr>
          <w:szCs w:val="24"/>
        </w:rPr>
      </w:pPr>
      <w:r w:rsidRPr="00445514">
        <w:rPr>
          <w:b/>
          <w:bCs/>
          <w:szCs w:val="24"/>
        </w:rPr>
        <w:lastRenderedPageBreak/>
        <w:t>FAQs</w:t>
      </w:r>
      <w:r w:rsidRPr="00445514">
        <w:rPr>
          <w:szCs w:val="24"/>
        </w:rPr>
        <w:t>: A list of frequently asked questions with solutions for common issues or questions.</w:t>
      </w:r>
    </w:p>
    <w:p w14:paraId="3166492D" w14:textId="77777777" w:rsidR="000B4300" w:rsidRPr="00445514" w:rsidRDefault="000B4300" w:rsidP="000B4300">
      <w:pPr>
        <w:numPr>
          <w:ilvl w:val="0"/>
          <w:numId w:val="117"/>
        </w:numPr>
        <w:suppressAutoHyphens w:val="0"/>
        <w:spacing w:before="100" w:beforeAutospacing="1" w:after="100" w:afterAutospacing="1"/>
        <w:jc w:val="left"/>
        <w:rPr>
          <w:szCs w:val="24"/>
        </w:rPr>
      </w:pPr>
      <w:r w:rsidRPr="00445514">
        <w:rPr>
          <w:b/>
          <w:bCs/>
          <w:szCs w:val="24"/>
        </w:rPr>
        <w:t>Training Materials</w:t>
      </w:r>
      <w:r w:rsidRPr="00445514">
        <w:rPr>
          <w:szCs w:val="24"/>
        </w:rPr>
        <w:t>: Step-by-step tutorials, exercises, or e-learning materials designed for system training sessions.</w:t>
      </w:r>
    </w:p>
    <w:p w14:paraId="3C121AB7" w14:textId="77777777" w:rsidR="000B4300" w:rsidRPr="00445514" w:rsidRDefault="000B4300" w:rsidP="000B4300">
      <w:pPr>
        <w:suppressAutoHyphens w:val="0"/>
        <w:spacing w:before="100" w:beforeAutospacing="1" w:after="100" w:afterAutospacing="1"/>
        <w:jc w:val="left"/>
        <w:rPr>
          <w:szCs w:val="24"/>
        </w:rPr>
      </w:pPr>
      <w:proofErr w:type="gramStart"/>
      <w:r w:rsidRPr="00445514">
        <w:rPr>
          <w:szCs w:val="24"/>
        </w:rPr>
        <w:t xml:space="preserve">  </w:t>
      </w:r>
      <w:r w:rsidRPr="00445514">
        <w:rPr>
          <w:b/>
          <w:bCs/>
          <w:szCs w:val="24"/>
        </w:rPr>
        <w:t>Language</w:t>
      </w:r>
      <w:proofErr w:type="gramEnd"/>
      <w:r w:rsidRPr="00445514">
        <w:rPr>
          <w:szCs w:val="24"/>
        </w:rPr>
        <w:t>:</w:t>
      </w:r>
    </w:p>
    <w:p w14:paraId="1D97B061" w14:textId="77777777" w:rsidR="000B4300" w:rsidRPr="00445514" w:rsidRDefault="000B4300" w:rsidP="000B4300">
      <w:pPr>
        <w:numPr>
          <w:ilvl w:val="0"/>
          <w:numId w:val="118"/>
        </w:numPr>
        <w:suppressAutoHyphens w:val="0"/>
        <w:spacing w:before="100" w:beforeAutospacing="1" w:after="100" w:afterAutospacing="1"/>
        <w:jc w:val="left"/>
        <w:rPr>
          <w:szCs w:val="24"/>
        </w:rPr>
      </w:pPr>
      <w:r w:rsidRPr="00445514">
        <w:rPr>
          <w:szCs w:val="24"/>
        </w:rPr>
        <w:t xml:space="preserve">The documentation </w:t>
      </w:r>
      <w:r w:rsidRPr="005D546F">
        <w:rPr>
          <w:b/>
          <w:bCs/>
          <w:szCs w:val="24"/>
        </w:rPr>
        <w:t>MUST</w:t>
      </w:r>
      <w:r w:rsidRPr="00445514">
        <w:rPr>
          <w:szCs w:val="24"/>
        </w:rPr>
        <w:t xml:space="preserve"> be provided in the primary language</w:t>
      </w:r>
      <w:r>
        <w:rPr>
          <w:szCs w:val="24"/>
        </w:rPr>
        <w:t xml:space="preserve"> as the </w:t>
      </w:r>
      <w:r w:rsidRPr="005D546F">
        <w:rPr>
          <w:b/>
          <w:bCs/>
          <w:szCs w:val="24"/>
        </w:rPr>
        <w:t>Tajik</w:t>
      </w:r>
      <w:r>
        <w:rPr>
          <w:szCs w:val="24"/>
        </w:rPr>
        <w:t xml:space="preserve"> language</w:t>
      </w:r>
      <w:r w:rsidRPr="00445514">
        <w:rPr>
          <w:szCs w:val="24"/>
        </w:rPr>
        <w:t xml:space="preserve">. If applicable, translations may be required (e.g., </w:t>
      </w:r>
      <w:r w:rsidRPr="005D546F">
        <w:rPr>
          <w:b/>
          <w:bCs/>
          <w:szCs w:val="24"/>
        </w:rPr>
        <w:t>English and Russian</w:t>
      </w:r>
      <w:r w:rsidRPr="00445514">
        <w:rPr>
          <w:szCs w:val="24"/>
        </w:rPr>
        <w:t>).</w:t>
      </w:r>
    </w:p>
    <w:p w14:paraId="5F56412B" w14:textId="77777777" w:rsidR="000B4300" w:rsidRPr="00445514" w:rsidRDefault="000B4300" w:rsidP="000B4300">
      <w:pPr>
        <w:suppressAutoHyphens w:val="0"/>
        <w:spacing w:before="100" w:beforeAutospacing="1" w:after="100" w:afterAutospacing="1"/>
        <w:jc w:val="left"/>
        <w:rPr>
          <w:szCs w:val="24"/>
        </w:rPr>
      </w:pPr>
      <w:proofErr w:type="gramStart"/>
      <w:r w:rsidRPr="00445514">
        <w:rPr>
          <w:szCs w:val="24"/>
        </w:rPr>
        <w:t xml:space="preserve">  </w:t>
      </w:r>
      <w:r w:rsidRPr="00445514">
        <w:rPr>
          <w:b/>
          <w:bCs/>
          <w:szCs w:val="24"/>
        </w:rPr>
        <w:t>Content</w:t>
      </w:r>
      <w:proofErr w:type="gramEnd"/>
      <w:r w:rsidRPr="00445514">
        <w:rPr>
          <w:szCs w:val="24"/>
        </w:rPr>
        <w:t>:</w:t>
      </w:r>
    </w:p>
    <w:p w14:paraId="0B0EF6DA" w14:textId="77777777" w:rsidR="000B4300" w:rsidRPr="00445514" w:rsidRDefault="000B4300" w:rsidP="000B4300">
      <w:pPr>
        <w:numPr>
          <w:ilvl w:val="0"/>
          <w:numId w:val="119"/>
        </w:numPr>
        <w:suppressAutoHyphens w:val="0"/>
        <w:spacing w:before="100" w:beforeAutospacing="1" w:after="100" w:afterAutospacing="1"/>
        <w:jc w:val="left"/>
        <w:rPr>
          <w:szCs w:val="24"/>
        </w:rPr>
      </w:pPr>
      <w:r w:rsidRPr="00445514">
        <w:rPr>
          <w:b/>
          <w:bCs/>
          <w:szCs w:val="24"/>
        </w:rPr>
        <w:t>Instructions</w:t>
      </w:r>
      <w:r w:rsidRPr="00445514">
        <w:rPr>
          <w:szCs w:val="24"/>
        </w:rPr>
        <w:t>: Clear, step-by-step instructions for using different system features, with screenshots and diagrams where necessary.</w:t>
      </w:r>
    </w:p>
    <w:p w14:paraId="5820AFB5" w14:textId="77777777" w:rsidR="000B4300" w:rsidRPr="00445514" w:rsidRDefault="000B4300" w:rsidP="000B4300">
      <w:pPr>
        <w:numPr>
          <w:ilvl w:val="0"/>
          <w:numId w:val="119"/>
        </w:numPr>
        <w:suppressAutoHyphens w:val="0"/>
        <w:spacing w:before="100" w:beforeAutospacing="1" w:after="100" w:afterAutospacing="1"/>
        <w:jc w:val="left"/>
        <w:rPr>
          <w:szCs w:val="24"/>
        </w:rPr>
      </w:pPr>
      <w:r w:rsidRPr="00445514">
        <w:rPr>
          <w:b/>
          <w:bCs/>
          <w:szCs w:val="24"/>
        </w:rPr>
        <w:t>Troubleshooting</w:t>
      </w:r>
      <w:r w:rsidRPr="00445514">
        <w:rPr>
          <w:szCs w:val="24"/>
        </w:rPr>
        <w:t>: Guidelines for resolving common errors or problems users may face while using the system.</w:t>
      </w:r>
    </w:p>
    <w:p w14:paraId="79019A87" w14:textId="77777777" w:rsidR="000B4300" w:rsidRPr="00445514" w:rsidRDefault="000B4300" w:rsidP="000B4300">
      <w:pPr>
        <w:numPr>
          <w:ilvl w:val="0"/>
          <w:numId w:val="119"/>
        </w:numPr>
        <w:suppressAutoHyphens w:val="0"/>
        <w:spacing w:before="100" w:beforeAutospacing="1" w:after="100" w:afterAutospacing="1"/>
        <w:jc w:val="left"/>
        <w:rPr>
          <w:szCs w:val="24"/>
        </w:rPr>
      </w:pPr>
      <w:r w:rsidRPr="00445514">
        <w:rPr>
          <w:b/>
          <w:bCs/>
          <w:szCs w:val="24"/>
        </w:rPr>
        <w:t>Access and Security</w:t>
      </w:r>
      <w:r w:rsidRPr="00445514">
        <w:rPr>
          <w:szCs w:val="24"/>
        </w:rPr>
        <w:t>: Detailed information on user login processes, password management, and data privacy instructions.</w:t>
      </w:r>
    </w:p>
    <w:p w14:paraId="4D921CD6" w14:textId="77777777" w:rsidR="000B4300" w:rsidRPr="00445514" w:rsidRDefault="000B4300" w:rsidP="000B4300">
      <w:pPr>
        <w:numPr>
          <w:ilvl w:val="0"/>
          <w:numId w:val="119"/>
        </w:numPr>
        <w:suppressAutoHyphens w:val="0"/>
        <w:spacing w:before="100" w:beforeAutospacing="1" w:after="100" w:afterAutospacing="1"/>
        <w:jc w:val="left"/>
        <w:rPr>
          <w:szCs w:val="24"/>
        </w:rPr>
      </w:pPr>
      <w:r w:rsidRPr="00445514">
        <w:rPr>
          <w:b/>
          <w:bCs/>
          <w:szCs w:val="24"/>
        </w:rPr>
        <w:t>Customization</w:t>
      </w:r>
      <w:r w:rsidRPr="00445514">
        <w:rPr>
          <w:szCs w:val="24"/>
        </w:rPr>
        <w:t>: If the system allows customization, guidance on modifying settings or preferences.</w:t>
      </w:r>
    </w:p>
    <w:p w14:paraId="796917E1" w14:textId="77777777" w:rsidR="000B4300" w:rsidRPr="00445514" w:rsidRDefault="000B4300" w:rsidP="000B4300">
      <w:pPr>
        <w:suppressAutoHyphens w:val="0"/>
        <w:spacing w:before="100" w:beforeAutospacing="1" w:after="100" w:afterAutospacing="1"/>
        <w:jc w:val="left"/>
        <w:rPr>
          <w:szCs w:val="24"/>
        </w:rPr>
      </w:pPr>
      <w:proofErr w:type="gramStart"/>
      <w:r w:rsidRPr="00445514">
        <w:rPr>
          <w:szCs w:val="24"/>
        </w:rPr>
        <w:t xml:space="preserve">  </w:t>
      </w:r>
      <w:r w:rsidRPr="00445514">
        <w:rPr>
          <w:b/>
          <w:bCs/>
          <w:szCs w:val="24"/>
        </w:rPr>
        <w:t>Formats</w:t>
      </w:r>
      <w:proofErr w:type="gramEnd"/>
      <w:r w:rsidRPr="00445514">
        <w:rPr>
          <w:szCs w:val="24"/>
        </w:rPr>
        <w:t>:</w:t>
      </w:r>
    </w:p>
    <w:p w14:paraId="4FC60048" w14:textId="77777777" w:rsidR="000B4300" w:rsidRPr="00445514" w:rsidRDefault="000B4300" w:rsidP="000B4300">
      <w:pPr>
        <w:numPr>
          <w:ilvl w:val="0"/>
          <w:numId w:val="120"/>
        </w:numPr>
        <w:suppressAutoHyphens w:val="0"/>
        <w:spacing w:before="100" w:beforeAutospacing="1" w:after="100" w:afterAutospacing="1"/>
        <w:jc w:val="left"/>
        <w:rPr>
          <w:szCs w:val="24"/>
        </w:rPr>
      </w:pPr>
      <w:r w:rsidRPr="00445514">
        <w:rPr>
          <w:szCs w:val="24"/>
        </w:rPr>
        <w:t xml:space="preserve">Documents </w:t>
      </w:r>
      <w:r w:rsidRPr="00F3577C">
        <w:rPr>
          <w:b/>
          <w:bCs/>
          <w:szCs w:val="24"/>
        </w:rPr>
        <w:t>SHOULD BE</w:t>
      </w:r>
      <w:r w:rsidRPr="00445514">
        <w:rPr>
          <w:szCs w:val="24"/>
        </w:rPr>
        <w:t xml:space="preserve"> provided in </w:t>
      </w:r>
      <w:r w:rsidRPr="00445514">
        <w:rPr>
          <w:b/>
          <w:bCs/>
          <w:szCs w:val="24"/>
        </w:rPr>
        <w:t>digital formats</w:t>
      </w:r>
      <w:r w:rsidRPr="00445514">
        <w:rPr>
          <w:szCs w:val="24"/>
        </w:rPr>
        <w:t xml:space="preserve"> (e.g., PDF, Word, HTML) for easy distribution and access.</w:t>
      </w:r>
    </w:p>
    <w:p w14:paraId="7A05B992" w14:textId="77777777" w:rsidR="000B4300" w:rsidRPr="00445514" w:rsidRDefault="000B4300" w:rsidP="000B4300">
      <w:pPr>
        <w:numPr>
          <w:ilvl w:val="0"/>
          <w:numId w:val="120"/>
        </w:numPr>
        <w:suppressAutoHyphens w:val="0"/>
        <w:spacing w:before="100" w:beforeAutospacing="1" w:after="100" w:afterAutospacing="1"/>
        <w:jc w:val="left"/>
        <w:rPr>
          <w:szCs w:val="24"/>
        </w:rPr>
      </w:pPr>
      <w:r w:rsidRPr="00445514">
        <w:rPr>
          <w:szCs w:val="24"/>
        </w:rPr>
        <w:t>For training purposes, interactive formats like videos, e-learning modules, or webinars may be included.</w:t>
      </w:r>
    </w:p>
    <w:p w14:paraId="48AD1A10" w14:textId="77777777" w:rsidR="000B4300" w:rsidRPr="00445514" w:rsidRDefault="000B4300" w:rsidP="000B4300">
      <w:pPr>
        <w:suppressAutoHyphens w:val="0"/>
        <w:spacing w:before="100" w:beforeAutospacing="1" w:after="100" w:afterAutospacing="1"/>
        <w:jc w:val="left"/>
        <w:rPr>
          <w:szCs w:val="24"/>
        </w:rPr>
      </w:pPr>
      <w:proofErr w:type="gramStart"/>
      <w:r w:rsidRPr="00445514">
        <w:rPr>
          <w:szCs w:val="24"/>
        </w:rPr>
        <w:t xml:space="preserve">  </w:t>
      </w:r>
      <w:r w:rsidRPr="00445514">
        <w:rPr>
          <w:b/>
          <w:bCs/>
          <w:szCs w:val="24"/>
        </w:rPr>
        <w:t>Quality</w:t>
      </w:r>
      <w:proofErr w:type="gramEnd"/>
      <w:r w:rsidRPr="00445514">
        <w:rPr>
          <w:b/>
          <w:bCs/>
          <w:szCs w:val="24"/>
        </w:rPr>
        <w:t xml:space="preserve"> Control and Revision Management</w:t>
      </w:r>
      <w:r w:rsidRPr="00445514">
        <w:rPr>
          <w:szCs w:val="24"/>
        </w:rPr>
        <w:t>:</w:t>
      </w:r>
    </w:p>
    <w:p w14:paraId="33CDB3C0" w14:textId="77777777" w:rsidR="000B4300" w:rsidRPr="00445514" w:rsidRDefault="000B4300" w:rsidP="000B4300">
      <w:pPr>
        <w:numPr>
          <w:ilvl w:val="0"/>
          <w:numId w:val="121"/>
        </w:numPr>
        <w:suppressAutoHyphens w:val="0"/>
        <w:spacing w:before="100" w:beforeAutospacing="1" w:after="100" w:afterAutospacing="1"/>
        <w:jc w:val="left"/>
        <w:rPr>
          <w:szCs w:val="24"/>
        </w:rPr>
      </w:pPr>
      <w:r w:rsidRPr="00445514">
        <w:rPr>
          <w:szCs w:val="24"/>
        </w:rPr>
        <w:t xml:space="preserve">The Supplier </w:t>
      </w:r>
      <w:r w:rsidRPr="00F3577C">
        <w:rPr>
          <w:b/>
          <w:bCs/>
          <w:szCs w:val="24"/>
        </w:rPr>
        <w:t>MUST</w:t>
      </w:r>
      <w:r w:rsidRPr="00445514">
        <w:rPr>
          <w:szCs w:val="24"/>
        </w:rPr>
        <w:t xml:space="preserve"> implement a </w:t>
      </w:r>
      <w:r w:rsidRPr="00445514">
        <w:rPr>
          <w:b/>
          <w:bCs/>
          <w:szCs w:val="24"/>
        </w:rPr>
        <w:t>revision control process</w:t>
      </w:r>
      <w:r w:rsidRPr="00445514">
        <w:rPr>
          <w:szCs w:val="24"/>
        </w:rPr>
        <w:t xml:space="preserve"> to ensure documents are up to date, clearly versioned, and reflect changes or updates in the system.</w:t>
      </w:r>
    </w:p>
    <w:p w14:paraId="7575A1B7" w14:textId="77777777" w:rsidR="000B4300" w:rsidRPr="00445514" w:rsidRDefault="000B4300" w:rsidP="000B4300">
      <w:pPr>
        <w:numPr>
          <w:ilvl w:val="0"/>
          <w:numId w:val="121"/>
        </w:numPr>
        <w:suppressAutoHyphens w:val="0"/>
        <w:spacing w:before="100" w:beforeAutospacing="1" w:after="100" w:afterAutospacing="1"/>
        <w:jc w:val="left"/>
        <w:rPr>
          <w:szCs w:val="24"/>
        </w:rPr>
      </w:pPr>
      <w:r w:rsidRPr="00445514">
        <w:rPr>
          <w:szCs w:val="24"/>
        </w:rPr>
        <w:t xml:space="preserve">All documents </w:t>
      </w:r>
      <w:r w:rsidRPr="00F3577C">
        <w:rPr>
          <w:b/>
          <w:bCs/>
          <w:szCs w:val="24"/>
        </w:rPr>
        <w:t>SHOULD BE</w:t>
      </w:r>
      <w:r w:rsidRPr="00445514">
        <w:rPr>
          <w:szCs w:val="24"/>
        </w:rPr>
        <w:t xml:space="preserve"> subject to </w:t>
      </w:r>
      <w:r w:rsidRPr="00445514">
        <w:rPr>
          <w:b/>
          <w:bCs/>
          <w:szCs w:val="24"/>
        </w:rPr>
        <w:t>quality control checks</w:t>
      </w:r>
      <w:r w:rsidRPr="00445514">
        <w:rPr>
          <w:szCs w:val="24"/>
        </w:rPr>
        <w:t xml:space="preserve"> to verify accuracy, completeness, and consistency.</w:t>
      </w:r>
    </w:p>
    <w:p w14:paraId="3CC9E8EF" w14:textId="77777777" w:rsidR="000B4300" w:rsidRPr="00445514" w:rsidRDefault="000B4300" w:rsidP="000B4300">
      <w:pPr>
        <w:suppressAutoHyphens w:val="0"/>
        <w:spacing w:before="100" w:beforeAutospacing="1" w:after="100" w:afterAutospacing="1"/>
        <w:jc w:val="left"/>
        <w:rPr>
          <w:szCs w:val="24"/>
        </w:rPr>
      </w:pPr>
      <w:proofErr w:type="gramStart"/>
      <w:r w:rsidRPr="00445514">
        <w:rPr>
          <w:szCs w:val="24"/>
        </w:rPr>
        <w:t xml:space="preserve">  </w:t>
      </w:r>
      <w:r w:rsidRPr="00445514">
        <w:rPr>
          <w:b/>
          <w:bCs/>
          <w:szCs w:val="24"/>
        </w:rPr>
        <w:t>Medium</w:t>
      </w:r>
      <w:proofErr w:type="gramEnd"/>
      <w:r w:rsidRPr="00445514">
        <w:rPr>
          <w:szCs w:val="24"/>
        </w:rPr>
        <w:t>:</w:t>
      </w:r>
    </w:p>
    <w:p w14:paraId="28F9F19E" w14:textId="77777777" w:rsidR="000B4300" w:rsidRPr="00445514" w:rsidRDefault="000B4300" w:rsidP="000B4300">
      <w:pPr>
        <w:numPr>
          <w:ilvl w:val="0"/>
          <w:numId w:val="122"/>
        </w:numPr>
        <w:suppressAutoHyphens w:val="0"/>
        <w:spacing w:before="100" w:beforeAutospacing="1" w:after="100" w:afterAutospacing="1"/>
        <w:jc w:val="left"/>
        <w:rPr>
          <w:szCs w:val="24"/>
        </w:rPr>
      </w:pPr>
      <w:r w:rsidRPr="00445514">
        <w:rPr>
          <w:szCs w:val="24"/>
        </w:rPr>
        <w:t>Digital format (e.g., online documentation portal or intranet) for easy access by employees.</w:t>
      </w:r>
    </w:p>
    <w:p w14:paraId="17B6F73E" w14:textId="77777777" w:rsidR="000B4300" w:rsidRPr="00445514" w:rsidRDefault="000B4300" w:rsidP="000B4300">
      <w:pPr>
        <w:numPr>
          <w:ilvl w:val="0"/>
          <w:numId w:val="122"/>
        </w:numPr>
        <w:suppressAutoHyphens w:val="0"/>
        <w:spacing w:before="100" w:beforeAutospacing="1" w:after="100" w:afterAutospacing="1"/>
        <w:jc w:val="left"/>
        <w:rPr>
          <w:szCs w:val="24"/>
        </w:rPr>
      </w:pPr>
      <w:r w:rsidRPr="00445514">
        <w:rPr>
          <w:szCs w:val="24"/>
        </w:rPr>
        <w:t>Optionally, printed copies for departments or specific users as required by the organization.</w:t>
      </w:r>
    </w:p>
    <w:p w14:paraId="6137CBE1" w14:textId="77777777" w:rsidR="000B4300" w:rsidRPr="00445514" w:rsidRDefault="000B4300" w:rsidP="000B4300">
      <w:pPr>
        <w:suppressAutoHyphens w:val="0"/>
        <w:spacing w:before="100" w:beforeAutospacing="1" w:after="100" w:afterAutospacing="1"/>
        <w:jc w:val="left"/>
        <w:rPr>
          <w:szCs w:val="24"/>
        </w:rPr>
      </w:pPr>
      <w:proofErr w:type="gramStart"/>
      <w:r w:rsidRPr="00445514">
        <w:rPr>
          <w:szCs w:val="24"/>
        </w:rPr>
        <w:t xml:space="preserve">  </w:t>
      </w:r>
      <w:r w:rsidRPr="00445514">
        <w:rPr>
          <w:b/>
          <w:bCs/>
          <w:szCs w:val="24"/>
        </w:rPr>
        <w:t>Reproduction</w:t>
      </w:r>
      <w:proofErr w:type="gramEnd"/>
      <w:r w:rsidRPr="00445514">
        <w:rPr>
          <w:b/>
          <w:bCs/>
          <w:szCs w:val="24"/>
        </w:rPr>
        <w:t xml:space="preserve"> and Distribution Methods</w:t>
      </w:r>
      <w:r w:rsidRPr="00445514">
        <w:rPr>
          <w:szCs w:val="24"/>
        </w:rPr>
        <w:t>:</w:t>
      </w:r>
    </w:p>
    <w:p w14:paraId="34956615" w14:textId="77777777" w:rsidR="000B4300" w:rsidRPr="00445514" w:rsidRDefault="000B4300" w:rsidP="000B4300">
      <w:pPr>
        <w:numPr>
          <w:ilvl w:val="0"/>
          <w:numId w:val="123"/>
        </w:numPr>
        <w:suppressAutoHyphens w:val="0"/>
        <w:spacing w:before="100" w:beforeAutospacing="1" w:after="100" w:afterAutospacing="1"/>
        <w:jc w:val="left"/>
        <w:rPr>
          <w:szCs w:val="24"/>
        </w:rPr>
      </w:pPr>
      <w:r w:rsidRPr="00445514">
        <w:rPr>
          <w:b/>
          <w:bCs/>
          <w:szCs w:val="24"/>
        </w:rPr>
        <w:t>Digital distribution</w:t>
      </w:r>
      <w:r w:rsidRPr="00445514">
        <w:rPr>
          <w:szCs w:val="24"/>
        </w:rPr>
        <w:t xml:space="preserve"> through the organization’s internal network, intranet, or system interface.</w:t>
      </w:r>
    </w:p>
    <w:p w14:paraId="627A0A52" w14:textId="77777777" w:rsidR="000B4300" w:rsidRPr="00445514" w:rsidRDefault="000B4300" w:rsidP="000B4300">
      <w:pPr>
        <w:numPr>
          <w:ilvl w:val="0"/>
          <w:numId w:val="123"/>
        </w:numPr>
        <w:suppressAutoHyphens w:val="0"/>
        <w:spacing w:before="100" w:beforeAutospacing="1" w:after="100" w:afterAutospacing="1"/>
        <w:jc w:val="left"/>
        <w:rPr>
          <w:szCs w:val="24"/>
        </w:rPr>
      </w:pPr>
      <w:r w:rsidRPr="00445514">
        <w:rPr>
          <w:b/>
          <w:bCs/>
          <w:szCs w:val="24"/>
        </w:rPr>
        <w:lastRenderedPageBreak/>
        <w:t>Physical copies</w:t>
      </w:r>
      <w:r w:rsidRPr="00445514">
        <w:rPr>
          <w:szCs w:val="24"/>
        </w:rPr>
        <w:t xml:space="preserve"> can be printed and distributed to key departments or end-users who require hardcopy materials.</w:t>
      </w:r>
    </w:p>
    <w:p w14:paraId="7EEACBB2" w14:textId="77777777" w:rsidR="000B4300" w:rsidRPr="00445514" w:rsidRDefault="000B4300" w:rsidP="000B4300">
      <w:pPr>
        <w:numPr>
          <w:ilvl w:val="0"/>
          <w:numId w:val="123"/>
        </w:numPr>
        <w:suppressAutoHyphens w:val="0"/>
        <w:spacing w:before="100" w:beforeAutospacing="1" w:after="100" w:afterAutospacing="1"/>
        <w:jc w:val="left"/>
        <w:rPr>
          <w:szCs w:val="24"/>
        </w:rPr>
      </w:pPr>
      <w:r w:rsidRPr="00445514">
        <w:rPr>
          <w:b/>
          <w:bCs/>
          <w:szCs w:val="24"/>
        </w:rPr>
        <w:t>Training materials</w:t>
      </w:r>
      <w:r w:rsidRPr="00445514">
        <w:rPr>
          <w:szCs w:val="24"/>
        </w:rPr>
        <w:t xml:space="preserve"> may be distributed via email, USB drives, or shared on an online learning platform.</w:t>
      </w:r>
    </w:p>
    <w:p w14:paraId="109558B0" w14:textId="77777777" w:rsidR="000B4300" w:rsidRPr="009E68A5" w:rsidRDefault="000B4300" w:rsidP="000B4300">
      <w:pPr>
        <w:ind w:left="2160" w:hanging="720"/>
      </w:pPr>
    </w:p>
    <w:p w14:paraId="4C781681" w14:textId="77777777" w:rsidR="000B4300" w:rsidRPr="009E68A5" w:rsidRDefault="000B4300" w:rsidP="000B4300">
      <w:pPr>
        <w:ind w:left="2160" w:hanging="720"/>
      </w:pPr>
      <w:r w:rsidRPr="009E68A5">
        <w:t>2.</w:t>
      </w:r>
      <w:r>
        <w:t>4</w:t>
      </w:r>
      <w:r w:rsidRPr="009E68A5">
        <w:t>.1.2</w:t>
      </w:r>
      <w:r w:rsidRPr="009E68A5">
        <w:tab/>
      </w:r>
      <w:r w:rsidRPr="009E68A5">
        <w:rPr>
          <w:u w:val="single"/>
        </w:rPr>
        <w:t>Technical Documents</w:t>
      </w:r>
      <w:r w:rsidRPr="009E68A5">
        <w:t>:</w:t>
      </w:r>
    </w:p>
    <w:p w14:paraId="3604200A" w14:textId="77777777" w:rsidR="000B4300" w:rsidRPr="00445514" w:rsidRDefault="000B4300" w:rsidP="000B4300">
      <w:pPr>
        <w:suppressAutoHyphens w:val="0"/>
        <w:spacing w:before="100" w:beforeAutospacing="1" w:after="100" w:afterAutospacing="1"/>
        <w:jc w:val="left"/>
        <w:rPr>
          <w:szCs w:val="24"/>
        </w:rPr>
      </w:pPr>
      <w:proofErr w:type="gramStart"/>
      <w:r w:rsidRPr="00445514">
        <w:rPr>
          <w:szCs w:val="24"/>
        </w:rPr>
        <w:t xml:space="preserve">  </w:t>
      </w:r>
      <w:r w:rsidRPr="00445514">
        <w:rPr>
          <w:b/>
          <w:bCs/>
          <w:szCs w:val="24"/>
        </w:rPr>
        <w:t>Types</w:t>
      </w:r>
      <w:proofErr w:type="gramEnd"/>
      <w:r w:rsidRPr="00445514">
        <w:rPr>
          <w:b/>
          <w:bCs/>
          <w:szCs w:val="24"/>
        </w:rPr>
        <w:t xml:space="preserve"> of Technical Documents</w:t>
      </w:r>
      <w:r w:rsidRPr="00445514">
        <w:rPr>
          <w:szCs w:val="24"/>
        </w:rPr>
        <w:t>:</w:t>
      </w:r>
    </w:p>
    <w:p w14:paraId="574DFCEB" w14:textId="77777777" w:rsidR="000B4300" w:rsidRPr="00445514" w:rsidRDefault="000B4300" w:rsidP="000B4300">
      <w:pPr>
        <w:numPr>
          <w:ilvl w:val="0"/>
          <w:numId w:val="124"/>
        </w:numPr>
        <w:suppressAutoHyphens w:val="0"/>
        <w:spacing w:before="100" w:beforeAutospacing="1" w:after="100" w:afterAutospacing="1"/>
        <w:jc w:val="left"/>
        <w:rPr>
          <w:szCs w:val="24"/>
        </w:rPr>
      </w:pPr>
      <w:r w:rsidRPr="00445514">
        <w:rPr>
          <w:b/>
          <w:bCs/>
          <w:szCs w:val="24"/>
        </w:rPr>
        <w:t>System Architecture Document</w:t>
      </w:r>
      <w:r w:rsidRPr="00445514">
        <w:rPr>
          <w:szCs w:val="24"/>
        </w:rPr>
        <w:t>: Details the overall architecture of the system, including server configuration, networking, system modules, and data flow.</w:t>
      </w:r>
    </w:p>
    <w:p w14:paraId="65ECA2AE" w14:textId="77777777" w:rsidR="000B4300" w:rsidRPr="00445514" w:rsidRDefault="000B4300" w:rsidP="000B4300">
      <w:pPr>
        <w:numPr>
          <w:ilvl w:val="0"/>
          <w:numId w:val="124"/>
        </w:numPr>
        <w:suppressAutoHyphens w:val="0"/>
        <w:spacing w:before="100" w:beforeAutospacing="1" w:after="100" w:afterAutospacing="1"/>
        <w:jc w:val="left"/>
        <w:rPr>
          <w:szCs w:val="24"/>
        </w:rPr>
      </w:pPr>
      <w:r w:rsidRPr="00445514">
        <w:rPr>
          <w:b/>
          <w:bCs/>
          <w:szCs w:val="24"/>
        </w:rPr>
        <w:t>Database Design Document</w:t>
      </w:r>
      <w:r w:rsidRPr="00445514">
        <w:rPr>
          <w:szCs w:val="24"/>
        </w:rPr>
        <w:t>: Outlines the database schema, including tables, fields, indexes, relationships, and constraints.</w:t>
      </w:r>
    </w:p>
    <w:p w14:paraId="4229C8D9" w14:textId="77777777" w:rsidR="000B4300" w:rsidRPr="00445514" w:rsidRDefault="000B4300" w:rsidP="000B4300">
      <w:pPr>
        <w:numPr>
          <w:ilvl w:val="0"/>
          <w:numId w:val="124"/>
        </w:numPr>
        <w:suppressAutoHyphens w:val="0"/>
        <w:spacing w:before="100" w:beforeAutospacing="1" w:after="100" w:afterAutospacing="1"/>
        <w:jc w:val="left"/>
        <w:rPr>
          <w:szCs w:val="24"/>
        </w:rPr>
      </w:pPr>
      <w:r w:rsidRPr="00445514">
        <w:rPr>
          <w:b/>
          <w:bCs/>
          <w:szCs w:val="24"/>
        </w:rPr>
        <w:t>API Documentation</w:t>
      </w:r>
      <w:r w:rsidRPr="00445514">
        <w:rPr>
          <w:szCs w:val="24"/>
        </w:rPr>
        <w:t>: Describes the application programming interfaces (APIs) used for integration with other systems, detailing endpoints, input/output formats, and authentication protocols.</w:t>
      </w:r>
    </w:p>
    <w:p w14:paraId="580B0C4A" w14:textId="77777777" w:rsidR="000B4300" w:rsidRPr="00445514" w:rsidRDefault="000B4300" w:rsidP="000B4300">
      <w:pPr>
        <w:numPr>
          <w:ilvl w:val="0"/>
          <w:numId w:val="124"/>
        </w:numPr>
        <w:suppressAutoHyphens w:val="0"/>
        <w:spacing w:before="100" w:beforeAutospacing="1" w:after="100" w:afterAutospacing="1"/>
        <w:jc w:val="left"/>
        <w:rPr>
          <w:szCs w:val="24"/>
        </w:rPr>
      </w:pPr>
      <w:r w:rsidRPr="00445514">
        <w:rPr>
          <w:b/>
          <w:bCs/>
          <w:szCs w:val="24"/>
        </w:rPr>
        <w:t>Configuration Guides</w:t>
      </w:r>
      <w:r w:rsidRPr="00445514">
        <w:rPr>
          <w:szCs w:val="24"/>
        </w:rPr>
        <w:t>: Instructions for setting up and configuring the system, including any third-party services or integration points.</w:t>
      </w:r>
    </w:p>
    <w:p w14:paraId="3AE35C75" w14:textId="77777777" w:rsidR="000B4300" w:rsidRPr="00445514" w:rsidRDefault="000B4300" w:rsidP="000B4300">
      <w:pPr>
        <w:numPr>
          <w:ilvl w:val="0"/>
          <w:numId w:val="124"/>
        </w:numPr>
        <w:suppressAutoHyphens w:val="0"/>
        <w:spacing w:before="100" w:beforeAutospacing="1" w:after="100" w:afterAutospacing="1"/>
        <w:jc w:val="left"/>
        <w:rPr>
          <w:szCs w:val="24"/>
        </w:rPr>
      </w:pPr>
      <w:r w:rsidRPr="00445514">
        <w:rPr>
          <w:b/>
          <w:bCs/>
          <w:szCs w:val="24"/>
        </w:rPr>
        <w:t>System Maintenance Guide</w:t>
      </w:r>
      <w:r w:rsidRPr="00445514">
        <w:rPr>
          <w:szCs w:val="24"/>
        </w:rPr>
        <w:t>: Information on regular maintenance tasks, backup procedures, and troubleshooting for technical issues.</w:t>
      </w:r>
    </w:p>
    <w:p w14:paraId="3F5ECBB9" w14:textId="77777777" w:rsidR="000B4300" w:rsidRPr="00445514" w:rsidRDefault="000B4300" w:rsidP="000B4300">
      <w:pPr>
        <w:numPr>
          <w:ilvl w:val="0"/>
          <w:numId w:val="124"/>
        </w:numPr>
        <w:suppressAutoHyphens w:val="0"/>
        <w:spacing w:before="100" w:beforeAutospacing="1" w:after="100" w:afterAutospacing="1"/>
        <w:jc w:val="left"/>
        <w:rPr>
          <w:szCs w:val="24"/>
        </w:rPr>
      </w:pPr>
      <w:r w:rsidRPr="00445514">
        <w:rPr>
          <w:b/>
          <w:bCs/>
          <w:szCs w:val="24"/>
        </w:rPr>
        <w:t>Security Guidelines</w:t>
      </w:r>
      <w:r w:rsidRPr="00445514">
        <w:rPr>
          <w:szCs w:val="24"/>
        </w:rPr>
        <w:t>: Details on user roles, access control mechanisms, encryption protocols, and security features.</w:t>
      </w:r>
    </w:p>
    <w:p w14:paraId="32BA3C2B" w14:textId="77777777" w:rsidR="000B4300" w:rsidRPr="00445514" w:rsidRDefault="000B4300" w:rsidP="000B4300">
      <w:pPr>
        <w:numPr>
          <w:ilvl w:val="0"/>
          <w:numId w:val="124"/>
        </w:numPr>
        <w:suppressAutoHyphens w:val="0"/>
        <w:spacing w:before="100" w:beforeAutospacing="1" w:after="100" w:afterAutospacing="1"/>
        <w:jc w:val="left"/>
        <w:rPr>
          <w:szCs w:val="24"/>
        </w:rPr>
      </w:pPr>
      <w:r w:rsidRPr="00445514">
        <w:rPr>
          <w:b/>
          <w:bCs/>
          <w:szCs w:val="24"/>
        </w:rPr>
        <w:t>Deployment Guide</w:t>
      </w:r>
      <w:r w:rsidRPr="00445514">
        <w:rPr>
          <w:szCs w:val="24"/>
        </w:rPr>
        <w:t>: Step-by-step instructions on how to install, configure, and deploy the system in various environments (e.g., test, production).</w:t>
      </w:r>
    </w:p>
    <w:p w14:paraId="2DA30DCC" w14:textId="77777777" w:rsidR="000B4300" w:rsidRPr="00445514" w:rsidRDefault="000B4300" w:rsidP="000B4300">
      <w:pPr>
        <w:suppressAutoHyphens w:val="0"/>
        <w:spacing w:before="100" w:beforeAutospacing="1" w:after="100" w:afterAutospacing="1"/>
        <w:jc w:val="left"/>
        <w:rPr>
          <w:szCs w:val="24"/>
        </w:rPr>
      </w:pPr>
      <w:proofErr w:type="gramStart"/>
      <w:r w:rsidRPr="00445514">
        <w:rPr>
          <w:szCs w:val="24"/>
        </w:rPr>
        <w:t xml:space="preserve">  </w:t>
      </w:r>
      <w:r w:rsidRPr="00445514">
        <w:rPr>
          <w:b/>
          <w:bCs/>
          <w:szCs w:val="24"/>
        </w:rPr>
        <w:t>Language</w:t>
      </w:r>
      <w:proofErr w:type="gramEnd"/>
      <w:r w:rsidRPr="00445514">
        <w:rPr>
          <w:szCs w:val="24"/>
        </w:rPr>
        <w:t>:</w:t>
      </w:r>
    </w:p>
    <w:p w14:paraId="63550C38" w14:textId="77777777" w:rsidR="000B4300" w:rsidRPr="00445514" w:rsidRDefault="000B4300" w:rsidP="000B4300">
      <w:pPr>
        <w:numPr>
          <w:ilvl w:val="0"/>
          <w:numId w:val="125"/>
        </w:numPr>
        <w:suppressAutoHyphens w:val="0"/>
        <w:spacing w:before="100" w:beforeAutospacing="1" w:after="100" w:afterAutospacing="1"/>
        <w:jc w:val="left"/>
        <w:rPr>
          <w:szCs w:val="24"/>
        </w:rPr>
      </w:pPr>
      <w:r w:rsidRPr="00445514">
        <w:rPr>
          <w:szCs w:val="24"/>
        </w:rPr>
        <w:t xml:space="preserve">All technical documents </w:t>
      </w:r>
      <w:r w:rsidRPr="009C789A">
        <w:rPr>
          <w:b/>
          <w:bCs/>
          <w:szCs w:val="24"/>
        </w:rPr>
        <w:t>MUST</w:t>
      </w:r>
      <w:r>
        <w:rPr>
          <w:szCs w:val="24"/>
        </w:rPr>
        <w:t xml:space="preserve"> </w:t>
      </w:r>
      <w:r w:rsidRPr="00445514">
        <w:rPr>
          <w:szCs w:val="24"/>
        </w:rPr>
        <w:t xml:space="preserve">be provided in </w:t>
      </w:r>
      <w:r w:rsidRPr="00445514">
        <w:rPr>
          <w:b/>
          <w:bCs/>
          <w:szCs w:val="24"/>
        </w:rPr>
        <w:t>English</w:t>
      </w:r>
      <w:r>
        <w:rPr>
          <w:b/>
          <w:bCs/>
          <w:szCs w:val="24"/>
        </w:rPr>
        <w:t xml:space="preserve"> and Russian</w:t>
      </w:r>
      <w:r w:rsidRPr="00445514">
        <w:rPr>
          <w:szCs w:val="24"/>
        </w:rPr>
        <w:t>. If needed, specific technical terms may be localized to suit regional contexts</w:t>
      </w:r>
      <w:r>
        <w:rPr>
          <w:szCs w:val="24"/>
        </w:rPr>
        <w:t xml:space="preserve"> (Tajik)</w:t>
      </w:r>
      <w:r w:rsidRPr="00445514">
        <w:rPr>
          <w:szCs w:val="24"/>
        </w:rPr>
        <w:t>.</w:t>
      </w:r>
    </w:p>
    <w:p w14:paraId="50C2BAA0" w14:textId="77777777" w:rsidR="000B4300" w:rsidRPr="00445514" w:rsidRDefault="000B4300" w:rsidP="000B4300">
      <w:pPr>
        <w:suppressAutoHyphens w:val="0"/>
        <w:spacing w:before="100" w:beforeAutospacing="1" w:after="100" w:afterAutospacing="1"/>
        <w:jc w:val="left"/>
        <w:rPr>
          <w:szCs w:val="24"/>
        </w:rPr>
      </w:pPr>
      <w:proofErr w:type="gramStart"/>
      <w:r w:rsidRPr="00445514">
        <w:rPr>
          <w:szCs w:val="24"/>
        </w:rPr>
        <w:t xml:space="preserve">  </w:t>
      </w:r>
      <w:r w:rsidRPr="00445514">
        <w:rPr>
          <w:b/>
          <w:bCs/>
          <w:szCs w:val="24"/>
        </w:rPr>
        <w:t>Content</w:t>
      </w:r>
      <w:proofErr w:type="gramEnd"/>
      <w:r w:rsidRPr="00445514">
        <w:rPr>
          <w:szCs w:val="24"/>
        </w:rPr>
        <w:t>:</w:t>
      </w:r>
    </w:p>
    <w:p w14:paraId="597E76BF" w14:textId="77777777" w:rsidR="000B4300" w:rsidRPr="00445514" w:rsidRDefault="000B4300" w:rsidP="000B4300">
      <w:pPr>
        <w:numPr>
          <w:ilvl w:val="0"/>
          <w:numId w:val="126"/>
        </w:numPr>
        <w:suppressAutoHyphens w:val="0"/>
        <w:spacing w:before="100" w:beforeAutospacing="1" w:after="100" w:afterAutospacing="1"/>
        <w:jc w:val="left"/>
        <w:rPr>
          <w:szCs w:val="24"/>
        </w:rPr>
      </w:pPr>
      <w:r w:rsidRPr="00445514">
        <w:rPr>
          <w:b/>
          <w:bCs/>
          <w:szCs w:val="24"/>
        </w:rPr>
        <w:t>Technical Specifications</w:t>
      </w:r>
      <w:r w:rsidRPr="00445514">
        <w:rPr>
          <w:szCs w:val="24"/>
        </w:rPr>
        <w:t>: Detailed technical specifications for system setup, including hardware, software, and network requirements.</w:t>
      </w:r>
    </w:p>
    <w:p w14:paraId="639E696E" w14:textId="77777777" w:rsidR="000B4300" w:rsidRPr="00445514" w:rsidRDefault="000B4300" w:rsidP="000B4300">
      <w:pPr>
        <w:numPr>
          <w:ilvl w:val="0"/>
          <w:numId w:val="126"/>
        </w:numPr>
        <w:suppressAutoHyphens w:val="0"/>
        <w:spacing w:before="100" w:beforeAutospacing="1" w:after="100" w:afterAutospacing="1"/>
        <w:jc w:val="left"/>
        <w:rPr>
          <w:szCs w:val="24"/>
        </w:rPr>
      </w:pPr>
      <w:r w:rsidRPr="00445514">
        <w:rPr>
          <w:b/>
          <w:bCs/>
          <w:szCs w:val="24"/>
        </w:rPr>
        <w:t>Flowcharts and Diagrams</w:t>
      </w:r>
      <w:r w:rsidRPr="00445514">
        <w:rPr>
          <w:szCs w:val="24"/>
        </w:rPr>
        <w:t>: Visual representations of system workflows, data flow, and architecture.</w:t>
      </w:r>
    </w:p>
    <w:p w14:paraId="4F3F9E51" w14:textId="77777777" w:rsidR="000B4300" w:rsidRPr="00445514" w:rsidRDefault="000B4300" w:rsidP="000B4300">
      <w:pPr>
        <w:numPr>
          <w:ilvl w:val="0"/>
          <w:numId w:val="126"/>
        </w:numPr>
        <w:suppressAutoHyphens w:val="0"/>
        <w:spacing w:before="100" w:beforeAutospacing="1" w:after="100" w:afterAutospacing="1"/>
        <w:jc w:val="left"/>
        <w:rPr>
          <w:szCs w:val="24"/>
        </w:rPr>
      </w:pPr>
      <w:r w:rsidRPr="00445514">
        <w:rPr>
          <w:b/>
          <w:bCs/>
          <w:szCs w:val="24"/>
        </w:rPr>
        <w:t>Code Samples and Scripts</w:t>
      </w:r>
      <w:r w:rsidRPr="00445514">
        <w:rPr>
          <w:szCs w:val="24"/>
        </w:rPr>
        <w:t>: For API documentation and configuration, code snippets or scripts that show how to perform tasks like data extraction or system customization.</w:t>
      </w:r>
    </w:p>
    <w:p w14:paraId="56A95ED8" w14:textId="77777777" w:rsidR="000B4300" w:rsidRPr="00445514" w:rsidRDefault="000B4300" w:rsidP="000B4300">
      <w:pPr>
        <w:numPr>
          <w:ilvl w:val="0"/>
          <w:numId w:val="126"/>
        </w:numPr>
        <w:suppressAutoHyphens w:val="0"/>
        <w:spacing w:before="100" w:beforeAutospacing="1" w:after="100" w:afterAutospacing="1"/>
        <w:jc w:val="left"/>
        <w:rPr>
          <w:szCs w:val="24"/>
        </w:rPr>
      </w:pPr>
      <w:r w:rsidRPr="00445514">
        <w:rPr>
          <w:b/>
          <w:bCs/>
          <w:szCs w:val="24"/>
        </w:rPr>
        <w:t>Error Logs and Debugging Information</w:t>
      </w:r>
      <w:r w:rsidRPr="00445514">
        <w:rPr>
          <w:szCs w:val="24"/>
        </w:rPr>
        <w:t>: Guidance on interpreting system logs, error messages, and diagnosing common issues.</w:t>
      </w:r>
    </w:p>
    <w:p w14:paraId="3AA86101" w14:textId="77777777" w:rsidR="000B4300" w:rsidRPr="00445514" w:rsidRDefault="000B4300" w:rsidP="000B4300">
      <w:pPr>
        <w:suppressAutoHyphens w:val="0"/>
        <w:spacing w:before="100" w:beforeAutospacing="1" w:after="100" w:afterAutospacing="1"/>
        <w:jc w:val="left"/>
        <w:rPr>
          <w:szCs w:val="24"/>
        </w:rPr>
      </w:pPr>
      <w:proofErr w:type="gramStart"/>
      <w:r w:rsidRPr="00445514">
        <w:rPr>
          <w:szCs w:val="24"/>
        </w:rPr>
        <w:t xml:space="preserve">  </w:t>
      </w:r>
      <w:r w:rsidRPr="00445514">
        <w:rPr>
          <w:b/>
          <w:bCs/>
          <w:szCs w:val="24"/>
        </w:rPr>
        <w:t>Formats</w:t>
      </w:r>
      <w:proofErr w:type="gramEnd"/>
      <w:r w:rsidRPr="00445514">
        <w:rPr>
          <w:szCs w:val="24"/>
        </w:rPr>
        <w:t>:</w:t>
      </w:r>
    </w:p>
    <w:p w14:paraId="689E49B7" w14:textId="77777777" w:rsidR="000B4300" w:rsidRPr="00445514" w:rsidRDefault="000B4300" w:rsidP="000B4300">
      <w:pPr>
        <w:numPr>
          <w:ilvl w:val="0"/>
          <w:numId w:val="127"/>
        </w:numPr>
        <w:suppressAutoHyphens w:val="0"/>
        <w:spacing w:before="100" w:beforeAutospacing="1" w:after="100" w:afterAutospacing="1"/>
        <w:jc w:val="left"/>
        <w:rPr>
          <w:szCs w:val="24"/>
        </w:rPr>
      </w:pPr>
      <w:r w:rsidRPr="00445514">
        <w:rPr>
          <w:szCs w:val="24"/>
        </w:rPr>
        <w:lastRenderedPageBreak/>
        <w:t xml:space="preserve">Documents </w:t>
      </w:r>
      <w:r w:rsidRPr="009C789A">
        <w:rPr>
          <w:b/>
          <w:bCs/>
          <w:szCs w:val="24"/>
        </w:rPr>
        <w:t>SHOULD BE</w:t>
      </w:r>
      <w:r w:rsidRPr="00445514">
        <w:rPr>
          <w:szCs w:val="24"/>
        </w:rPr>
        <w:t xml:space="preserve"> available in </w:t>
      </w:r>
      <w:r w:rsidRPr="00445514">
        <w:rPr>
          <w:b/>
          <w:bCs/>
          <w:szCs w:val="24"/>
        </w:rPr>
        <w:t>editable formats</w:t>
      </w:r>
      <w:r w:rsidRPr="00445514">
        <w:rPr>
          <w:szCs w:val="24"/>
        </w:rPr>
        <w:t xml:space="preserve"> (e.g., Word, XML, Markdown) for ease of updating and </w:t>
      </w:r>
      <w:r w:rsidRPr="00445514">
        <w:rPr>
          <w:b/>
          <w:bCs/>
          <w:szCs w:val="24"/>
        </w:rPr>
        <w:t>non-editable formats</w:t>
      </w:r>
      <w:r w:rsidRPr="00445514">
        <w:rPr>
          <w:szCs w:val="24"/>
        </w:rPr>
        <w:t xml:space="preserve"> (e.g., PDF) for distribution and archival.</w:t>
      </w:r>
    </w:p>
    <w:p w14:paraId="1B7ECFF8" w14:textId="77777777" w:rsidR="000B4300" w:rsidRPr="00445514" w:rsidRDefault="000B4300" w:rsidP="000B4300">
      <w:pPr>
        <w:numPr>
          <w:ilvl w:val="0"/>
          <w:numId w:val="127"/>
        </w:numPr>
        <w:suppressAutoHyphens w:val="0"/>
        <w:spacing w:before="100" w:beforeAutospacing="1" w:after="100" w:afterAutospacing="1"/>
        <w:jc w:val="left"/>
        <w:rPr>
          <w:szCs w:val="24"/>
        </w:rPr>
      </w:pPr>
      <w:r w:rsidRPr="00445514">
        <w:rPr>
          <w:b/>
          <w:bCs/>
          <w:szCs w:val="24"/>
        </w:rPr>
        <w:t>Code documentation</w:t>
      </w:r>
      <w:r w:rsidRPr="00445514">
        <w:rPr>
          <w:szCs w:val="24"/>
        </w:rPr>
        <w:t xml:space="preserve"> may be provided in formats such as GitHub repositories or directly integrated into the code using comments and inline documentation tools.</w:t>
      </w:r>
    </w:p>
    <w:p w14:paraId="6AFD1271" w14:textId="77777777" w:rsidR="000B4300" w:rsidRPr="00445514" w:rsidRDefault="000B4300" w:rsidP="000B4300">
      <w:pPr>
        <w:suppressAutoHyphens w:val="0"/>
        <w:spacing w:before="100" w:beforeAutospacing="1" w:after="100" w:afterAutospacing="1"/>
        <w:jc w:val="left"/>
        <w:rPr>
          <w:szCs w:val="24"/>
        </w:rPr>
      </w:pPr>
      <w:proofErr w:type="gramStart"/>
      <w:r w:rsidRPr="00445514">
        <w:rPr>
          <w:szCs w:val="24"/>
        </w:rPr>
        <w:t xml:space="preserve">  </w:t>
      </w:r>
      <w:r w:rsidRPr="00445514">
        <w:rPr>
          <w:b/>
          <w:bCs/>
          <w:szCs w:val="24"/>
        </w:rPr>
        <w:t>Quality</w:t>
      </w:r>
      <w:proofErr w:type="gramEnd"/>
      <w:r w:rsidRPr="00445514">
        <w:rPr>
          <w:b/>
          <w:bCs/>
          <w:szCs w:val="24"/>
        </w:rPr>
        <w:t xml:space="preserve"> Control and Revision Management</w:t>
      </w:r>
      <w:r w:rsidRPr="00445514">
        <w:rPr>
          <w:szCs w:val="24"/>
        </w:rPr>
        <w:t>:</w:t>
      </w:r>
    </w:p>
    <w:p w14:paraId="09B95F7B" w14:textId="77777777" w:rsidR="000B4300" w:rsidRPr="00445514" w:rsidRDefault="000B4300" w:rsidP="000B4300">
      <w:pPr>
        <w:numPr>
          <w:ilvl w:val="0"/>
          <w:numId w:val="128"/>
        </w:numPr>
        <w:suppressAutoHyphens w:val="0"/>
        <w:spacing w:before="100" w:beforeAutospacing="1" w:after="100" w:afterAutospacing="1"/>
        <w:jc w:val="left"/>
        <w:rPr>
          <w:szCs w:val="24"/>
        </w:rPr>
      </w:pPr>
      <w:r w:rsidRPr="00445514">
        <w:rPr>
          <w:szCs w:val="24"/>
        </w:rPr>
        <w:t xml:space="preserve">Implement a </w:t>
      </w:r>
      <w:r w:rsidRPr="00445514">
        <w:rPr>
          <w:b/>
          <w:bCs/>
          <w:szCs w:val="24"/>
        </w:rPr>
        <w:t>version control</w:t>
      </w:r>
      <w:r w:rsidRPr="00445514">
        <w:rPr>
          <w:szCs w:val="24"/>
        </w:rPr>
        <w:t xml:space="preserve"> system (e.g., Git or SVN) for technical documentation to track changes and updates.</w:t>
      </w:r>
    </w:p>
    <w:p w14:paraId="2790B0DA" w14:textId="77777777" w:rsidR="000B4300" w:rsidRPr="00445514" w:rsidRDefault="000B4300" w:rsidP="000B4300">
      <w:pPr>
        <w:numPr>
          <w:ilvl w:val="0"/>
          <w:numId w:val="128"/>
        </w:numPr>
        <w:suppressAutoHyphens w:val="0"/>
        <w:spacing w:before="100" w:beforeAutospacing="1" w:after="100" w:afterAutospacing="1"/>
        <w:jc w:val="left"/>
        <w:rPr>
          <w:szCs w:val="24"/>
        </w:rPr>
      </w:pPr>
      <w:r w:rsidRPr="00445514">
        <w:rPr>
          <w:szCs w:val="24"/>
        </w:rPr>
        <w:t xml:space="preserve">Perform </w:t>
      </w:r>
      <w:r w:rsidRPr="00445514">
        <w:rPr>
          <w:b/>
          <w:bCs/>
          <w:szCs w:val="24"/>
        </w:rPr>
        <w:t>technical reviews</w:t>
      </w:r>
      <w:r w:rsidRPr="00445514">
        <w:rPr>
          <w:szCs w:val="24"/>
        </w:rPr>
        <w:t xml:space="preserve"> by qualified personnel to ensure that all documentation accurately reflects system functionality and infrastructure.</w:t>
      </w:r>
    </w:p>
    <w:p w14:paraId="74DD5363" w14:textId="77777777" w:rsidR="000B4300" w:rsidRPr="00445514" w:rsidRDefault="000B4300" w:rsidP="000B4300">
      <w:pPr>
        <w:numPr>
          <w:ilvl w:val="0"/>
          <w:numId w:val="128"/>
        </w:numPr>
        <w:suppressAutoHyphens w:val="0"/>
        <w:spacing w:before="100" w:beforeAutospacing="1" w:after="100" w:afterAutospacing="1"/>
        <w:jc w:val="left"/>
        <w:rPr>
          <w:szCs w:val="24"/>
        </w:rPr>
      </w:pPr>
      <w:r w:rsidRPr="00445514">
        <w:rPr>
          <w:szCs w:val="24"/>
        </w:rPr>
        <w:t xml:space="preserve">Ensure that </w:t>
      </w:r>
      <w:r w:rsidRPr="00445514">
        <w:rPr>
          <w:b/>
          <w:bCs/>
          <w:szCs w:val="24"/>
        </w:rPr>
        <w:t>technical documents</w:t>
      </w:r>
      <w:r w:rsidRPr="00445514">
        <w:rPr>
          <w:szCs w:val="24"/>
        </w:rPr>
        <w:t xml:space="preserve"> are updated regularly to reflect any changes in system architecture, software updates, or feature additions.</w:t>
      </w:r>
    </w:p>
    <w:p w14:paraId="69D50602" w14:textId="77777777" w:rsidR="000B4300" w:rsidRPr="00445514" w:rsidRDefault="000B4300" w:rsidP="000B4300">
      <w:pPr>
        <w:suppressAutoHyphens w:val="0"/>
        <w:spacing w:before="100" w:beforeAutospacing="1" w:after="100" w:afterAutospacing="1"/>
        <w:jc w:val="left"/>
        <w:rPr>
          <w:szCs w:val="24"/>
        </w:rPr>
      </w:pPr>
      <w:proofErr w:type="gramStart"/>
      <w:r w:rsidRPr="00445514">
        <w:rPr>
          <w:szCs w:val="24"/>
        </w:rPr>
        <w:t xml:space="preserve">  </w:t>
      </w:r>
      <w:r w:rsidRPr="00445514">
        <w:rPr>
          <w:b/>
          <w:bCs/>
          <w:szCs w:val="24"/>
        </w:rPr>
        <w:t>Medium</w:t>
      </w:r>
      <w:proofErr w:type="gramEnd"/>
      <w:r w:rsidRPr="00445514">
        <w:rPr>
          <w:szCs w:val="24"/>
        </w:rPr>
        <w:t>:</w:t>
      </w:r>
    </w:p>
    <w:p w14:paraId="2C545D1C" w14:textId="77777777" w:rsidR="000B4300" w:rsidRPr="00445514" w:rsidRDefault="000B4300" w:rsidP="000B4300">
      <w:pPr>
        <w:numPr>
          <w:ilvl w:val="0"/>
          <w:numId w:val="129"/>
        </w:numPr>
        <w:suppressAutoHyphens w:val="0"/>
        <w:spacing w:before="100" w:beforeAutospacing="1" w:after="100" w:afterAutospacing="1"/>
        <w:jc w:val="left"/>
        <w:rPr>
          <w:szCs w:val="24"/>
        </w:rPr>
      </w:pPr>
      <w:r w:rsidRPr="00445514">
        <w:rPr>
          <w:szCs w:val="24"/>
        </w:rPr>
        <w:t xml:space="preserve">Provide documents in </w:t>
      </w:r>
      <w:r w:rsidRPr="00445514">
        <w:rPr>
          <w:b/>
          <w:bCs/>
          <w:szCs w:val="24"/>
        </w:rPr>
        <w:t>digital format</w:t>
      </w:r>
      <w:r w:rsidRPr="00445514">
        <w:rPr>
          <w:szCs w:val="24"/>
        </w:rPr>
        <w:t xml:space="preserve"> for easy distribution among the technical team.</w:t>
      </w:r>
    </w:p>
    <w:p w14:paraId="3B84C19B" w14:textId="77777777" w:rsidR="000B4300" w:rsidRPr="00445514" w:rsidRDefault="000B4300" w:rsidP="000B4300">
      <w:pPr>
        <w:numPr>
          <w:ilvl w:val="0"/>
          <w:numId w:val="129"/>
        </w:numPr>
        <w:suppressAutoHyphens w:val="0"/>
        <w:spacing w:before="100" w:beforeAutospacing="1" w:after="100" w:afterAutospacing="1"/>
        <w:jc w:val="left"/>
        <w:rPr>
          <w:szCs w:val="24"/>
        </w:rPr>
      </w:pPr>
      <w:r w:rsidRPr="00445514">
        <w:rPr>
          <w:szCs w:val="24"/>
        </w:rPr>
        <w:t>Optionally, printed copies for on-site technical personnel or IT departments.</w:t>
      </w:r>
    </w:p>
    <w:p w14:paraId="6F042741" w14:textId="77777777" w:rsidR="000B4300" w:rsidRPr="00445514" w:rsidRDefault="000B4300" w:rsidP="000B4300">
      <w:pPr>
        <w:suppressAutoHyphens w:val="0"/>
        <w:spacing w:before="100" w:beforeAutospacing="1" w:after="100" w:afterAutospacing="1"/>
        <w:jc w:val="left"/>
        <w:rPr>
          <w:szCs w:val="24"/>
        </w:rPr>
      </w:pPr>
      <w:proofErr w:type="gramStart"/>
      <w:r w:rsidRPr="00445514">
        <w:rPr>
          <w:szCs w:val="24"/>
        </w:rPr>
        <w:t xml:space="preserve">  </w:t>
      </w:r>
      <w:r w:rsidRPr="00445514">
        <w:rPr>
          <w:b/>
          <w:bCs/>
          <w:szCs w:val="24"/>
        </w:rPr>
        <w:t>Reproduction</w:t>
      </w:r>
      <w:proofErr w:type="gramEnd"/>
      <w:r w:rsidRPr="00445514">
        <w:rPr>
          <w:b/>
          <w:bCs/>
          <w:szCs w:val="24"/>
        </w:rPr>
        <w:t xml:space="preserve"> and Distribution Methods</w:t>
      </w:r>
      <w:r w:rsidRPr="00445514">
        <w:rPr>
          <w:szCs w:val="24"/>
        </w:rPr>
        <w:t>:</w:t>
      </w:r>
    </w:p>
    <w:p w14:paraId="0D62E18D" w14:textId="77777777" w:rsidR="000B4300" w:rsidRPr="00445514" w:rsidRDefault="000B4300" w:rsidP="000B4300">
      <w:pPr>
        <w:numPr>
          <w:ilvl w:val="0"/>
          <w:numId w:val="130"/>
        </w:numPr>
        <w:suppressAutoHyphens w:val="0"/>
        <w:spacing w:before="100" w:beforeAutospacing="1" w:after="100" w:afterAutospacing="1"/>
        <w:jc w:val="left"/>
        <w:rPr>
          <w:szCs w:val="24"/>
        </w:rPr>
      </w:pPr>
      <w:r w:rsidRPr="00445514">
        <w:rPr>
          <w:b/>
          <w:bCs/>
          <w:szCs w:val="24"/>
        </w:rPr>
        <w:t>Digital distribution</w:t>
      </w:r>
      <w:r w:rsidRPr="00445514">
        <w:rPr>
          <w:szCs w:val="24"/>
        </w:rPr>
        <w:t xml:space="preserve"> through secure internal channels such as the organization’s knowledge base, system administration portal, or version-controlled repositories (e.g., GitLab, Bitbucket).</w:t>
      </w:r>
    </w:p>
    <w:p w14:paraId="2573984B" w14:textId="77777777" w:rsidR="000B4300" w:rsidRPr="00445514" w:rsidRDefault="000B4300" w:rsidP="000B4300">
      <w:pPr>
        <w:numPr>
          <w:ilvl w:val="0"/>
          <w:numId w:val="130"/>
        </w:numPr>
        <w:suppressAutoHyphens w:val="0"/>
        <w:spacing w:before="100" w:beforeAutospacing="1" w:after="100" w:afterAutospacing="1"/>
        <w:jc w:val="left"/>
        <w:rPr>
          <w:szCs w:val="24"/>
        </w:rPr>
      </w:pPr>
      <w:r w:rsidRPr="00445514">
        <w:rPr>
          <w:szCs w:val="24"/>
        </w:rPr>
        <w:t xml:space="preserve">Provide access to technical documents through an online documentation platform or </w:t>
      </w:r>
      <w:r w:rsidRPr="00445514">
        <w:rPr>
          <w:b/>
          <w:bCs/>
          <w:szCs w:val="24"/>
        </w:rPr>
        <w:t>wiki</w:t>
      </w:r>
      <w:r w:rsidRPr="00445514">
        <w:rPr>
          <w:szCs w:val="24"/>
        </w:rPr>
        <w:t xml:space="preserve"> for ongoing updates and collaborative review.</w:t>
      </w:r>
    </w:p>
    <w:p w14:paraId="5EA64651" w14:textId="77777777" w:rsidR="000B4300" w:rsidRPr="00445514" w:rsidRDefault="000B4300" w:rsidP="000B4300">
      <w:pPr>
        <w:numPr>
          <w:ilvl w:val="0"/>
          <w:numId w:val="130"/>
        </w:numPr>
        <w:suppressAutoHyphens w:val="0"/>
        <w:spacing w:before="100" w:beforeAutospacing="1" w:after="100" w:afterAutospacing="1"/>
        <w:jc w:val="left"/>
        <w:rPr>
          <w:szCs w:val="24"/>
        </w:rPr>
      </w:pPr>
      <w:r w:rsidRPr="00445514">
        <w:rPr>
          <w:b/>
          <w:bCs/>
          <w:szCs w:val="24"/>
        </w:rPr>
        <w:t>Backup</w:t>
      </w:r>
      <w:r w:rsidRPr="00445514">
        <w:rPr>
          <w:szCs w:val="24"/>
        </w:rPr>
        <w:t xml:space="preserve"> all technical documents in multiple locations to ensure availability in case of system failure.</w:t>
      </w:r>
    </w:p>
    <w:p w14:paraId="2BE47FCC" w14:textId="77777777" w:rsidR="000B4300" w:rsidRPr="009E68A5" w:rsidRDefault="000B4300" w:rsidP="000B4300">
      <w:pPr>
        <w:ind w:left="2160" w:hanging="720"/>
        <w:rPr>
          <w:lang w:val="tg-Cyrl-TJ"/>
        </w:rPr>
      </w:pPr>
    </w:p>
    <w:p w14:paraId="78077DF0" w14:textId="77777777" w:rsidR="000B4300" w:rsidRPr="009E68A5" w:rsidRDefault="000B4300" w:rsidP="000B4300">
      <w:pPr>
        <w:pStyle w:val="Head5a2"/>
        <w:rPr>
          <w:rFonts w:ascii="Times New Roman" w:hAnsi="Times New Roman"/>
        </w:rPr>
      </w:pPr>
      <w:r w:rsidRPr="009E68A5">
        <w:rPr>
          <w:rFonts w:ascii="Times New Roman" w:hAnsi="Times New Roman"/>
        </w:rPr>
        <w:t>2.</w:t>
      </w:r>
      <w:r w:rsidRPr="00570684">
        <w:rPr>
          <w:rFonts w:ascii="Times New Roman" w:hAnsi="Times New Roman"/>
        </w:rPr>
        <w:t>7</w:t>
      </w:r>
      <w:r w:rsidRPr="009E68A5">
        <w:rPr>
          <w:rFonts w:ascii="Times New Roman" w:hAnsi="Times New Roman"/>
        </w:rPr>
        <w:tab/>
        <w:t>Requirements of the Supplier’s Technical Team</w:t>
      </w:r>
    </w:p>
    <w:p w14:paraId="52774F4E" w14:textId="77777777" w:rsidR="000B4300" w:rsidRPr="009E68A5" w:rsidRDefault="000B4300" w:rsidP="000B4300">
      <w:pPr>
        <w:pStyle w:val="afa"/>
        <w:rPr>
          <w:rFonts w:ascii="Times New Roman" w:hAnsi="Times New Roman" w:cs="Times New Roman"/>
        </w:rPr>
      </w:pPr>
      <w:r w:rsidRPr="009E68A5">
        <w:rPr>
          <w:rFonts w:ascii="Times New Roman" w:hAnsi="Times New Roman" w:cs="Times New Roman"/>
        </w:rPr>
        <w:t xml:space="preserve">The Supplier </w:t>
      </w:r>
      <w:r w:rsidRPr="009C789A">
        <w:rPr>
          <w:rFonts w:ascii="Times New Roman" w:hAnsi="Times New Roman" w:cs="Times New Roman"/>
          <w:b/>
          <w:bCs/>
        </w:rPr>
        <w:t>MUST</w:t>
      </w:r>
      <w:r w:rsidRPr="009E68A5">
        <w:rPr>
          <w:rFonts w:ascii="Times New Roman" w:hAnsi="Times New Roman" w:cs="Times New Roman"/>
        </w:rPr>
        <w:t xml:space="preserve"> maintain a technical team composed of the following key roles and skill levels during the supply and installation activities under the contract. Each role must meet the specified qualifications, including education, certifications, experience, and demonstrated successful performance in relevant projects.</w:t>
      </w:r>
    </w:p>
    <w:p w14:paraId="462A4B90" w14:textId="77777777" w:rsidR="000B4300" w:rsidRPr="009E68A5" w:rsidRDefault="00000000" w:rsidP="000B4300">
      <w:r>
        <w:pict w14:anchorId="25609F77">
          <v:rect id="_x0000_i1026" style="width:0;height:1.5pt" o:hralign="center" o:hrstd="t" o:hr="t" fillcolor="#a0a0a0" stroked="f"/>
        </w:pict>
      </w:r>
    </w:p>
    <w:p w14:paraId="5FA1A030" w14:textId="77777777" w:rsidR="000B4300" w:rsidRPr="009E68A5" w:rsidRDefault="000B4300" w:rsidP="000B4300">
      <w:pPr>
        <w:pStyle w:val="3"/>
        <w:rPr>
          <w:rFonts w:ascii="Times New Roman" w:hAnsi="Times New Roman"/>
        </w:rPr>
      </w:pPr>
      <w:r w:rsidRPr="009E68A5">
        <w:rPr>
          <w:rFonts w:ascii="Times New Roman" w:hAnsi="Times New Roman"/>
        </w:rPr>
        <w:t>2.</w:t>
      </w:r>
      <w:r>
        <w:rPr>
          <w:rFonts w:ascii="Times New Roman" w:hAnsi="Times New Roman"/>
          <w:lang w:val="ru-RU"/>
        </w:rPr>
        <w:t>7</w:t>
      </w:r>
      <w:r w:rsidRPr="009E68A5">
        <w:rPr>
          <w:rFonts w:ascii="Times New Roman" w:hAnsi="Times New Roman"/>
        </w:rPr>
        <w:t>.1.1 Project Team Leader</w:t>
      </w:r>
    </w:p>
    <w:p w14:paraId="568B3936" w14:textId="77777777" w:rsidR="000B4300" w:rsidRPr="009E68A5" w:rsidRDefault="000B4300" w:rsidP="000B4300">
      <w:pPr>
        <w:numPr>
          <w:ilvl w:val="0"/>
          <w:numId w:val="131"/>
        </w:numPr>
        <w:suppressAutoHyphens w:val="0"/>
        <w:spacing w:before="100" w:beforeAutospacing="1" w:after="100" w:afterAutospacing="1"/>
        <w:jc w:val="left"/>
      </w:pPr>
      <w:r w:rsidRPr="009E68A5">
        <w:rPr>
          <w:rStyle w:val="afff7"/>
        </w:rPr>
        <w:lastRenderedPageBreak/>
        <w:t>Education/Certifications</w:t>
      </w:r>
      <w:r w:rsidRPr="009E68A5">
        <w:t xml:space="preserve">: Bachelor’s or Master’s degree in Information Technology, Computer Science, Project Management, or a related field. Certification in </w:t>
      </w:r>
      <w:r w:rsidRPr="009E68A5">
        <w:rPr>
          <w:rStyle w:val="afff7"/>
        </w:rPr>
        <w:t>Project Management</w:t>
      </w:r>
      <w:r w:rsidRPr="009E68A5">
        <w:t xml:space="preserve"> (e.g., PMP, PRINCE2).</w:t>
      </w:r>
    </w:p>
    <w:p w14:paraId="361EBC69" w14:textId="77777777" w:rsidR="000B4300" w:rsidRPr="009E68A5" w:rsidRDefault="000B4300" w:rsidP="000B4300">
      <w:pPr>
        <w:numPr>
          <w:ilvl w:val="0"/>
          <w:numId w:val="131"/>
        </w:numPr>
        <w:suppressAutoHyphens w:val="0"/>
        <w:spacing w:before="100" w:beforeAutospacing="1" w:after="100" w:afterAutospacing="1"/>
        <w:jc w:val="left"/>
      </w:pPr>
      <w:r w:rsidRPr="009E68A5">
        <w:rPr>
          <w:rStyle w:val="afff7"/>
        </w:rPr>
        <w:t>Years of Experience</w:t>
      </w:r>
      <w:r w:rsidRPr="009E68A5">
        <w:t xml:space="preserve">: Minimum of </w:t>
      </w:r>
      <w:r w:rsidRPr="009E68A5">
        <w:rPr>
          <w:rStyle w:val="afff7"/>
        </w:rPr>
        <w:t>7-10 years</w:t>
      </w:r>
      <w:r w:rsidRPr="009E68A5">
        <w:t xml:space="preserve"> of experience in managing large-scale IT projects, including ERP or HR system implementations.</w:t>
      </w:r>
    </w:p>
    <w:p w14:paraId="542EE248" w14:textId="77777777" w:rsidR="000B4300" w:rsidRPr="009E68A5" w:rsidRDefault="000B4300" w:rsidP="000B4300">
      <w:pPr>
        <w:numPr>
          <w:ilvl w:val="0"/>
          <w:numId w:val="131"/>
        </w:numPr>
        <w:suppressAutoHyphens w:val="0"/>
        <w:spacing w:before="100" w:beforeAutospacing="1" w:after="100" w:afterAutospacing="1"/>
        <w:jc w:val="left"/>
      </w:pPr>
      <w:r w:rsidRPr="009E68A5">
        <w:rPr>
          <w:rStyle w:val="afff7"/>
        </w:rPr>
        <w:t>Demonstrated Successful Experience</w:t>
      </w:r>
      <w:r w:rsidRPr="009E68A5">
        <w:t>:</w:t>
      </w:r>
    </w:p>
    <w:p w14:paraId="25ABD1B4" w14:textId="77777777" w:rsidR="000B4300" w:rsidRPr="009E68A5" w:rsidRDefault="000B4300" w:rsidP="000B4300">
      <w:pPr>
        <w:numPr>
          <w:ilvl w:val="1"/>
          <w:numId w:val="131"/>
        </w:numPr>
        <w:suppressAutoHyphens w:val="0"/>
        <w:spacing w:before="100" w:beforeAutospacing="1" w:after="100" w:afterAutospacing="1"/>
        <w:jc w:val="left"/>
      </w:pPr>
      <w:r w:rsidRPr="009E68A5">
        <w:t>Proven track record of leading successful projects from initiation to completion.</w:t>
      </w:r>
    </w:p>
    <w:p w14:paraId="4B98AF4C" w14:textId="77777777" w:rsidR="000B4300" w:rsidRPr="009E68A5" w:rsidRDefault="000B4300" w:rsidP="000B4300">
      <w:pPr>
        <w:numPr>
          <w:ilvl w:val="1"/>
          <w:numId w:val="131"/>
        </w:numPr>
        <w:suppressAutoHyphens w:val="0"/>
        <w:spacing w:before="100" w:beforeAutospacing="1" w:after="100" w:afterAutospacing="1"/>
        <w:jc w:val="left"/>
      </w:pPr>
      <w:r w:rsidRPr="009E68A5">
        <w:t>Experience managing cross-functional teams and liaising between technical and business stakeholders.</w:t>
      </w:r>
    </w:p>
    <w:p w14:paraId="3B89C655" w14:textId="77777777" w:rsidR="000B4300" w:rsidRPr="009E68A5" w:rsidRDefault="000B4300" w:rsidP="000B4300">
      <w:pPr>
        <w:numPr>
          <w:ilvl w:val="1"/>
          <w:numId w:val="131"/>
        </w:numPr>
        <w:suppressAutoHyphens w:val="0"/>
        <w:spacing w:before="100" w:beforeAutospacing="1" w:after="100" w:afterAutospacing="1"/>
        <w:jc w:val="left"/>
      </w:pPr>
      <w:r w:rsidRPr="009E68A5">
        <w:t>Strong knowledge of project management methodologies, risk management, and change management processes.</w:t>
      </w:r>
    </w:p>
    <w:p w14:paraId="2F8A8EE9" w14:textId="77777777" w:rsidR="000B4300" w:rsidRPr="009E68A5" w:rsidRDefault="00000000" w:rsidP="000B4300">
      <w:pPr>
        <w:spacing w:after="0"/>
      </w:pPr>
      <w:r>
        <w:pict w14:anchorId="06D266E9">
          <v:rect id="_x0000_i1027" style="width:0;height:1.5pt" o:hralign="center" o:hrstd="t" o:hr="t" fillcolor="#a0a0a0" stroked="f"/>
        </w:pict>
      </w:r>
    </w:p>
    <w:p w14:paraId="719946ED" w14:textId="77777777" w:rsidR="000B4300" w:rsidRPr="009E68A5" w:rsidRDefault="000B4300" w:rsidP="000B4300">
      <w:pPr>
        <w:pStyle w:val="3"/>
        <w:rPr>
          <w:rFonts w:ascii="Times New Roman" w:hAnsi="Times New Roman"/>
        </w:rPr>
      </w:pPr>
      <w:r w:rsidRPr="009E68A5">
        <w:rPr>
          <w:rFonts w:ascii="Times New Roman" w:hAnsi="Times New Roman"/>
        </w:rPr>
        <w:t>2.</w:t>
      </w:r>
      <w:r>
        <w:rPr>
          <w:rFonts w:ascii="Times New Roman" w:hAnsi="Times New Roman"/>
          <w:lang w:val="ru-RU"/>
        </w:rPr>
        <w:t>7</w:t>
      </w:r>
      <w:r w:rsidRPr="009E68A5">
        <w:rPr>
          <w:rFonts w:ascii="Times New Roman" w:hAnsi="Times New Roman"/>
        </w:rPr>
        <w:t>.1.2 Business Area Expert (HR)</w:t>
      </w:r>
    </w:p>
    <w:p w14:paraId="2042DA7A" w14:textId="77777777" w:rsidR="000B4300" w:rsidRPr="009E68A5" w:rsidRDefault="000B4300" w:rsidP="000B4300">
      <w:pPr>
        <w:numPr>
          <w:ilvl w:val="0"/>
          <w:numId w:val="132"/>
        </w:numPr>
        <w:suppressAutoHyphens w:val="0"/>
        <w:spacing w:before="100" w:beforeAutospacing="1" w:after="100" w:afterAutospacing="1"/>
        <w:jc w:val="left"/>
      </w:pPr>
      <w:r w:rsidRPr="009E68A5">
        <w:rPr>
          <w:rStyle w:val="afff7"/>
        </w:rPr>
        <w:t>Education/Certifications</w:t>
      </w:r>
      <w:r w:rsidRPr="009E68A5">
        <w:t>: Bachelor’s degree in Human Resources, Business Administration, or a related field. Certification in HR management (e.g., SHRM, CIPD).</w:t>
      </w:r>
    </w:p>
    <w:p w14:paraId="3FC42ED8" w14:textId="77777777" w:rsidR="000B4300" w:rsidRPr="009E68A5" w:rsidRDefault="000B4300" w:rsidP="000B4300">
      <w:pPr>
        <w:numPr>
          <w:ilvl w:val="0"/>
          <w:numId w:val="132"/>
        </w:numPr>
        <w:suppressAutoHyphens w:val="0"/>
        <w:spacing w:before="100" w:beforeAutospacing="1" w:after="100" w:afterAutospacing="1"/>
        <w:jc w:val="left"/>
      </w:pPr>
      <w:r w:rsidRPr="009E68A5">
        <w:rPr>
          <w:rStyle w:val="afff7"/>
        </w:rPr>
        <w:t>Years of Experience</w:t>
      </w:r>
      <w:r w:rsidRPr="009E68A5">
        <w:t xml:space="preserve">: Minimum of </w:t>
      </w:r>
      <w:r w:rsidRPr="009E68A5">
        <w:rPr>
          <w:rStyle w:val="afff7"/>
        </w:rPr>
        <w:t>5-7 years</w:t>
      </w:r>
      <w:r w:rsidRPr="009E68A5">
        <w:t xml:space="preserve"> of experience working in the HR field, with hands-on experience in HR systems.</w:t>
      </w:r>
    </w:p>
    <w:p w14:paraId="6445FAF8" w14:textId="77777777" w:rsidR="000B4300" w:rsidRPr="009E68A5" w:rsidRDefault="000B4300" w:rsidP="000B4300">
      <w:pPr>
        <w:numPr>
          <w:ilvl w:val="0"/>
          <w:numId w:val="132"/>
        </w:numPr>
        <w:suppressAutoHyphens w:val="0"/>
        <w:spacing w:before="100" w:beforeAutospacing="1" w:after="100" w:afterAutospacing="1"/>
        <w:jc w:val="left"/>
      </w:pPr>
      <w:r w:rsidRPr="009E68A5">
        <w:rPr>
          <w:rStyle w:val="afff7"/>
        </w:rPr>
        <w:t>Demonstrated Successful Experience</w:t>
      </w:r>
      <w:r w:rsidRPr="009E68A5">
        <w:t>:</w:t>
      </w:r>
    </w:p>
    <w:p w14:paraId="6BB9E883" w14:textId="77777777" w:rsidR="000B4300" w:rsidRPr="009E68A5" w:rsidRDefault="000B4300" w:rsidP="000B4300">
      <w:pPr>
        <w:numPr>
          <w:ilvl w:val="1"/>
          <w:numId w:val="132"/>
        </w:numPr>
        <w:suppressAutoHyphens w:val="0"/>
        <w:spacing w:before="100" w:beforeAutospacing="1" w:after="100" w:afterAutospacing="1"/>
        <w:jc w:val="left"/>
      </w:pPr>
      <w:r w:rsidRPr="009E68A5">
        <w:t>Expertise in HR processes, such as payroll, talent management, recruitment, and compliance.</w:t>
      </w:r>
    </w:p>
    <w:p w14:paraId="5619E36C" w14:textId="77777777" w:rsidR="000B4300" w:rsidRPr="009E68A5" w:rsidRDefault="000B4300" w:rsidP="000B4300">
      <w:pPr>
        <w:numPr>
          <w:ilvl w:val="1"/>
          <w:numId w:val="132"/>
        </w:numPr>
        <w:suppressAutoHyphens w:val="0"/>
        <w:spacing w:before="100" w:beforeAutospacing="1" w:after="100" w:afterAutospacing="1"/>
        <w:jc w:val="left"/>
      </w:pPr>
      <w:r w:rsidRPr="009E68A5">
        <w:t>Proven experience in aligning business needs with technical solutions in HR system implementations.</w:t>
      </w:r>
    </w:p>
    <w:p w14:paraId="3A368D90" w14:textId="77777777" w:rsidR="000B4300" w:rsidRPr="009E68A5" w:rsidRDefault="000B4300" w:rsidP="000B4300">
      <w:pPr>
        <w:numPr>
          <w:ilvl w:val="1"/>
          <w:numId w:val="132"/>
        </w:numPr>
        <w:suppressAutoHyphens w:val="0"/>
        <w:spacing w:before="100" w:beforeAutospacing="1" w:after="100" w:afterAutospacing="1"/>
        <w:jc w:val="left"/>
      </w:pPr>
      <w:r w:rsidRPr="009E68A5">
        <w:t>Strong knowledge of current trends in HR technology and best practices in process automation.</w:t>
      </w:r>
    </w:p>
    <w:p w14:paraId="59E1934B" w14:textId="77777777" w:rsidR="000B4300" w:rsidRPr="009E68A5" w:rsidRDefault="00000000" w:rsidP="000B4300">
      <w:pPr>
        <w:spacing w:after="0"/>
      </w:pPr>
      <w:r>
        <w:pict w14:anchorId="50C2A17B">
          <v:rect id="_x0000_i1028" style="width:0;height:1.5pt" o:hralign="center" o:hrstd="t" o:hr="t" fillcolor="#a0a0a0" stroked="f"/>
        </w:pict>
      </w:r>
    </w:p>
    <w:p w14:paraId="3DDC971D" w14:textId="77777777" w:rsidR="000B4300" w:rsidRPr="009E68A5" w:rsidRDefault="000B4300" w:rsidP="000B4300">
      <w:pPr>
        <w:pStyle w:val="3"/>
        <w:rPr>
          <w:rFonts w:ascii="Times New Roman" w:hAnsi="Times New Roman"/>
        </w:rPr>
      </w:pPr>
      <w:r w:rsidRPr="009E68A5">
        <w:rPr>
          <w:rFonts w:ascii="Times New Roman" w:hAnsi="Times New Roman"/>
        </w:rPr>
        <w:t>2.</w:t>
      </w:r>
      <w:r>
        <w:rPr>
          <w:rFonts w:ascii="Times New Roman" w:hAnsi="Times New Roman"/>
          <w:lang w:val="ru-RU"/>
        </w:rPr>
        <w:t>7</w:t>
      </w:r>
      <w:r w:rsidRPr="009E68A5">
        <w:rPr>
          <w:rFonts w:ascii="Times New Roman" w:hAnsi="Times New Roman"/>
        </w:rPr>
        <w:t>.1.3 System Analyst</w:t>
      </w:r>
    </w:p>
    <w:p w14:paraId="529DF878" w14:textId="77777777" w:rsidR="000B4300" w:rsidRPr="009E68A5" w:rsidRDefault="000B4300" w:rsidP="000B4300">
      <w:pPr>
        <w:numPr>
          <w:ilvl w:val="0"/>
          <w:numId w:val="133"/>
        </w:numPr>
        <w:suppressAutoHyphens w:val="0"/>
        <w:spacing w:before="100" w:beforeAutospacing="1" w:after="100" w:afterAutospacing="1"/>
        <w:jc w:val="left"/>
      </w:pPr>
      <w:r w:rsidRPr="009E68A5">
        <w:rPr>
          <w:rStyle w:val="afff7"/>
        </w:rPr>
        <w:t>Education/Certifications</w:t>
      </w:r>
      <w:r w:rsidRPr="009E68A5">
        <w:t>: Bachelor’s degree in Computer Science, Information Systems, or a related field. Certification in business analysis (e.g., CBAP, CCBA) is preferred.</w:t>
      </w:r>
    </w:p>
    <w:p w14:paraId="1151F1A2" w14:textId="77777777" w:rsidR="000B4300" w:rsidRPr="009E68A5" w:rsidRDefault="000B4300" w:rsidP="000B4300">
      <w:pPr>
        <w:numPr>
          <w:ilvl w:val="0"/>
          <w:numId w:val="133"/>
        </w:numPr>
        <w:suppressAutoHyphens w:val="0"/>
        <w:spacing w:before="100" w:beforeAutospacing="1" w:after="100" w:afterAutospacing="1"/>
        <w:jc w:val="left"/>
      </w:pPr>
      <w:r w:rsidRPr="009E68A5">
        <w:rPr>
          <w:rStyle w:val="afff7"/>
        </w:rPr>
        <w:t>Years of Experience</w:t>
      </w:r>
      <w:r w:rsidRPr="009E68A5">
        <w:t xml:space="preserve">: Minimum of </w:t>
      </w:r>
      <w:r w:rsidRPr="009E68A5">
        <w:rPr>
          <w:rStyle w:val="afff7"/>
        </w:rPr>
        <w:t>5 years</w:t>
      </w:r>
      <w:r w:rsidRPr="009E68A5">
        <w:t xml:space="preserve"> of experience in systems analysis, preferably in ERP or HR system environments.</w:t>
      </w:r>
    </w:p>
    <w:p w14:paraId="0FAF85C2" w14:textId="77777777" w:rsidR="000B4300" w:rsidRPr="009E68A5" w:rsidRDefault="000B4300" w:rsidP="000B4300">
      <w:pPr>
        <w:numPr>
          <w:ilvl w:val="0"/>
          <w:numId w:val="133"/>
        </w:numPr>
        <w:suppressAutoHyphens w:val="0"/>
        <w:spacing w:before="100" w:beforeAutospacing="1" w:after="100" w:afterAutospacing="1"/>
        <w:jc w:val="left"/>
      </w:pPr>
      <w:r w:rsidRPr="009E68A5">
        <w:rPr>
          <w:rStyle w:val="afff7"/>
        </w:rPr>
        <w:t>Demonstrated Successful Experience</w:t>
      </w:r>
      <w:r w:rsidRPr="009E68A5">
        <w:t>:</w:t>
      </w:r>
    </w:p>
    <w:p w14:paraId="5BAB15E7" w14:textId="77777777" w:rsidR="000B4300" w:rsidRPr="009E68A5" w:rsidRDefault="000B4300" w:rsidP="000B4300">
      <w:pPr>
        <w:numPr>
          <w:ilvl w:val="1"/>
          <w:numId w:val="133"/>
        </w:numPr>
        <w:suppressAutoHyphens w:val="0"/>
        <w:spacing w:before="100" w:beforeAutospacing="1" w:after="100" w:afterAutospacing="1"/>
        <w:jc w:val="left"/>
      </w:pPr>
      <w:r w:rsidRPr="009E68A5">
        <w:t>Skilled in gathering and analyzing business requirements and translating them into technical specifications.</w:t>
      </w:r>
    </w:p>
    <w:p w14:paraId="4D74221F" w14:textId="77777777" w:rsidR="000B4300" w:rsidRPr="009E68A5" w:rsidRDefault="000B4300" w:rsidP="000B4300">
      <w:pPr>
        <w:numPr>
          <w:ilvl w:val="1"/>
          <w:numId w:val="133"/>
        </w:numPr>
        <w:suppressAutoHyphens w:val="0"/>
        <w:spacing w:before="100" w:beforeAutospacing="1" w:after="100" w:afterAutospacing="1"/>
        <w:jc w:val="left"/>
      </w:pPr>
      <w:r w:rsidRPr="009E68A5">
        <w:t>Expertise in designing workflows, processes, and data models that meet business needs.</w:t>
      </w:r>
    </w:p>
    <w:p w14:paraId="7B4DEBFB" w14:textId="77777777" w:rsidR="000B4300" w:rsidRPr="009E68A5" w:rsidRDefault="000B4300" w:rsidP="000B4300">
      <w:pPr>
        <w:numPr>
          <w:ilvl w:val="1"/>
          <w:numId w:val="133"/>
        </w:numPr>
        <w:suppressAutoHyphens w:val="0"/>
        <w:spacing w:before="100" w:beforeAutospacing="1" w:after="100" w:afterAutospacing="1"/>
        <w:jc w:val="left"/>
      </w:pPr>
      <w:r w:rsidRPr="009E68A5">
        <w:t>Experience working with stakeholders to define system functionality and improvements.</w:t>
      </w:r>
    </w:p>
    <w:p w14:paraId="7762EB86" w14:textId="77777777" w:rsidR="000B4300" w:rsidRPr="009E68A5" w:rsidRDefault="00000000" w:rsidP="000B4300">
      <w:pPr>
        <w:spacing w:after="0"/>
      </w:pPr>
      <w:r>
        <w:pict w14:anchorId="55B9C54C">
          <v:rect id="_x0000_i1029" style="width:0;height:1.5pt" o:hralign="center" o:hrstd="t" o:hr="t" fillcolor="#a0a0a0" stroked="f"/>
        </w:pict>
      </w:r>
    </w:p>
    <w:p w14:paraId="28F270E3" w14:textId="77777777" w:rsidR="000B4300" w:rsidRPr="009E68A5" w:rsidRDefault="000B4300" w:rsidP="000B4300">
      <w:pPr>
        <w:pStyle w:val="3"/>
        <w:rPr>
          <w:rFonts w:ascii="Times New Roman" w:hAnsi="Times New Roman"/>
        </w:rPr>
      </w:pPr>
      <w:r w:rsidRPr="009E68A5">
        <w:rPr>
          <w:rFonts w:ascii="Times New Roman" w:hAnsi="Times New Roman"/>
        </w:rPr>
        <w:lastRenderedPageBreak/>
        <w:t>2.</w:t>
      </w:r>
      <w:r>
        <w:rPr>
          <w:rFonts w:ascii="Times New Roman" w:hAnsi="Times New Roman"/>
          <w:lang w:val="ru-RU"/>
        </w:rPr>
        <w:t>7</w:t>
      </w:r>
      <w:r w:rsidRPr="009E68A5">
        <w:rPr>
          <w:rFonts w:ascii="Times New Roman" w:hAnsi="Times New Roman"/>
        </w:rPr>
        <w:t>.1.4 Database Expert</w:t>
      </w:r>
    </w:p>
    <w:p w14:paraId="77E17C05" w14:textId="77777777" w:rsidR="000B4300" w:rsidRPr="009E68A5" w:rsidRDefault="000B4300" w:rsidP="000B4300">
      <w:pPr>
        <w:numPr>
          <w:ilvl w:val="0"/>
          <w:numId w:val="134"/>
        </w:numPr>
        <w:suppressAutoHyphens w:val="0"/>
        <w:spacing w:before="100" w:beforeAutospacing="1" w:after="100" w:afterAutospacing="1"/>
        <w:jc w:val="left"/>
      </w:pPr>
      <w:r w:rsidRPr="009E68A5">
        <w:rPr>
          <w:rStyle w:val="afff7"/>
        </w:rPr>
        <w:t>Education/Certifications</w:t>
      </w:r>
      <w:r w:rsidRPr="009E68A5">
        <w:t>: Bachelor’s degree in Computer Science, Information Technology, or a related field. Certification in database management (e.g., Oracle Certified Professional, Microsoft SQL Server Certification).</w:t>
      </w:r>
    </w:p>
    <w:p w14:paraId="205FB791" w14:textId="77777777" w:rsidR="000B4300" w:rsidRPr="009E68A5" w:rsidRDefault="000B4300" w:rsidP="000B4300">
      <w:pPr>
        <w:numPr>
          <w:ilvl w:val="0"/>
          <w:numId w:val="134"/>
        </w:numPr>
        <w:suppressAutoHyphens w:val="0"/>
        <w:spacing w:before="100" w:beforeAutospacing="1" w:after="100" w:afterAutospacing="1"/>
        <w:jc w:val="left"/>
      </w:pPr>
      <w:r w:rsidRPr="009E68A5">
        <w:rPr>
          <w:rStyle w:val="afff7"/>
        </w:rPr>
        <w:t>Years of Experience</w:t>
      </w:r>
      <w:r w:rsidRPr="009E68A5">
        <w:t xml:space="preserve">: Minimum of </w:t>
      </w:r>
      <w:r w:rsidRPr="009E68A5">
        <w:rPr>
          <w:rStyle w:val="afff7"/>
        </w:rPr>
        <w:t>5-7 years</w:t>
      </w:r>
      <w:r w:rsidRPr="009E68A5">
        <w:t xml:space="preserve"> of experience in database design, implementation, and administration.</w:t>
      </w:r>
    </w:p>
    <w:p w14:paraId="1311F0F2" w14:textId="77777777" w:rsidR="000B4300" w:rsidRPr="009E68A5" w:rsidRDefault="000B4300" w:rsidP="000B4300">
      <w:pPr>
        <w:numPr>
          <w:ilvl w:val="0"/>
          <w:numId w:val="134"/>
        </w:numPr>
        <w:suppressAutoHyphens w:val="0"/>
        <w:spacing w:before="100" w:beforeAutospacing="1" w:after="100" w:afterAutospacing="1"/>
        <w:jc w:val="left"/>
      </w:pPr>
      <w:r w:rsidRPr="009E68A5">
        <w:rPr>
          <w:rStyle w:val="afff7"/>
        </w:rPr>
        <w:t>Demonstrated Successful Experience</w:t>
      </w:r>
      <w:r w:rsidRPr="009E68A5">
        <w:t>:</w:t>
      </w:r>
    </w:p>
    <w:p w14:paraId="32554164" w14:textId="77777777" w:rsidR="000B4300" w:rsidRPr="009E68A5" w:rsidRDefault="000B4300" w:rsidP="000B4300">
      <w:pPr>
        <w:numPr>
          <w:ilvl w:val="1"/>
          <w:numId w:val="134"/>
        </w:numPr>
        <w:suppressAutoHyphens w:val="0"/>
        <w:spacing w:before="100" w:beforeAutospacing="1" w:after="100" w:afterAutospacing="1"/>
        <w:jc w:val="left"/>
      </w:pPr>
      <w:r w:rsidRPr="009E68A5">
        <w:t xml:space="preserve">Strong proficiency in </w:t>
      </w:r>
      <w:r w:rsidRPr="009E68A5">
        <w:rPr>
          <w:rStyle w:val="afff7"/>
        </w:rPr>
        <w:t>database design</w:t>
      </w:r>
      <w:r w:rsidRPr="009E68A5">
        <w:t>, normalization, and optimization techniques.</w:t>
      </w:r>
    </w:p>
    <w:p w14:paraId="0BBA6C21" w14:textId="77777777" w:rsidR="000B4300" w:rsidRPr="009E68A5" w:rsidRDefault="000B4300" w:rsidP="000B4300">
      <w:pPr>
        <w:numPr>
          <w:ilvl w:val="1"/>
          <w:numId w:val="134"/>
        </w:numPr>
        <w:suppressAutoHyphens w:val="0"/>
        <w:spacing w:before="100" w:beforeAutospacing="1" w:after="100" w:afterAutospacing="1"/>
        <w:jc w:val="left"/>
      </w:pPr>
      <w:r w:rsidRPr="009E68A5">
        <w:t>Experience in managing large relational databases and ensuring their security, availability, and performance.</w:t>
      </w:r>
    </w:p>
    <w:p w14:paraId="09D2D674" w14:textId="77777777" w:rsidR="000B4300" w:rsidRPr="009E68A5" w:rsidRDefault="000B4300" w:rsidP="000B4300">
      <w:pPr>
        <w:numPr>
          <w:ilvl w:val="1"/>
          <w:numId w:val="134"/>
        </w:numPr>
        <w:suppressAutoHyphens w:val="0"/>
        <w:spacing w:before="100" w:beforeAutospacing="1" w:after="100" w:afterAutospacing="1"/>
        <w:jc w:val="left"/>
      </w:pPr>
      <w:r w:rsidRPr="009E68A5">
        <w:t>Proven track record in database migration, backups, and disaster recovery planning.</w:t>
      </w:r>
    </w:p>
    <w:p w14:paraId="7879D6E9" w14:textId="77777777" w:rsidR="000B4300" w:rsidRPr="009E68A5" w:rsidRDefault="00000000" w:rsidP="000B4300">
      <w:pPr>
        <w:spacing w:after="0"/>
      </w:pPr>
      <w:r>
        <w:pict w14:anchorId="52D2D7BD">
          <v:rect id="_x0000_i1030" style="width:0;height:1.5pt" o:hralign="center" o:hrstd="t" o:hr="t" fillcolor="#a0a0a0" stroked="f"/>
        </w:pict>
      </w:r>
    </w:p>
    <w:p w14:paraId="7536A061" w14:textId="77777777" w:rsidR="000B4300" w:rsidRPr="009E68A5" w:rsidRDefault="000B4300" w:rsidP="000B4300">
      <w:pPr>
        <w:pStyle w:val="3"/>
        <w:rPr>
          <w:rFonts w:ascii="Times New Roman" w:hAnsi="Times New Roman"/>
        </w:rPr>
      </w:pPr>
      <w:r w:rsidRPr="009E68A5">
        <w:rPr>
          <w:rFonts w:ascii="Times New Roman" w:hAnsi="Times New Roman"/>
        </w:rPr>
        <w:t>2.</w:t>
      </w:r>
      <w:r>
        <w:rPr>
          <w:rFonts w:ascii="Times New Roman" w:hAnsi="Times New Roman"/>
          <w:lang w:val="ru-RU"/>
        </w:rPr>
        <w:t>7</w:t>
      </w:r>
      <w:r w:rsidRPr="009E68A5">
        <w:rPr>
          <w:rFonts w:ascii="Times New Roman" w:hAnsi="Times New Roman"/>
        </w:rPr>
        <w:t>.1.5 Programming Expert</w:t>
      </w:r>
    </w:p>
    <w:p w14:paraId="4BB38D44" w14:textId="77777777" w:rsidR="000B4300" w:rsidRPr="009E68A5" w:rsidRDefault="000B4300" w:rsidP="000B4300">
      <w:pPr>
        <w:numPr>
          <w:ilvl w:val="0"/>
          <w:numId w:val="135"/>
        </w:numPr>
        <w:suppressAutoHyphens w:val="0"/>
        <w:spacing w:before="100" w:beforeAutospacing="1" w:after="100" w:afterAutospacing="1"/>
        <w:jc w:val="left"/>
      </w:pPr>
      <w:r w:rsidRPr="009E68A5">
        <w:rPr>
          <w:rStyle w:val="afff7"/>
        </w:rPr>
        <w:t>Education/Certifications</w:t>
      </w:r>
      <w:r w:rsidRPr="009E68A5">
        <w:t>: Bachelor’s degree in Computer Science, Software Engineering, or a related field. Certification in programming languages or frameworks (e.g., Java, .NET, Python).</w:t>
      </w:r>
    </w:p>
    <w:p w14:paraId="423F566D" w14:textId="77777777" w:rsidR="000B4300" w:rsidRPr="009E68A5" w:rsidRDefault="000B4300" w:rsidP="000B4300">
      <w:pPr>
        <w:numPr>
          <w:ilvl w:val="0"/>
          <w:numId w:val="135"/>
        </w:numPr>
        <w:suppressAutoHyphens w:val="0"/>
        <w:spacing w:before="100" w:beforeAutospacing="1" w:after="100" w:afterAutospacing="1"/>
        <w:jc w:val="left"/>
      </w:pPr>
      <w:r w:rsidRPr="009E68A5">
        <w:rPr>
          <w:rStyle w:val="afff7"/>
        </w:rPr>
        <w:t>Years of Experience</w:t>
      </w:r>
      <w:r w:rsidRPr="009E68A5">
        <w:t xml:space="preserve">: Minimum of </w:t>
      </w:r>
      <w:r w:rsidRPr="009E68A5">
        <w:rPr>
          <w:rStyle w:val="afff7"/>
        </w:rPr>
        <w:t>5-7 years</w:t>
      </w:r>
      <w:r w:rsidRPr="009E68A5">
        <w:t xml:space="preserve"> of experience in software development, preferably in ERP or HR system customization.</w:t>
      </w:r>
    </w:p>
    <w:p w14:paraId="12E35C95" w14:textId="77777777" w:rsidR="000B4300" w:rsidRPr="009E68A5" w:rsidRDefault="000B4300" w:rsidP="000B4300">
      <w:pPr>
        <w:numPr>
          <w:ilvl w:val="0"/>
          <w:numId w:val="135"/>
        </w:numPr>
        <w:suppressAutoHyphens w:val="0"/>
        <w:spacing w:before="100" w:beforeAutospacing="1" w:after="100" w:afterAutospacing="1"/>
        <w:jc w:val="left"/>
      </w:pPr>
      <w:r w:rsidRPr="009E68A5">
        <w:rPr>
          <w:rStyle w:val="afff7"/>
        </w:rPr>
        <w:t>Demonstrated Successful Experience</w:t>
      </w:r>
      <w:r w:rsidRPr="009E68A5">
        <w:t>:</w:t>
      </w:r>
    </w:p>
    <w:p w14:paraId="37637075" w14:textId="77777777" w:rsidR="000B4300" w:rsidRPr="009E68A5" w:rsidRDefault="000B4300" w:rsidP="000B4300">
      <w:pPr>
        <w:numPr>
          <w:ilvl w:val="1"/>
          <w:numId w:val="135"/>
        </w:numPr>
        <w:suppressAutoHyphens w:val="0"/>
        <w:spacing w:before="100" w:beforeAutospacing="1" w:after="100" w:afterAutospacing="1"/>
        <w:jc w:val="left"/>
      </w:pPr>
      <w:r w:rsidRPr="009E68A5">
        <w:t>Expertise in coding, testing, and debugging in the appropriate programming languages used for the HR system.</w:t>
      </w:r>
    </w:p>
    <w:p w14:paraId="7CDE1869" w14:textId="77777777" w:rsidR="000B4300" w:rsidRPr="009E68A5" w:rsidRDefault="000B4300" w:rsidP="000B4300">
      <w:pPr>
        <w:numPr>
          <w:ilvl w:val="1"/>
          <w:numId w:val="135"/>
        </w:numPr>
        <w:suppressAutoHyphens w:val="0"/>
        <w:spacing w:before="100" w:beforeAutospacing="1" w:after="100" w:afterAutospacing="1"/>
        <w:jc w:val="left"/>
      </w:pPr>
      <w:r w:rsidRPr="009E68A5">
        <w:t>Experience developing custom modules, integrations, or enhancements for enterprise systems.</w:t>
      </w:r>
    </w:p>
    <w:p w14:paraId="6F5B612A" w14:textId="77777777" w:rsidR="000B4300" w:rsidRPr="009E68A5" w:rsidRDefault="000B4300" w:rsidP="000B4300">
      <w:pPr>
        <w:numPr>
          <w:ilvl w:val="1"/>
          <w:numId w:val="135"/>
        </w:numPr>
        <w:suppressAutoHyphens w:val="0"/>
        <w:spacing w:before="100" w:beforeAutospacing="1" w:after="100" w:afterAutospacing="1"/>
        <w:jc w:val="left"/>
      </w:pPr>
      <w:r w:rsidRPr="009E68A5">
        <w:t>Proven ability to work with APIs, web services, and third-party integrations.</w:t>
      </w:r>
    </w:p>
    <w:p w14:paraId="1FAB6D30" w14:textId="77777777" w:rsidR="000B4300" w:rsidRPr="009E68A5" w:rsidRDefault="00000000" w:rsidP="000B4300">
      <w:pPr>
        <w:spacing w:after="0"/>
      </w:pPr>
      <w:r>
        <w:pict w14:anchorId="7DAB5369">
          <v:rect id="_x0000_i1031" style="width:0;height:1.5pt" o:hralign="center" o:hrstd="t" o:hr="t" fillcolor="#a0a0a0" stroked="f"/>
        </w:pict>
      </w:r>
    </w:p>
    <w:p w14:paraId="0E8897B1" w14:textId="77777777" w:rsidR="000B4300" w:rsidRPr="009E68A5" w:rsidRDefault="000B4300" w:rsidP="000B4300">
      <w:pPr>
        <w:pStyle w:val="3"/>
        <w:rPr>
          <w:rFonts w:ascii="Times New Roman" w:hAnsi="Times New Roman"/>
        </w:rPr>
      </w:pPr>
      <w:r w:rsidRPr="009E68A5">
        <w:rPr>
          <w:rFonts w:ascii="Times New Roman" w:hAnsi="Times New Roman"/>
        </w:rPr>
        <w:t>2.</w:t>
      </w:r>
      <w:r>
        <w:rPr>
          <w:rFonts w:ascii="Times New Roman" w:hAnsi="Times New Roman"/>
          <w:lang w:val="ru-RU"/>
        </w:rPr>
        <w:t>7</w:t>
      </w:r>
      <w:r w:rsidRPr="009E68A5">
        <w:rPr>
          <w:rFonts w:ascii="Times New Roman" w:hAnsi="Times New Roman"/>
        </w:rPr>
        <w:t>.1.6 System Administration / Security Expert</w:t>
      </w:r>
    </w:p>
    <w:p w14:paraId="29301F31" w14:textId="77777777" w:rsidR="000B4300" w:rsidRPr="009E68A5" w:rsidRDefault="000B4300" w:rsidP="000B4300">
      <w:pPr>
        <w:numPr>
          <w:ilvl w:val="0"/>
          <w:numId w:val="136"/>
        </w:numPr>
        <w:suppressAutoHyphens w:val="0"/>
        <w:spacing w:before="100" w:beforeAutospacing="1" w:after="100" w:afterAutospacing="1"/>
        <w:jc w:val="left"/>
      </w:pPr>
      <w:r w:rsidRPr="009E68A5">
        <w:rPr>
          <w:rStyle w:val="afff7"/>
        </w:rPr>
        <w:t>Education/Certifications</w:t>
      </w:r>
      <w:r w:rsidRPr="009E68A5">
        <w:t>: Bachelor’s degree in Information Technology, Computer Science, or a related field. Certification in systems administration (e.g., CompTIA Server+, Microsoft Certified Solutions Expert, RHCE) and security (e.g., CISSP, CEH).</w:t>
      </w:r>
    </w:p>
    <w:p w14:paraId="362975FD" w14:textId="77777777" w:rsidR="000B4300" w:rsidRPr="009E68A5" w:rsidRDefault="000B4300" w:rsidP="000B4300">
      <w:pPr>
        <w:numPr>
          <w:ilvl w:val="0"/>
          <w:numId w:val="136"/>
        </w:numPr>
        <w:suppressAutoHyphens w:val="0"/>
        <w:spacing w:before="100" w:beforeAutospacing="1" w:after="100" w:afterAutospacing="1"/>
        <w:jc w:val="left"/>
      </w:pPr>
      <w:r w:rsidRPr="009E68A5">
        <w:rPr>
          <w:rStyle w:val="afff7"/>
        </w:rPr>
        <w:t>Years of Experience</w:t>
      </w:r>
      <w:r w:rsidRPr="009E68A5">
        <w:t xml:space="preserve">: Minimum of </w:t>
      </w:r>
      <w:r w:rsidRPr="009E68A5">
        <w:rPr>
          <w:rStyle w:val="afff7"/>
        </w:rPr>
        <w:t>5 years</w:t>
      </w:r>
      <w:r w:rsidRPr="009E68A5">
        <w:t xml:space="preserve"> of experience in system administration and IT security.</w:t>
      </w:r>
    </w:p>
    <w:p w14:paraId="6FA046EB" w14:textId="77777777" w:rsidR="000B4300" w:rsidRPr="009E68A5" w:rsidRDefault="000B4300" w:rsidP="000B4300">
      <w:pPr>
        <w:numPr>
          <w:ilvl w:val="0"/>
          <w:numId w:val="136"/>
        </w:numPr>
        <w:suppressAutoHyphens w:val="0"/>
        <w:spacing w:before="100" w:beforeAutospacing="1" w:after="100" w:afterAutospacing="1"/>
        <w:jc w:val="left"/>
      </w:pPr>
      <w:r w:rsidRPr="009E68A5">
        <w:rPr>
          <w:rStyle w:val="afff7"/>
        </w:rPr>
        <w:t>Demonstrated Successful Experience</w:t>
      </w:r>
      <w:r w:rsidRPr="009E68A5">
        <w:t>:</w:t>
      </w:r>
    </w:p>
    <w:p w14:paraId="72CDA7AB" w14:textId="77777777" w:rsidR="000B4300" w:rsidRPr="009E68A5" w:rsidRDefault="000B4300" w:rsidP="000B4300">
      <w:pPr>
        <w:numPr>
          <w:ilvl w:val="1"/>
          <w:numId w:val="136"/>
        </w:numPr>
        <w:suppressAutoHyphens w:val="0"/>
        <w:spacing w:before="100" w:beforeAutospacing="1" w:after="100" w:afterAutospacing="1"/>
        <w:jc w:val="left"/>
      </w:pPr>
      <w:r w:rsidRPr="009E68A5">
        <w:t xml:space="preserve">Expertise in </w:t>
      </w:r>
      <w:r w:rsidRPr="009E68A5">
        <w:rPr>
          <w:rStyle w:val="afff7"/>
        </w:rPr>
        <w:t>server configuration</w:t>
      </w:r>
      <w:r w:rsidRPr="009E68A5">
        <w:t>, management, and monitoring, including cloud environments.</w:t>
      </w:r>
    </w:p>
    <w:p w14:paraId="56A64687" w14:textId="77777777" w:rsidR="000B4300" w:rsidRPr="009E68A5" w:rsidRDefault="000B4300" w:rsidP="000B4300">
      <w:pPr>
        <w:numPr>
          <w:ilvl w:val="1"/>
          <w:numId w:val="136"/>
        </w:numPr>
        <w:suppressAutoHyphens w:val="0"/>
        <w:spacing w:before="100" w:beforeAutospacing="1" w:after="100" w:afterAutospacing="1"/>
        <w:jc w:val="left"/>
      </w:pPr>
      <w:r w:rsidRPr="009E68A5">
        <w:t xml:space="preserve">Strong understanding of </w:t>
      </w:r>
      <w:r w:rsidRPr="009E68A5">
        <w:rPr>
          <w:rStyle w:val="afff7"/>
        </w:rPr>
        <w:t>network security protocols</w:t>
      </w:r>
      <w:r w:rsidRPr="009E68A5">
        <w:t>, data encryption, and user access control.</w:t>
      </w:r>
    </w:p>
    <w:p w14:paraId="43EC892D" w14:textId="77777777" w:rsidR="000B4300" w:rsidRPr="009E68A5" w:rsidRDefault="000B4300" w:rsidP="000B4300">
      <w:pPr>
        <w:numPr>
          <w:ilvl w:val="1"/>
          <w:numId w:val="136"/>
        </w:numPr>
        <w:suppressAutoHyphens w:val="0"/>
        <w:spacing w:before="100" w:beforeAutospacing="1" w:after="100" w:afterAutospacing="1"/>
        <w:jc w:val="left"/>
      </w:pPr>
      <w:r w:rsidRPr="009E68A5">
        <w:lastRenderedPageBreak/>
        <w:t>Proven ability to implement and maintain security measures, conduct system audits, and mitigate risks.</w:t>
      </w:r>
    </w:p>
    <w:p w14:paraId="64575EE8" w14:textId="77777777" w:rsidR="000B4300" w:rsidRPr="009E68A5" w:rsidRDefault="00000000" w:rsidP="000B4300">
      <w:pPr>
        <w:spacing w:after="0"/>
      </w:pPr>
      <w:r>
        <w:pict w14:anchorId="30ABD69C">
          <v:rect id="_x0000_i1032" style="width:0;height:1.5pt" o:hralign="center" o:hrstd="t" o:hr="t" fillcolor="#a0a0a0" stroked="f"/>
        </w:pict>
      </w:r>
    </w:p>
    <w:p w14:paraId="06E0E923" w14:textId="77777777" w:rsidR="000B4300" w:rsidRPr="009E68A5" w:rsidRDefault="000B4300" w:rsidP="000B4300">
      <w:pPr>
        <w:pStyle w:val="3"/>
        <w:rPr>
          <w:rFonts w:ascii="Times New Roman" w:hAnsi="Times New Roman"/>
        </w:rPr>
      </w:pPr>
      <w:r w:rsidRPr="009E68A5">
        <w:rPr>
          <w:rFonts w:ascii="Times New Roman" w:hAnsi="Times New Roman"/>
        </w:rPr>
        <w:t>2.</w:t>
      </w:r>
      <w:r>
        <w:rPr>
          <w:rFonts w:ascii="Times New Roman" w:hAnsi="Times New Roman"/>
          <w:lang w:val="ru-RU"/>
        </w:rPr>
        <w:t>7</w:t>
      </w:r>
      <w:r w:rsidRPr="009E68A5">
        <w:rPr>
          <w:rFonts w:ascii="Times New Roman" w:hAnsi="Times New Roman"/>
        </w:rPr>
        <w:t>.1.7 Computer Hardware Expert</w:t>
      </w:r>
    </w:p>
    <w:p w14:paraId="7D5CAB0B" w14:textId="77777777" w:rsidR="000B4300" w:rsidRPr="009E68A5" w:rsidRDefault="000B4300" w:rsidP="000B4300">
      <w:pPr>
        <w:numPr>
          <w:ilvl w:val="0"/>
          <w:numId w:val="137"/>
        </w:numPr>
        <w:suppressAutoHyphens w:val="0"/>
        <w:spacing w:before="100" w:beforeAutospacing="1" w:after="100" w:afterAutospacing="1"/>
        <w:jc w:val="left"/>
      </w:pPr>
      <w:r w:rsidRPr="009E68A5">
        <w:rPr>
          <w:rStyle w:val="afff7"/>
        </w:rPr>
        <w:t>Education/Certifications</w:t>
      </w:r>
      <w:r w:rsidRPr="009E68A5">
        <w:t>: Bachelor’s degree in Information Technology, Computer Engineering, or a related field. Certification in hardware management (e.g., CompTIA A+).</w:t>
      </w:r>
    </w:p>
    <w:p w14:paraId="671AC233" w14:textId="77777777" w:rsidR="000B4300" w:rsidRPr="009E68A5" w:rsidRDefault="000B4300" w:rsidP="000B4300">
      <w:pPr>
        <w:numPr>
          <w:ilvl w:val="0"/>
          <w:numId w:val="137"/>
        </w:numPr>
        <w:suppressAutoHyphens w:val="0"/>
        <w:spacing w:before="100" w:beforeAutospacing="1" w:after="100" w:afterAutospacing="1"/>
        <w:jc w:val="left"/>
      </w:pPr>
      <w:r w:rsidRPr="009E68A5">
        <w:rPr>
          <w:rStyle w:val="afff7"/>
        </w:rPr>
        <w:t>Years of Experience</w:t>
      </w:r>
      <w:r w:rsidRPr="009E68A5">
        <w:t xml:space="preserve">: Minimum of </w:t>
      </w:r>
      <w:r w:rsidRPr="009E68A5">
        <w:rPr>
          <w:rStyle w:val="afff7"/>
        </w:rPr>
        <w:t>5 years</w:t>
      </w:r>
      <w:r w:rsidRPr="009E68A5">
        <w:t xml:space="preserve"> of experience in computer hardware installation, troubleshooting, and maintenance.</w:t>
      </w:r>
    </w:p>
    <w:p w14:paraId="08990C73" w14:textId="77777777" w:rsidR="000B4300" w:rsidRPr="009E68A5" w:rsidRDefault="000B4300" w:rsidP="000B4300">
      <w:pPr>
        <w:numPr>
          <w:ilvl w:val="0"/>
          <w:numId w:val="137"/>
        </w:numPr>
        <w:suppressAutoHyphens w:val="0"/>
        <w:spacing w:before="100" w:beforeAutospacing="1" w:after="100" w:afterAutospacing="1"/>
        <w:jc w:val="left"/>
      </w:pPr>
      <w:r w:rsidRPr="009E68A5">
        <w:rPr>
          <w:rStyle w:val="afff7"/>
        </w:rPr>
        <w:t>Demonstrated Successful Experience</w:t>
      </w:r>
      <w:r w:rsidRPr="009E68A5">
        <w:t>:</w:t>
      </w:r>
    </w:p>
    <w:p w14:paraId="727F5D28" w14:textId="77777777" w:rsidR="000B4300" w:rsidRPr="009E68A5" w:rsidRDefault="000B4300" w:rsidP="000B4300">
      <w:pPr>
        <w:numPr>
          <w:ilvl w:val="1"/>
          <w:numId w:val="137"/>
        </w:numPr>
        <w:suppressAutoHyphens w:val="0"/>
        <w:spacing w:before="100" w:beforeAutospacing="1" w:after="100" w:afterAutospacing="1"/>
        <w:jc w:val="left"/>
      </w:pPr>
      <w:r w:rsidRPr="009E68A5">
        <w:t>Expertise in configuring, installing, and maintaining physical hardware (servers, storage devices, workstations).</w:t>
      </w:r>
    </w:p>
    <w:p w14:paraId="1B25CF61" w14:textId="77777777" w:rsidR="000B4300" w:rsidRPr="009E68A5" w:rsidRDefault="000B4300" w:rsidP="000B4300">
      <w:pPr>
        <w:numPr>
          <w:ilvl w:val="1"/>
          <w:numId w:val="137"/>
        </w:numPr>
        <w:suppressAutoHyphens w:val="0"/>
        <w:spacing w:before="100" w:beforeAutospacing="1" w:after="100" w:afterAutospacing="1"/>
        <w:jc w:val="left"/>
      </w:pPr>
      <w:r w:rsidRPr="009E68A5">
        <w:t>Experience in diagnosing and repairing hardware malfunctions, as well as recommending upgrades.</w:t>
      </w:r>
    </w:p>
    <w:p w14:paraId="14917BDB" w14:textId="77777777" w:rsidR="000B4300" w:rsidRPr="009E68A5" w:rsidRDefault="000B4300" w:rsidP="000B4300">
      <w:pPr>
        <w:numPr>
          <w:ilvl w:val="1"/>
          <w:numId w:val="137"/>
        </w:numPr>
        <w:suppressAutoHyphens w:val="0"/>
        <w:spacing w:before="100" w:beforeAutospacing="1" w:after="100" w:afterAutospacing="1"/>
        <w:jc w:val="left"/>
      </w:pPr>
      <w:r w:rsidRPr="009E68A5">
        <w:t>Proven ability to support hardware requirements for large-scale enterprise systems.</w:t>
      </w:r>
    </w:p>
    <w:p w14:paraId="2C493C34" w14:textId="77777777" w:rsidR="000B4300" w:rsidRPr="009E68A5" w:rsidRDefault="00000000" w:rsidP="000B4300">
      <w:pPr>
        <w:spacing w:after="0"/>
      </w:pPr>
      <w:r>
        <w:pict w14:anchorId="4B54F510">
          <v:rect id="_x0000_i1033" style="width:0;height:1.5pt" o:hralign="center" o:hrstd="t" o:hr="t" fillcolor="#a0a0a0" stroked="f"/>
        </w:pict>
      </w:r>
    </w:p>
    <w:p w14:paraId="109760D9" w14:textId="77777777" w:rsidR="000B4300" w:rsidRPr="009E68A5" w:rsidRDefault="000B4300" w:rsidP="000B4300">
      <w:pPr>
        <w:pStyle w:val="3"/>
        <w:rPr>
          <w:rFonts w:ascii="Times New Roman" w:hAnsi="Times New Roman"/>
        </w:rPr>
      </w:pPr>
      <w:r w:rsidRPr="009E68A5">
        <w:rPr>
          <w:rFonts w:ascii="Times New Roman" w:hAnsi="Times New Roman"/>
        </w:rPr>
        <w:t>2.</w:t>
      </w:r>
      <w:r>
        <w:rPr>
          <w:rFonts w:ascii="Times New Roman" w:hAnsi="Times New Roman"/>
          <w:lang w:val="ru-RU"/>
        </w:rPr>
        <w:t>7</w:t>
      </w:r>
      <w:r w:rsidRPr="009E68A5">
        <w:rPr>
          <w:rFonts w:ascii="Times New Roman" w:hAnsi="Times New Roman"/>
        </w:rPr>
        <w:t>.1.8 Network and Communications Expert</w:t>
      </w:r>
    </w:p>
    <w:p w14:paraId="1A6B2306" w14:textId="77777777" w:rsidR="000B4300" w:rsidRPr="009E68A5" w:rsidRDefault="000B4300" w:rsidP="000B4300">
      <w:pPr>
        <w:numPr>
          <w:ilvl w:val="0"/>
          <w:numId w:val="138"/>
        </w:numPr>
        <w:suppressAutoHyphens w:val="0"/>
        <w:spacing w:before="100" w:beforeAutospacing="1" w:after="100" w:afterAutospacing="1"/>
        <w:jc w:val="left"/>
      </w:pPr>
      <w:r w:rsidRPr="009E68A5">
        <w:rPr>
          <w:rStyle w:val="afff7"/>
        </w:rPr>
        <w:t>Education/Certifications</w:t>
      </w:r>
      <w:r w:rsidRPr="009E68A5">
        <w:t>: Bachelor’s degree in Computer Science, Information Technology, or a related field. Certification in network management (e.g., CCNA, CompTIA Network+).</w:t>
      </w:r>
    </w:p>
    <w:p w14:paraId="1B2B6DE1" w14:textId="77777777" w:rsidR="000B4300" w:rsidRPr="009E68A5" w:rsidRDefault="000B4300" w:rsidP="000B4300">
      <w:pPr>
        <w:numPr>
          <w:ilvl w:val="0"/>
          <w:numId w:val="138"/>
        </w:numPr>
        <w:suppressAutoHyphens w:val="0"/>
        <w:spacing w:before="100" w:beforeAutospacing="1" w:after="100" w:afterAutospacing="1"/>
        <w:jc w:val="left"/>
      </w:pPr>
      <w:r w:rsidRPr="009E68A5">
        <w:rPr>
          <w:rStyle w:val="afff7"/>
        </w:rPr>
        <w:t>Years of Experience</w:t>
      </w:r>
      <w:r w:rsidRPr="009E68A5">
        <w:t xml:space="preserve">: Minimum of </w:t>
      </w:r>
      <w:r w:rsidRPr="009E68A5">
        <w:rPr>
          <w:rStyle w:val="afff7"/>
        </w:rPr>
        <w:t>5 years</w:t>
      </w:r>
      <w:r w:rsidRPr="009E68A5">
        <w:t xml:space="preserve"> of experience in network administration, design, and troubleshooting.</w:t>
      </w:r>
    </w:p>
    <w:p w14:paraId="6C231C43" w14:textId="77777777" w:rsidR="000B4300" w:rsidRPr="009E68A5" w:rsidRDefault="000B4300" w:rsidP="000B4300">
      <w:pPr>
        <w:numPr>
          <w:ilvl w:val="0"/>
          <w:numId w:val="138"/>
        </w:numPr>
        <w:suppressAutoHyphens w:val="0"/>
        <w:spacing w:before="100" w:beforeAutospacing="1" w:after="100" w:afterAutospacing="1"/>
        <w:jc w:val="left"/>
      </w:pPr>
      <w:r w:rsidRPr="009E68A5">
        <w:rPr>
          <w:rStyle w:val="afff7"/>
        </w:rPr>
        <w:t>Demonstrated Successful Experience</w:t>
      </w:r>
      <w:r w:rsidRPr="009E68A5">
        <w:t>:</w:t>
      </w:r>
    </w:p>
    <w:p w14:paraId="1A003A24" w14:textId="77777777" w:rsidR="000B4300" w:rsidRPr="009E68A5" w:rsidRDefault="000B4300" w:rsidP="000B4300">
      <w:pPr>
        <w:numPr>
          <w:ilvl w:val="1"/>
          <w:numId w:val="138"/>
        </w:numPr>
        <w:suppressAutoHyphens w:val="0"/>
        <w:spacing w:before="100" w:beforeAutospacing="1" w:after="100" w:afterAutospacing="1"/>
        <w:jc w:val="left"/>
      </w:pPr>
      <w:r w:rsidRPr="009E68A5">
        <w:t>Expertise in designing, implementing, and maintaining corporate networks, including LAN/WAN, VPNs, and VoIP.</w:t>
      </w:r>
    </w:p>
    <w:p w14:paraId="15C33E0A" w14:textId="77777777" w:rsidR="000B4300" w:rsidRPr="009E68A5" w:rsidRDefault="000B4300" w:rsidP="000B4300">
      <w:pPr>
        <w:numPr>
          <w:ilvl w:val="1"/>
          <w:numId w:val="138"/>
        </w:numPr>
        <w:suppressAutoHyphens w:val="0"/>
        <w:spacing w:before="100" w:beforeAutospacing="1" w:after="100" w:afterAutospacing="1"/>
        <w:jc w:val="left"/>
      </w:pPr>
      <w:r w:rsidRPr="009E68A5">
        <w:t>Experience with network security, firewall management, and network performance optimization.</w:t>
      </w:r>
    </w:p>
    <w:p w14:paraId="7E2FB9A1" w14:textId="77777777" w:rsidR="000B4300" w:rsidRPr="009E68A5" w:rsidRDefault="000B4300" w:rsidP="000B4300">
      <w:pPr>
        <w:numPr>
          <w:ilvl w:val="1"/>
          <w:numId w:val="138"/>
        </w:numPr>
        <w:suppressAutoHyphens w:val="0"/>
        <w:spacing w:before="100" w:beforeAutospacing="1" w:after="100" w:afterAutospacing="1"/>
        <w:jc w:val="left"/>
      </w:pPr>
      <w:r w:rsidRPr="009E68A5">
        <w:t>Proven ability to resolve network-related issues and ensure the seamless operation of network infrastructure.</w:t>
      </w:r>
    </w:p>
    <w:p w14:paraId="07F157F1" w14:textId="77777777" w:rsidR="000B4300" w:rsidRPr="009E68A5" w:rsidRDefault="00000000" w:rsidP="000B4300">
      <w:pPr>
        <w:spacing w:after="0"/>
      </w:pPr>
      <w:r>
        <w:pict w14:anchorId="154A5137">
          <v:rect id="_x0000_i1034" style="width:0;height:1.5pt" o:hralign="center" o:hrstd="t" o:hr="t" fillcolor="#a0a0a0" stroked="f"/>
        </w:pict>
      </w:r>
    </w:p>
    <w:p w14:paraId="50C7752B" w14:textId="77777777" w:rsidR="000B4300" w:rsidRPr="009E68A5" w:rsidRDefault="000B4300" w:rsidP="000B4300">
      <w:pPr>
        <w:pStyle w:val="3"/>
        <w:rPr>
          <w:rFonts w:ascii="Times New Roman" w:hAnsi="Times New Roman"/>
        </w:rPr>
      </w:pPr>
      <w:r w:rsidRPr="009E68A5">
        <w:rPr>
          <w:rFonts w:ascii="Times New Roman" w:hAnsi="Times New Roman"/>
        </w:rPr>
        <w:t>2.</w:t>
      </w:r>
      <w:r>
        <w:rPr>
          <w:rFonts w:ascii="Times New Roman" w:hAnsi="Times New Roman"/>
          <w:lang w:val="ru-RU"/>
        </w:rPr>
        <w:t>7</w:t>
      </w:r>
      <w:r w:rsidRPr="009E68A5">
        <w:rPr>
          <w:rFonts w:ascii="Times New Roman" w:hAnsi="Times New Roman"/>
        </w:rPr>
        <w:t>.1.9 Training Expert</w:t>
      </w:r>
    </w:p>
    <w:p w14:paraId="0EE6CA71" w14:textId="77777777" w:rsidR="000B4300" w:rsidRPr="009E68A5" w:rsidRDefault="000B4300" w:rsidP="000B4300">
      <w:pPr>
        <w:numPr>
          <w:ilvl w:val="0"/>
          <w:numId w:val="139"/>
        </w:numPr>
        <w:suppressAutoHyphens w:val="0"/>
        <w:spacing w:before="100" w:beforeAutospacing="1" w:after="100" w:afterAutospacing="1"/>
        <w:jc w:val="left"/>
      </w:pPr>
      <w:r w:rsidRPr="009E68A5">
        <w:rPr>
          <w:rStyle w:val="afff7"/>
        </w:rPr>
        <w:t>Education/Certifications</w:t>
      </w:r>
      <w:r w:rsidRPr="009E68A5">
        <w:t>: Bachelor’s degree in Education, Information Technology, or a related field. Certification in instructional design or training methodologies (e.g., CPTD, CTT+).</w:t>
      </w:r>
    </w:p>
    <w:p w14:paraId="46F10008" w14:textId="77777777" w:rsidR="000B4300" w:rsidRPr="009E68A5" w:rsidRDefault="000B4300" w:rsidP="000B4300">
      <w:pPr>
        <w:numPr>
          <w:ilvl w:val="0"/>
          <w:numId w:val="139"/>
        </w:numPr>
        <w:suppressAutoHyphens w:val="0"/>
        <w:spacing w:before="100" w:beforeAutospacing="1" w:after="100" w:afterAutospacing="1"/>
        <w:jc w:val="left"/>
      </w:pPr>
      <w:r w:rsidRPr="009E68A5">
        <w:rPr>
          <w:rStyle w:val="afff7"/>
        </w:rPr>
        <w:t>Years of Experience</w:t>
      </w:r>
      <w:r w:rsidRPr="009E68A5">
        <w:t xml:space="preserve">: Minimum of </w:t>
      </w:r>
      <w:r w:rsidRPr="009E68A5">
        <w:rPr>
          <w:rStyle w:val="afff7"/>
        </w:rPr>
        <w:t>5 years</w:t>
      </w:r>
      <w:r w:rsidRPr="009E68A5">
        <w:t xml:space="preserve"> of experience in developing and delivering technical training, particularly in enterprise systems.</w:t>
      </w:r>
    </w:p>
    <w:p w14:paraId="269B087A" w14:textId="77777777" w:rsidR="000B4300" w:rsidRPr="009E68A5" w:rsidRDefault="000B4300" w:rsidP="000B4300">
      <w:pPr>
        <w:numPr>
          <w:ilvl w:val="0"/>
          <w:numId w:val="139"/>
        </w:numPr>
        <w:suppressAutoHyphens w:val="0"/>
        <w:spacing w:before="100" w:beforeAutospacing="1" w:after="100" w:afterAutospacing="1"/>
        <w:jc w:val="left"/>
      </w:pPr>
      <w:r w:rsidRPr="009E68A5">
        <w:rPr>
          <w:rStyle w:val="afff7"/>
        </w:rPr>
        <w:t>Demonstrated Successful Experience</w:t>
      </w:r>
      <w:r w:rsidRPr="009E68A5">
        <w:t>:</w:t>
      </w:r>
    </w:p>
    <w:p w14:paraId="24A0F46F" w14:textId="77777777" w:rsidR="000B4300" w:rsidRPr="009E68A5" w:rsidRDefault="000B4300" w:rsidP="000B4300">
      <w:pPr>
        <w:numPr>
          <w:ilvl w:val="1"/>
          <w:numId w:val="139"/>
        </w:numPr>
        <w:suppressAutoHyphens w:val="0"/>
        <w:spacing w:before="100" w:beforeAutospacing="1" w:after="100" w:afterAutospacing="1"/>
        <w:jc w:val="left"/>
      </w:pPr>
      <w:r w:rsidRPr="009E68A5">
        <w:t>Experience designing and conducting end-user training sessions for HR systems or similar platforms.</w:t>
      </w:r>
    </w:p>
    <w:p w14:paraId="4DCDFE12" w14:textId="77777777" w:rsidR="000B4300" w:rsidRPr="009E68A5" w:rsidRDefault="000B4300" w:rsidP="000B4300">
      <w:pPr>
        <w:numPr>
          <w:ilvl w:val="1"/>
          <w:numId w:val="139"/>
        </w:numPr>
        <w:suppressAutoHyphens w:val="0"/>
        <w:spacing w:before="100" w:beforeAutospacing="1" w:after="100" w:afterAutospacing="1"/>
        <w:jc w:val="left"/>
      </w:pPr>
      <w:r w:rsidRPr="009E68A5">
        <w:lastRenderedPageBreak/>
        <w:t>Expertise in creating training materials, including manuals, e-learning modules, and hands-on exercises.</w:t>
      </w:r>
    </w:p>
    <w:p w14:paraId="7298D7C5" w14:textId="77777777" w:rsidR="000B4300" w:rsidRPr="009E68A5" w:rsidRDefault="000B4300" w:rsidP="000B4300">
      <w:pPr>
        <w:numPr>
          <w:ilvl w:val="1"/>
          <w:numId w:val="139"/>
        </w:numPr>
        <w:suppressAutoHyphens w:val="0"/>
        <w:spacing w:before="100" w:beforeAutospacing="1" w:after="100" w:afterAutospacing="1"/>
        <w:jc w:val="left"/>
      </w:pPr>
      <w:r w:rsidRPr="009E68A5">
        <w:t>Proven ability to evaluate training effectiveness and provide continuous support for end-users.</w:t>
      </w:r>
    </w:p>
    <w:p w14:paraId="6C9A9B99" w14:textId="77777777" w:rsidR="000B4300" w:rsidRPr="009E68A5" w:rsidRDefault="00000000" w:rsidP="000B4300">
      <w:pPr>
        <w:spacing w:after="0"/>
      </w:pPr>
      <w:r>
        <w:pict w14:anchorId="5F1A5BC2">
          <v:rect id="_x0000_i1035" style="width:0;height:1.5pt" o:hralign="center" o:hrstd="t" o:hr="t" fillcolor="#a0a0a0" stroked="f"/>
        </w:pict>
      </w:r>
    </w:p>
    <w:p w14:paraId="02502051" w14:textId="77777777" w:rsidR="000B4300" w:rsidRPr="009E68A5" w:rsidRDefault="000B4300" w:rsidP="000B4300">
      <w:pPr>
        <w:pStyle w:val="3"/>
        <w:rPr>
          <w:rFonts w:ascii="Times New Roman" w:hAnsi="Times New Roman"/>
        </w:rPr>
      </w:pPr>
      <w:r w:rsidRPr="009E68A5">
        <w:rPr>
          <w:rFonts w:ascii="Times New Roman" w:hAnsi="Times New Roman"/>
        </w:rPr>
        <w:t>2.</w:t>
      </w:r>
      <w:r>
        <w:rPr>
          <w:rFonts w:ascii="Times New Roman" w:hAnsi="Times New Roman"/>
          <w:lang w:val="ru-RU"/>
        </w:rPr>
        <w:t>7</w:t>
      </w:r>
      <w:r w:rsidRPr="009E68A5">
        <w:rPr>
          <w:rFonts w:ascii="Times New Roman" w:hAnsi="Times New Roman"/>
        </w:rPr>
        <w:t>.1.10 Documentation Specialist</w:t>
      </w:r>
    </w:p>
    <w:p w14:paraId="56F46DE9" w14:textId="77777777" w:rsidR="000B4300" w:rsidRPr="009E68A5" w:rsidRDefault="000B4300" w:rsidP="000B4300">
      <w:pPr>
        <w:numPr>
          <w:ilvl w:val="0"/>
          <w:numId w:val="140"/>
        </w:numPr>
        <w:suppressAutoHyphens w:val="0"/>
        <w:spacing w:before="100" w:beforeAutospacing="1" w:after="100" w:afterAutospacing="1"/>
        <w:jc w:val="left"/>
      </w:pPr>
      <w:r w:rsidRPr="009E68A5">
        <w:rPr>
          <w:rStyle w:val="afff7"/>
        </w:rPr>
        <w:t>Education/Certifications</w:t>
      </w:r>
      <w:r w:rsidRPr="009E68A5">
        <w:t>: Bachelor’s degree in English, Technical Writing, Information Technology, or a related field. Certification in technical writing (e.g., Certified Professional Technical Communicator, CPTC) is preferred.</w:t>
      </w:r>
    </w:p>
    <w:p w14:paraId="7A295D1C" w14:textId="77777777" w:rsidR="000B4300" w:rsidRPr="009E68A5" w:rsidRDefault="000B4300" w:rsidP="000B4300">
      <w:pPr>
        <w:numPr>
          <w:ilvl w:val="0"/>
          <w:numId w:val="140"/>
        </w:numPr>
        <w:suppressAutoHyphens w:val="0"/>
        <w:spacing w:before="100" w:beforeAutospacing="1" w:after="100" w:afterAutospacing="1"/>
        <w:jc w:val="left"/>
      </w:pPr>
      <w:r w:rsidRPr="009E68A5">
        <w:rPr>
          <w:rStyle w:val="afff7"/>
        </w:rPr>
        <w:t>Years of Experience</w:t>
      </w:r>
      <w:r w:rsidRPr="009E68A5">
        <w:t xml:space="preserve">: Minimum of </w:t>
      </w:r>
      <w:r w:rsidRPr="009E68A5">
        <w:rPr>
          <w:rStyle w:val="afff7"/>
        </w:rPr>
        <w:t>3-5 years</w:t>
      </w:r>
      <w:r w:rsidRPr="009E68A5">
        <w:t xml:space="preserve"> of experience in technical documentation, particularly in IT or software development projects.</w:t>
      </w:r>
    </w:p>
    <w:p w14:paraId="1FE5E75F" w14:textId="77777777" w:rsidR="000B4300" w:rsidRPr="009E68A5" w:rsidRDefault="000B4300" w:rsidP="000B4300">
      <w:pPr>
        <w:numPr>
          <w:ilvl w:val="0"/>
          <w:numId w:val="140"/>
        </w:numPr>
        <w:suppressAutoHyphens w:val="0"/>
        <w:spacing w:before="100" w:beforeAutospacing="1" w:after="100" w:afterAutospacing="1"/>
        <w:jc w:val="left"/>
      </w:pPr>
      <w:r w:rsidRPr="009E68A5">
        <w:rPr>
          <w:rStyle w:val="afff7"/>
        </w:rPr>
        <w:t>Demonstrated Successful Experience</w:t>
      </w:r>
      <w:r w:rsidRPr="009E68A5">
        <w:t>:</w:t>
      </w:r>
    </w:p>
    <w:p w14:paraId="51E9E613" w14:textId="77777777" w:rsidR="000B4300" w:rsidRPr="009E68A5" w:rsidRDefault="000B4300" w:rsidP="000B4300">
      <w:pPr>
        <w:numPr>
          <w:ilvl w:val="1"/>
          <w:numId w:val="140"/>
        </w:numPr>
        <w:suppressAutoHyphens w:val="0"/>
        <w:spacing w:before="100" w:beforeAutospacing="1" w:after="100" w:afterAutospacing="1"/>
        <w:jc w:val="left"/>
      </w:pPr>
      <w:r w:rsidRPr="009E68A5">
        <w:t>Proven ability to create clear, concise, and comprehensive technical and end-user documentation.</w:t>
      </w:r>
    </w:p>
    <w:p w14:paraId="152C5A72" w14:textId="77777777" w:rsidR="000B4300" w:rsidRPr="009E68A5" w:rsidRDefault="000B4300" w:rsidP="000B4300">
      <w:pPr>
        <w:numPr>
          <w:ilvl w:val="1"/>
          <w:numId w:val="140"/>
        </w:numPr>
        <w:suppressAutoHyphens w:val="0"/>
        <w:spacing w:before="100" w:beforeAutospacing="1" w:after="100" w:afterAutospacing="1"/>
        <w:jc w:val="left"/>
      </w:pPr>
      <w:r w:rsidRPr="009E68A5">
        <w:t>Experience managing document revisions, formatting, and distribution.</w:t>
      </w:r>
    </w:p>
    <w:p w14:paraId="61967E56" w14:textId="77777777" w:rsidR="000B4300" w:rsidRPr="009E68A5" w:rsidRDefault="000B4300" w:rsidP="000B4300">
      <w:pPr>
        <w:numPr>
          <w:ilvl w:val="1"/>
          <w:numId w:val="140"/>
        </w:numPr>
        <w:suppressAutoHyphens w:val="0"/>
        <w:spacing w:before="100" w:beforeAutospacing="1" w:after="100" w:afterAutospacing="1"/>
        <w:jc w:val="left"/>
      </w:pPr>
      <w:r w:rsidRPr="009E68A5">
        <w:t>Expertise in writing for different audiences, including both technical teams and end-users.</w:t>
      </w:r>
    </w:p>
    <w:p w14:paraId="6579888D" w14:textId="77777777" w:rsidR="000B4300" w:rsidRPr="009E68A5" w:rsidRDefault="00000000" w:rsidP="000B4300">
      <w:pPr>
        <w:spacing w:after="0"/>
      </w:pPr>
      <w:r>
        <w:pict w14:anchorId="113F04D6">
          <v:rect id="_x0000_i1036" style="width:0;height:1.5pt" o:hralign="center" o:hrstd="t" o:hr="t" fillcolor="#a0a0a0" stroked="f"/>
        </w:pict>
      </w:r>
    </w:p>
    <w:p w14:paraId="027864DD" w14:textId="77777777" w:rsidR="000B4300" w:rsidRPr="009E68A5" w:rsidRDefault="000B4300" w:rsidP="000B4300">
      <w:pPr>
        <w:pStyle w:val="afa"/>
        <w:rPr>
          <w:rFonts w:ascii="Times New Roman" w:hAnsi="Times New Roman" w:cs="Times New Roman"/>
        </w:rPr>
      </w:pPr>
      <w:r w:rsidRPr="009E68A5">
        <w:rPr>
          <w:rFonts w:ascii="Times New Roman" w:hAnsi="Times New Roman" w:cs="Times New Roman"/>
        </w:rPr>
        <w:t xml:space="preserve">By assembling a team with these qualifications, the Supplier ensures the </w:t>
      </w:r>
      <w:r>
        <w:rPr>
          <w:rFonts w:ascii="Times New Roman" w:hAnsi="Times New Roman" w:cs="Times New Roman"/>
        </w:rPr>
        <w:t xml:space="preserve">additional auxiliary modules for </w:t>
      </w:r>
      <w:r w:rsidRPr="009E68A5">
        <w:rPr>
          <w:rFonts w:ascii="Times New Roman" w:hAnsi="Times New Roman" w:cs="Times New Roman"/>
        </w:rPr>
        <w:t>HR</w:t>
      </w:r>
      <w:r>
        <w:rPr>
          <w:rFonts w:ascii="Times New Roman" w:hAnsi="Times New Roman" w:cs="Times New Roman"/>
        </w:rPr>
        <w:t>MIS CSA PRT</w:t>
      </w:r>
      <w:r w:rsidRPr="009E68A5">
        <w:rPr>
          <w:rFonts w:ascii="Times New Roman" w:hAnsi="Times New Roman" w:cs="Times New Roman"/>
        </w:rPr>
        <w:t xml:space="preserve"> project is executed effectively, with each team member providing the necessary expertise for successful implementation and long-term maintenance.</w:t>
      </w:r>
    </w:p>
    <w:p w14:paraId="5FC22B61" w14:textId="77777777" w:rsidR="000B4300" w:rsidRPr="009E68A5" w:rsidRDefault="000B4300" w:rsidP="000B4300">
      <w:pPr>
        <w:ind w:left="2160" w:hanging="720"/>
        <w:rPr>
          <w:rStyle w:val="Preparersnotenobold"/>
        </w:rPr>
      </w:pPr>
    </w:p>
    <w:p w14:paraId="370711D1" w14:textId="77777777" w:rsidR="000B4300" w:rsidRPr="009E68A5" w:rsidRDefault="000B4300" w:rsidP="000B4300">
      <w:pPr>
        <w:pStyle w:val="Head5a1"/>
        <w:rPr>
          <w:rFonts w:ascii="Times New Roman" w:hAnsi="Times New Roman"/>
        </w:rPr>
      </w:pPr>
      <w:r w:rsidRPr="009E68A5">
        <w:rPr>
          <w:rFonts w:ascii="Times New Roman" w:hAnsi="Times New Roman"/>
        </w:rPr>
        <w:t>D.  Technology Specifications – Supply &amp; Install Items</w:t>
      </w:r>
    </w:p>
    <w:p w14:paraId="254346C9" w14:textId="77777777" w:rsidR="000B4300" w:rsidRPr="009E68A5" w:rsidRDefault="000B4300" w:rsidP="000B4300">
      <w:pPr>
        <w:pStyle w:val="Head5a2"/>
        <w:rPr>
          <w:rFonts w:ascii="Times New Roman" w:hAnsi="Times New Roman"/>
        </w:rPr>
      </w:pPr>
      <w:r w:rsidRPr="009E68A5">
        <w:rPr>
          <w:rFonts w:ascii="Times New Roman" w:hAnsi="Times New Roman"/>
        </w:rPr>
        <w:t>3.0</w:t>
      </w:r>
      <w:r w:rsidRPr="009E68A5">
        <w:rPr>
          <w:rFonts w:ascii="Times New Roman" w:hAnsi="Times New Roman"/>
        </w:rPr>
        <w:tab/>
        <w:t>General Technical Requirements</w:t>
      </w:r>
    </w:p>
    <w:p w14:paraId="20FF47EA" w14:textId="77777777" w:rsidR="000B4300" w:rsidRPr="009E68A5" w:rsidRDefault="000B4300" w:rsidP="000B4300">
      <w:pPr>
        <w:autoSpaceDE w:val="0"/>
        <w:autoSpaceDN w:val="0"/>
        <w:adjustRightInd w:val="0"/>
        <w:spacing w:after="240"/>
      </w:pPr>
      <w:r w:rsidRPr="009E68A5">
        <w:t>3.0.1</w:t>
      </w:r>
      <w:r w:rsidRPr="009E68A5">
        <w:tab/>
        <w:t>Language Support:</w:t>
      </w:r>
    </w:p>
    <w:p w14:paraId="7C76AD00" w14:textId="77777777" w:rsidR="000B4300" w:rsidRPr="00EF66F6" w:rsidRDefault="000B4300" w:rsidP="000B4300">
      <w:pPr>
        <w:autoSpaceDE w:val="0"/>
        <w:autoSpaceDN w:val="0"/>
        <w:adjustRightInd w:val="0"/>
        <w:spacing w:after="240"/>
        <w:rPr>
          <w:bCs/>
          <w:szCs w:val="24"/>
        </w:rPr>
      </w:pPr>
      <w:r w:rsidRPr="00EF66F6">
        <w:rPr>
          <w:bCs/>
          <w:szCs w:val="24"/>
        </w:rPr>
        <w:t xml:space="preserve">All documentation </w:t>
      </w:r>
      <w:r w:rsidRPr="005F5411">
        <w:rPr>
          <w:b/>
          <w:szCs w:val="24"/>
        </w:rPr>
        <w:t>MUST</w:t>
      </w:r>
      <w:r w:rsidRPr="00EF66F6">
        <w:rPr>
          <w:bCs/>
          <w:szCs w:val="24"/>
        </w:rPr>
        <w:t xml:space="preserve"> be provided in Russian. Reports and part of the documents related to regulatory documentation or their draft amendments must be provided in Tajik (the list of such documents must be agreed with the Civil Service Agency at the stage of discussing the specifications). It is necessary that the system has to support two languages: Tajik, Russian. A complete list of documentation and document language is provided in the table below:</w:t>
      </w:r>
    </w:p>
    <w:tbl>
      <w:tblPr>
        <w:tblStyle w:val="ScrollTableNormal"/>
        <w:tblW w:w="5000" w:type="pct"/>
        <w:tblLook w:val="0020" w:firstRow="1" w:lastRow="0" w:firstColumn="0" w:lastColumn="0" w:noHBand="0" w:noVBand="0"/>
      </w:tblPr>
      <w:tblGrid>
        <w:gridCol w:w="6777"/>
        <w:gridCol w:w="1853"/>
      </w:tblGrid>
      <w:tr w:rsidR="000B4300" w:rsidRPr="009E68A5" w14:paraId="0B3E58FE" w14:textId="77777777" w:rsidTr="00347C83">
        <w:trPr>
          <w:cnfStyle w:val="100000000000" w:firstRow="1" w:lastRow="0" w:firstColumn="0" w:lastColumn="0" w:oddVBand="0" w:evenVBand="0" w:oddHBand="0" w:evenHBand="0" w:firstRowFirstColumn="0" w:firstRowLastColumn="0" w:lastRowFirstColumn="0" w:lastRowLastColumn="0"/>
        </w:trPr>
        <w:tc>
          <w:tcPr>
            <w:tcW w:w="0" w:type="auto"/>
          </w:tcPr>
          <w:p w14:paraId="6FD7E6C3" w14:textId="77777777" w:rsidR="000B4300" w:rsidRPr="009E68A5" w:rsidRDefault="000B4300" w:rsidP="00347C83">
            <w:pPr>
              <w:spacing w:after="0"/>
              <w:rPr>
                <w:color w:val="auto"/>
                <w:sz w:val="22"/>
                <w:szCs w:val="22"/>
                <w:lang w:val="ru-RU"/>
              </w:rPr>
            </w:pPr>
            <w:r w:rsidRPr="009E68A5">
              <w:rPr>
                <w:color w:val="auto"/>
                <w:sz w:val="22"/>
                <w:szCs w:val="22"/>
                <w:lang w:val="ru-RU"/>
              </w:rPr>
              <w:t>Name</w:t>
            </w:r>
          </w:p>
        </w:tc>
        <w:tc>
          <w:tcPr>
            <w:tcW w:w="0" w:type="auto"/>
          </w:tcPr>
          <w:p w14:paraId="48BCBA27" w14:textId="77777777" w:rsidR="000B4300" w:rsidRPr="009E68A5" w:rsidRDefault="000B4300" w:rsidP="00347C83">
            <w:pPr>
              <w:spacing w:after="0"/>
              <w:rPr>
                <w:color w:val="auto"/>
                <w:sz w:val="22"/>
                <w:szCs w:val="22"/>
                <w:lang w:val="ru-RU"/>
              </w:rPr>
            </w:pPr>
            <w:r w:rsidRPr="009E68A5">
              <w:rPr>
                <w:color w:val="auto"/>
                <w:sz w:val="22"/>
                <w:szCs w:val="22"/>
                <w:lang w:val="ru-RU"/>
              </w:rPr>
              <w:t>Document Language</w:t>
            </w:r>
          </w:p>
        </w:tc>
      </w:tr>
      <w:tr w:rsidR="000B4300" w:rsidRPr="009E68A5" w14:paraId="74A3D87C" w14:textId="77777777" w:rsidTr="00347C83">
        <w:tc>
          <w:tcPr>
            <w:tcW w:w="0" w:type="auto"/>
          </w:tcPr>
          <w:p w14:paraId="71E8AE2F" w14:textId="77777777" w:rsidR="000B4300" w:rsidRPr="009E68A5" w:rsidRDefault="000B4300" w:rsidP="00347C83">
            <w:pPr>
              <w:spacing w:after="0"/>
              <w:rPr>
                <w:sz w:val="22"/>
                <w:szCs w:val="22"/>
                <w:lang w:val="ru-RU"/>
              </w:rPr>
            </w:pPr>
            <w:proofErr w:type="spellStart"/>
            <w:r w:rsidRPr="009E68A5">
              <w:rPr>
                <w:sz w:val="22"/>
                <w:szCs w:val="22"/>
                <w:lang w:val="ru-RU"/>
              </w:rPr>
              <w:t>Specification</w:t>
            </w:r>
            <w:proofErr w:type="spellEnd"/>
            <w:r w:rsidRPr="009E68A5">
              <w:rPr>
                <w:sz w:val="22"/>
                <w:szCs w:val="22"/>
                <w:lang w:val="ru-RU"/>
              </w:rPr>
              <w:t xml:space="preserve"> </w:t>
            </w:r>
            <w:proofErr w:type="spellStart"/>
            <w:r w:rsidRPr="009E68A5">
              <w:rPr>
                <w:sz w:val="22"/>
                <w:szCs w:val="22"/>
                <w:lang w:val="ru-RU"/>
              </w:rPr>
              <w:t>for</w:t>
            </w:r>
            <w:proofErr w:type="spellEnd"/>
            <w:r w:rsidRPr="009E68A5">
              <w:rPr>
                <w:sz w:val="22"/>
                <w:szCs w:val="22"/>
                <w:lang w:val="ru-RU"/>
              </w:rPr>
              <w:t xml:space="preserve"> </w:t>
            </w:r>
            <w:proofErr w:type="spellStart"/>
            <w:r w:rsidRPr="009E68A5">
              <w:rPr>
                <w:sz w:val="22"/>
                <w:szCs w:val="22"/>
                <w:lang w:val="ru-RU"/>
              </w:rPr>
              <w:t>development</w:t>
            </w:r>
            <w:proofErr w:type="spellEnd"/>
          </w:p>
        </w:tc>
        <w:tc>
          <w:tcPr>
            <w:tcW w:w="0" w:type="auto"/>
          </w:tcPr>
          <w:p w14:paraId="066F3DD5" w14:textId="77777777" w:rsidR="000B4300" w:rsidRPr="009E68A5" w:rsidRDefault="000B4300" w:rsidP="00347C83">
            <w:pPr>
              <w:spacing w:after="0"/>
              <w:rPr>
                <w:sz w:val="22"/>
                <w:szCs w:val="22"/>
                <w:lang w:val="ru-RU"/>
              </w:rPr>
            </w:pPr>
            <w:r w:rsidRPr="009E68A5">
              <w:rPr>
                <w:sz w:val="22"/>
                <w:szCs w:val="22"/>
                <w:lang w:val="ru-RU"/>
              </w:rPr>
              <w:t>Russian</w:t>
            </w:r>
          </w:p>
        </w:tc>
      </w:tr>
      <w:tr w:rsidR="000B4300" w:rsidRPr="009E68A5" w14:paraId="6B31C7E4" w14:textId="77777777" w:rsidTr="00347C83">
        <w:tc>
          <w:tcPr>
            <w:tcW w:w="0" w:type="auto"/>
          </w:tcPr>
          <w:p w14:paraId="4CB51185" w14:textId="77777777" w:rsidR="000B4300" w:rsidRPr="009E68A5" w:rsidRDefault="000B4300" w:rsidP="00347C83">
            <w:pPr>
              <w:spacing w:after="0"/>
              <w:rPr>
                <w:sz w:val="22"/>
                <w:szCs w:val="22"/>
              </w:rPr>
            </w:pPr>
            <w:r w:rsidRPr="009E68A5">
              <w:rPr>
                <w:sz w:val="22"/>
                <w:szCs w:val="22"/>
              </w:rPr>
              <w:lastRenderedPageBreak/>
              <w:t>Source code (in the form of archive)</w:t>
            </w:r>
          </w:p>
        </w:tc>
        <w:tc>
          <w:tcPr>
            <w:tcW w:w="0" w:type="auto"/>
          </w:tcPr>
          <w:p w14:paraId="596DFA8D" w14:textId="77777777" w:rsidR="000B4300" w:rsidRPr="009E68A5" w:rsidRDefault="000B4300" w:rsidP="00347C83">
            <w:pPr>
              <w:spacing w:after="0"/>
              <w:rPr>
                <w:sz w:val="22"/>
                <w:szCs w:val="22"/>
                <w:lang w:val="ru-RU"/>
              </w:rPr>
            </w:pPr>
            <w:r w:rsidRPr="009E68A5">
              <w:rPr>
                <w:sz w:val="22"/>
                <w:szCs w:val="22"/>
                <w:lang w:val="ru-RU"/>
              </w:rPr>
              <w:t>-</w:t>
            </w:r>
          </w:p>
        </w:tc>
      </w:tr>
      <w:tr w:rsidR="000B4300" w:rsidRPr="009E68A5" w14:paraId="7C6D660F" w14:textId="77777777" w:rsidTr="00347C83">
        <w:tc>
          <w:tcPr>
            <w:tcW w:w="0" w:type="auto"/>
          </w:tcPr>
          <w:p w14:paraId="6FCE5968" w14:textId="77777777" w:rsidR="000B4300" w:rsidRPr="009E68A5" w:rsidRDefault="000B4300" w:rsidP="00347C83">
            <w:pPr>
              <w:spacing w:after="0"/>
              <w:rPr>
                <w:sz w:val="22"/>
                <w:szCs w:val="22"/>
              </w:rPr>
            </w:pPr>
            <w:r w:rsidRPr="009E68A5">
              <w:rPr>
                <w:sz w:val="22"/>
                <w:szCs w:val="22"/>
              </w:rPr>
              <w:t>General description of developed modules and reporting</w:t>
            </w:r>
          </w:p>
        </w:tc>
        <w:tc>
          <w:tcPr>
            <w:tcW w:w="0" w:type="auto"/>
          </w:tcPr>
          <w:p w14:paraId="5A48D40E" w14:textId="77777777" w:rsidR="000B4300" w:rsidRPr="009E68A5" w:rsidRDefault="000B4300" w:rsidP="00347C83">
            <w:pPr>
              <w:spacing w:after="0"/>
              <w:rPr>
                <w:sz w:val="22"/>
                <w:szCs w:val="22"/>
                <w:lang w:val="ru-RU"/>
              </w:rPr>
            </w:pPr>
            <w:r w:rsidRPr="009E68A5">
              <w:rPr>
                <w:sz w:val="22"/>
                <w:szCs w:val="22"/>
                <w:lang w:val="ru-RU"/>
              </w:rPr>
              <w:t>English</w:t>
            </w:r>
          </w:p>
          <w:p w14:paraId="36FBFEDE" w14:textId="77777777" w:rsidR="000B4300" w:rsidRPr="009E68A5" w:rsidRDefault="000B4300" w:rsidP="00347C83">
            <w:pPr>
              <w:spacing w:after="0"/>
              <w:rPr>
                <w:sz w:val="22"/>
                <w:szCs w:val="22"/>
                <w:lang w:val="ru-RU"/>
              </w:rPr>
            </w:pPr>
            <w:r w:rsidRPr="009E68A5">
              <w:rPr>
                <w:sz w:val="22"/>
                <w:szCs w:val="22"/>
                <w:lang w:val="ru-RU"/>
              </w:rPr>
              <w:t>Russian</w:t>
            </w:r>
          </w:p>
        </w:tc>
      </w:tr>
      <w:tr w:rsidR="000B4300" w:rsidRPr="009E68A5" w14:paraId="621395F7" w14:textId="77777777" w:rsidTr="00347C83">
        <w:tc>
          <w:tcPr>
            <w:tcW w:w="0" w:type="auto"/>
          </w:tcPr>
          <w:p w14:paraId="0BF13E5F" w14:textId="77777777" w:rsidR="000B4300" w:rsidRPr="009E68A5" w:rsidRDefault="000B4300" w:rsidP="00347C83">
            <w:pPr>
              <w:spacing w:after="0"/>
              <w:rPr>
                <w:sz w:val="22"/>
                <w:szCs w:val="22"/>
              </w:rPr>
            </w:pPr>
            <w:r w:rsidRPr="009E68A5">
              <w:rPr>
                <w:sz w:val="22"/>
                <w:szCs w:val="22"/>
              </w:rPr>
              <w:t>Test scenarios</w:t>
            </w:r>
          </w:p>
          <w:p w14:paraId="40F26BCC" w14:textId="77777777" w:rsidR="000B4300" w:rsidRPr="009E68A5" w:rsidRDefault="000B4300" w:rsidP="00347C83">
            <w:pPr>
              <w:spacing w:after="0"/>
              <w:rPr>
                <w:sz w:val="22"/>
                <w:szCs w:val="22"/>
              </w:rPr>
            </w:pPr>
            <w:r w:rsidRPr="009E68A5">
              <w:rPr>
                <w:sz w:val="22"/>
                <w:szCs w:val="22"/>
              </w:rPr>
              <w:t>Load testing results</w:t>
            </w:r>
          </w:p>
          <w:p w14:paraId="2F1E4E2C" w14:textId="77777777" w:rsidR="000B4300" w:rsidRPr="009E68A5" w:rsidRDefault="000B4300" w:rsidP="00347C83">
            <w:pPr>
              <w:spacing w:after="0"/>
              <w:rPr>
                <w:sz w:val="22"/>
                <w:szCs w:val="22"/>
              </w:rPr>
            </w:pPr>
            <w:r w:rsidRPr="009E68A5">
              <w:rPr>
                <w:sz w:val="22"/>
                <w:szCs w:val="22"/>
              </w:rPr>
              <w:t>Information security testing results</w:t>
            </w:r>
          </w:p>
        </w:tc>
        <w:tc>
          <w:tcPr>
            <w:tcW w:w="0" w:type="auto"/>
          </w:tcPr>
          <w:p w14:paraId="38A9B864" w14:textId="77777777" w:rsidR="000B4300" w:rsidRPr="009E68A5" w:rsidRDefault="000B4300" w:rsidP="00347C83">
            <w:pPr>
              <w:spacing w:after="0"/>
              <w:rPr>
                <w:sz w:val="22"/>
                <w:szCs w:val="22"/>
                <w:lang w:val="ru-RU"/>
              </w:rPr>
            </w:pPr>
            <w:r w:rsidRPr="009E68A5">
              <w:rPr>
                <w:sz w:val="22"/>
                <w:szCs w:val="22"/>
                <w:lang w:val="ru-RU"/>
              </w:rPr>
              <w:t>Russian</w:t>
            </w:r>
          </w:p>
        </w:tc>
      </w:tr>
      <w:tr w:rsidR="000B4300" w:rsidRPr="009E68A5" w14:paraId="08C908F3" w14:textId="77777777" w:rsidTr="00347C83">
        <w:trPr>
          <w:trHeight w:val="17"/>
        </w:trPr>
        <w:tc>
          <w:tcPr>
            <w:tcW w:w="0" w:type="auto"/>
          </w:tcPr>
          <w:p w14:paraId="246D0311" w14:textId="77777777" w:rsidR="000B4300" w:rsidRPr="009E68A5" w:rsidRDefault="000B4300" w:rsidP="00347C83">
            <w:pPr>
              <w:spacing w:after="0"/>
              <w:rPr>
                <w:sz w:val="22"/>
                <w:szCs w:val="22"/>
              </w:rPr>
            </w:pPr>
            <w:r w:rsidRPr="009E68A5">
              <w:rPr>
                <w:sz w:val="22"/>
                <w:szCs w:val="22"/>
              </w:rPr>
              <w:t>User guide, which includes a detailed description of the functions of the new modules and reporting</w:t>
            </w:r>
          </w:p>
        </w:tc>
        <w:tc>
          <w:tcPr>
            <w:tcW w:w="0" w:type="auto"/>
          </w:tcPr>
          <w:p w14:paraId="051B70F5" w14:textId="77777777" w:rsidR="000B4300" w:rsidRPr="009E68A5" w:rsidRDefault="000B4300" w:rsidP="00347C83">
            <w:pPr>
              <w:spacing w:after="0"/>
              <w:rPr>
                <w:sz w:val="22"/>
                <w:szCs w:val="22"/>
                <w:lang w:val="ru-RU"/>
              </w:rPr>
            </w:pPr>
            <w:r w:rsidRPr="009E68A5">
              <w:rPr>
                <w:sz w:val="22"/>
                <w:szCs w:val="22"/>
                <w:lang w:val="ru-RU"/>
              </w:rPr>
              <w:t xml:space="preserve">Russian </w:t>
            </w:r>
            <w:proofErr w:type="spellStart"/>
            <w:r w:rsidRPr="009E68A5">
              <w:rPr>
                <w:sz w:val="22"/>
                <w:szCs w:val="22"/>
                <w:lang w:val="ru-RU"/>
              </w:rPr>
              <w:t>and</w:t>
            </w:r>
            <w:proofErr w:type="spellEnd"/>
            <w:r w:rsidRPr="009E68A5">
              <w:rPr>
                <w:sz w:val="22"/>
                <w:szCs w:val="22"/>
                <w:lang w:val="ru-RU"/>
              </w:rPr>
              <w:t xml:space="preserve"> </w:t>
            </w:r>
            <w:proofErr w:type="spellStart"/>
            <w:r w:rsidRPr="009E68A5">
              <w:rPr>
                <w:sz w:val="22"/>
                <w:szCs w:val="22"/>
                <w:lang w:val="ru-RU"/>
              </w:rPr>
              <w:t>Tajik</w:t>
            </w:r>
            <w:proofErr w:type="spellEnd"/>
          </w:p>
        </w:tc>
      </w:tr>
      <w:tr w:rsidR="000B4300" w:rsidRPr="009E68A5" w14:paraId="326A888E" w14:textId="77777777" w:rsidTr="00347C83">
        <w:tc>
          <w:tcPr>
            <w:tcW w:w="0" w:type="auto"/>
          </w:tcPr>
          <w:p w14:paraId="2369109F" w14:textId="77777777" w:rsidR="000B4300" w:rsidRPr="009E68A5" w:rsidRDefault="000B4300" w:rsidP="00347C83">
            <w:pPr>
              <w:spacing w:after="0"/>
              <w:rPr>
                <w:sz w:val="22"/>
                <w:szCs w:val="22"/>
                <w:lang w:val="ru-RU"/>
              </w:rPr>
            </w:pPr>
            <w:proofErr w:type="spellStart"/>
            <w:r w:rsidRPr="009E68A5">
              <w:rPr>
                <w:sz w:val="22"/>
                <w:szCs w:val="22"/>
                <w:lang w:val="ru-RU"/>
              </w:rPr>
              <w:t>Training</w:t>
            </w:r>
            <w:proofErr w:type="spellEnd"/>
            <w:r w:rsidRPr="009E68A5">
              <w:rPr>
                <w:sz w:val="22"/>
                <w:szCs w:val="22"/>
                <w:lang w:val="ru-RU"/>
              </w:rPr>
              <w:t xml:space="preserve"> </w:t>
            </w:r>
            <w:r w:rsidRPr="009E68A5">
              <w:rPr>
                <w:sz w:val="22"/>
                <w:szCs w:val="22"/>
              </w:rPr>
              <w:t xml:space="preserve">conduction </w:t>
            </w:r>
            <w:proofErr w:type="spellStart"/>
            <w:r w:rsidRPr="009E68A5">
              <w:rPr>
                <w:sz w:val="22"/>
                <w:szCs w:val="22"/>
                <w:lang w:val="ru-RU"/>
              </w:rPr>
              <w:t>plan</w:t>
            </w:r>
            <w:proofErr w:type="spellEnd"/>
          </w:p>
        </w:tc>
        <w:tc>
          <w:tcPr>
            <w:tcW w:w="0" w:type="auto"/>
          </w:tcPr>
          <w:p w14:paraId="10AF5C09" w14:textId="77777777" w:rsidR="000B4300" w:rsidRPr="009E68A5" w:rsidRDefault="000B4300" w:rsidP="00347C83">
            <w:pPr>
              <w:spacing w:after="0"/>
              <w:rPr>
                <w:sz w:val="22"/>
                <w:szCs w:val="22"/>
                <w:lang w:val="ru-RU"/>
              </w:rPr>
            </w:pPr>
            <w:r w:rsidRPr="009E68A5">
              <w:rPr>
                <w:sz w:val="22"/>
                <w:szCs w:val="22"/>
                <w:lang w:val="ru-RU"/>
              </w:rPr>
              <w:t>Russian</w:t>
            </w:r>
          </w:p>
        </w:tc>
      </w:tr>
      <w:tr w:rsidR="000B4300" w:rsidRPr="009E68A5" w14:paraId="75C73E7D" w14:textId="77777777" w:rsidTr="00347C83">
        <w:tc>
          <w:tcPr>
            <w:tcW w:w="0" w:type="auto"/>
          </w:tcPr>
          <w:p w14:paraId="3C058DC5" w14:textId="77777777" w:rsidR="000B4300" w:rsidRPr="009E68A5" w:rsidRDefault="000B4300" w:rsidP="00347C83">
            <w:pPr>
              <w:spacing w:after="0"/>
              <w:rPr>
                <w:sz w:val="22"/>
                <w:szCs w:val="22"/>
              </w:rPr>
            </w:pPr>
            <w:r w:rsidRPr="009E68A5">
              <w:rPr>
                <w:sz w:val="22"/>
                <w:szCs w:val="22"/>
              </w:rPr>
              <w:t>Video footages covering major user scenarios (one per module)</w:t>
            </w:r>
          </w:p>
          <w:p w14:paraId="3C1CA4C5" w14:textId="77777777" w:rsidR="000B4300" w:rsidRPr="009E68A5" w:rsidRDefault="000B4300" w:rsidP="00347C83">
            <w:pPr>
              <w:spacing w:after="0"/>
              <w:rPr>
                <w:sz w:val="22"/>
                <w:szCs w:val="22"/>
              </w:rPr>
            </w:pPr>
            <w:r w:rsidRPr="009E68A5">
              <w:rPr>
                <w:sz w:val="22"/>
                <w:szCs w:val="22"/>
              </w:rPr>
              <w:t>Details and format of video footages will be discussed with the Beneficiary</w:t>
            </w:r>
          </w:p>
        </w:tc>
        <w:tc>
          <w:tcPr>
            <w:tcW w:w="0" w:type="auto"/>
          </w:tcPr>
          <w:p w14:paraId="31E9EA1E" w14:textId="77777777" w:rsidR="000B4300" w:rsidRPr="009E68A5" w:rsidRDefault="000B4300" w:rsidP="00347C83">
            <w:pPr>
              <w:keepNext/>
              <w:spacing w:after="0"/>
              <w:rPr>
                <w:sz w:val="22"/>
                <w:szCs w:val="22"/>
                <w:lang w:val="ru-RU"/>
              </w:rPr>
            </w:pPr>
            <w:r w:rsidRPr="009E68A5">
              <w:rPr>
                <w:sz w:val="22"/>
                <w:szCs w:val="22"/>
                <w:lang w:val="ru-RU"/>
              </w:rPr>
              <w:t>-</w:t>
            </w:r>
          </w:p>
        </w:tc>
      </w:tr>
    </w:tbl>
    <w:p w14:paraId="77B52716" w14:textId="77777777" w:rsidR="000B4300" w:rsidRPr="009E68A5" w:rsidRDefault="000B4300" w:rsidP="000B4300">
      <w:pPr>
        <w:ind w:left="1440" w:hanging="720"/>
      </w:pPr>
    </w:p>
    <w:p w14:paraId="7BA9638F" w14:textId="77777777" w:rsidR="000B4300" w:rsidRPr="009E68A5" w:rsidRDefault="000B4300" w:rsidP="000B4300">
      <w:pPr>
        <w:ind w:left="1440" w:hanging="720"/>
      </w:pPr>
      <w:r w:rsidRPr="009E68A5">
        <w:t>3.0.2</w:t>
      </w:r>
      <w:r w:rsidRPr="009E68A5">
        <w:tab/>
        <w:t>Electrical Power:</w:t>
      </w:r>
    </w:p>
    <w:p w14:paraId="2C5D6CCC" w14:textId="77777777" w:rsidR="000B4300" w:rsidRPr="009E68A5" w:rsidRDefault="000B4300" w:rsidP="000B4300">
      <w:pPr>
        <w:ind w:left="1440" w:hanging="720"/>
      </w:pPr>
      <w:r w:rsidRPr="009E68A5">
        <w:t xml:space="preserve">All the necessary physical equipment for the main system of the Human Resources Management Information System, as well as the planned additional auxiliary modules under development, are located in the data center of the State Unitary Enterprise 'Center for Financial Information Technologies.' The equipment inside the </w:t>
      </w:r>
      <w:r>
        <w:t>SUE</w:t>
      </w:r>
      <w:r w:rsidRPr="009E68A5">
        <w:t xml:space="preserve"> “CFIT” data-center is equipped with an uninterrupted power supply that complies with all international standards.</w:t>
      </w:r>
    </w:p>
    <w:p w14:paraId="17238DBA" w14:textId="77777777" w:rsidR="000B4300" w:rsidRPr="009E68A5" w:rsidRDefault="000B4300" w:rsidP="000B4300">
      <w:pPr>
        <w:ind w:left="1440" w:hanging="720"/>
      </w:pPr>
      <w:r w:rsidRPr="009E68A5">
        <w:t>3.0.3</w:t>
      </w:r>
      <w:r w:rsidRPr="009E68A5">
        <w:tab/>
        <w:t>Environmental:</w:t>
      </w:r>
    </w:p>
    <w:p w14:paraId="4A00D437" w14:textId="77777777" w:rsidR="000B4300" w:rsidRPr="009E68A5" w:rsidRDefault="000B4300" w:rsidP="000B4300">
      <w:pPr>
        <w:ind w:left="1440" w:hanging="720"/>
      </w:pPr>
      <w:r w:rsidRPr="009E68A5">
        <w:t>All the necessary physical equipment for the main system of the Human Resources Management Information System, as well as the planned additional auxiliary modules under development, are located in the data center of the State Unitary Enterprise “CFIT” All conditions for the operability of the physical equipment comply with all international standards.</w:t>
      </w:r>
    </w:p>
    <w:p w14:paraId="1CDA0BF0" w14:textId="77777777" w:rsidR="000B4300" w:rsidRPr="009E68A5" w:rsidRDefault="000B4300" w:rsidP="000B4300">
      <w:pPr>
        <w:keepNext/>
        <w:ind w:left="1440" w:hanging="720"/>
      </w:pPr>
      <w:r w:rsidRPr="009E68A5">
        <w:t>3.0.4</w:t>
      </w:r>
      <w:r w:rsidRPr="009E68A5">
        <w:tab/>
        <w:t xml:space="preserve">Safety:  </w:t>
      </w:r>
    </w:p>
    <w:p w14:paraId="7408B460" w14:textId="77777777" w:rsidR="000B4300" w:rsidRPr="009E68A5" w:rsidRDefault="000B4300" w:rsidP="000B4300">
      <w:pPr>
        <w:keepNext/>
        <w:ind w:left="1440" w:hanging="720"/>
      </w:pPr>
      <w:r w:rsidRPr="009E68A5">
        <w:t>All the necessary physical equipment for the main system of the Human Resource Management Information System, as well as the additional auxiliary modules planned for development, are located in the data center of the State Unitary Enterprise</w:t>
      </w:r>
      <w:r>
        <w:t xml:space="preserve"> </w:t>
      </w:r>
      <w:r w:rsidRPr="009E68A5">
        <w:t>“CFIT”). The data center of SUE "CFIT" has been certified by the responsible authority of the Republic of Tajikistan for attestation and certification and complies with all international security standards.</w:t>
      </w:r>
    </w:p>
    <w:p w14:paraId="0CFCBDF1" w14:textId="77777777" w:rsidR="000B4300" w:rsidRPr="009E68A5" w:rsidRDefault="000B4300" w:rsidP="000B4300">
      <w:pPr>
        <w:pStyle w:val="Head5a2"/>
        <w:rPr>
          <w:rFonts w:ascii="Times New Roman" w:hAnsi="Times New Roman"/>
        </w:rPr>
      </w:pPr>
      <w:r w:rsidRPr="009E68A5">
        <w:rPr>
          <w:rFonts w:ascii="Times New Roman" w:hAnsi="Times New Roman"/>
        </w:rPr>
        <w:t>3.</w:t>
      </w:r>
      <w:r w:rsidRPr="00570684">
        <w:rPr>
          <w:rFonts w:ascii="Times New Roman" w:hAnsi="Times New Roman"/>
        </w:rPr>
        <w:t>2</w:t>
      </w:r>
      <w:r w:rsidRPr="009E68A5">
        <w:rPr>
          <w:rFonts w:ascii="Times New Roman" w:hAnsi="Times New Roman"/>
        </w:rPr>
        <w:tab/>
        <w:t>Standard Software Specifications</w:t>
      </w:r>
    </w:p>
    <w:p w14:paraId="570F6BCA" w14:textId="77777777" w:rsidR="000B4300" w:rsidRPr="009E68A5" w:rsidRDefault="000B4300" w:rsidP="000B4300">
      <w:pPr>
        <w:pStyle w:val="4"/>
      </w:pPr>
      <w:r w:rsidRPr="009E68A5">
        <w:t>3.</w:t>
      </w:r>
      <w:r w:rsidRPr="00570684">
        <w:t>2</w:t>
      </w:r>
      <w:r w:rsidRPr="009E68A5">
        <w:t>.1 System Software and System-Management Utilities</w:t>
      </w:r>
    </w:p>
    <w:p w14:paraId="05A708CA" w14:textId="77777777" w:rsidR="000B4300" w:rsidRPr="009E68A5" w:rsidRDefault="000B4300" w:rsidP="000B4300">
      <w:pPr>
        <w:pStyle w:val="afa"/>
        <w:numPr>
          <w:ilvl w:val="0"/>
          <w:numId w:val="141"/>
        </w:numPr>
        <w:suppressAutoHyphens w:val="0"/>
        <w:jc w:val="left"/>
        <w:rPr>
          <w:rFonts w:ascii="Times New Roman" w:hAnsi="Times New Roman" w:cs="Times New Roman"/>
        </w:rPr>
      </w:pPr>
      <w:r w:rsidRPr="009E68A5">
        <w:rPr>
          <w:rStyle w:val="afff7"/>
          <w:rFonts w:ascii="Times New Roman" w:hAnsi="Times New Roman" w:cs="Times New Roman"/>
        </w:rPr>
        <w:t>3.</w:t>
      </w:r>
      <w:r>
        <w:rPr>
          <w:rStyle w:val="afff7"/>
          <w:rFonts w:ascii="Times New Roman" w:hAnsi="Times New Roman" w:cs="Times New Roman"/>
          <w:lang w:val="ru-RU"/>
        </w:rPr>
        <w:t>2</w:t>
      </w:r>
      <w:r w:rsidRPr="009E68A5">
        <w:rPr>
          <w:rStyle w:val="afff7"/>
          <w:rFonts w:ascii="Times New Roman" w:hAnsi="Times New Roman" w:cs="Times New Roman"/>
        </w:rPr>
        <w:t>.1.1 Processing Unit Type 1</w:t>
      </w:r>
      <w:r w:rsidRPr="009E68A5">
        <w:rPr>
          <w:rFonts w:ascii="Times New Roman" w:hAnsi="Times New Roman" w:cs="Times New Roman"/>
        </w:rPr>
        <w:t>:</w:t>
      </w:r>
    </w:p>
    <w:p w14:paraId="7408F024" w14:textId="77777777" w:rsidR="000B4300" w:rsidRPr="009E68A5" w:rsidRDefault="000B4300" w:rsidP="000B4300">
      <w:pPr>
        <w:numPr>
          <w:ilvl w:val="1"/>
          <w:numId w:val="141"/>
        </w:numPr>
        <w:suppressAutoHyphens w:val="0"/>
        <w:spacing w:before="100" w:beforeAutospacing="1" w:after="100" w:afterAutospacing="1"/>
        <w:jc w:val="left"/>
      </w:pPr>
      <w:r w:rsidRPr="009E68A5">
        <w:rPr>
          <w:rStyle w:val="afff7"/>
        </w:rPr>
        <w:t>Operating System</w:t>
      </w:r>
      <w:r w:rsidRPr="009E68A5">
        <w:t>:</w:t>
      </w:r>
    </w:p>
    <w:p w14:paraId="15F18F37" w14:textId="77777777" w:rsidR="000B4300" w:rsidRPr="009E68A5" w:rsidRDefault="000B4300" w:rsidP="000B4300">
      <w:pPr>
        <w:numPr>
          <w:ilvl w:val="2"/>
          <w:numId w:val="141"/>
        </w:numPr>
        <w:suppressAutoHyphens w:val="0"/>
        <w:spacing w:before="100" w:beforeAutospacing="1" w:after="100" w:afterAutospacing="1"/>
        <w:jc w:val="left"/>
      </w:pPr>
      <w:r>
        <w:lastRenderedPageBreak/>
        <w:t>O</w:t>
      </w:r>
      <w:r w:rsidRPr="009E68A5">
        <w:t xml:space="preserve">perating system </w:t>
      </w:r>
      <w:r w:rsidRPr="009C789A">
        <w:rPr>
          <w:b/>
          <w:bCs/>
        </w:rPr>
        <w:t>MUST</w:t>
      </w:r>
      <w:r>
        <w:t xml:space="preserve"> be:</w:t>
      </w:r>
      <w:r w:rsidRPr="009E68A5">
        <w:t xml:space="preserve"> </w:t>
      </w:r>
      <w:r w:rsidRPr="009E68A5">
        <w:rPr>
          <w:rStyle w:val="afff7"/>
        </w:rPr>
        <w:t>Windows Server 2022</w:t>
      </w:r>
    </w:p>
    <w:p w14:paraId="6F0FE773" w14:textId="77777777" w:rsidR="000B4300" w:rsidRPr="009E68A5" w:rsidRDefault="000B4300" w:rsidP="000B4300">
      <w:pPr>
        <w:numPr>
          <w:ilvl w:val="1"/>
          <w:numId w:val="141"/>
        </w:numPr>
        <w:suppressAutoHyphens w:val="0"/>
        <w:spacing w:before="100" w:beforeAutospacing="1" w:after="100" w:afterAutospacing="1"/>
        <w:jc w:val="left"/>
      </w:pPr>
      <w:r w:rsidRPr="009E68A5">
        <w:rPr>
          <w:rStyle w:val="afff7"/>
        </w:rPr>
        <w:t>Backup Utilities</w:t>
      </w:r>
      <w:r w:rsidRPr="009E68A5">
        <w:t>:</w:t>
      </w:r>
    </w:p>
    <w:p w14:paraId="502F2901" w14:textId="77777777" w:rsidR="000B4300" w:rsidRPr="009E68A5" w:rsidRDefault="000B4300" w:rsidP="000B4300">
      <w:pPr>
        <w:numPr>
          <w:ilvl w:val="2"/>
          <w:numId w:val="141"/>
        </w:numPr>
        <w:suppressAutoHyphens w:val="0"/>
        <w:spacing w:before="100" w:beforeAutospacing="1" w:after="100" w:afterAutospacing="1"/>
        <w:jc w:val="left"/>
      </w:pPr>
      <w:r w:rsidRPr="009C789A">
        <w:rPr>
          <w:b/>
          <w:bCs/>
        </w:rPr>
        <w:t>MUST</w:t>
      </w:r>
      <w:r w:rsidRPr="009E68A5">
        <w:t xml:space="preserve"> </w:t>
      </w:r>
      <w:r>
        <w:t>i</w:t>
      </w:r>
      <w:r w:rsidRPr="009E68A5">
        <w:t xml:space="preserve">nclude tools such as </w:t>
      </w:r>
      <w:r w:rsidRPr="009E68A5">
        <w:rPr>
          <w:rStyle w:val="afff7"/>
        </w:rPr>
        <w:t>Acronis Backup</w:t>
      </w:r>
    </w:p>
    <w:p w14:paraId="3C44D984" w14:textId="77777777" w:rsidR="000B4300" w:rsidRDefault="000B4300" w:rsidP="000B4300">
      <w:pPr>
        <w:numPr>
          <w:ilvl w:val="1"/>
          <w:numId w:val="141"/>
        </w:numPr>
        <w:suppressAutoHyphens w:val="0"/>
        <w:spacing w:before="100" w:beforeAutospacing="1" w:after="100" w:afterAutospacing="1"/>
        <w:jc w:val="left"/>
      </w:pPr>
      <w:r w:rsidRPr="009E68A5">
        <w:rPr>
          <w:rStyle w:val="afff7"/>
        </w:rPr>
        <w:t>Optimization Utilities</w:t>
      </w:r>
      <w:r w:rsidRPr="009E68A5">
        <w:t>:</w:t>
      </w:r>
    </w:p>
    <w:p w14:paraId="385961BD" w14:textId="77777777" w:rsidR="000B4300" w:rsidRPr="009E68A5" w:rsidRDefault="000B4300" w:rsidP="000B4300">
      <w:pPr>
        <w:suppressAutoHyphens w:val="0"/>
        <w:spacing w:before="100" w:beforeAutospacing="1" w:after="100" w:afterAutospacing="1"/>
        <w:ind w:left="1440"/>
        <w:jc w:val="left"/>
      </w:pPr>
      <w:r w:rsidRPr="009C789A">
        <w:rPr>
          <w:rStyle w:val="afff7"/>
        </w:rPr>
        <w:t xml:space="preserve">The supplier </w:t>
      </w:r>
      <w:r w:rsidRPr="009C789A">
        <w:rPr>
          <w:b/>
          <w:bCs/>
        </w:rPr>
        <w:t>MUST</w:t>
      </w:r>
      <w:r w:rsidRPr="009C789A">
        <w:rPr>
          <w:rStyle w:val="afff7"/>
        </w:rPr>
        <w:t xml:space="preserve"> provide</w:t>
      </w:r>
      <w:r w:rsidRPr="009E68A5">
        <w:t xml:space="preserve"> tools for performance tuning and optimization, e.g., </w:t>
      </w:r>
      <w:r w:rsidRPr="009E68A5">
        <w:rPr>
          <w:rStyle w:val="afff7"/>
        </w:rPr>
        <w:t>SolarWinds Server &amp; Application Monitor</w:t>
      </w:r>
      <w:r w:rsidRPr="009E68A5">
        <w:t xml:space="preserve"> or </w:t>
      </w:r>
      <w:r w:rsidRPr="009E68A5">
        <w:rPr>
          <w:rStyle w:val="afff7"/>
        </w:rPr>
        <w:t>System Mechanic</w:t>
      </w:r>
      <w:r w:rsidRPr="009E68A5">
        <w:t>.</w:t>
      </w:r>
    </w:p>
    <w:p w14:paraId="58075FC2" w14:textId="77777777" w:rsidR="000B4300" w:rsidRPr="009E68A5" w:rsidRDefault="000B4300" w:rsidP="000B4300">
      <w:pPr>
        <w:numPr>
          <w:ilvl w:val="1"/>
          <w:numId w:val="141"/>
        </w:numPr>
        <w:suppressAutoHyphens w:val="0"/>
        <w:spacing w:before="100" w:beforeAutospacing="1" w:after="100" w:afterAutospacing="1"/>
        <w:jc w:val="left"/>
      </w:pPr>
      <w:r w:rsidRPr="009E68A5">
        <w:rPr>
          <w:rStyle w:val="afff7"/>
        </w:rPr>
        <w:t>Anti-Virus Software</w:t>
      </w:r>
      <w:r w:rsidRPr="009E68A5">
        <w:t>:</w:t>
      </w:r>
    </w:p>
    <w:p w14:paraId="2DF175FC" w14:textId="77777777" w:rsidR="000B4300" w:rsidRPr="009E68A5" w:rsidRDefault="000B4300" w:rsidP="000B4300">
      <w:pPr>
        <w:numPr>
          <w:ilvl w:val="2"/>
          <w:numId w:val="141"/>
        </w:numPr>
        <w:suppressAutoHyphens w:val="0"/>
        <w:spacing w:before="100" w:beforeAutospacing="1" w:after="100" w:afterAutospacing="1"/>
        <w:jc w:val="left"/>
      </w:pPr>
      <w:r w:rsidRPr="009C789A">
        <w:rPr>
          <w:b/>
          <w:bCs/>
        </w:rPr>
        <w:t>MUST</w:t>
      </w:r>
      <w:r>
        <w:t xml:space="preserve"> be </w:t>
      </w:r>
      <w:r w:rsidRPr="009E68A5">
        <w:t xml:space="preserve">solutions such as </w:t>
      </w:r>
      <w:r w:rsidRPr="009E68A5">
        <w:rPr>
          <w:rStyle w:val="afff7"/>
        </w:rPr>
        <w:t>Symantec Endpoint Protection</w:t>
      </w:r>
      <w:r>
        <w:t>.</w:t>
      </w:r>
    </w:p>
    <w:p w14:paraId="23481C97" w14:textId="77777777" w:rsidR="000B4300" w:rsidRPr="009E68A5" w:rsidRDefault="000B4300" w:rsidP="000B4300">
      <w:pPr>
        <w:numPr>
          <w:ilvl w:val="1"/>
          <w:numId w:val="141"/>
        </w:numPr>
        <w:suppressAutoHyphens w:val="0"/>
        <w:spacing w:before="100" w:beforeAutospacing="1" w:after="100" w:afterAutospacing="1"/>
        <w:jc w:val="left"/>
      </w:pPr>
      <w:r w:rsidRPr="009E68A5">
        <w:rPr>
          <w:rStyle w:val="afff7"/>
        </w:rPr>
        <w:t>System Administration Tools</w:t>
      </w:r>
      <w:r w:rsidRPr="009E68A5">
        <w:t>:</w:t>
      </w:r>
    </w:p>
    <w:p w14:paraId="207D90BE" w14:textId="77777777" w:rsidR="000B4300" w:rsidRPr="009E68A5" w:rsidRDefault="000B4300" w:rsidP="000B4300">
      <w:pPr>
        <w:numPr>
          <w:ilvl w:val="2"/>
          <w:numId w:val="141"/>
        </w:numPr>
        <w:suppressAutoHyphens w:val="0"/>
        <w:spacing w:before="100" w:beforeAutospacing="1" w:after="100" w:afterAutospacing="1"/>
        <w:jc w:val="left"/>
      </w:pPr>
      <w:r w:rsidRPr="009C789A">
        <w:rPr>
          <w:b/>
          <w:bCs/>
        </w:rPr>
        <w:t>MUST</w:t>
      </w:r>
      <w:r w:rsidRPr="009E68A5">
        <w:t xml:space="preserve"> </w:t>
      </w:r>
      <w:r>
        <w:t>i</w:t>
      </w:r>
      <w:r w:rsidRPr="009E68A5">
        <w:t xml:space="preserve">nclude management and administration tools such as </w:t>
      </w:r>
      <w:r w:rsidRPr="009E68A5">
        <w:rPr>
          <w:rStyle w:val="afff7"/>
        </w:rPr>
        <w:t>Microsoft System Center</w:t>
      </w:r>
      <w:r w:rsidRPr="009E68A5">
        <w:t xml:space="preserve">, </w:t>
      </w:r>
      <w:r w:rsidRPr="009E68A5">
        <w:rPr>
          <w:rStyle w:val="afff7"/>
        </w:rPr>
        <w:t>Ansible</w:t>
      </w:r>
      <w:r w:rsidRPr="009E68A5">
        <w:t xml:space="preserve">, or </w:t>
      </w:r>
      <w:r w:rsidRPr="009E68A5">
        <w:rPr>
          <w:rStyle w:val="afff7"/>
        </w:rPr>
        <w:t>Puppet</w:t>
      </w:r>
      <w:r w:rsidRPr="009E68A5">
        <w:t>.</w:t>
      </w:r>
    </w:p>
    <w:p w14:paraId="0C26923B" w14:textId="77777777" w:rsidR="000B4300" w:rsidRPr="009E68A5" w:rsidRDefault="000B4300" w:rsidP="000B4300">
      <w:pPr>
        <w:numPr>
          <w:ilvl w:val="1"/>
          <w:numId w:val="141"/>
        </w:numPr>
        <w:suppressAutoHyphens w:val="0"/>
        <w:spacing w:before="100" w:beforeAutospacing="1" w:after="100" w:afterAutospacing="1"/>
        <w:jc w:val="left"/>
      </w:pPr>
      <w:r w:rsidRPr="009E68A5">
        <w:rPr>
          <w:rStyle w:val="afff7"/>
        </w:rPr>
        <w:t>Maintenance and Troubleshooting Tools</w:t>
      </w:r>
      <w:r w:rsidRPr="009E68A5">
        <w:t>:</w:t>
      </w:r>
    </w:p>
    <w:p w14:paraId="3EC4A6AB" w14:textId="77777777" w:rsidR="000B4300" w:rsidRPr="009E68A5" w:rsidRDefault="000B4300" w:rsidP="000B4300">
      <w:pPr>
        <w:numPr>
          <w:ilvl w:val="2"/>
          <w:numId w:val="141"/>
        </w:numPr>
        <w:suppressAutoHyphens w:val="0"/>
        <w:spacing w:before="100" w:beforeAutospacing="1" w:after="100" w:afterAutospacing="1"/>
        <w:jc w:val="left"/>
      </w:pPr>
      <w:r w:rsidRPr="009C789A">
        <w:rPr>
          <w:b/>
          <w:bCs/>
        </w:rPr>
        <w:t>MUST</w:t>
      </w:r>
      <w:r w:rsidRPr="009E68A5">
        <w:rPr>
          <w:rStyle w:val="afff7"/>
        </w:rPr>
        <w:t xml:space="preserve"> </w:t>
      </w:r>
      <w:r w:rsidRPr="009C789A">
        <w:rPr>
          <w:rStyle w:val="afff7"/>
        </w:rPr>
        <w:t>be</w:t>
      </w:r>
      <w:r>
        <w:rPr>
          <w:rStyle w:val="afff7"/>
        </w:rPr>
        <w:t xml:space="preserve"> </w:t>
      </w:r>
      <w:r w:rsidRPr="009E68A5">
        <w:rPr>
          <w:rStyle w:val="afff7"/>
        </w:rPr>
        <w:t>Zabbix</w:t>
      </w:r>
      <w:r w:rsidRPr="009E68A5">
        <w:t>.</w:t>
      </w:r>
    </w:p>
    <w:p w14:paraId="193AC1AB" w14:textId="77777777" w:rsidR="000B4300" w:rsidRPr="009E68A5" w:rsidRDefault="000B4300" w:rsidP="000B4300">
      <w:pPr>
        <w:pStyle w:val="afa"/>
        <w:numPr>
          <w:ilvl w:val="0"/>
          <w:numId w:val="141"/>
        </w:numPr>
        <w:suppressAutoHyphens w:val="0"/>
        <w:jc w:val="left"/>
        <w:rPr>
          <w:rFonts w:ascii="Times New Roman" w:hAnsi="Times New Roman" w:cs="Times New Roman"/>
        </w:rPr>
      </w:pPr>
      <w:r w:rsidRPr="009E68A5">
        <w:rPr>
          <w:rStyle w:val="afff7"/>
          <w:rFonts w:ascii="Times New Roman" w:hAnsi="Times New Roman" w:cs="Times New Roman"/>
        </w:rPr>
        <w:t>3.</w:t>
      </w:r>
      <w:r>
        <w:rPr>
          <w:rStyle w:val="afff7"/>
          <w:rFonts w:ascii="Times New Roman" w:hAnsi="Times New Roman" w:cs="Times New Roman"/>
          <w:lang w:val="ru-RU"/>
        </w:rPr>
        <w:t>2</w:t>
      </w:r>
      <w:r w:rsidRPr="009E68A5">
        <w:rPr>
          <w:rStyle w:val="afff7"/>
          <w:rFonts w:ascii="Times New Roman" w:hAnsi="Times New Roman" w:cs="Times New Roman"/>
        </w:rPr>
        <w:t>.1.2 Processing Unit Type 2</w:t>
      </w:r>
      <w:r w:rsidRPr="009E68A5">
        <w:rPr>
          <w:rFonts w:ascii="Times New Roman" w:hAnsi="Times New Roman" w:cs="Times New Roman"/>
        </w:rPr>
        <w:t>:</w:t>
      </w:r>
    </w:p>
    <w:p w14:paraId="7E2484E6" w14:textId="77777777" w:rsidR="000B4300" w:rsidRPr="009E68A5" w:rsidRDefault="000B4300" w:rsidP="000B4300">
      <w:pPr>
        <w:numPr>
          <w:ilvl w:val="1"/>
          <w:numId w:val="141"/>
        </w:numPr>
        <w:suppressAutoHyphens w:val="0"/>
        <w:spacing w:before="100" w:beforeAutospacing="1" w:after="100" w:afterAutospacing="1"/>
        <w:jc w:val="left"/>
      </w:pPr>
      <w:r w:rsidRPr="009E68A5">
        <w:rPr>
          <w:rStyle w:val="afff7"/>
        </w:rPr>
        <w:t>Operating System</w:t>
      </w:r>
      <w:r w:rsidRPr="009E68A5">
        <w:t>:</w:t>
      </w:r>
    </w:p>
    <w:p w14:paraId="5A0B6C35" w14:textId="77777777" w:rsidR="000B4300" w:rsidRPr="009E68A5" w:rsidRDefault="000B4300" w:rsidP="000B4300">
      <w:pPr>
        <w:numPr>
          <w:ilvl w:val="2"/>
          <w:numId w:val="141"/>
        </w:numPr>
        <w:suppressAutoHyphens w:val="0"/>
        <w:spacing w:before="100" w:beforeAutospacing="1" w:after="100" w:afterAutospacing="1"/>
        <w:jc w:val="left"/>
      </w:pPr>
      <w:r w:rsidRPr="009C789A">
        <w:rPr>
          <w:b/>
          <w:bCs/>
        </w:rPr>
        <w:t>MUST</w:t>
      </w:r>
      <w:r>
        <w:t xml:space="preserve"> be </w:t>
      </w:r>
      <w:r w:rsidRPr="009E68A5">
        <w:t xml:space="preserve">the operating system required for general-purpose workstations, e.g., </w:t>
      </w:r>
      <w:r w:rsidRPr="009E68A5">
        <w:rPr>
          <w:rStyle w:val="afff7"/>
        </w:rPr>
        <w:t>Windows 11 Pro</w:t>
      </w:r>
    </w:p>
    <w:p w14:paraId="03430274" w14:textId="77777777" w:rsidR="000B4300" w:rsidRPr="009E68A5" w:rsidRDefault="000B4300" w:rsidP="000B4300">
      <w:pPr>
        <w:numPr>
          <w:ilvl w:val="1"/>
          <w:numId w:val="141"/>
        </w:numPr>
        <w:suppressAutoHyphens w:val="0"/>
        <w:spacing w:before="100" w:beforeAutospacing="1" w:after="100" w:afterAutospacing="1"/>
        <w:jc w:val="left"/>
      </w:pPr>
      <w:r w:rsidRPr="009E68A5">
        <w:rPr>
          <w:rStyle w:val="afff7"/>
        </w:rPr>
        <w:t>Backup Utilities</w:t>
      </w:r>
      <w:r w:rsidRPr="009E68A5">
        <w:t>:</w:t>
      </w:r>
    </w:p>
    <w:p w14:paraId="3CC1BD69" w14:textId="77777777" w:rsidR="000B4300" w:rsidRPr="009E68A5" w:rsidRDefault="000B4300" w:rsidP="000B4300">
      <w:pPr>
        <w:numPr>
          <w:ilvl w:val="2"/>
          <w:numId w:val="141"/>
        </w:numPr>
        <w:suppressAutoHyphens w:val="0"/>
        <w:spacing w:before="100" w:beforeAutospacing="1" w:after="100" w:afterAutospacing="1"/>
        <w:jc w:val="left"/>
      </w:pPr>
      <w:r w:rsidRPr="009C789A">
        <w:rPr>
          <w:b/>
          <w:bCs/>
        </w:rPr>
        <w:t>MUST</w:t>
      </w:r>
      <w:r w:rsidRPr="009E68A5">
        <w:t xml:space="preserve"> </w:t>
      </w:r>
      <w:r>
        <w:t>i</w:t>
      </w:r>
      <w:r w:rsidRPr="009E68A5">
        <w:t xml:space="preserve">nclude solutions such as </w:t>
      </w:r>
      <w:r w:rsidRPr="009E68A5">
        <w:rPr>
          <w:rStyle w:val="afff7"/>
        </w:rPr>
        <w:t>Acronis True Image</w:t>
      </w:r>
      <w:r w:rsidRPr="009E68A5">
        <w:t>.</w:t>
      </w:r>
    </w:p>
    <w:p w14:paraId="6F8C317F" w14:textId="77777777" w:rsidR="000B4300" w:rsidRPr="009E68A5" w:rsidRDefault="000B4300" w:rsidP="000B4300">
      <w:pPr>
        <w:numPr>
          <w:ilvl w:val="1"/>
          <w:numId w:val="141"/>
        </w:numPr>
        <w:suppressAutoHyphens w:val="0"/>
        <w:spacing w:before="100" w:beforeAutospacing="1" w:after="100" w:afterAutospacing="1"/>
        <w:jc w:val="left"/>
      </w:pPr>
      <w:r w:rsidRPr="009E68A5">
        <w:rPr>
          <w:rStyle w:val="afff7"/>
        </w:rPr>
        <w:t>Optimization Utilities</w:t>
      </w:r>
      <w:r w:rsidRPr="009E68A5">
        <w:t>:</w:t>
      </w:r>
    </w:p>
    <w:p w14:paraId="7053C97F" w14:textId="77777777" w:rsidR="000B4300" w:rsidRPr="009E68A5" w:rsidRDefault="000B4300" w:rsidP="000B4300">
      <w:pPr>
        <w:numPr>
          <w:ilvl w:val="2"/>
          <w:numId w:val="141"/>
        </w:numPr>
        <w:suppressAutoHyphens w:val="0"/>
        <w:spacing w:before="100" w:beforeAutospacing="1" w:after="100" w:afterAutospacing="1"/>
        <w:jc w:val="left"/>
      </w:pPr>
      <w:r w:rsidRPr="0022251C">
        <w:rPr>
          <w:b/>
          <w:bCs/>
        </w:rPr>
        <w:t>MUST</w:t>
      </w:r>
      <w:r>
        <w:t xml:space="preserve"> provide</w:t>
      </w:r>
      <w:r w:rsidRPr="009E68A5">
        <w:t xml:space="preserve"> tools for system performance, e.g., </w:t>
      </w:r>
      <w:r w:rsidRPr="009E68A5">
        <w:rPr>
          <w:rStyle w:val="afff7"/>
        </w:rPr>
        <w:t>CCleaner</w:t>
      </w:r>
      <w:r w:rsidRPr="009E68A5">
        <w:t xml:space="preserve">, </w:t>
      </w:r>
      <w:r w:rsidRPr="009E68A5">
        <w:rPr>
          <w:rStyle w:val="afff7"/>
        </w:rPr>
        <w:t>System Mechanic</w:t>
      </w:r>
      <w:r w:rsidRPr="009E68A5">
        <w:t xml:space="preserve">, or </w:t>
      </w:r>
      <w:r w:rsidRPr="009E68A5">
        <w:rPr>
          <w:rStyle w:val="afff7"/>
        </w:rPr>
        <w:t>Glary Utilities</w:t>
      </w:r>
      <w:r w:rsidRPr="009E68A5">
        <w:t>.</w:t>
      </w:r>
    </w:p>
    <w:p w14:paraId="596610C9" w14:textId="77777777" w:rsidR="000B4300" w:rsidRPr="009E68A5" w:rsidRDefault="000B4300" w:rsidP="000B4300">
      <w:pPr>
        <w:numPr>
          <w:ilvl w:val="1"/>
          <w:numId w:val="141"/>
        </w:numPr>
        <w:suppressAutoHyphens w:val="0"/>
        <w:spacing w:before="100" w:beforeAutospacing="1" w:after="100" w:afterAutospacing="1"/>
        <w:jc w:val="left"/>
      </w:pPr>
      <w:r w:rsidRPr="009E68A5">
        <w:rPr>
          <w:rStyle w:val="afff7"/>
        </w:rPr>
        <w:t>Anti-Virus Software</w:t>
      </w:r>
      <w:r w:rsidRPr="009E68A5">
        <w:t>:</w:t>
      </w:r>
    </w:p>
    <w:p w14:paraId="3B9ECE67" w14:textId="77777777" w:rsidR="000B4300" w:rsidRPr="009E68A5" w:rsidRDefault="000B4300" w:rsidP="000B4300">
      <w:pPr>
        <w:numPr>
          <w:ilvl w:val="2"/>
          <w:numId w:val="141"/>
        </w:numPr>
        <w:suppressAutoHyphens w:val="0"/>
        <w:spacing w:before="100" w:beforeAutospacing="1" w:after="100" w:afterAutospacing="1"/>
        <w:jc w:val="left"/>
      </w:pPr>
      <w:r w:rsidRPr="0022251C">
        <w:rPr>
          <w:b/>
          <w:bCs/>
        </w:rPr>
        <w:t>MUST</w:t>
      </w:r>
      <w:r>
        <w:t xml:space="preserve"> provide</w:t>
      </w:r>
      <w:r w:rsidRPr="009E68A5">
        <w:t xml:space="preserve"> solutions such as </w:t>
      </w:r>
      <w:r w:rsidRPr="009E68A5">
        <w:rPr>
          <w:rStyle w:val="afff7"/>
        </w:rPr>
        <w:t>Kaspersky</w:t>
      </w:r>
      <w:r w:rsidRPr="009E68A5">
        <w:t xml:space="preserve">, </w:t>
      </w:r>
      <w:r w:rsidRPr="009E68A5">
        <w:rPr>
          <w:rStyle w:val="afff7"/>
        </w:rPr>
        <w:t>Norton</w:t>
      </w:r>
      <w:r w:rsidRPr="009E68A5">
        <w:t xml:space="preserve">, or </w:t>
      </w:r>
      <w:r w:rsidRPr="009E68A5">
        <w:rPr>
          <w:rStyle w:val="afff7"/>
        </w:rPr>
        <w:t>Avast</w:t>
      </w:r>
      <w:r w:rsidRPr="009E68A5">
        <w:t>.</w:t>
      </w:r>
    </w:p>
    <w:p w14:paraId="56612806" w14:textId="77777777" w:rsidR="000B4300" w:rsidRPr="009E68A5" w:rsidRDefault="000B4300" w:rsidP="000B4300">
      <w:pPr>
        <w:numPr>
          <w:ilvl w:val="1"/>
          <w:numId w:val="141"/>
        </w:numPr>
        <w:suppressAutoHyphens w:val="0"/>
        <w:spacing w:before="100" w:beforeAutospacing="1" w:after="100" w:afterAutospacing="1"/>
        <w:jc w:val="left"/>
      </w:pPr>
      <w:r w:rsidRPr="009E68A5">
        <w:rPr>
          <w:rStyle w:val="afff7"/>
        </w:rPr>
        <w:t>System Administration Tools</w:t>
      </w:r>
      <w:r w:rsidRPr="009E68A5">
        <w:t>:</w:t>
      </w:r>
    </w:p>
    <w:p w14:paraId="68494984" w14:textId="77777777" w:rsidR="000B4300" w:rsidRPr="009E68A5" w:rsidRDefault="000B4300" w:rsidP="000B4300">
      <w:pPr>
        <w:numPr>
          <w:ilvl w:val="2"/>
          <w:numId w:val="141"/>
        </w:numPr>
        <w:suppressAutoHyphens w:val="0"/>
        <w:spacing w:before="100" w:beforeAutospacing="1" w:after="100" w:afterAutospacing="1"/>
        <w:jc w:val="left"/>
      </w:pPr>
      <w:r w:rsidRPr="0022251C">
        <w:rPr>
          <w:b/>
          <w:bCs/>
        </w:rPr>
        <w:t>MUST</w:t>
      </w:r>
      <w:r>
        <w:t xml:space="preserve"> i</w:t>
      </w:r>
      <w:r w:rsidRPr="009E68A5">
        <w:t xml:space="preserve">nclude management tools such as </w:t>
      </w:r>
      <w:r w:rsidRPr="009E68A5">
        <w:rPr>
          <w:rStyle w:val="afff7"/>
        </w:rPr>
        <w:t>TeamViewer</w:t>
      </w:r>
      <w:r w:rsidRPr="009E68A5">
        <w:t xml:space="preserve">, </w:t>
      </w:r>
      <w:r w:rsidRPr="009E68A5">
        <w:rPr>
          <w:rStyle w:val="afff7"/>
        </w:rPr>
        <w:t>Remote Desktop Manager</w:t>
      </w:r>
      <w:r w:rsidRPr="009E68A5">
        <w:t xml:space="preserve">, or </w:t>
      </w:r>
      <w:r w:rsidRPr="009E68A5">
        <w:rPr>
          <w:rStyle w:val="afff7"/>
        </w:rPr>
        <w:t>LogMeIn</w:t>
      </w:r>
      <w:r w:rsidRPr="009E68A5">
        <w:t>.</w:t>
      </w:r>
    </w:p>
    <w:p w14:paraId="5E9636E6" w14:textId="77777777" w:rsidR="000B4300" w:rsidRPr="009E68A5" w:rsidRDefault="000B4300" w:rsidP="000B4300">
      <w:pPr>
        <w:numPr>
          <w:ilvl w:val="1"/>
          <w:numId w:val="141"/>
        </w:numPr>
        <w:suppressAutoHyphens w:val="0"/>
        <w:spacing w:before="100" w:beforeAutospacing="1" w:after="100" w:afterAutospacing="1"/>
        <w:jc w:val="left"/>
      </w:pPr>
      <w:r w:rsidRPr="009E68A5">
        <w:rPr>
          <w:rStyle w:val="afff7"/>
        </w:rPr>
        <w:t>Maintenance and Troubleshooting Tools</w:t>
      </w:r>
      <w:r w:rsidRPr="009E68A5">
        <w:t>:</w:t>
      </w:r>
    </w:p>
    <w:p w14:paraId="43C50F9D" w14:textId="77777777" w:rsidR="000B4300" w:rsidRPr="009E68A5" w:rsidRDefault="000B4300" w:rsidP="000B4300">
      <w:pPr>
        <w:numPr>
          <w:ilvl w:val="2"/>
          <w:numId w:val="141"/>
        </w:numPr>
        <w:suppressAutoHyphens w:val="0"/>
        <w:spacing w:before="100" w:beforeAutospacing="1" w:after="100" w:afterAutospacing="1"/>
        <w:jc w:val="left"/>
      </w:pPr>
      <w:r w:rsidRPr="0022251C">
        <w:rPr>
          <w:b/>
          <w:bCs/>
        </w:rPr>
        <w:t>MUST</w:t>
      </w:r>
      <w:r>
        <w:t xml:space="preserve"> provide</w:t>
      </w:r>
      <w:r w:rsidRPr="009E68A5">
        <w:t xml:space="preserve"> diagnostic tools such as </w:t>
      </w:r>
      <w:proofErr w:type="spellStart"/>
      <w:r w:rsidRPr="009E68A5">
        <w:rPr>
          <w:rStyle w:val="afff7"/>
        </w:rPr>
        <w:t>HWMonitor</w:t>
      </w:r>
      <w:proofErr w:type="spellEnd"/>
      <w:r w:rsidRPr="009E68A5">
        <w:t xml:space="preserve">, </w:t>
      </w:r>
      <w:r w:rsidRPr="009E68A5">
        <w:rPr>
          <w:rStyle w:val="afff7"/>
        </w:rPr>
        <w:t>CPU-Z</w:t>
      </w:r>
      <w:r w:rsidRPr="009E68A5">
        <w:t xml:space="preserve">, or </w:t>
      </w:r>
      <w:r w:rsidRPr="009E68A5">
        <w:rPr>
          <w:rStyle w:val="afff7"/>
        </w:rPr>
        <w:t>Process Explorer</w:t>
      </w:r>
      <w:r w:rsidRPr="009E68A5">
        <w:t>.</w:t>
      </w:r>
    </w:p>
    <w:p w14:paraId="79F4CFC0" w14:textId="77777777" w:rsidR="000B4300" w:rsidRPr="009E68A5" w:rsidRDefault="000B4300" w:rsidP="000B4300">
      <w:pPr>
        <w:pStyle w:val="4"/>
      </w:pPr>
      <w:r w:rsidRPr="009E68A5">
        <w:t>3.</w:t>
      </w:r>
      <w:r>
        <w:rPr>
          <w:lang w:val="ru-RU"/>
        </w:rPr>
        <w:t>2</w:t>
      </w:r>
      <w:r w:rsidRPr="009E68A5">
        <w:t>.2 Networking and Communications Software</w:t>
      </w:r>
    </w:p>
    <w:p w14:paraId="3FD2F129" w14:textId="77777777" w:rsidR="000B4300" w:rsidRPr="009E68A5" w:rsidRDefault="000B4300" w:rsidP="000B4300">
      <w:pPr>
        <w:numPr>
          <w:ilvl w:val="0"/>
          <w:numId w:val="142"/>
        </w:numPr>
        <w:suppressAutoHyphens w:val="0"/>
        <w:spacing w:before="100" w:beforeAutospacing="1" w:after="100" w:afterAutospacing="1"/>
        <w:jc w:val="left"/>
      </w:pPr>
      <w:r w:rsidRPr="009E68A5">
        <w:rPr>
          <w:rStyle w:val="afff7"/>
        </w:rPr>
        <w:t>Protocols Supported</w:t>
      </w:r>
      <w:r w:rsidRPr="009E68A5">
        <w:t>:</w:t>
      </w:r>
    </w:p>
    <w:p w14:paraId="1A7A87D7" w14:textId="77777777" w:rsidR="000B4300" w:rsidRPr="009E68A5" w:rsidRDefault="000B4300" w:rsidP="000B4300">
      <w:pPr>
        <w:numPr>
          <w:ilvl w:val="1"/>
          <w:numId w:val="142"/>
        </w:numPr>
        <w:suppressAutoHyphens w:val="0"/>
        <w:spacing w:before="100" w:beforeAutospacing="1" w:after="100" w:afterAutospacing="1"/>
        <w:jc w:val="left"/>
      </w:pPr>
      <w:r w:rsidRPr="009E68A5">
        <w:t xml:space="preserve">Ensure support for protocols such as </w:t>
      </w:r>
      <w:r w:rsidRPr="009E68A5">
        <w:rPr>
          <w:rStyle w:val="afff7"/>
        </w:rPr>
        <w:t>TCP/IP</w:t>
      </w:r>
      <w:r w:rsidRPr="009E68A5">
        <w:t xml:space="preserve">, </w:t>
      </w:r>
      <w:r w:rsidRPr="009E68A5">
        <w:rPr>
          <w:rStyle w:val="afff7"/>
        </w:rPr>
        <w:t>UDP</w:t>
      </w:r>
      <w:r w:rsidRPr="009E68A5">
        <w:t xml:space="preserve">, </w:t>
      </w:r>
      <w:r w:rsidRPr="009E68A5">
        <w:rPr>
          <w:rStyle w:val="afff7"/>
        </w:rPr>
        <w:t>HTTP/HTTPS</w:t>
      </w:r>
      <w:r w:rsidRPr="009E68A5">
        <w:t xml:space="preserve">, </w:t>
      </w:r>
      <w:r w:rsidRPr="009E68A5">
        <w:rPr>
          <w:rStyle w:val="afff7"/>
        </w:rPr>
        <w:t>FTP/SFTP</w:t>
      </w:r>
      <w:r w:rsidRPr="009E68A5">
        <w:t xml:space="preserve">, and </w:t>
      </w:r>
      <w:r w:rsidRPr="009E68A5">
        <w:rPr>
          <w:rStyle w:val="afff7"/>
        </w:rPr>
        <w:t>SMTP</w:t>
      </w:r>
      <w:r w:rsidRPr="009E68A5">
        <w:t>.</w:t>
      </w:r>
    </w:p>
    <w:p w14:paraId="69BA03B1" w14:textId="77777777" w:rsidR="000B4300" w:rsidRPr="009E68A5" w:rsidRDefault="000B4300" w:rsidP="000B4300">
      <w:pPr>
        <w:numPr>
          <w:ilvl w:val="0"/>
          <w:numId w:val="142"/>
        </w:numPr>
        <w:suppressAutoHyphens w:val="0"/>
        <w:spacing w:before="100" w:beforeAutospacing="1" w:after="100" w:afterAutospacing="1"/>
        <w:jc w:val="left"/>
      </w:pPr>
      <w:r w:rsidRPr="009E68A5">
        <w:rPr>
          <w:rStyle w:val="afff7"/>
        </w:rPr>
        <w:t>Media and Equipment Supported</w:t>
      </w:r>
      <w:r w:rsidRPr="009E68A5">
        <w:t>:</w:t>
      </w:r>
    </w:p>
    <w:p w14:paraId="202C8D2C" w14:textId="77777777" w:rsidR="000B4300" w:rsidRPr="009E68A5" w:rsidRDefault="000B4300" w:rsidP="000B4300">
      <w:pPr>
        <w:numPr>
          <w:ilvl w:val="1"/>
          <w:numId w:val="142"/>
        </w:numPr>
        <w:suppressAutoHyphens w:val="0"/>
        <w:spacing w:before="100" w:beforeAutospacing="1" w:after="100" w:afterAutospacing="1"/>
        <w:jc w:val="left"/>
      </w:pPr>
      <w:r w:rsidRPr="009E68A5">
        <w:t xml:space="preserve">Must support various media including </w:t>
      </w:r>
      <w:r w:rsidRPr="009E68A5">
        <w:rPr>
          <w:rStyle w:val="afff7"/>
        </w:rPr>
        <w:t>Ethernet</w:t>
      </w:r>
      <w:r w:rsidRPr="009E68A5">
        <w:t xml:space="preserve">, </w:t>
      </w:r>
      <w:r w:rsidRPr="009E68A5">
        <w:rPr>
          <w:rStyle w:val="afff7"/>
        </w:rPr>
        <w:t>Wi-Fi</w:t>
      </w:r>
      <w:r w:rsidRPr="009E68A5">
        <w:t xml:space="preserve">, and </w:t>
      </w:r>
      <w:r w:rsidRPr="009E68A5">
        <w:rPr>
          <w:rStyle w:val="afff7"/>
        </w:rPr>
        <w:t>Fiber Optics</w:t>
      </w:r>
      <w:r w:rsidRPr="009E68A5">
        <w:t>.</w:t>
      </w:r>
    </w:p>
    <w:p w14:paraId="68308BBA" w14:textId="77777777" w:rsidR="000B4300" w:rsidRPr="009E68A5" w:rsidRDefault="000B4300" w:rsidP="000B4300">
      <w:pPr>
        <w:numPr>
          <w:ilvl w:val="0"/>
          <w:numId w:val="142"/>
        </w:numPr>
        <w:suppressAutoHyphens w:val="0"/>
        <w:spacing w:before="100" w:beforeAutospacing="1" w:after="100" w:afterAutospacing="1"/>
        <w:jc w:val="left"/>
      </w:pPr>
      <w:r w:rsidRPr="009E68A5">
        <w:rPr>
          <w:rStyle w:val="afff7"/>
        </w:rPr>
        <w:t>Network Services</w:t>
      </w:r>
      <w:r w:rsidRPr="009E68A5">
        <w:t>:</w:t>
      </w:r>
    </w:p>
    <w:p w14:paraId="296D47FF" w14:textId="77777777" w:rsidR="000B4300" w:rsidRPr="009E68A5" w:rsidRDefault="000B4300" w:rsidP="000B4300">
      <w:pPr>
        <w:numPr>
          <w:ilvl w:val="1"/>
          <w:numId w:val="142"/>
        </w:numPr>
        <w:suppressAutoHyphens w:val="0"/>
        <w:spacing w:before="100" w:beforeAutospacing="1" w:after="100" w:afterAutospacing="1"/>
        <w:jc w:val="left"/>
      </w:pPr>
      <w:r w:rsidRPr="009E68A5">
        <w:t xml:space="preserve">Include </w:t>
      </w:r>
      <w:r w:rsidRPr="009E68A5">
        <w:rPr>
          <w:rStyle w:val="afff7"/>
        </w:rPr>
        <w:t>DNS</w:t>
      </w:r>
      <w:r w:rsidRPr="009E68A5">
        <w:t xml:space="preserve">, </w:t>
      </w:r>
      <w:r w:rsidRPr="009E68A5">
        <w:rPr>
          <w:rStyle w:val="afff7"/>
        </w:rPr>
        <w:t>DHCP</w:t>
      </w:r>
      <w:r w:rsidRPr="009E68A5">
        <w:t xml:space="preserve">, </w:t>
      </w:r>
      <w:r w:rsidRPr="009E68A5">
        <w:rPr>
          <w:rStyle w:val="afff7"/>
        </w:rPr>
        <w:t>VPN</w:t>
      </w:r>
      <w:r w:rsidRPr="009E68A5">
        <w:t xml:space="preserve">, and </w:t>
      </w:r>
      <w:r w:rsidRPr="009E68A5">
        <w:rPr>
          <w:rStyle w:val="afff7"/>
        </w:rPr>
        <w:t>NTP</w:t>
      </w:r>
      <w:r w:rsidRPr="009E68A5">
        <w:t xml:space="preserve"> services.</w:t>
      </w:r>
    </w:p>
    <w:p w14:paraId="606FCAEA" w14:textId="77777777" w:rsidR="000B4300" w:rsidRPr="009E68A5" w:rsidRDefault="000B4300" w:rsidP="000B4300">
      <w:pPr>
        <w:numPr>
          <w:ilvl w:val="0"/>
          <w:numId w:val="142"/>
        </w:numPr>
        <w:suppressAutoHyphens w:val="0"/>
        <w:spacing w:before="100" w:beforeAutospacing="1" w:after="100" w:afterAutospacing="1"/>
        <w:jc w:val="left"/>
      </w:pPr>
      <w:r w:rsidRPr="009E68A5">
        <w:rPr>
          <w:rStyle w:val="afff7"/>
        </w:rPr>
        <w:t>Management and Administration Features</w:t>
      </w:r>
      <w:r w:rsidRPr="009E68A5">
        <w:t>:</w:t>
      </w:r>
    </w:p>
    <w:p w14:paraId="3BC86593" w14:textId="77777777" w:rsidR="000B4300" w:rsidRPr="009E68A5" w:rsidRDefault="000B4300" w:rsidP="000B4300">
      <w:pPr>
        <w:numPr>
          <w:ilvl w:val="1"/>
          <w:numId w:val="142"/>
        </w:numPr>
        <w:suppressAutoHyphens w:val="0"/>
        <w:spacing w:before="100" w:beforeAutospacing="1" w:after="100" w:afterAutospacing="1"/>
        <w:jc w:val="left"/>
      </w:pPr>
      <w:r w:rsidRPr="009E68A5">
        <w:lastRenderedPageBreak/>
        <w:t xml:space="preserve">Tools for network configuration and monitoring such as </w:t>
      </w:r>
      <w:r w:rsidRPr="009E68A5">
        <w:rPr>
          <w:rStyle w:val="afff7"/>
        </w:rPr>
        <w:t>Cisco Prime Infrastructure</w:t>
      </w:r>
      <w:r w:rsidRPr="009E68A5">
        <w:t xml:space="preserve">, </w:t>
      </w:r>
      <w:r w:rsidRPr="009E68A5">
        <w:rPr>
          <w:rStyle w:val="afff7"/>
        </w:rPr>
        <w:t>SolarWinds Network Performance Monitor</w:t>
      </w:r>
      <w:r w:rsidRPr="009E68A5">
        <w:t xml:space="preserve">, or </w:t>
      </w:r>
      <w:proofErr w:type="spellStart"/>
      <w:r w:rsidRPr="009E68A5">
        <w:rPr>
          <w:rStyle w:val="afff7"/>
        </w:rPr>
        <w:t>Paessler</w:t>
      </w:r>
      <w:proofErr w:type="spellEnd"/>
      <w:r w:rsidRPr="009E68A5">
        <w:rPr>
          <w:rStyle w:val="afff7"/>
        </w:rPr>
        <w:t xml:space="preserve"> PRTG</w:t>
      </w:r>
      <w:r w:rsidRPr="009E68A5">
        <w:t>.</w:t>
      </w:r>
    </w:p>
    <w:p w14:paraId="11ED87D4" w14:textId="77777777" w:rsidR="000B4300" w:rsidRPr="009E68A5" w:rsidRDefault="000B4300" w:rsidP="000B4300">
      <w:pPr>
        <w:numPr>
          <w:ilvl w:val="0"/>
          <w:numId w:val="142"/>
        </w:numPr>
        <w:suppressAutoHyphens w:val="0"/>
        <w:spacing w:before="100" w:beforeAutospacing="1" w:after="100" w:afterAutospacing="1"/>
        <w:jc w:val="left"/>
      </w:pPr>
      <w:r w:rsidRPr="009E68A5">
        <w:rPr>
          <w:rStyle w:val="afff7"/>
        </w:rPr>
        <w:t>Security and Failure Management Features</w:t>
      </w:r>
      <w:r w:rsidRPr="009E68A5">
        <w:t>:</w:t>
      </w:r>
    </w:p>
    <w:p w14:paraId="6080982B" w14:textId="77777777" w:rsidR="000B4300" w:rsidRPr="009E68A5" w:rsidRDefault="000B4300" w:rsidP="000B4300">
      <w:pPr>
        <w:numPr>
          <w:ilvl w:val="1"/>
          <w:numId w:val="142"/>
        </w:numPr>
        <w:suppressAutoHyphens w:val="0"/>
        <w:spacing w:before="100" w:beforeAutospacing="1" w:after="100" w:afterAutospacing="1"/>
        <w:jc w:val="left"/>
      </w:pPr>
      <w:r w:rsidRPr="009E68A5">
        <w:t xml:space="preserve">Include </w:t>
      </w:r>
      <w:r w:rsidRPr="009E68A5">
        <w:rPr>
          <w:rStyle w:val="afff7"/>
        </w:rPr>
        <w:t>firewall software</w:t>
      </w:r>
      <w:r w:rsidRPr="009E68A5">
        <w:t xml:space="preserve">, </w:t>
      </w:r>
      <w:r w:rsidRPr="009E68A5">
        <w:rPr>
          <w:rStyle w:val="afff7"/>
        </w:rPr>
        <w:t>intrusion detection/prevention systems (IDS/IPS)</w:t>
      </w:r>
      <w:r w:rsidRPr="009E68A5">
        <w:t xml:space="preserve">, and </w:t>
      </w:r>
      <w:r w:rsidRPr="009E68A5">
        <w:rPr>
          <w:rStyle w:val="afff7"/>
        </w:rPr>
        <w:t>automated failover mechanisms</w:t>
      </w:r>
      <w:r w:rsidRPr="009E68A5">
        <w:t>.</w:t>
      </w:r>
    </w:p>
    <w:p w14:paraId="405AA6C0" w14:textId="77777777" w:rsidR="000B4300" w:rsidRPr="009E68A5" w:rsidRDefault="000B4300" w:rsidP="000B4300">
      <w:pPr>
        <w:pStyle w:val="4"/>
      </w:pPr>
      <w:r w:rsidRPr="009E68A5">
        <w:t>3.4.3 General-Purpose Software</w:t>
      </w:r>
    </w:p>
    <w:p w14:paraId="70BBFAA0" w14:textId="77777777" w:rsidR="000B4300" w:rsidRPr="009E68A5" w:rsidRDefault="000B4300" w:rsidP="000B4300">
      <w:pPr>
        <w:numPr>
          <w:ilvl w:val="0"/>
          <w:numId w:val="143"/>
        </w:numPr>
        <w:suppressAutoHyphens w:val="0"/>
        <w:spacing w:before="100" w:beforeAutospacing="1" w:after="100" w:afterAutospacing="1"/>
        <w:jc w:val="left"/>
      </w:pPr>
      <w:r w:rsidRPr="009E68A5">
        <w:rPr>
          <w:rStyle w:val="afff7"/>
        </w:rPr>
        <w:t>Office Automation Software</w:t>
      </w:r>
      <w:r w:rsidRPr="009E68A5">
        <w:t>:</w:t>
      </w:r>
    </w:p>
    <w:p w14:paraId="768AB506" w14:textId="77777777" w:rsidR="000B4300" w:rsidRPr="009E68A5" w:rsidRDefault="000B4300" w:rsidP="000B4300">
      <w:pPr>
        <w:numPr>
          <w:ilvl w:val="1"/>
          <w:numId w:val="143"/>
        </w:numPr>
        <w:suppressAutoHyphens w:val="0"/>
        <w:spacing w:before="100" w:beforeAutospacing="1" w:after="100" w:afterAutospacing="1"/>
        <w:jc w:val="left"/>
      </w:pPr>
      <w:r w:rsidRPr="0022251C">
        <w:rPr>
          <w:b/>
          <w:bCs/>
        </w:rPr>
        <w:t xml:space="preserve">MUST </w:t>
      </w:r>
      <w:r>
        <w:t>be</w:t>
      </w:r>
      <w:r w:rsidRPr="009E68A5">
        <w:t xml:space="preserve"> </w:t>
      </w:r>
      <w:r>
        <w:t>one of these:</w:t>
      </w:r>
      <w:r w:rsidRPr="009E68A5">
        <w:t xml:space="preserve"> </w:t>
      </w:r>
      <w:r w:rsidRPr="009E68A5">
        <w:rPr>
          <w:rStyle w:val="afff7"/>
        </w:rPr>
        <w:t>Microsoft Office 365</w:t>
      </w:r>
      <w:r w:rsidRPr="009E68A5">
        <w:t xml:space="preserve">, </w:t>
      </w:r>
      <w:r w:rsidRPr="009E68A5">
        <w:rPr>
          <w:rStyle w:val="afff7"/>
        </w:rPr>
        <w:t>Google Workspace</w:t>
      </w:r>
      <w:r w:rsidRPr="009E68A5">
        <w:t xml:space="preserve">, or </w:t>
      </w:r>
      <w:r w:rsidRPr="009E68A5">
        <w:rPr>
          <w:rStyle w:val="afff7"/>
        </w:rPr>
        <w:t>LibreOffice</w:t>
      </w:r>
      <w:r w:rsidRPr="009E68A5">
        <w:t>.</w:t>
      </w:r>
    </w:p>
    <w:p w14:paraId="424F8C68" w14:textId="77777777" w:rsidR="000B4300" w:rsidRPr="009E68A5" w:rsidRDefault="000B4300" w:rsidP="000B4300">
      <w:pPr>
        <w:numPr>
          <w:ilvl w:val="0"/>
          <w:numId w:val="143"/>
        </w:numPr>
        <w:suppressAutoHyphens w:val="0"/>
        <w:spacing w:before="100" w:beforeAutospacing="1" w:after="100" w:afterAutospacing="1"/>
        <w:jc w:val="left"/>
      </w:pPr>
      <w:r w:rsidRPr="009E68A5">
        <w:rPr>
          <w:rStyle w:val="afff7"/>
        </w:rPr>
        <w:t>Programming Tools and Libraries</w:t>
      </w:r>
      <w:r w:rsidRPr="009E68A5">
        <w:t>:</w:t>
      </w:r>
    </w:p>
    <w:p w14:paraId="00CA5AE9" w14:textId="77777777" w:rsidR="000B4300" w:rsidRPr="009E68A5" w:rsidRDefault="000B4300" w:rsidP="000B4300">
      <w:pPr>
        <w:numPr>
          <w:ilvl w:val="1"/>
          <w:numId w:val="143"/>
        </w:numPr>
        <w:suppressAutoHyphens w:val="0"/>
        <w:spacing w:before="100" w:beforeAutospacing="1" w:after="100" w:afterAutospacing="1"/>
        <w:jc w:val="left"/>
      </w:pPr>
      <w:r w:rsidRPr="0022251C">
        <w:rPr>
          <w:b/>
          <w:bCs/>
        </w:rPr>
        <w:t>MUST</w:t>
      </w:r>
      <w:r>
        <w:t xml:space="preserve"> i</w:t>
      </w:r>
      <w:r w:rsidRPr="009E68A5">
        <w:t xml:space="preserve">nclude development environments and tools such as </w:t>
      </w:r>
      <w:r w:rsidRPr="009E68A5">
        <w:rPr>
          <w:rStyle w:val="afff7"/>
        </w:rPr>
        <w:t>Visual Studio</w:t>
      </w:r>
      <w:r w:rsidRPr="009E68A5">
        <w:t xml:space="preserve">, </w:t>
      </w:r>
      <w:r w:rsidRPr="009E68A5">
        <w:rPr>
          <w:rStyle w:val="afff7"/>
        </w:rPr>
        <w:t>Eclipse</w:t>
      </w:r>
      <w:r w:rsidRPr="009E68A5">
        <w:t xml:space="preserve">, </w:t>
      </w:r>
      <w:r w:rsidRPr="009E68A5">
        <w:rPr>
          <w:rStyle w:val="afff7"/>
        </w:rPr>
        <w:t>PyCharm</w:t>
      </w:r>
      <w:r w:rsidRPr="009E68A5">
        <w:t xml:space="preserve">, or </w:t>
      </w:r>
      <w:r w:rsidRPr="009E68A5">
        <w:rPr>
          <w:rStyle w:val="afff7"/>
        </w:rPr>
        <w:t>Xcode</w:t>
      </w:r>
      <w:r w:rsidRPr="009E68A5">
        <w:t>.</w:t>
      </w:r>
    </w:p>
    <w:p w14:paraId="6E0E4A0C" w14:textId="77777777" w:rsidR="000B4300" w:rsidRPr="009E68A5" w:rsidRDefault="000B4300" w:rsidP="000B4300">
      <w:pPr>
        <w:numPr>
          <w:ilvl w:val="1"/>
          <w:numId w:val="143"/>
        </w:numPr>
        <w:suppressAutoHyphens w:val="0"/>
        <w:spacing w:before="100" w:beforeAutospacing="1" w:after="100" w:afterAutospacing="1"/>
        <w:jc w:val="left"/>
      </w:pPr>
      <w:r w:rsidRPr="009E68A5">
        <w:t xml:space="preserve">Libraries </w:t>
      </w:r>
      <w:r w:rsidRPr="0022251C">
        <w:rPr>
          <w:b/>
          <w:bCs/>
        </w:rPr>
        <w:t>MUST</w:t>
      </w:r>
      <w:r w:rsidRPr="009E68A5">
        <w:t xml:space="preserve"> include </w:t>
      </w:r>
      <w:r w:rsidRPr="009E68A5">
        <w:rPr>
          <w:rStyle w:val="afff7"/>
        </w:rPr>
        <w:t>.NET</w:t>
      </w:r>
      <w:r w:rsidRPr="009E68A5">
        <w:t xml:space="preserve">, </w:t>
      </w:r>
      <w:r w:rsidRPr="009E68A5">
        <w:rPr>
          <w:rStyle w:val="afff7"/>
        </w:rPr>
        <w:t>Node.js</w:t>
      </w:r>
      <w:r w:rsidRPr="009E68A5">
        <w:t xml:space="preserve">, </w:t>
      </w:r>
      <w:r w:rsidRPr="009E68A5">
        <w:rPr>
          <w:rStyle w:val="afff7"/>
        </w:rPr>
        <w:t>TensorFlow</w:t>
      </w:r>
      <w:r w:rsidRPr="009E68A5">
        <w:t xml:space="preserve">, or </w:t>
      </w:r>
      <w:r w:rsidRPr="009E68A5">
        <w:rPr>
          <w:rStyle w:val="afff7"/>
        </w:rPr>
        <w:t>jQuery</w:t>
      </w:r>
      <w:r w:rsidRPr="009E68A5">
        <w:t>.</w:t>
      </w:r>
    </w:p>
    <w:p w14:paraId="353BB169" w14:textId="77777777" w:rsidR="000B4300" w:rsidRPr="009E68A5" w:rsidRDefault="000B4300" w:rsidP="000B4300">
      <w:pPr>
        <w:pStyle w:val="4"/>
      </w:pPr>
      <w:r w:rsidRPr="009E68A5">
        <w:t>3.4.4 Database Software and Development Tools</w:t>
      </w:r>
    </w:p>
    <w:p w14:paraId="4E11E2AF" w14:textId="77777777" w:rsidR="000B4300" w:rsidRPr="009E68A5" w:rsidRDefault="000B4300" w:rsidP="000B4300">
      <w:pPr>
        <w:numPr>
          <w:ilvl w:val="0"/>
          <w:numId w:val="144"/>
        </w:numPr>
        <w:suppressAutoHyphens w:val="0"/>
        <w:spacing w:before="100" w:beforeAutospacing="1" w:after="100" w:afterAutospacing="1"/>
        <w:jc w:val="left"/>
      </w:pPr>
      <w:r w:rsidRPr="009E68A5">
        <w:rPr>
          <w:rStyle w:val="afff7"/>
        </w:rPr>
        <w:t>Database Software</w:t>
      </w:r>
      <w:r w:rsidRPr="009E68A5">
        <w:t>:</w:t>
      </w:r>
    </w:p>
    <w:p w14:paraId="1F322FBD" w14:textId="77777777" w:rsidR="000B4300" w:rsidRPr="009E68A5" w:rsidRDefault="000B4300" w:rsidP="000B4300">
      <w:pPr>
        <w:numPr>
          <w:ilvl w:val="1"/>
          <w:numId w:val="144"/>
        </w:numPr>
        <w:suppressAutoHyphens w:val="0"/>
        <w:spacing w:before="100" w:beforeAutospacing="1" w:after="100" w:afterAutospacing="1"/>
        <w:jc w:val="left"/>
      </w:pPr>
      <w:r w:rsidRPr="009E68A5">
        <w:t xml:space="preserve">Specify databases such as </w:t>
      </w:r>
      <w:r w:rsidRPr="009E68A5">
        <w:rPr>
          <w:rStyle w:val="afff7"/>
        </w:rPr>
        <w:t>Microsoft SQL Server</w:t>
      </w:r>
      <w:r w:rsidRPr="009E68A5">
        <w:t xml:space="preserve">, </w:t>
      </w:r>
      <w:r w:rsidRPr="009E68A5">
        <w:rPr>
          <w:rStyle w:val="afff7"/>
        </w:rPr>
        <w:t>Oracle Database</w:t>
      </w:r>
      <w:r w:rsidRPr="009E68A5">
        <w:t xml:space="preserve">, or </w:t>
      </w:r>
      <w:r w:rsidRPr="009E68A5">
        <w:rPr>
          <w:rStyle w:val="afff7"/>
        </w:rPr>
        <w:t>MySQL</w:t>
      </w:r>
      <w:r w:rsidRPr="009E68A5">
        <w:t>.</w:t>
      </w:r>
    </w:p>
    <w:p w14:paraId="635E292B" w14:textId="77777777" w:rsidR="000B4300" w:rsidRPr="009E68A5" w:rsidRDefault="000B4300" w:rsidP="000B4300">
      <w:pPr>
        <w:numPr>
          <w:ilvl w:val="1"/>
          <w:numId w:val="144"/>
        </w:numPr>
        <w:suppressAutoHyphens w:val="0"/>
        <w:spacing w:before="100" w:beforeAutospacing="1" w:after="100" w:afterAutospacing="1"/>
        <w:jc w:val="left"/>
      </w:pPr>
      <w:r w:rsidRPr="009E68A5">
        <w:t xml:space="preserve">Include features like </w:t>
      </w:r>
      <w:r w:rsidRPr="009E68A5">
        <w:rPr>
          <w:rStyle w:val="afff7"/>
        </w:rPr>
        <w:t>backup and recovery</w:t>
      </w:r>
      <w:r w:rsidRPr="009E68A5">
        <w:t xml:space="preserve">, </w:t>
      </w:r>
      <w:r w:rsidRPr="009E68A5">
        <w:rPr>
          <w:rStyle w:val="afff7"/>
        </w:rPr>
        <w:t>scalability</w:t>
      </w:r>
      <w:r w:rsidRPr="009E68A5">
        <w:t xml:space="preserve">, and </w:t>
      </w:r>
      <w:r w:rsidRPr="009E68A5">
        <w:rPr>
          <w:rStyle w:val="afff7"/>
        </w:rPr>
        <w:t>performance tuning</w:t>
      </w:r>
      <w:r w:rsidRPr="009E68A5">
        <w:t>.</w:t>
      </w:r>
    </w:p>
    <w:p w14:paraId="2E5E49B6" w14:textId="77777777" w:rsidR="000B4300" w:rsidRPr="009E68A5" w:rsidRDefault="000B4300" w:rsidP="000B4300">
      <w:pPr>
        <w:numPr>
          <w:ilvl w:val="0"/>
          <w:numId w:val="144"/>
        </w:numPr>
        <w:suppressAutoHyphens w:val="0"/>
        <w:spacing w:before="100" w:beforeAutospacing="1" w:after="100" w:afterAutospacing="1"/>
        <w:jc w:val="left"/>
      </w:pPr>
      <w:r w:rsidRPr="009E68A5">
        <w:rPr>
          <w:rStyle w:val="afff7"/>
        </w:rPr>
        <w:t>Development Tools</w:t>
      </w:r>
      <w:r w:rsidRPr="009E68A5">
        <w:t>:</w:t>
      </w:r>
    </w:p>
    <w:p w14:paraId="723EA4F4" w14:textId="77777777" w:rsidR="000B4300" w:rsidRPr="009E68A5" w:rsidRDefault="000B4300" w:rsidP="000B4300">
      <w:pPr>
        <w:numPr>
          <w:ilvl w:val="1"/>
          <w:numId w:val="144"/>
        </w:numPr>
        <w:suppressAutoHyphens w:val="0"/>
        <w:spacing w:before="100" w:beforeAutospacing="1" w:after="100" w:afterAutospacing="1"/>
        <w:jc w:val="left"/>
      </w:pPr>
      <w:r w:rsidRPr="009E68A5">
        <w:t xml:space="preserve">Include tools for database development such as </w:t>
      </w:r>
      <w:r w:rsidRPr="009E68A5">
        <w:rPr>
          <w:rStyle w:val="afff7"/>
        </w:rPr>
        <w:t>SQL Server Management Studio (SSMS)</w:t>
      </w:r>
      <w:r w:rsidRPr="009E68A5">
        <w:t xml:space="preserve">, </w:t>
      </w:r>
      <w:r w:rsidRPr="009E68A5">
        <w:rPr>
          <w:rStyle w:val="afff7"/>
        </w:rPr>
        <w:t>Oracle SQL Developer</w:t>
      </w:r>
      <w:r w:rsidRPr="009E68A5">
        <w:t xml:space="preserve">, or </w:t>
      </w:r>
      <w:r w:rsidRPr="009E68A5">
        <w:rPr>
          <w:rStyle w:val="afff7"/>
        </w:rPr>
        <w:t>MySQL Workbench</w:t>
      </w:r>
      <w:r w:rsidRPr="009E68A5">
        <w:t>.</w:t>
      </w:r>
    </w:p>
    <w:p w14:paraId="684B1CAC" w14:textId="77777777" w:rsidR="000B4300" w:rsidRPr="009E68A5" w:rsidRDefault="000B4300" w:rsidP="000B4300">
      <w:pPr>
        <w:numPr>
          <w:ilvl w:val="1"/>
          <w:numId w:val="144"/>
        </w:numPr>
        <w:suppressAutoHyphens w:val="0"/>
        <w:spacing w:before="100" w:beforeAutospacing="1" w:after="100" w:afterAutospacing="1"/>
        <w:jc w:val="left"/>
      </w:pPr>
      <w:r w:rsidRPr="009E68A5">
        <w:t xml:space="preserve">Specify frameworks and environments for development, e.g., </w:t>
      </w:r>
      <w:r w:rsidRPr="009E68A5">
        <w:rPr>
          <w:rStyle w:val="afff7"/>
        </w:rPr>
        <w:t>Hibernate</w:t>
      </w:r>
      <w:r w:rsidRPr="009E68A5">
        <w:t xml:space="preserve">, </w:t>
      </w:r>
      <w:r w:rsidRPr="009E68A5">
        <w:rPr>
          <w:rStyle w:val="afff7"/>
        </w:rPr>
        <w:t>Entity Framework</w:t>
      </w:r>
      <w:r w:rsidRPr="009E68A5">
        <w:t xml:space="preserve">, or </w:t>
      </w:r>
      <w:r w:rsidRPr="009E68A5">
        <w:rPr>
          <w:rStyle w:val="afff7"/>
        </w:rPr>
        <w:t>Django ORM</w:t>
      </w:r>
      <w:r w:rsidRPr="009E68A5">
        <w:t>.</w:t>
      </w:r>
    </w:p>
    <w:p w14:paraId="2497F264" w14:textId="77777777" w:rsidR="000B4300" w:rsidRPr="009E68A5" w:rsidRDefault="000B4300" w:rsidP="000B4300">
      <w:pPr>
        <w:pStyle w:val="4"/>
      </w:pPr>
      <w:r w:rsidRPr="009E68A5">
        <w:t>3.</w:t>
      </w:r>
      <w:r>
        <w:rPr>
          <w:lang w:val="ru-RU"/>
        </w:rPr>
        <w:t>2</w:t>
      </w:r>
      <w:r w:rsidRPr="009E68A5">
        <w:t>.5 Business Application Software</w:t>
      </w:r>
    </w:p>
    <w:p w14:paraId="743A9C20" w14:textId="77777777" w:rsidR="000B4300" w:rsidRPr="009E68A5" w:rsidRDefault="000B4300" w:rsidP="000B4300">
      <w:pPr>
        <w:numPr>
          <w:ilvl w:val="0"/>
          <w:numId w:val="145"/>
        </w:numPr>
        <w:suppressAutoHyphens w:val="0"/>
        <w:spacing w:before="100" w:beforeAutospacing="1" w:after="100" w:afterAutospacing="1"/>
        <w:jc w:val="left"/>
      </w:pPr>
      <w:r w:rsidRPr="009E68A5">
        <w:rPr>
          <w:rStyle w:val="afff7"/>
        </w:rPr>
        <w:t>Specific Business Functions</w:t>
      </w:r>
      <w:r w:rsidRPr="009E68A5">
        <w:t>:</w:t>
      </w:r>
    </w:p>
    <w:p w14:paraId="07846181" w14:textId="77777777" w:rsidR="000B4300" w:rsidRPr="009E68A5" w:rsidRDefault="000B4300" w:rsidP="000B4300">
      <w:pPr>
        <w:numPr>
          <w:ilvl w:val="1"/>
          <w:numId w:val="145"/>
        </w:numPr>
        <w:suppressAutoHyphens w:val="0"/>
        <w:spacing w:before="100" w:beforeAutospacing="1" w:after="100" w:afterAutospacing="1"/>
        <w:jc w:val="left"/>
      </w:pPr>
      <w:r>
        <w:t>t</w:t>
      </w:r>
      <w:r w:rsidRPr="009E68A5">
        <w:t xml:space="preserve">he business functions </w:t>
      </w:r>
      <w:r w:rsidRPr="0022251C">
        <w:rPr>
          <w:b/>
          <w:bCs/>
        </w:rPr>
        <w:t>MUST</w:t>
      </w:r>
      <w:r w:rsidRPr="009E68A5">
        <w:t xml:space="preserve"> be supported, e.g., </w:t>
      </w:r>
      <w:r w:rsidRPr="009E68A5">
        <w:rPr>
          <w:rStyle w:val="afff7"/>
        </w:rPr>
        <w:t>Customer Relationship Management (CRM)</w:t>
      </w:r>
      <w:r w:rsidRPr="009E68A5">
        <w:t xml:space="preserve">, </w:t>
      </w:r>
      <w:r w:rsidRPr="009E68A5">
        <w:rPr>
          <w:rStyle w:val="afff7"/>
        </w:rPr>
        <w:t>Enterprise Resource Planning (ERP)</w:t>
      </w:r>
      <w:r>
        <w:t>.</w:t>
      </w:r>
    </w:p>
    <w:p w14:paraId="7C9D384C" w14:textId="77777777" w:rsidR="000B4300" w:rsidRPr="009E68A5" w:rsidRDefault="000B4300" w:rsidP="000B4300">
      <w:pPr>
        <w:numPr>
          <w:ilvl w:val="0"/>
          <w:numId w:val="145"/>
        </w:numPr>
        <w:suppressAutoHyphens w:val="0"/>
        <w:spacing w:before="100" w:beforeAutospacing="1" w:after="100" w:afterAutospacing="1"/>
        <w:jc w:val="left"/>
      </w:pPr>
      <w:r w:rsidRPr="009E68A5">
        <w:rPr>
          <w:rStyle w:val="afff7"/>
        </w:rPr>
        <w:t>Application Management Features</w:t>
      </w:r>
      <w:r w:rsidRPr="009E68A5">
        <w:t>:</w:t>
      </w:r>
    </w:p>
    <w:p w14:paraId="3685C2C8" w14:textId="77777777" w:rsidR="000B4300" w:rsidRPr="009E68A5" w:rsidRDefault="000B4300" w:rsidP="000B4300">
      <w:pPr>
        <w:numPr>
          <w:ilvl w:val="1"/>
          <w:numId w:val="145"/>
        </w:numPr>
        <w:suppressAutoHyphens w:val="0"/>
        <w:spacing w:before="100" w:beforeAutospacing="1" w:after="100" w:afterAutospacing="1"/>
        <w:jc w:val="left"/>
      </w:pPr>
      <w:r w:rsidRPr="0022251C">
        <w:rPr>
          <w:b/>
          <w:bCs/>
        </w:rPr>
        <w:t>MUST</w:t>
      </w:r>
      <w:r>
        <w:t xml:space="preserve"> i</w:t>
      </w:r>
      <w:r w:rsidRPr="009E68A5">
        <w:t xml:space="preserve">nclude capabilities for </w:t>
      </w:r>
      <w:r w:rsidRPr="009E68A5">
        <w:rPr>
          <w:rStyle w:val="afff7"/>
        </w:rPr>
        <w:t>user management</w:t>
      </w:r>
      <w:r w:rsidRPr="009E68A5">
        <w:t xml:space="preserve">, </w:t>
      </w:r>
      <w:r w:rsidRPr="009E68A5">
        <w:rPr>
          <w:rStyle w:val="afff7"/>
        </w:rPr>
        <w:t>role-based access control</w:t>
      </w:r>
      <w:r w:rsidRPr="009E68A5">
        <w:t xml:space="preserve">, and </w:t>
      </w:r>
      <w:r w:rsidRPr="009E68A5">
        <w:rPr>
          <w:rStyle w:val="afff7"/>
        </w:rPr>
        <w:t>report generation</w:t>
      </w:r>
      <w:r w:rsidRPr="009E68A5">
        <w:t>.</w:t>
      </w:r>
    </w:p>
    <w:p w14:paraId="448E4035" w14:textId="77777777" w:rsidR="000B4300" w:rsidRPr="009E68A5" w:rsidRDefault="000B4300" w:rsidP="000B4300">
      <w:pPr>
        <w:numPr>
          <w:ilvl w:val="0"/>
          <w:numId w:val="145"/>
        </w:numPr>
        <w:suppressAutoHyphens w:val="0"/>
        <w:spacing w:before="100" w:beforeAutospacing="1" w:after="100" w:afterAutospacing="1"/>
        <w:jc w:val="left"/>
      </w:pPr>
      <w:r w:rsidRPr="009E68A5">
        <w:rPr>
          <w:rStyle w:val="afff7"/>
        </w:rPr>
        <w:t>Customization Options and Tools</w:t>
      </w:r>
      <w:r w:rsidRPr="009E68A5">
        <w:t>:</w:t>
      </w:r>
    </w:p>
    <w:p w14:paraId="20420B05" w14:textId="77777777" w:rsidR="000B4300" w:rsidRPr="009E68A5" w:rsidRDefault="000B4300" w:rsidP="000B4300">
      <w:pPr>
        <w:numPr>
          <w:ilvl w:val="1"/>
          <w:numId w:val="145"/>
        </w:numPr>
        <w:suppressAutoHyphens w:val="0"/>
        <w:spacing w:before="100" w:beforeAutospacing="1" w:after="100" w:afterAutospacing="1"/>
        <w:jc w:val="left"/>
      </w:pPr>
      <w:r w:rsidRPr="0022251C">
        <w:rPr>
          <w:b/>
          <w:bCs/>
        </w:rPr>
        <w:t>MUST</w:t>
      </w:r>
      <w:r>
        <w:t xml:space="preserve"> p</w:t>
      </w:r>
      <w:r w:rsidRPr="009E68A5">
        <w:t xml:space="preserve">rovide options for customizing applications, such as </w:t>
      </w:r>
      <w:r w:rsidRPr="009E68A5">
        <w:rPr>
          <w:rStyle w:val="afff7"/>
        </w:rPr>
        <w:t>custom scripting</w:t>
      </w:r>
      <w:r w:rsidRPr="009E68A5">
        <w:t xml:space="preserve">, </w:t>
      </w:r>
      <w:r w:rsidRPr="009E68A5">
        <w:rPr>
          <w:rStyle w:val="afff7"/>
        </w:rPr>
        <w:t>API integrations</w:t>
      </w:r>
      <w:r w:rsidRPr="009E68A5">
        <w:t xml:space="preserve">, or </w:t>
      </w:r>
      <w:r w:rsidRPr="009E68A5">
        <w:rPr>
          <w:rStyle w:val="afff7"/>
        </w:rPr>
        <w:t>no-code/low-code platforms</w:t>
      </w:r>
      <w:r w:rsidRPr="009E68A5">
        <w:t>.</w:t>
      </w:r>
    </w:p>
    <w:p w14:paraId="20AD8986" w14:textId="77777777" w:rsidR="000B4300" w:rsidRPr="009E68A5" w:rsidRDefault="000B4300" w:rsidP="000B4300"/>
    <w:p w14:paraId="3C8190D4" w14:textId="77777777" w:rsidR="000B4300" w:rsidRPr="009E68A5" w:rsidRDefault="000B4300" w:rsidP="000B4300">
      <w:pPr>
        <w:pStyle w:val="Head5a1"/>
        <w:rPr>
          <w:rFonts w:ascii="Times New Roman" w:hAnsi="Times New Roman"/>
        </w:rPr>
      </w:pPr>
      <w:r w:rsidRPr="009E68A5">
        <w:rPr>
          <w:rFonts w:ascii="Times New Roman" w:hAnsi="Times New Roman"/>
        </w:rPr>
        <w:lastRenderedPageBreak/>
        <w:t>E.  Testing and Quality Assurance Requirements</w:t>
      </w:r>
    </w:p>
    <w:p w14:paraId="519DE2DE" w14:textId="77777777" w:rsidR="000B4300" w:rsidRPr="009E68A5" w:rsidRDefault="000B4300" w:rsidP="000B4300">
      <w:pPr>
        <w:pStyle w:val="4"/>
      </w:pPr>
      <w:r w:rsidRPr="009E68A5">
        <w:t>4.1 Inspections</w:t>
      </w:r>
    </w:p>
    <w:p w14:paraId="31152DEC" w14:textId="77777777" w:rsidR="000B4300" w:rsidRPr="009E68A5" w:rsidRDefault="000B4300" w:rsidP="000B4300">
      <w:pPr>
        <w:pStyle w:val="5"/>
      </w:pPr>
      <w:r w:rsidRPr="009E68A5">
        <w:t>4.1.1 Factory Inspections</w:t>
      </w:r>
    </w:p>
    <w:p w14:paraId="148F9752" w14:textId="77777777" w:rsidR="000B4300" w:rsidRPr="009E68A5" w:rsidRDefault="000B4300" w:rsidP="000B4300">
      <w:pPr>
        <w:numPr>
          <w:ilvl w:val="0"/>
          <w:numId w:val="146"/>
        </w:numPr>
        <w:suppressAutoHyphens w:val="0"/>
        <w:spacing w:before="100" w:beforeAutospacing="1" w:after="100" w:afterAutospacing="1"/>
        <w:jc w:val="left"/>
      </w:pPr>
      <w:r w:rsidRPr="009E68A5">
        <w:rPr>
          <w:rStyle w:val="afff7"/>
        </w:rPr>
        <w:t>Items to be inspected</w:t>
      </w:r>
      <w:r w:rsidRPr="009E68A5">
        <w:t xml:space="preserve">: </w:t>
      </w:r>
      <w:r w:rsidRPr="0022251C">
        <w:rPr>
          <w:b/>
          <w:bCs/>
        </w:rPr>
        <w:t>MUST</w:t>
      </w:r>
      <w:r>
        <w:t xml:space="preserve"> i</w:t>
      </w:r>
      <w:r w:rsidRPr="009E68A5">
        <w:t xml:space="preserve">nclude all </w:t>
      </w:r>
      <w:r w:rsidRPr="009E68A5">
        <w:rPr>
          <w:rStyle w:val="afff7"/>
        </w:rPr>
        <w:t>Information Technologies</w:t>
      </w:r>
      <w:r w:rsidRPr="009E68A5">
        <w:t xml:space="preserve"> (hardware, software, and other Goods).</w:t>
      </w:r>
    </w:p>
    <w:p w14:paraId="63ACDD6F" w14:textId="77777777" w:rsidR="000B4300" w:rsidRPr="009E68A5" w:rsidRDefault="000B4300" w:rsidP="000B4300">
      <w:pPr>
        <w:numPr>
          <w:ilvl w:val="0"/>
          <w:numId w:val="146"/>
        </w:numPr>
        <w:suppressAutoHyphens w:val="0"/>
        <w:spacing w:before="100" w:beforeAutospacing="1" w:after="100" w:afterAutospacing="1"/>
        <w:jc w:val="left"/>
      </w:pPr>
      <w:r w:rsidRPr="009E68A5">
        <w:rPr>
          <w:rStyle w:val="afff7"/>
        </w:rPr>
        <w:t>Inspection Criteria</w:t>
      </w:r>
      <w:r w:rsidRPr="009E68A5">
        <w:t xml:space="preserve">: </w:t>
      </w:r>
      <w:r w:rsidRPr="0022251C">
        <w:rPr>
          <w:b/>
          <w:bCs/>
        </w:rPr>
        <w:t>MUST</w:t>
      </w:r>
      <w:r>
        <w:t xml:space="preserve"> be </w:t>
      </w:r>
      <w:r w:rsidRPr="009E68A5">
        <w:t xml:space="preserve">such as </w:t>
      </w:r>
      <w:r w:rsidRPr="009E68A5">
        <w:rPr>
          <w:rStyle w:val="afff7"/>
        </w:rPr>
        <w:t>functionality</w:t>
      </w:r>
      <w:r w:rsidRPr="009E68A5">
        <w:t xml:space="preserve">, </w:t>
      </w:r>
      <w:r w:rsidRPr="009E68A5">
        <w:rPr>
          <w:rStyle w:val="afff7"/>
        </w:rPr>
        <w:t>physical condition</w:t>
      </w:r>
      <w:r w:rsidRPr="009E68A5">
        <w:t xml:space="preserve">, </w:t>
      </w:r>
      <w:r w:rsidRPr="009E68A5">
        <w:rPr>
          <w:rStyle w:val="afff7"/>
        </w:rPr>
        <w:t>conformance to specifications</w:t>
      </w:r>
      <w:r w:rsidRPr="009E68A5">
        <w:t xml:space="preserve"> (e.g., CPU performance, memory capacity, storage, network equipment standards).</w:t>
      </w:r>
    </w:p>
    <w:p w14:paraId="79B7D173" w14:textId="77777777" w:rsidR="000B4300" w:rsidRPr="009E68A5" w:rsidRDefault="000B4300" w:rsidP="000B4300">
      <w:pPr>
        <w:numPr>
          <w:ilvl w:val="0"/>
          <w:numId w:val="146"/>
        </w:numPr>
        <w:suppressAutoHyphens w:val="0"/>
        <w:spacing w:before="100" w:beforeAutospacing="1" w:after="100" w:afterAutospacing="1"/>
        <w:jc w:val="left"/>
      </w:pPr>
      <w:r w:rsidRPr="009E68A5">
        <w:rPr>
          <w:rStyle w:val="afff7"/>
        </w:rPr>
        <w:t>Inspection Methods</w:t>
      </w:r>
      <w:r w:rsidRPr="009E68A5">
        <w:t xml:space="preserve">: </w:t>
      </w:r>
      <w:r w:rsidRPr="0022251C">
        <w:rPr>
          <w:b/>
          <w:bCs/>
        </w:rPr>
        <w:t>MUST</w:t>
      </w:r>
      <w:r>
        <w:t xml:space="preserve"> i</w:t>
      </w:r>
      <w:r w:rsidRPr="009E68A5">
        <w:t xml:space="preserve">nclude methods such as </w:t>
      </w:r>
      <w:r w:rsidRPr="009E68A5">
        <w:rPr>
          <w:rStyle w:val="afff7"/>
        </w:rPr>
        <w:t>visual inspection</w:t>
      </w:r>
      <w:r w:rsidRPr="009E68A5">
        <w:t xml:space="preserve">, </w:t>
      </w:r>
      <w:r w:rsidRPr="009E68A5">
        <w:rPr>
          <w:rStyle w:val="afff7"/>
        </w:rPr>
        <w:t>functionality testing</w:t>
      </w:r>
      <w:r w:rsidRPr="009E68A5">
        <w:t xml:space="preserve">, </w:t>
      </w:r>
      <w:r w:rsidRPr="009E68A5">
        <w:rPr>
          <w:rStyle w:val="afff7"/>
        </w:rPr>
        <w:t>factory acceptance tests (FAT)</w:t>
      </w:r>
      <w:r w:rsidRPr="009E68A5">
        <w:t xml:space="preserve">, and </w:t>
      </w:r>
      <w:r w:rsidRPr="009E68A5">
        <w:rPr>
          <w:rStyle w:val="afff7"/>
        </w:rPr>
        <w:t>performance benchmarking</w:t>
      </w:r>
      <w:r w:rsidRPr="009E68A5">
        <w:t>.</w:t>
      </w:r>
    </w:p>
    <w:p w14:paraId="1BEB18B9" w14:textId="77777777" w:rsidR="000B4300" w:rsidRPr="009E68A5" w:rsidRDefault="000B4300" w:rsidP="000B4300">
      <w:pPr>
        <w:numPr>
          <w:ilvl w:val="0"/>
          <w:numId w:val="146"/>
        </w:numPr>
        <w:suppressAutoHyphens w:val="0"/>
        <w:spacing w:before="100" w:beforeAutospacing="1" w:after="100" w:afterAutospacing="1"/>
        <w:jc w:val="left"/>
      </w:pPr>
      <w:r w:rsidRPr="009E68A5">
        <w:rPr>
          <w:rStyle w:val="afff7"/>
        </w:rPr>
        <w:t>Inspection Agents</w:t>
      </w:r>
      <w:r w:rsidRPr="009E68A5">
        <w:t xml:space="preserve">: </w:t>
      </w:r>
      <w:r>
        <w:t>Supplier</w:t>
      </w:r>
      <w:r w:rsidRPr="009E68A5">
        <w:t xml:space="preserve"> </w:t>
      </w:r>
      <w:r w:rsidRPr="0022251C">
        <w:rPr>
          <w:b/>
          <w:bCs/>
        </w:rPr>
        <w:t>MUST</w:t>
      </w:r>
      <w:r w:rsidRPr="009E68A5">
        <w:t xml:space="preserve"> inspect directly or use an external </w:t>
      </w:r>
      <w:r w:rsidRPr="009E68A5">
        <w:rPr>
          <w:rStyle w:val="afff7"/>
        </w:rPr>
        <w:t>third-party inspection agency</w:t>
      </w:r>
      <w:r w:rsidRPr="009E68A5">
        <w:t>.</w:t>
      </w:r>
    </w:p>
    <w:p w14:paraId="25203312" w14:textId="77777777" w:rsidR="000B4300" w:rsidRPr="009E68A5" w:rsidRDefault="000B4300" w:rsidP="000B4300">
      <w:pPr>
        <w:numPr>
          <w:ilvl w:val="0"/>
          <w:numId w:val="146"/>
        </w:numPr>
        <w:suppressAutoHyphens w:val="0"/>
        <w:spacing w:before="100" w:beforeAutospacing="1" w:after="100" w:afterAutospacing="1"/>
        <w:jc w:val="left"/>
      </w:pPr>
      <w:r w:rsidRPr="009E68A5">
        <w:rPr>
          <w:rStyle w:val="afff7"/>
        </w:rPr>
        <w:t>Documentation</w:t>
      </w:r>
      <w:r w:rsidRPr="009E68A5">
        <w:t xml:space="preserve">: Supplier </w:t>
      </w:r>
      <w:r w:rsidRPr="0022251C">
        <w:rPr>
          <w:b/>
          <w:bCs/>
        </w:rPr>
        <w:t>MUST</w:t>
      </w:r>
      <w:r w:rsidRPr="009E68A5">
        <w:t xml:space="preserve"> provide </w:t>
      </w:r>
      <w:r w:rsidRPr="009E68A5">
        <w:rPr>
          <w:rStyle w:val="afff7"/>
        </w:rPr>
        <w:t>certificates of compliance</w:t>
      </w:r>
      <w:r w:rsidRPr="009E68A5">
        <w:t xml:space="preserve">, </w:t>
      </w:r>
      <w:r w:rsidRPr="009E68A5">
        <w:rPr>
          <w:rStyle w:val="afff7"/>
        </w:rPr>
        <w:t>factory test results</w:t>
      </w:r>
      <w:r w:rsidRPr="009E68A5">
        <w:t>, and any other relevant documentation before shipment.</w:t>
      </w:r>
    </w:p>
    <w:p w14:paraId="5F54066A" w14:textId="77777777" w:rsidR="000B4300" w:rsidRPr="009E68A5" w:rsidRDefault="000B4300" w:rsidP="000B4300">
      <w:pPr>
        <w:pStyle w:val="5"/>
      </w:pPr>
      <w:r w:rsidRPr="009E68A5">
        <w:t>4.1.2 Inspections Following Delivery</w:t>
      </w:r>
    </w:p>
    <w:p w14:paraId="3586F849" w14:textId="77777777" w:rsidR="000B4300" w:rsidRPr="009E68A5" w:rsidRDefault="000B4300" w:rsidP="000B4300">
      <w:pPr>
        <w:numPr>
          <w:ilvl w:val="0"/>
          <w:numId w:val="147"/>
        </w:numPr>
        <w:suppressAutoHyphens w:val="0"/>
        <w:spacing w:before="100" w:beforeAutospacing="1" w:after="100" w:afterAutospacing="1"/>
        <w:jc w:val="left"/>
      </w:pPr>
      <w:r w:rsidRPr="009E68A5">
        <w:rPr>
          <w:rStyle w:val="afff7"/>
        </w:rPr>
        <w:t>Items to be inspected</w:t>
      </w:r>
      <w:r w:rsidRPr="009E68A5">
        <w:t>: After delivery, ensure inspection of all items related to the HR system.</w:t>
      </w:r>
    </w:p>
    <w:p w14:paraId="15EFD1F4" w14:textId="77777777" w:rsidR="000B4300" w:rsidRPr="009E68A5" w:rsidRDefault="000B4300" w:rsidP="000B4300">
      <w:pPr>
        <w:numPr>
          <w:ilvl w:val="0"/>
          <w:numId w:val="147"/>
        </w:numPr>
        <w:suppressAutoHyphens w:val="0"/>
        <w:spacing w:before="100" w:beforeAutospacing="1" w:after="100" w:afterAutospacing="1"/>
        <w:jc w:val="left"/>
      </w:pPr>
      <w:r w:rsidRPr="009E68A5">
        <w:rPr>
          <w:rStyle w:val="afff7"/>
        </w:rPr>
        <w:t>Inspection Criteria</w:t>
      </w:r>
      <w:r w:rsidRPr="009E68A5">
        <w:t xml:space="preserve">: Inspect for </w:t>
      </w:r>
      <w:r w:rsidRPr="009E68A5">
        <w:rPr>
          <w:rStyle w:val="afff7"/>
        </w:rPr>
        <w:t>damage during shipping</w:t>
      </w:r>
      <w:r w:rsidRPr="009E68A5">
        <w:t xml:space="preserve">, </w:t>
      </w:r>
      <w:r w:rsidRPr="009E68A5">
        <w:rPr>
          <w:rStyle w:val="afff7"/>
        </w:rPr>
        <w:t>completeness</w:t>
      </w:r>
      <w:r w:rsidRPr="009E68A5">
        <w:t xml:space="preserve"> of delivery, and </w:t>
      </w:r>
      <w:r w:rsidRPr="009E68A5">
        <w:rPr>
          <w:rStyle w:val="afff7"/>
        </w:rPr>
        <w:t>conformance to specifications</w:t>
      </w:r>
      <w:r w:rsidRPr="009E68A5">
        <w:t>.</w:t>
      </w:r>
    </w:p>
    <w:p w14:paraId="2C56316B" w14:textId="77777777" w:rsidR="000B4300" w:rsidRPr="009E68A5" w:rsidRDefault="000B4300" w:rsidP="000B4300">
      <w:pPr>
        <w:numPr>
          <w:ilvl w:val="0"/>
          <w:numId w:val="147"/>
        </w:numPr>
        <w:suppressAutoHyphens w:val="0"/>
        <w:spacing w:before="100" w:beforeAutospacing="1" w:after="100" w:afterAutospacing="1"/>
        <w:jc w:val="left"/>
      </w:pPr>
      <w:r w:rsidRPr="009E68A5">
        <w:rPr>
          <w:rStyle w:val="afff7"/>
        </w:rPr>
        <w:t>Inspection Methods</w:t>
      </w:r>
      <w:r w:rsidRPr="009E68A5">
        <w:t xml:space="preserve">: Conduct </w:t>
      </w:r>
      <w:r w:rsidRPr="009E68A5">
        <w:rPr>
          <w:rStyle w:val="afff7"/>
        </w:rPr>
        <w:t>physical inventory checks</w:t>
      </w:r>
      <w:r w:rsidRPr="009E68A5">
        <w:t xml:space="preserve">, </w:t>
      </w:r>
      <w:r w:rsidRPr="009E68A5">
        <w:rPr>
          <w:rStyle w:val="afff7"/>
        </w:rPr>
        <w:t>operational checks</w:t>
      </w:r>
      <w:r w:rsidRPr="009E68A5">
        <w:t xml:space="preserve">, and verify that the correct </w:t>
      </w:r>
      <w:r w:rsidRPr="009E68A5">
        <w:rPr>
          <w:rStyle w:val="afff7"/>
        </w:rPr>
        <w:t>software versions</w:t>
      </w:r>
      <w:r w:rsidRPr="009E68A5">
        <w:t xml:space="preserve"> and </w:t>
      </w:r>
      <w:r w:rsidRPr="009E68A5">
        <w:rPr>
          <w:rStyle w:val="afff7"/>
        </w:rPr>
        <w:t>licenses</w:t>
      </w:r>
      <w:r w:rsidRPr="009E68A5">
        <w:t xml:space="preserve"> are included.</w:t>
      </w:r>
    </w:p>
    <w:p w14:paraId="01B29D0F" w14:textId="77777777" w:rsidR="000B4300" w:rsidRPr="009E68A5" w:rsidRDefault="000B4300" w:rsidP="000B4300">
      <w:pPr>
        <w:numPr>
          <w:ilvl w:val="0"/>
          <w:numId w:val="147"/>
        </w:numPr>
        <w:suppressAutoHyphens w:val="0"/>
        <w:spacing w:before="100" w:beforeAutospacing="1" w:after="100" w:afterAutospacing="1"/>
        <w:jc w:val="left"/>
      </w:pPr>
      <w:r w:rsidRPr="009E68A5">
        <w:rPr>
          <w:rStyle w:val="afff7"/>
        </w:rPr>
        <w:t>Unpacking and Installation</w:t>
      </w:r>
      <w:r w:rsidRPr="009E68A5">
        <w:t>: Ensure equipment is unpacked according to safety standards, and all items are verified as functional prior to installation.</w:t>
      </w:r>
    </w:p>
    <w:p w14:paraId="3C3FEAFE" w14:textId="77777777" w:rsidR="000B4300" w:rsidRPr="009E68A5" w:rsidRDefault="000B4300" w:rsidP="000B4300">
      <w:pPr>
        <w:pStyle w:val="4"/>
      </w:pPr>
      <w:r w:rsidRPr="009E68A5">
        <w:t>4.2 Pre-commissioning Tests</w:t>
      </w:r>
    </w:p>
    <w:p w14:paraId="7B26E1FF" w14:textId="77777777" w:rsidR="000B4300" w:rsidRPr="009E68A5" w:rsidRDefault="000B4300" w:rsidP="000B4300">
      <w:pPr>
        <w:pStyle w:val="5"/>
      </w:pPr>
      <w:r w:rsidRPr="009E68A5">
        <w:t>4.2.0 General Pre-commissioning Tests</w:t>
      </w:r>
    </w:p>
    <w:p w14:paraId="1DB8EEAC" w14:textId="77777777" w:rsidR="000B4300" w:rsidRPr="009E68A5" w:rsidRDefault="000B4300" w:rsidP="000B4300">
      <w:pPr>
        <w:pStyle w:val="afa"/>
        <w:rPr>
          <w:rFonts w:ascii="Times New Roman" w:hAnsi="Times New Roman" w:cs="Times New Roman"/>
        </w:rPr>
      </w:pPr>
      <w:r w:rsidRPr="009E68A5">
        <w:rPr>
          <w:rFonts w:ascii="Times New Roman" w:hAnsi="Times New Roman" w:cs="Times New Roman"/>
        </w:rPr>
        <w:t xml:space="preserve">In addition to the Supplier’s standard check-out and setup tests, the following </w:t>
      </w:r>
      <w:r w:rsidRPr="009E68A5">
        <w:rPr>
          <w:rStyle w:val="afff7"/>
          <w:rFonts w:ascii="Times New Roman" w:hAnsi="Times New Roman" w:cs="Times New Roman"/>
        </w:rPr>
        <w:t>pre-commissioning tests</w:t>
      </w:r>
      <w:r w:rsidRPr="009E68A5">
        <w:rPr>
          <w:rFonts w:ascii="Times New Roman" w:hAnsi="Times New Roman" w:cs="Times New Roman"/>
        </w:rPr>
        <w:t xml:space="preserve"> </w:t>
      </w:r>
      <w:r w:rsidRPr="0022251C">
        <w:rPr>
          <w:rFonts w:ascii="Times New Roman" w:hAnsi="Times New Roman" w:cs="Times New Roman"/>
          <w:b/>
          <w:bCs/>
        </w:rPr>
        <w:t>MUST</w:t>
      </w:r>
      <w:r>
        <w:rPr>
          <w:rFonts w:ascii="Times New Roman" w:hAnsi="Times New Roman" w:cs="Times New Roman"/>
        </w:rPr>
        <w:t xml:space="preserve"> </w:t>
      </w:r>
      <w:r w:rsidRPr="009E68A5">
        <w:rPr>
          <w:rFonts w:ascii="Times New Roman" w:hAnsi="Times New Roman" w:cs="Times New Roman"/>
        </w:rPr>
        <w:t xml:space="preserve">be performed for each </w:t>
      </w:r>
      <w:r w:rsidRPr="009E68A5">
        <w:rPr>
          <w:rStyle w:val="afff7"/>
          <w:rFonts w:ascii="Times New Roman" w:hAnsi="Times New Roman" w:cs="Times New Roman"/>
        </w:rPr>
        <w:t>Subsystem</w:t>
      </w:r>
      <w:r w:rsidRPr="009E68A5">
        <w:rPr>
          <w:rFonts w:ascii="Times New Roman" w:hAnsi="Times New Roman" w:cs="Times New Roman"/>
        </w:rPr>
        <w:t>:</w:t>
      </w:r>
    </w:p>
    <w:p w14:paraId="5AA8F9D9" w14:textId="77777777" w:rsidR="000B4300" w:rsidRPr="009E68A5" w:rsidRDefault="000B4300" w:rsidP="000B4300">
      <w:pPr>
        <w:pStyle w:val="5"/>
      </w:pPr>
      <w:r w:rsidRPr="009E68A5">
        <w:t>4.2.1 Subsystem 1 (e.g., Database Subsystem)</w:t>
      </w:r>
    </w:p>
    <w:p w14:paraId="1F85F0F8" w14:textId="77777777" w:rsidR="000B4300" w:rsidRPr="009E68A5" w:rsidRDefault="000B4300" w:rsidP="000B4300">
      <w:pPr>
        <w:numPr>
          <w:ilvl w:val="0"/>
          <w:numId w:val="148"/>
        </w:numPr>
        <w:suppressAutoHyphens w:val="0"/>
        <w:spacing w:before="100" w:beforeAutospacing="1" w:after="100" w:afterAutospacing="1"/>
        <w:jc w:val="left"/>
      </w:pPr>
      <w:r w:rsidRPr="009E68A5">
        <w:rPr>
          <w:rStyle w:val="afff7"/>
        </w:rPr>
        <w:t>Test Description</w:t>
      </w:r>
      <w:r w:rsidRPr="009E68A5">
        <w:t>: Ensure that the database subsystem is functioning according to its intended use.</w:t>
      </w:r>
    </w:p>
    <w:p w14:paraId="707A2C96" w14:textId="77777777" w:rsidR="000B4300" w:rsidRPr="009E68A5" w:rsidRDefault="000B4300" w:rsidP="000B4300">
      <w:pPr>
        <w:numPr>
          <w:ilvl w:val="0"/>
          <w:numId w:val="148"/>
        </w:numPr>
        <w:suppressAutoHyphens w:val="0"/>
        <w:spacing w:before="100" w:beforeAutospacing="1" w:after="100" w:afterAutospacing="1"/>
        <w:jc w:val="left"/>
      </w:pPr>
      <w:r w:rsidRPr="009E68A5">
        <w:rPr>
          <w:rStyle w:val="afff7"/>
        </w:rPr>
        <w:t>Test Conditions</w:t>
      </w:r>
      <w:r w:rsidRPr="009E68A5">
        <w:t xml:space="preserve">: Verify </w:t>
      </w:r>
      <w:r w:rsidRPr="009E68A5">
        <w:rPr>
          <w:rStyle w:val="afff7"/>
        </w:rPr>
        <w:t>database performance under load</w:t>
      </w:r>
      <w:r w:rsidRPr="009E68A5">
        <w:t xml:space="preserve"> (e.g., transaction response times, query execution times), </w:t>
      </w:r>
      <w:r w:rsidRPr="009E68A5">
        <w:rPr>
          <w:rStyle w:val="afff7"/>
        </w:rPr>
        <w:t>backup and recovery functionality</w:t>
      </w:r>
      <w:r w:rsidRPr="009E68A5">
        <w:t xml:space="preserve">, and </w:t>
      </w:r>
      <w:r w:rsidRPr="009E68A5">
        <w:rPr>
          <w:rStyle w:val="afff7"/>
        </w:rPr>
        <w:t>data integrity</w:t>
      </w:r>
      <w:r w:rsidRPr="009E68A5">
        <w:t>.</w:t>
      </w:r>
    </w:p>
    <w:p w14:paraId="1A0D762C" w14:textId="77777777" w:rsidR="000B4300" w:rsidRPr="009E68A5" w:rsidRDefault="000B4300" w:rsidP="000B4300">
      <w:pPr>
        <w:numPr>
          <w:ilvl w:val="0"/>
          <w:numId w:val="148"/>
        </w:numPr>
        <w:suppressAutoHyphens w:val="0"/>
        <w:spacing w:before="100" w:beforeAutospacing="1" w:after="100" w:afterAutospacing="1"/>
        <w:jc w:val="left"/>
      </w:pPr>
      <w:r w:rsidRPr="009E68A5">
        <w:rPr>
          <w:rStyle w:val="afff7"/>
        </w:rPr>
        <w:lastRenderedPageBreak/>
        <w:t>Success Criteria</w:t>
      </w:r>
      <w:r w:rsidRPr="009E68A5">
        <w:t xml:space="preserve">: Database queries </w:t>
      </w:r>
      <w:r w:rsidRPr="0022251C">
        <w:rPr>
          <w:b/>
          <w:bCs/>
        </w:rPr>
        <w:t>MUST</w:t>
      </w:r>
      <w:r w:rsidRPr="009E68A5">
        <w:t xml:space="preserve"> execute within </w:t>
      </w:r>
      <w:r w:rsidRPr="009E68A5">
        <w:rPr>
          <w:rStyle w:val="afff7"/>
        </w:rPr>
        <w:t>2 seconds</w:t>
      </w:r>
      <w:r w:rsidRPr="009E68A5">
        <w:t xml:space="preserve">, system must handle a minimum of </w:t>
      </w:r>
      <w:r w:rsidRPr="009E68A5">
        <w:rPr>
          <w:rStyle w:val="afff7"/>
        </w:rPr>
        <w:t>100 concurrent users</w:t>
      </w:r>
      <w:r w:rsidRPr="009E68A5">
        <w:t xml:space="preserve">, and backups </w:t>
      </w:r>
      <w:r w:rsidRPr="0022251C">
        <w:rPr>
          <w:b/>
          <w:bCs/>
        </w:rPr>
        <w:t xml:space="preserve">SHOULD </w:t>
      </w:r>
      <w:r w:rsidRPr="009E68A5">
        <w:t xml:space="preserve">complete within </w:t>
      </w:r>
      <w:r w:rsidRPr="009E68A5">
        <w:rPr>
          <w:rStyle w:val="afff7"/>
        </w:rPr>
        <w:t>specified timeframes</w:t>
      </w:r>
      <w:r w:rsidRPr="009E68A5">
        <w:t>.</w:t>
      </w:r>
    </w:p>
    <w:p w14:paraId="117B3D3F" w14:textId="77777777" w:rsidR="000B4300" w:rsidRPr="009E68A5" w:rsidRDefault="000B4300" w:rsidP="000B4300">
      <w:pPr>
        <w:pStyle w:val="5"/>
      </w:pPr>
      <w:r w:rsidRPr="009E68A5">
        <w:t>4.2.2 Subsystem 2 (e.g., Network Subsystem)</w:t>
      </w:r>
    </w:p>
    <w:p w14:paraId="3FE94366" w14:textId="77777777" w:rsidR="000B4300" w:rsidRPr="009E68A5" w:rsidRDefault="000B4300" w:rsidP="000B4300">
      <w:pPr>
        <w:numPr>
          <w:ilvl w:val="0"/>
          <w:numId w:val="149"/>
        </w:numPr>
        <w:suppressAutoHyphens w:val="0"/>
        <w:spacing w:before="100" w:beforeAutospacing="1" w:after="100" w:afterAutospacing="1"/>
        <w:jc w:val="left"/>
      </w:pPr>
      <w:r w:rsidRPr="009E68A5">
        <w:rPr>
          <w:rStyle w:val="afff7"/>
        </w:rPr>
        <w:t>Test Description</w:t>
      </w:r>
      <w:r w:rsidRPr="009E68A5">
        <w:t xml:space="preserve">: Validate the </w:t>
      </w:r>
      <w:r w:rsidRPr="009E68A5">
        <w:rPr>
          <w:rStyle w:val="afff7"/>
        </w:rPr>
        <w:t>network connectivity</w:t>
      </w:r>
      <w:r w:rsidRPr="009E68A5">
        <w:t>, performance, and security features.</w:t>
      </w:r>
    </w:p>
    <w:p w14:paraId="72CB6BA8" w14:textId="77777777" w:rsidR="000B4300" w:rsidRPr="009E68A5" w:rsidRDefault="000B4300" w:rsidP="000B4300">
      <w:pPr>
        <w:numPr>
          <w:ilvl w:val="0"/>
          <w:numId w:val="149"/>
        </w:numPr>
        <w:suppressAutoHyphens w:val="0"/>
        <w:spacing w:before="100" w:beforeAutospacing="1" w:after="100" w:afterAutospacing="1"/>
        <w:jc w:val="left"/>
      </w:pPr>
      <w:r w:rsidRPr="009E68A5">
        <w:rPr>
          <w:rStyle w:val="afff7"/>
        </w:rPr>
        <w:t>Test Conditions</w:t>
      </w:r>
      <w:r w:rsidRPr="009E68A5">
        <w:t xml:space="preserve">: Conduct </w:t>
      </w:r>
      <w:r w:rsidRPr="009E68A5">
        <w:rPr>
          <w:rStyle w:val="afff7"/>
        </w:rPr>
        <w:t>network speed tests</w:t>
      </w:r>
      <w:r w:rsidRPr="009E68A5">
        <w:t xml:space="preserve">, verify </w:t>
      </w:r>
      <w:r w:rsidRPr="009E68A5">
        <w:rPr>
          <w:rStyle w:val="afff7"/>
        </w:rPr>
        <w:t>redundant connections</w:t>
      </w:r>
      <w:r w:rsidRPr="009E68A5">
        <w:t xml:space="preserve">, and ensure proper </w:t>
      </w:r>
      <w:r w:rsidRPr="009E68A5">
        <w:rPr>
          <w:rStyle w:val="afff7"/>
        </w:rPr>
        <w:t>firewall configurations</w:t>
      </w:r>
      <w:r w:rsidRPr="009E68A5">
        <w:t>.</w:t>
      </w:r>
    </w:p>
    <w:p w14:paraId="00EDF070" w14:textId="77777777" w:rsidR="000B4300" w:rsidRPr="009E68A5" w:rsidRDefault="000B4300" w:rsidP="000B4300">
      <w:pPr>
        <w:numPr>
          <w:ilvl w:val="0"/>
          <w:numId w:val="149"/>
        </w:numPr>
        <w:suppressAutoHyphens w:val="0"/>
        <w:spacing w:before="100" w:beforeAutospacing="1" w:after="100" w:afterAutospacing="1"/>
        <w:jc w:val="left"/>
      </w:pPr>
      <w:r w:rsidRPr="009E68A5">
        <w:rPr>
          <w:rStyle w:val="afff7"/>
        </w:rPr>
        <w:t>Success Criteria</w:t>
      </w:r>
      <w:r w:rsidRPr="009E68A5">
        <w:t xml:space="preserve">: Network must maintain a minimum throughput of </w:t>
      </w:r>
      <w:r w:rsidRPr="009E68A5">
        <w:rPr>
          <w:rStyle w:val="afff7"/>
        </w:rPr>
        <w:t>1 Gbps</w:t>
      </w:r>
      <w:r w:rsidRPr="009E68A5">
        <w:t xml:space="preserve"> with latency below </w:t>
      </w:r>
      <w:r w:rsidRPr="009E68A5">
        <w:rPr>
          <w:rStyle w:val="afff7"/>
        </w:rPr>
        <w:t xml:space="preserve">10 </w:t>
      </w:r>
      <w:proofErr w:type="spellStart"/>
      <w:r w:rsidRPr="009E68A5">
        <w:rPr>
          <w:rStyle w:val="afff7"/>
        </w:rPr>
        <w:t>ms</w:t>
      </w:r>
      <w:proofErr w:type="spellEnd"/>
      <w:r w:rsidRPr="009E68A5">
        <w:t xml:space="preserve"> for internal communications and support </w:t>
      </w:r>
      <w:r w:rsidRPr="009E68A5">
        <w:rPr>
          <w:rStyle w:val="afff7"/>
        </w:rPr>
        <w:t>50 concurrent remote sessions</w:t>
      </w:r>
      <w:r w:rsidRPr="009E68A5">
        <w:t>.</w:t>
      </w:r>
    </w:p>
    <w:p w14:paraId="432DBB73" w14:textId="77777777" w:rsidR="000B4300" w:rsidRPr="009E68A5" w:rsidRDefault="000B4300" w:rsidP="000B4300">
      <w:pPr>
        <w:pStyle w:val="5"/>
      </w:pPr>
      <w:r w:rsidRPr="009E68A5">
        <w:t>4.2.N Entire System Pre-commissioning Tests</w:t>
      </w:r>
    </w:p>
    <w:p w14:paraId="4C7CFE8C" w14:textId="77777777" w:rsidR="000B4300" w:rsidRPr="009E68A5" w:rsidRDefault="000B4300" w:rsidP="000B4300">
      <w:pPr>
        <w:numPr>
          <w:ilvl w:val="0"/>
          <w:numId w:val="150"/>
        </w:numPr>
        <w:suppressAutoHyphens w:val="0"/>
        <w:spacing w:before="100" w:beforeAutospacing="1" w:after="100" w:afterAutospacing="1"/>
        <w:jc w:val="left"/>
      </w:pPr>
      <w:r w:rsidRPr="009E68A5">
        <w:rPr>
          <w:rStyle w:val="afff7"/>
        </w:rPr>
        <w:t>Test Description</w:t>
      </w:r>
      <w:r w:rsidRPr="009E68A5">
        <w:t>: Ensure that the entire system operates as an integrated solution.</w:t>
      </w:r>
    </w:p>
    <w:p w14:paraId="723E2902" w14:textId="77777777" w:rsidR="000B4300" w:rsidRPr="009E68A5" w:rsidRDefault="000B4300" w:rsidP="000B4300">
      <w:pPr>
        <w:numPr>
          <w:ilvl w:val="0"/>
          <w:numId w:val="150"/>
        </w:numPr>
        <w:suppressAutoHyphens w:val="0"/>
        <w:spacing w:before="100" w:beforeAutospacing="1" w:after="100" w:afterAutospacing="1"/>
        <w:jc w:val="left"/>
      </w:pPr>
      <w:r w:rsidRPr="009E68A5">
        <w:rPr>
          <w:rStyle w:val="afff7"/>
        </w:rPr>
        <w:t>Test Conditions</w:t>
      </w:r>
      <w:r w:rsidRPr="009E68A5">
        <w:t xml:space="preserve">: Simulate </w:t>
      </w:r>
      <w:r w:rsidRPr="009E68A5">
        <w:rPr>
          <w:rStyle w:val="afff7"/>
        </w:rPr>
        <w:t>real-world conditions</w:t>
      </w:r>
      <w:r w:rsidRPr="009E68A5">
        <w:t>, including full load and stress testing across all subsystems (e.g., HR module, payroll, communication systems).</w:t>
      </w:r>
    </w:p>
    <w:p w14:paraId="55B81DFF" w14:textId="77777777" w:rsidR="000B4300" w:rsidRPr="009E68A5" w:rsidRDefault="000B4300" w:rsidP="000B4300">
      <w:pPr>
        <w:numPr>
          <w:ilvl w:val="0"/>
          <w:numId w:val="150"/>
        </w:numPr>
        <w:suppressAutoHyphens w:val="0"/>
        <w:spacing w:before="100" w:beforeAutospacing="1" w:after="100" w:afterAutospacing="1"/>
        <w:jc w:val="left"/>
      </w:pPr>
      <w:r w:rsidRPr="009E68A5">
        <w:rPr>
          <w:rStyle w:val="afff7"/>
        </w:rPr>
        <w:t>Success Criteria</w:t>
      </w:r>
      <w:r w:rsidRPr="009E68A5">
        <w:t xml:space="preserve">: The system must maintain </w:t>
      </w:r>
      <w:r w:rsidRPr="009E68A5">
        <w:rPr>
          <w:rStyle w:val="afff7"/>
        </w:rPr>
        <w:t>99.9% uptime</w:t>
      </w:r>
      <w:r w:rsidRPr="009E68A5">
        <w:t xml:space="preserve">, handle </w:t>
      </w:r>
      <w:r w:rsidRPr="009E68A5">
        <w:rPr>
          <w:rStyle w:val="afff7"/>
        </w:rPr>
        <w:t>1,000 concurrent users</w:t>
      </w:r>
      <w:r w:rsidRPr="009E68A5">
        <w:t xml:space="preserve">, and produce </w:t>
      </w:r>
      <w:r w:rsidRPr="009E68A5">
        <w:rPr>
          <w:rStyle w:val="afff7"/>
        </w:rPr>
        <w:t>accurate reports</w:t>
      </w:r>
      <w:r w:rsidRPr="009E68A5">
        <w:t xml:space="preserve"> within specified time limits.</w:t>
      </w:r>
    </w:p>
    <w:p w14:paraId="1363AB9D" w14:textId="77777777" w:rsidR="000B4300" w:rsidRPr="009E68A5" w:rsidRDefault="000B4300" w:rsidP="000B4300">
      <w:pPr>
        <w:pStyle w:val="4"/>
      </w:pPr>
      <w:r w:rsidRPr="009E68A5">
        <w:t>4.3 Operational Acceptance Tests</w:t>
      </w:r>
    </w:p>
    <w:p w14:paraId="71BB4FB1" w14:textId="77777777" w:rsidR="000B4300" w:rsidRPr="009E68A5" w:rsidRDefault="000B4300" w:rsidP="000B4300">
      <w:pPr>
        <w:pStyle w:val="5"/>
      </w:pPr>
      <w:r w:rsidRPr="009E68A5">
        <w:t>4.3.0 General Operational Acceptance Tests</w:t>
      </w:r>
    </w:p>
    <w:p w14:paraId="39ED3934" w14:textId="77777777" w:rsidR="000B4300" w:rsidRPr="009E68A5" w:rsidRDefault="000B4300" w:rsidP="000B4300">
      <w:pPr>
        <w:pStyle w:val="afa"/>
        <w:rPr>
          <w:rFonts w:ascii="Times New Roman" w:hAnsi="Times New Roman" w:cs="Times New Roman"/>
        </w:rPr>
      </w:pPr>
      <w:r w:rsidRPr="009E68A5">
        <w:rPr>
          <w:rFonts w:ascii="Times New Roman" w:hAnsi="Times New Roman" w:cs="Times New Roman"/>
        </w:rPr>
        <w:t xml:space="preserve">These tests determine if the system and subsystems meet all functional and performance requirements for </w:t>
      </w:r>
      <w:r w:rsidRPr="009E68A5">
        <w:rPr>
          <w:rStyle w:val="afff7"/>
          <w:rFonts w:ascii="Times New Roman" w:hAnsi="Times New Roman" w:cs="Times New Roman"/>
        </w:rPr>
        <w:t>Operational Acceptance</w:t>
      </w:r>
      <w:r w:rsidRPr="009E68A5">
        <w:rPr>
          <w:rFonts w:ascii="Times New Roman" w:hAnsi="Times New Roman" w:cs="Times New Roman"/>
        </w:rPr>
        <w:t>.</w:t>
      </w:r>
    </w:p>
    <w:p w14:paraId="5CB85C20" w14:textId="77777777" w:rsidR="000B4300" w:rsidRPr="009E68A5" w:rsidRDefault="000B4300" w:rsidP="000B4300">
      <w:pPr>
        <w:pStyle w:val="5"/>
      </w:pPr>
      <w:r w:rsidRPr="009E68A5">
        <w:t>4.3.1 Subsystem 1 (e.g., HR Module)</w:t>
      </w:r>
    </w:p>
    <w:p w14:paraId="27B32878" w14:textId="77777777" w:rsidR="000B4300" w:rsidRPr="009E68A5" w:rsidRDefault="000B4300" w:rsidP="000B4300">
      <w:pPr>
        <w:numPr>
          <w:ilvl w:val="0"/>
          <w:numId w:val="151"/>
        </w:numPr>
        <w:suppressAutoHyphens w:val="0"/>
        <w:spacing w:before="100" w:beforeAutospacing="1" w:after="100" w:afterAutospacing="1"/>
        <w:jc w:val="left"/>
      </w:pPr>
      <w:r w:rsidRPr="009E68A5">
        <w:rPr>
          <w:rStyle w:val="afff7"/>
        </w:rPr>
        <w:t>Test Description</w:t>
      </w:r>
      <w:r w:rsidRPr="009E68A5">
        <w:t xml:space="preserve">: Test the core functionalities of the </w:t>
      </w:r>
      <w:r>
        <w:t>HRMIS</w:t>
      </w:r>
      <w:r w:rsidRPr="009E68A5">
        <w:t xml:space="preserve">, including </w:t>
      </w:r>
      <w:r w:rsidRPr="009E68A5">
        <w:rPr>
          <w:rStyle w:val="afff7"/>
        </w:rPr>
        <w:t>employee data management</w:t>
      </w:r>
      <w:r w:rsidRPr="009E68A5">
        <w:t xml:space="preserve">, </w:t>
      </w:r>
      <w:r w:rsidRPr="009E68A5">
        <w:rPr>
          <w:rStyle w:val="afff7"/>
        </w:rPr>
        <w:t>recruitment</w:t>
      </w:r>
      <w:r w:rsidRPr="009E68A5">
        <w:t xml:space="preserve">, </w:t>
      </w:r>
      <w:r w:rsidRPr="009E68A5">
        <w:rPr>
          <w:rStyle w:val="afff7"/>
        </w:rPr>
        <w:t>leave management</w:t>
      </w:r>
      <w:r w:rsidRPr="009E68A5">
        <w:t xml:space="preserve">, and </w:t>
      </w:r>
      <w:r w:rsidRPr="009E68A5">
        <w:rPr>
          <w:rStyle w:val="afff7"/>
        </w:rPr>
        <w:t>payroll</w:t>
      </w:r>
      <w:r w:rsidRPr="009E68A5">
        <w:t>.</w:t>
      </w:r>
    </w:p>
    <w:p w14:paraId="1F244C34" w14:textId="77777777" w:rsidR="000B4300" w:rsidRPr="009E68A5" w:rsidRDefault="000B4300" w:rsidP="000B4300">
      <w:pPr>
        <w:numPr>
          <w:ilvl w:val="0"/>
          <w:numId w:val="151"/>
        </w:numPr>
        <w:suppressAutoHyphens w:val="0"/>
        <w:spacing w:before="100" w:beforeAutospacing="1" w:after="100" w:afterAutospacing="1"/>
        <w:jc w:val="left"/>
      </w:pPr>
      <w:r w:rsidRPr="009E68A5">
        <w:rPr>
          <w:rStyle w:val="afff7"/>
        </w:rPr>
        <w:t>Test Conditions</w:t>
      </w:r>
      <w:r w:rsidRPr="009E68A5">
        <w:t xml:space="preserve">: Simulate </w:t>
      </w:r>
      <w:r w:rsidRPr="009E68A5">
        <w:rPr>
          <w:rStyle w:val="afff7"/>
        </w:rPr>
        <w:t>HR workflows</w:t>
      </w:r>
      <w:r w:rsidRPr="009E68A5">
        <w:t>, upload employee data, process payroll, and generate reports.</w:t>
      </w:r>
    </w:p>
    <w:p w14:paraId="4E8C1ABE" w14:textId="77777777" w:rsidR="000B4300" w:rsidRPr="009E68A5" w:rsidRDefault="000B4300" w:rsidP="000B4300">
      <w:pPr>
        <w:numPr>
          <w:ilvl w:val="0"/>
          <w:numId w:val="151"/>
        </w:numPr>
        <w:suppressAutoHyphens w:val="0"/>
        <w:spacing w:before="100" w:beforeAutospacing="1" w:after="100" w:afterAutospacing="1"/>
        <w:jc w:val="left"/>
      </w:pPr>
      <w:r w:rsidRPr="009E68A5">
        <w:rPr>
          <w:rStyle w:val="afff7"/>
        </w:rPr>
        <w:t>Success Criteria</w:t>
      </w:r>
      <w:r w:rsidRPr="009E68A5">
        <w:t xml:space="preserve">: All HR processes must be completed within </w:t>
      </w:r>
      <w:r w:rsidRPr="009E68A5">
        <w:rPr>
          <w:rStyle w:val="afff7"/>
        </w:rPr>
        <w:t>predefined timeframes</w:t>
      </w:r>
      <w:r w:rsidRPr="009E68A5">
        <w:t xml:space="preserve"> without errors. Reports must reflect accurate data.</w:t>
      </w:r>
    </w:p>
    <w:p w14:paraId="6FEAB92C" w14:textId="77777777" w:rsidR="000B4300" w:rsidRPr="009E68A5" w:rsidRDefault="000B4300" w:rsidP="000B4300">
      <w:pPr>
        <w:pStyle w:val="5"/>
      </w:pPr>
      <w:r w:rsidRPr="009E68A5">
        <w:t>4.3.2 Subsystem 2 (e.g., Communication Module)</w:t>
      </w:r>
    </w:p>
    <w:p w14:paraId="1ACEB822" w14:textId="77777777" w:rsidR="000B4300" w:rsidRPr="009E68A5" w:rsidRDefault="000B4300" w:rsidP="000B4300">
      <w:pPr>
        <w:numPr>
          <w:ilvl w:val="0"/>
          <w:numId w:val="152"/>
        </w:numPr>
        <w:suppressAutoHyphens w:val="0"/>
        <w:spacing w:before="100" w:beforeAutospacing="1" w:after="100" w:afterAutospacing="1"/>
        <w:jc w:val="left"/>
      </w:pPr>
      <w:r w:rsidRPr="009E68A5">
        <w:rPr>
          <w:rStyle w:val="afff7"/>
        </w:rPr>
        <w:t>Test Description</w:t>
      </w:r>
      <w:r w:rsidRPr="009E68A5">
        <w:t xml:space="preserve">: Validate the internal and external communication features, such as </w:t>
      </w:r>
      <w:r w:rsidRPr="009E68A5">
        <w:rPr>
          <w:rStyle w:val="afff7"/>
        </w:rPr>
        <w:t>email</w:t>
      </w:r>
      <w:r w:rsidRPr="009E68A5">
        <w:t xml:space="preserve">, </w:t>
      </w:r>
      <w:r w:rsidRPr="009E68A5">
        <w:rPr>
          <w:rStyle w:val="afff7"/>
        </w:rPr>
        <w:t>notifications</w:t>
      </w:r>
      <w:r w:rsidRPr="009E68A5">
        <w:t xml:space="preserve">, and </w:t>
      </w:r>
      <w:r w:rsidRPr="009E68A5">
        <w:rPr>
          <w:rStyle w:val="afff7"/>
        </w:rPr>
        <w:t>report distribution</w:t>
      </w:r>
      <w:r w:rsidRPr="009E68A5">
        <w:t>.</w:t>
      </w:r>
    </w:p>
    <w:p w14:paraId="077AC09B" w14:textId="77777777" w:rsidR="000B4300" w:rsidRPr="009E68A5" w:rsidRDefault="000B4300" w:rsidP="000B4300">
      <w:pPr>
        <w:numPr>
          <w:ilvl w:val="0"/>
          <w:numId w:val="152"/>
        </w:numPr>
        <w:suppressAutoHyphens w:val="0"/>
        <w:spacing w:before="100" w:beforeAutospacing="1" w:after="100" w:afterAutospacing="1"/>
        <w:jc w:val="left"/>
      </w:pPr>
      <w:r w:rsidRPr="009E68A5">
        <w:rPr>
          <w:rStyle w:val="afff7"/>
        </w:rPr>
        <w:t>Test Conditions</w:t>
      </w:r>
      <w:r w:rsidRPr="009E68A5">
        <w:t xml:space="preserve">: Simulate </w:t>
      </w:r>
      <w:r w:rsidRPr="009E68A5">
        <w:rPr>
          <w:rStyle w:val="afff7"/>
        </w:rPr>
        <w:t>internal announcements</w:t>
      </w:r>
      <w:r w:rsidRPr="009E68A5">
        <w:t xml:space="preserve">, send </w:t>
      </w:r>
      <w:r w:rsidRPr="009E68A5">
        <w:rPr>
          <w:rStyle w:val="afff7"/>
        </w:rPr>
        <w:t>email alerts</w:t>
      </w:r>
      <w:r w:rsidRPr="009E68A5">
        <w:t xml:space="preserve">, and generate </w:t>
      </w:r>
      <w:r w:rsidRPr="009E68A5">
        <w:rPr>
          <w:rStyle w:val="afff7"/>
        </w:rPr>
        <w:t>communication logs</w:t>
      </w:r>
      <w:r w:rsidRPr="009E68A5">
        <w:t>.</w:t>
      </w:r>
    </w:p>
    <w:p w14:paraId="0B3B9C08" w14:textId="77777777" w:rsidR="000B4300" w:rsidRPr="009E68A5" w:rsidRDefault="000B4300" w:rsidP="000B4300">
      <w:pPr>
        <w:numPr>
          <w:ilvl w:val="0"/>
          <w:numId w:val="152"/>
        </w:numPr>
        <w:suppressAutoHyphens w:val="0"/>
        <w:spacing w:before="100" w:beforeAutospacing="1" w:after="100" w:afterAutospacing="1"/>
        <w:jc w:val="left"/>
      </w:pPr>
      <w:r w:rsidRPr="009E68A5">
        <w:rPr>
          <w:rStyle w:val="afff7"/>
        </w:rPr>
        <w:t>Success Criteria</w:t>
      </w:r>
      <w:r w:rsidRPr="009E68A5">
        <w:t xml:space="preserve">: All notifications and emails must be delivered within </w:t>
      </w:r>
      <w:r w:rsidRPr="009E68A5">
        <w:rPr>
          <w:rStyle w:val="afff7"/>
        </w:rPr>
        <w:t>1 minute</w:t>
      </w:r>
      <w:r w:rsidRPr="009E68A5">
        <w:t xml:space="preserve"> of triggering, and all communications must be logged correctly.</w:t>
      </w:r>
    </w:p>
    <w:p w14:paraId="08DD8858" w14:textId="77777777" w:rsidR="000B4300" w:rsidRPr="009E68A5" w:rsidRDefault="000B4300" w:rsidP="000B4300">
      <w:pPr>
        <w:pStyle w:val="5"/>
      </w:pPr>
      <w:r w:rsidRPr="009E68A5">
        <w:lastRenderedPageBreak/>
        <w:t>4.3.N Entire System Operational Acceptance</w:t>
      </w:r>
    </w:p>
    <w:p w14:paraId="35C45C9B" w14:textId="77777777" w:rsidR="000B4300" w:rsidRPr="009E68A5" w:rsidRDefault="000B4300" w:rsidP="000B4300">
      <w:pPr>
        <w:numPr>
          <w:ilvl w:val="0"/>
          <w:numId w:val="153"/>
        </w:numPr>
        <w:suppressAutoHyphens w:val="0"/>
        <w:spacing w:before="100" w:beforeAutospacing="1" w:after="100" w:afterAutospacing="1"/>
        <w:jc w:val="left"/>
      </w:pPr>
      <w:r w:rsidRPr="009E68A5">
        <w:rPr>
          <w:rStyle w:val="afff7"/>
        </w:rPr>
        <w:t>Test Description</w:t>
      </w:r>
      <w:r w:rsidRPr="009E68A5">
        <w:t xml:space="preserve">: Perform </w:t>
      </w:r>
      <w:r w:rsidRPr="009E68A5">
        <w:rPr>
          <w:rStyle w:val="afff7"/>
        </w:rPr>
        <w:t>end-to-end system testing</w:t>
      </w:r>
      <w:r w:rsidRPr="009E68A5">
        <w:t xml:space="preserve"> to ensure smooth operation across all integrated modules.</w:t>
      </w:r>
    </w:p>
    <w:p w14:paraId="49216878" w14:textId="77777777" w:rsidR="000B4300" w:rsidRPr="009E68A5" w:rsidRDefault="000B4300" w:rsidP="000B4300">
      <w:pPr>
        <w:numPr>
          <w:ilvl w:val="0"/>
          <w:numId w:val="153"/>
        </w:numPr>
        <w:suppressAutoHyphens w:val="0"/>
        <w:spacing w:before="100" w:beforeAutospacing="1" w:after="100" w:afterAutospacing="1"/>
        <w:jc w:val="left"/>
      </w:pPr>
      <w:r w:rsidRPr="009E68A5">
        <w:rPr>
          <w:rStyle w:val="afff7"/>
        </w:rPr>
        <w:t>Test Conditions</w:t>
      </w:r>
      <w:r w:rsidRPr="009E68A5">
        <w:t xml:space="preserve">: Conduct </w:t>
      </w:r>
      <w:r w:rsidRPr="009E68A5">
        <w:rPr>
          <w:rStyle w:val="afff7"/>
        </w:rPr>
        <w:t>full-scale user simulations</w:t>
      </w:r>
      <w:r w:rsidRPr="009E68A5">
        <w:t xml:space="preserve">, run </w:t>
      </w:r>
      <w:r w:rsidRPr="009E68A5">
        <w:rPr>
          <w:rStyle w:val="afff7"/>
        </w:rPr>
        <w:t>all system functions</w:t>
      </w:r>
      <w:r w:rsidRPr="009E68A5">
        <w:t>, and verify data flow between different modules (e.g., payroll to HR, recruitment to performance management).</w:t>
      </w:r>
    </w:p>
    <w:p w14:paraId="21B1AC58" w14:textId="77777777" w:rsidR="000B4300" w:rsidRPr="009E68A5" w:rsidRDefault="000B4300" w:rsidP="000B4300">
      <w:pPr>
        <w:numPr>
          <w:ilvl w:val="0"/>
          <w:numId w:val="153"/>
        </w:numPr>
        <w:suppressAutoHyphens w:val="0"/>
        <w:spacing w:before="100" w:beforeAutospacing="1" w:after="100" w:afterAutospacing="1"/>
        <w:jc w:val="left"/>
      </w:pPr>
      <w:r w:rsidRPr="009E68A5">
        <w:rPr>
          <w:rStyle w:val="afff7"/>
        </w:rPr>
        <w:t>Success Criteria</w:t>
      </w:r>
      <w:r w:rsidRPr="009E68A5">
        <w:t xml:space="preserve">: The system must meet </w:t>
      </w:r>
      <w:r w:rsidRPr="009E68A5">
        <w:rPr>
          <w:rStyle w:val="afff7"/>
        </w:rPr>
        <w:t>all performance criteria</w:t>
      </w:r>
      <w:r w:rsidRPr="009E68A5">
        <w:t xml:space="preserve">, maintain </w:t>
      </w:r>
      <w:r w:rsidRPr="009E68A5">
        <w:rPr>
          <w:rStyle w:val="afff7"/>
        </w:rPr>
        <w:t>data integrity</w:t>
      </w:r>
      <w:r w:rsidRPr="009E68A5">
        <w:t>, and allow users to perform all intended tasks without failure.</w:t>
      </w:r>
    </w:p>
    <w:p w14:paraId="382D8343" w14:textId="77777777" w:rsidR="000B4300" w:rsidRPr="009E68A5" w:rsidRDefault="000B4300" w:rsidP="000B4300">
      <w:pPr>
        <w:pStyle w:val="explanatoryclause"/>
        <w:ind w:left="1411" w:right="0"/>
        <w:rPr>
          <w:rFonts w:ascii="Times New Roman" w:hAnsi="Times New Roman"/>
          <w:i/>
          <w:sz w:val="24"/>
        </w:rPr>
      </w:pPr>
      <w:r w:rsidRPr="009E68A5">
        <w:rPr>
          <w:rFonts w:ascii="Times New Roman" w:hAnsi="Times New Roman"/>
          <w:b/>
          <w:i/>
          <w:sz w:val="24"/>
        </w:rPr>
        <w:t>Note:</w:t>
      </w:r>
      <w:r w:rsidRPr="009E68A5">
        <w:rPr>
          <w:rFonts w:ascii="Times New Roman" w:hAnsi="Times New Roman"/>
          <w:i/>
          <w:sz w:val="24"/>
        </w:rPr>
        <w:t xml:space="preserve">  </w:t>
      </w:r>
      <w:r w:rsidRPr="009E68A5">
        <w:rPr>
          <w:rFonts w:ascii="Times New Roman" w:hAnsi="Times New Roman"/>
          <w:i/>
        </w:rPr>
        <w:t>The complexity of the Operational Acceptance Testing needed will vary in accordance with the nature and complexity of the System being procured.  For simpler Information Systems Operational Acceptance Testing may simply consist of requiring a specified period of trouble-free System or Subsystem operation under normal operating conditions.  For more complex Systems, Operational Acceptance testing will require extensive, clearly defined tests under either production or mock-production conditions.</w:t>
      </w:r>
      <w:r w:rsidRPr="009E68A5">
        <w:rPr>
          <w:rFonts w:ascii="Times New Roman" w:hAnsi="Times New Roman"/>
          <w:i/>
          <w:sz w:val="24"/>
        </w:rPr>
        <w:t xml:space="preserve"> </w:t>
      </w:r>
    </w:p>
    <w:p w14:paraId="45116C45" w14:textId="77777777" w:rsidR="000B4300" w:rsidRPr="009E68A5" w:rsidRDefault="000B4300" w:rsidP="000B4300">
      <w:pPr>
        <w:rPr>
          <w:sz w:val="22"/>
        </w:rPr>
      </w:pPr>
    </w:p>
    <w:p w14:paraId="48735F1E" w14:textId="77777777" w:rsidR="000B4300" w:rsidRPr="009E68A5" w:rsidRDefault="000B4300" w:rsidP="000B4300">
      <w:pPr>
        <w:pStyle w:val="Head5a1"/>
        <w:rPr>
          <w:rFonts w:ascii="Times New Roman" w:hAnsi="Times New Roman"/>
        </w:rPr>
      </w:pPr>
      <w:r w:rsidRPr="009E68A5">
        <w:rPr>
          <w:rFonts w:ascii="Times New Roman" w:hAnsi="Times New Roman"/>
        </w:rPr>
        <w:t xml:space="preserve">F.  Service Specifications – Recurrent Cost Items </w:t>
      </w:r>
    </w:p>
    <w:p w14:paraId="0D14E9C1" w14:textId="77777777" w:rsidR="000B4300" w:rsidRPr="009E68A5" w:rsidRDefault="000B4300" w:rsidP="000B4300">
      <w:pPr>
        <w:pStyle w:val="3"/>
        <w:jc w:val="both"/>
        <w:rPr>
          <w:rFonts w:ascii="Times New Roman" w:hAnsi="Times New Roman"/>
          <w:sz w:val="27"/>
        </w:rPr>
      </w:pPr>
      <w:r w:rsidRPr="009E68A5">
        <w:rPr>
          <w:rFonts w:ascii="Times New Roman" w:hAnsi="Times New Roman"/>
        </w:rPr>
        <w:t>5.1 Warranty Defect Repair Service:</w:t>
      </w:r>
    </w:p>
    <w:p w14:paraId="76583B25" w14:textId="77777777" w:rsidR="000B4300" w:rsidRPr="009E68A5" w:rsidRDefault="000B4300" w:rsidP="000B4300">
      <w:pPr>
        <w:pStyle w:val="afa"/>
        <w:rPr>
          <w:rFonts w:ascii="Times New Roman" w:hAnsi="Times New Roman" w:cs="Times New Roman"/>
        </w:rPr>
      </w:pPr>
      <w:r w:rsidRPr="009E68A5">
        <w:rPr>
          <w:rFonts w:ascii="Times New Roman" w:hAnsi="Times New Roman" w:cs="Times New Roman"/>
        </w:rPr>
        <w:t xml:space="preserve">The Supplier </w:t>
      </w:r>
      <w:r w:rsidRPr="005F5411">
        <w:rPr>
          <w:rFonts w:ascii="Times New Roman" w:hAnsi="Times New Roman" w:cs="Times New Roman"/>
          <w:b/>
          <w:bCs/>
        </w:rPr>
        <w:t>MUST</w:t>
      </w:r>
      <w:r w:rsidRPr="009E68A5">
        <w:rPr>
          <w:rFonts w:ascii="Times New Roman" w:hAnsi="Times New Roman" w:cs="Times New Roman"/>
        </w:rPr>
        <w:t xml:space="preserve"> provide comprehensive defect repair services for both hardware and software under the contract, ensuring that the system continues to meet operational standards throughout the warranty period. The service will include the following key elements:</w:t>
      </w:r>
    </w:p>
    <w:p w14:paraId="31E1F6D3" w14:textId="77777777" w:rsidR="000B4300" w:rsidRPr="009E68A5" w:rsidRDefault="000B4300" w:rsidP="000B4300">
      <w:pPr>
        <w:pStyle w:val="afa"/>
        <w:numPr>
          <w:ilvl w:val="0"/>
          <w:numId w:val="154"/>
        </w:numPr>
        <w:suppressAutoHyphens w:val="0"/>
        <w:jc w:val="left"/>
        <w:rPr>
          <w:rFonts w:ascii="Times New Roman" w:hAnsi="Times New Roman" w:cs="Times New Roman"/>
        </w:rPr>
      </w:pPr>
      <w:r w:rsidRPr="009E68A5">
        <w:rPr>
          <w:rStyle w:val="afff7"/>
          <w:rFonts w:ascii="Times New Roman" w:hAnsi="Times New Roman" w:cs="Times New Roman"/>
        </w:rPr>
        <w:t>Coverage Period</w:t>
      </w:r>
      <w:r w:rsidRPr="009E68A5">
        <w:rPr>
          <w:rFonts w:ascii="Times New Roman" w:hAnsi="Times New Roman" w:cs="Times New Roman"/>
        </w:rPr>
        <w:t>:</w:t>
      </w:r>
    </w:p>
    <w:p w14:paraId="44C6C435" w14:textId="77777777" w:rsidR="000B4300" w:rsidRPr="009E68A5" w:rsidRDefault="000B4300" w:rsidP="000B4300">
      <w:pPr>
        <w:numPr>
          <w:ilvl w:val="1"/>
          <w:numId w:val="154"/>
        </w:numPr>
        <w:suppressAutoHyphens w:val="0"/>
        <w:spacing w:before="100" w:beforeAutospacing="1" w:after="100" w:afterAutospacing="1"/>
        <w:jc w:val="left"/>
      </w:pPr>
      <w:r w:rsidRPr="009E68A5">
        <w:t xml:space="preserve">The warranty period will cover defect repair for a minimum of </w:t>
      </w:r>
      <w:r>
        <w:rPr>
          <w:rStyle w:val="afff7"/>
        </w:rPr>
        <w:t>3</w:t>
      </w:r>
      <w:r w:rsidRPr="009E68A5">
        <w:rPr>
          <w:rStyle w:val="afff7"/>
        </w:rPr>
        <w:t xml:space="preserve"> years</w:t>
      </w:r>
      <w:r w:rsidRPr="009E68A5">
        <w:t xml:space="preserve"> from the date of installation or system acceptance.</w:t>
      </w:r>
    </w:p>
    <w:p w14:paraId="18621101" w14:textId="77777777" w:rsidR="000B4300" w:rsidRPr="009E68A5" w:rsidRDefault="000B4300" w:rsidP="000B4300">
      <w:pPr>
        <w:numPr>
          <w:ilvl w:val="1"/>
          <w:numId w:val="154"/>
        </w:numPr>
        <w:suppressAutoHyphens w:val="0"/>
        <w:spacing w:before="100" w:beforeAutospacing="1" w:after="100" w:afterAutospacing="1"/>
        <w:jc w:val="left"/>
      </w:pPr>
      <w:r w:rsidRPr="009E68A5">
        <w:t>During this period, all repairs due to manufacturing defects, software bugs, or system failures caused by normal usage will be covered without additional cost to the Purchaser.</w:t>
      </w:r>
    </w:p>
    <w:p w14:paraId="05330E7C" w14:textId="77777777" w:rsidR="000B4300" w:rsidRPr="009E68A5" w:rsidRDefault="000B4300" w:rsidP="000B4300">
      <w:pPr>
        <w:pStyle w:val="afa"/>
        <w:numPr>
          <w:ilvl w:val="0"/>
          <w:numId w:val="154"/>
        </w:numPr>
        <w:suppressAutoHyphens w:val="0"/>
        <w:jc w:val="left"/>
        <w:rPr>
          <w:rFonts w:ascii="Times New Roman" w:hAnsi="Times New Roman" w:cs="Times New Roman"/>
        </w:rPr>
      </w:pPr>
      <w:r w:rsidRPr="009E68A5">
        <w:rPr>
          <w:rStyle w:val="afff7"/>
          <w:rFonts w:ascii="Times New Roman" w:hAnsi="Times New Roman" w:cs="Times New Roman"/>
        </w:rPr>
        <w:t>Response Time</w:t>
      </w:r>
      <w:r w:rsidRPr="009E68A5">
        <w:rPr>
          <w:rFonts w:ascii="Times New Roman" w:hAnsi="Times New Roman" w:cs="Times New Roman"/>
        </w:rPr>
        <w:t>:</w:t>
      </w:r>
    </w:p>
    <w:p w14:paraId="12BF6A97" w14:textId="77777777" w:rsidR="000B4300" w:rsidRPr="009E68A5" w:rsidRDefault="000B4300" w:rsidP="000B4300">
      <w:pPr>
        <w:numPr>
          <w:ilvl w:val="1"/>
          <w:numId w:val="154"/>
        </w:numPr>
        <w:suppressAutoHyphens w:val="0"/>
        <w:spacing w:before="100" w:beforeAutospacing="1" w:after="100" w:afterAutospacing="1"/>
        <w:jc w:val="left"/>
      </w:pPr>
      <w:r w:rsidRPr="009E68A5">
        <w:t xml:space="preserve">The Supplier </w:t>
      </w:r>
      <w:r w:rsidRPr="00B33C97">
        <w:rPr>
          <w:b/>
          <w:bCs/>
        </w:rPr>
        <w:t>MUST</w:t>
      </w:r>
      <w:r w:rsidRPr="009E68A5">
        <w:t xml:space="preserve"> respond to any warranty defect report within </w:t>
      </w:r>
      <w:r>
        <w:rPr>
          <w:rStyle w:val="afff7"/>
        </w:rPr>
        <w:t>2</w:t>
      </w:r>
      <w:r w:rsidRPr="009E68A5">
        <w:rPr>
          <w:rStyle w:val="afff7"/>
        </w:rPr>
        <w:t xml:space="preserve"> hours</w:t>
      </w:r>
      <w:r w:rsidRPr="009E68A5">
        <w:t xml:space="preserve"> of notification.</w:t>
      </w:r>
    </w:p>
    <w:p w14:paraId="5468D787" w14:textId="77777777" w:rsidR="000B4300" w:rsidRPr="009E68A5" w:rsidRDefault="000B4300" w:rsidP="000B4300">
      <w:pPr>
        <w:numPr>
          <w:ilvl w:val="1"/>
          <w:numId w:val="154"/>
        </w:numPr>
        <w:suppressAutoHyphens w:val="0"/>
        <w:spacing w:before="100" w:beforeAutospacing="1" w:after="100" w:afterAutospacing="1"/>
        <w:jc w:val="left"/>
      </w:pPr>
      <w:r w:rsidRPr="009E68A5">
        <w:t xml:space="preserve">For critical system failures that disrupt core functionality, a </w:t>
      </w:r>
      <w:r w:rsidRPr="009E68A5">
        <w:rPr>
          <w:rStyle w:val="afff7"/>
        </w:rPr>
        <w:t>priority response</w:t>
      </w:r>
      <w:r w:rsidRPr="009E68A5">
        <w:t xml:space="preserve"> of </w:t>
      </w:r>
      <w:r>
        <w:rPr>
          <w:rStyle w:val="afff7"/>
        </w:rPr>
        <w:t xml:space="preserve">1 </w:t>
      </w:r>
      <w:r w:rsidRPr="009E68A5">
        <w:rPr>
          <w:rStyle w:val="afff7"/>
        </w:rPr>
        <w:t>hour</w:t>
      </w:r>
      <w:r w:rsidRPr="009E68A5">
        <w:t xml:space="preserve"> is required.</w:t>
      </w:r>
    </w:p>
    <w:p w14:paraId="55214A7B" w14:textId="77777777" w:rsidR="000B4300" w:rsidRPr="009E68A5" w:rsidRDefault="000B4300" w:rsidP="000B4300">
      <w:pPr>
        <w:pStyle w:val="afa"/>
        <w:numPr>
          <w:ilvl w:val="0"/>
          <w:numId w:val="154"/>
        </w:numPr>
        <w:suppressAutoHyphens w:val="0"/>
        <w:jc w:val="left"/>
        <w:rPr>
          <w:rFonts w:ascii="Times New Roman" w:hAnsi="Times New Roman" w:cs="Times New Roman"/>
        </w:rPr>
      </w:pPr>
      <w:r w:rsidRPr="009E68A5">
        <w:rPr>
          <w:rStyle w:val="afff7"/>
          <w:rFonts w:ascii="Times New Roman" w:hAnsi="Times New Roman" w:cs="Times New Roman"/>
        </w:rPr>
        <w:t>Problem Resolution Performance Standards</w:t>
      </w:r>
      <w:r w:rsidRPr="009E68A5">
        <w:rPr>
          <w:rFonts w:ascii="Times New Roman" w:hAnsi="Times New Roman" w:cs="Times New Roman"/>
        </w:rPr>
        <w:t>:</w:t>
      </w:r>
    </w:p>
    <w:p w14:paraId="793334DC" w14:textId="77777777" w:rsidR="000B4300" w:rsidRPr="009E68A5" w:rsidRDefault="000B4300" w:rsidP="000B4300">
      <w:pPr>
        <w:numPr>
          <w:ilvl w:val="1"/>
          <w:numId w:val="154"/>
        </w:numPr>
        <w:suppressAutoHyphens w:val="0"/>
        <w:spacing w:before="100" w:beforeAutospacing="1" w:after="100" w:afterAutospacing="1"/>
        <w:jc w:val="left"/>
      </w:pPr>
      <w:r w:rsidRPr="009E68A5">
        <w:t xml:space="preserve">For minor defects, the Supplier </w:t>
      </w:r>
      <w:r w:rsidRPr="00B33C97">
        <w:rPr>
          <w:b/>
          <w:bCs/>
        </w:rPr>
        <w:t>MUST</w:t>
      </w:r>
      <w:r w:rsidRPr="009E68A5">
        <w:t xml:space="preserve"> resolve the issue within </w:t>
      </w:r>
      <w:r>
        <w:rPr>
          <w:rStyle w:val="afff7"/>
        </w:rPr>
        <w:t>2</w:t>
      </w:r>
      <w:r w:rsidRPr="009E68A5">
        <w:rPr>
          <w:rStyle w:val="afff7"/>
        </w:rPr>
        <w:t xml:space="preserve"> business days</w:t>
      </w:r>
      <w:r w:rsidRPr="009E68A5">
        <w:t xml:space="preserve"> from the time of notification.</w:t>
      </w:r>
    </w:p>
    <w:p w14:paraId="3C7FD681" w14:textId="77777777" w:rsidR="000B4300" w:rsidRPr="009E68A5" w:rsidRDefault="000B4300" w:rsidP="000B4300">
      <w:pPr>
        <w:numPr>
          <w:ilvl w:val="1"/>
          <w:numId w:val="154"/>
        </w:numPr>
        <w:suppressAutoHyphens w:val="0"/>
        <w:spacing w:before="100" w:beforeAutospacing="1" w:after="100" w:afterAutospacing="1"/>
        <w:jc w:val="left"/>
      </w:pPr>
      <w:r w:rsidRPr="009E68A5">
        <w:t xml:space="preserve">For major defects or system failures, resolution </w:t>
      </w:r>
      <w:r w:rsidRPr="00B33C97">
        <w:rPr>
          <w:b/>
          <w:bCs/>
        </w:rPr>
        <w:t>MUST</w:t>
      </w:r>
      <w:r w:rsidRPr="009E68A5">
        <w:t xml:space="preserve"> occur within </w:t>
      </w:r>
      <w:r>
        <w:rPr>
          <w:rStyle w:val="afff7"/>
        </w:rPr>
        <w:t xml:space="preserve">3 </w:t>
      </w:r>
      <w:r w:rsidRPr="009E68A5">
        <w:rPr>
          <w:rStyle w:val="afff7"/>
        </w:rPr>
        <w:t>business days</w:t>
      </w:r>
      <w:r w:rsidRPr="009E68A5">
        <w:t xml:space="preserve"> depending on the severity level as defined in the Service Level Agreement (SLA).</w:t>
      </w:r>
    </w:p>
    <w:p w14:paraId="0F54F300" w14:textId="77777777" w:rsidR="000B4300" w:rsidRPr="009E68A5" w:rsidRDefault="000B4300" w:rsidP="000B4300">
      <w:pPr>
        <w:pStyle w:val="afa"/>
        <w:numPr>
          <w:ilvl w:val="0"/>
          <w:numId w:val="154"/>
        </w:numPr>
        <w:suppressAutoHyphens w:val="0"/>
        <w:jc w:val="left"/>
        <w:rPr>
          <w:rFonts w:ascii="Times New Roman" w:hAnsi="Times New Roman" w:cs="Times New Roman"/>
        </w:rPr>
      </w:pPr>
      <w:r w:rsidRPr="009E68A5">
        <w:rPr>
          <w:rStyle w:val="afff7"/>
          <w:rFonts w:ascii="Times New Roman" w:hAnsi="Times New Roman" w:cs="Times New Roman"/>
        </w:rPr>
        <w:lastRenderedPageBreak/>
        <w:t>Modes of Service</w:t>
      </w:r>
      <w:r w:rsidRPr="009E68A5">
        <w:rPr>
          <w:rFonts w:ascii="Times New Roman" w:hAnsi="Times New Roman" w:cs="Times New Roman"/>
        </w:rPr>
        <w:t xml:space="preserve">: The Supplier </w:t>
      </w:r>
      <w:r w:rsidRPr="009D6C50">
        <w:rPr>
          <w:rFonts w:ascii="Times New Roman" w:hAnsi="Times New Roman" w:cs="Times New Roman"/>
          <w:b/>
          <w:bCs/>
        </w:rPr>
        <w:t>MUST</w:t>
      </w:r>
      <w:r w:rsidRPr="009E68A5">
        <w:rPr>
          <w:rFonts w:ascii="Times New Roman" w:hAnsi="Times New Roman" w:cs="Times New Roman"/>
        </w:rPr>
        <w:t xml:space="preserve"> offer different modes of defect repair services based on the nature of the issue:</w:t>
      </w:r>
    </w:p>
    <w:p w14:paraId="48FAFC33" w14:textId="77777777" w:rsidR="000B4300" w:rsidRPr="009E68A5" w:rsidRDefault="000B4300" w:rsidP="000B4300">
      <w:pPr>
        <w:numPr>
          <w:ilvl w:val="1"/>
          <w:numId w:val="154"/>
        </w:numPr>
        <w:suppressAutoHyphens w:val="0"/>
        <w:spacing w:before="100" w:beforeAutospacing="1" w:after="100" w:afterAutospacing="1"/>
        <w:jc w:val="left"/>
      </w:pPr>
      <w:r w:rsidRPr="009E68A5">
        <w:rPr>
          <w:rStyle w:val="afff7"/>
        </w:rPr>
        <w:t>On-call Service</w:t>
      </w:r>
      <w:r w:rsidRPr="009E68A5">
        <w:t xml:space="preserve">: For minor software issues, remote troubleshooting via phone, email, or remote desktop support </w:t>
      </w:r>
      <w:r w:rsidRPr="00B33C97">
        <w:rPr>
          <w:b/>
          <w:bCs/>
        </w:rPr>
        <w:t>SHOULD BE</w:t>
      </w:r>
      <w:r w:rsidRPr="009E68A5">
        <w:t xml:space="preserve"> provided within </w:t>
      </w:r>
      <w:r>
        <w:rPr>
          <w:rStyle w:val="afff7"/>
        </w:rPr>
        <w:t>2</w:t>
      </w:r>
      <w:r w:rsidRPr="009E68A5">
        <w:rPr>
          <w:rStyle w:val="afff7"/>
        </w:rPr>
        <w:t xml:space="preserve"> hours</w:t>
      </w:r>
      <w:r w:rsidRPr="009E68A5">
        <w:t xml:space="preserve"> of a reported issue.</w:t>
      </w:r>
    </w:p>
    <w:p w14:paraId="5FAA0904" w14:textId="77777777" w:rsidR="000B4300" w:rsidRPr="009E68A5" w:rsidRDefault="000B4300" w:rsidP="000B4300">
      <w:pPr>
        <w:pStyle w:val="afa"/>
        <w:numPr>
          <w:ilvl w:val="0"/>
          <w:numId w:val="154"/>
        </w:numPr>
        <w:suppressAutoHyphens w:val="0"/>
        <w:jc w:val="left"/>
        <w:rPr>
          <w:rFonts w:ascii="Times New Roman" w:hAnsi="Times New Roman" w:cs="Times New Roman"/>
        </w:rPr>
      </w:pPr>
      <w:r w:rsidRPr="009E68A5">
        <w:rPr>
          <w:rStyle w:val="afff7"/>
          <w:rFonts w:ascii="Times New Roman" w:hAnsi="Times New Roman" w:cs="Times New Roman"/>
        </w:rPr>
        <w:t>Escalation Procedures</w:t>
      </w:r>
      <w:r w:rsidRPr="009E68A5">
        <w:rPr>
          <w:rFonts w:ascii="Times New Roman" w:hAnsi="Times New Roman" w:cs="Times New Roman"/>
        </w:rPr>
        <w:t>:</w:t>
      </w:r>
    </w:p>
    <w:p w14:paraId="1928CC27" w14:textId="77777777" w:rsidR="000B4300" w:rsidRPr="009E68A5" w:rsidRDefault="000B4300" w:rsidP="000B4300">
      <w:pPr>
        <w:numPr>
          <w:ilvl w:val="1"/>
          <w:numId w:val="154"/>
        </w:numPr>
        <w:suppressAutoHyphens w:val="0"/>
        <w:spacing w:before="100" w:beforeAutospacing="1" w:after="100" w:afterAutospacing="1"/>
        <w:jc w:val="left"/>
      </w:pPr>
      <w:r w:rsidRPr="009E68A5">
        <w:t xml:space="preserve">In the event that issues are not resolved within the designated time frames, an escalation path </w:t>
      </w:r>
      <w:r w:rsidRPr="00B33C97">
        <w:rPr>
          <w:b/>
          <w:bCs/>
        </w:rPr>
        <w:t xml:space="preserve">MUST </w:t>
      </w:r>
      <w:r w:rsidRPr="009E68A5">
        <w:t>be defined, with specified points of contact at both the Supplier and Purchaser sides to ensure the issue is prioritized and resolved.</w:t>
      </w:r>
    </w:p>
    <w:p w14:paraId="4D2CA4A5" w14:textId="77777777" w:rsidR="000B4300" w:rsidRPr="009E68A5" w:rsidRDefault="000B4300" w:rsidP="000B4300">
      <w:pPr>
        <w:pStyle w:val="Head5a2"/>
        <w:rPr>
          <w:rFonts w:ascii="Times New Roman" w:hAnsi="Times New Roman"/>
        </w:rPr>
      </w:pPr>
      <w:r w:rsidRPr="009E68A5">
        <w:rPr>
          <w:rFonts w:ascii="Times New Roman" w:hAnsi="Times New Roman"/>
        </w:rPr>
        <w:t>5.2</w:t>
      </w:r>
      <w:r w:rsidRPr="009E68A5">
        <w:rPr>
          <w:rFonts w:ascii="Times New Roman" w:hAnsi="Times New Roman"/>
        </w:rPr>
        <w:tab/>
        <w:t>Technical Support</w:t>
      </w:r>
    </w:p>
    <w:p w14:paraId="44B53BC9" w14:textId="77777777" w:rsidR="000B4300" w:rsidRPr="009E68A5" w:rsidRDefault="000B4300" w:rsidP="000B4300">
      <w:pPr>
        <w:ind w:left="1440" w:hanging="720"/>
      </w:pPr>
      <w:r w:rsidRPr="009E68A5">
        <w:t>5.2.1</w:t>
      </w:r>
      <w:r w:rsidRPr="009E68A5">
        <w:tab/>
        <w:t xml:space="preserve">The Supplier </w:t>
      </w:r>
      <w:r w:rsidRPr="00B33C97">
        <w:rPr>
          <w:b/>
          <w:bCs/>
        </w:rPr>
        <w:t>MUST</w:t>
      </w:r>
      <w:r w:rsidRPr="009E68A5">
        <w:t xml:space="preserve"> provide the following services under the Contract or, as appropriate under separate contracts (as specified in the bidding documents).</w:t>
      </w:r>
    </w:p>
    <w:p w14:paraId="77C372CC" w14:textId="77777777" w:rsidR="000B4300" w:rsidRPr="009E68A5" w:rsidRDefault="000B4300" w:rsidP="000B4300">
      <w:pPr>
        <w:pStyle w:val="4"/>
      </w:pPr>
      <w:r w:rsidRPr="009E68A5">
        <w:rPr>
          <w:rStyle w:val="afff7"/>
        </w:rPr>
        <w:t>5.2.1.1 User Support / Hotline</w:t>
      </w:r>
      <w:r w:rsidRPr="009E68A5">
        <w:t>:</w:t>
      </w:r>
    </w:p>
    <w:p w14:paraId="2017E1B7" w14:textId="77777777" w:rsidR="000B4300" w:rsidRPr="009E68A5" w:rsidRDefault="000B4300" w:rsidP="000B4300">
      <w:pPr>
        <w:numPr>
          <w:ilvl w:val="0"/>
          <w:numId w:val="155"/>
        </w:numPr>
        <w:suppressAutoHyphens w:val="0"/>
        <w:spacing w:before="100" w:beforeAutospacing="1" w:after="100" w:afterAutospacing="1"/>
        <w:jc w:val="left"/>
      </w:pPr>
      <w:r w:rsidRPr="009E68A5">
        <w:rPr>
          <w:rStyle w:val="afff7"/>
        </w:rPr>
        <w:t>Coverage Period</w:t>
      </w:r>
      <w:r w:rsidRPr="009E68A5">
        <w:t>:</w:t>
      </w:r>
    </w:p>
    <w:p w14:paraId="4F3AE8A5" w14:textId="77777777" w:rsidR="000B4300" w:rsidRPr="009E68A5" w:rsidRDefault="000B4300" w:rsidP="000B4300">
      <w:pPr>
        <w:numPr>
          <w:ilvl w:val="1"/>
          <w:numId w:val="155"/>
        </w:numPr>
        <w:suppressAutoHyphens w:val="0"/>
        <w:spacing w:before="100" w:beforeAutospacing="1" w:after="100" w:afterAutospacing="1"/>
        <w:jc w:val="left"/>
      </w:pPr>
      <w:r w:rsidRPr="009E68A5">
        <w:t xml:space="preserve">The Supplier </w:t>
      </w:r>
      <w:r w:rsidRPr="00B33C97">
        <w:rPr>
          <w:b/>
          <w:bCs/>
        </w:rPr>
        <w:t>MUST</w:t>
      </w:r>
      <w:r w:rsidRPr="009E68A5">
        <w:t xml:space="preserve"> provide user support services, including a help desk hotline, available </w:t>
      </w:r>
      <w:r w:rsidRPr="009E68A5">
        <w:rPr>
          <w:rStyle w:val="afff7"/>
        </w:rPr>
        <w:t>24/7</w:t>
      </w:r>
      <w:r w:rsidRPr="009E68A5">
        <w:t xml:space="preserve"> or during business hours (local time) on all working days.</w:t>
      </w:r>
    </w:p>
    <w:p w14:paraId="21FBE081" w14:textId="77777777" w:rsidR="000B4300" w:rsidRPr="009E68A5" w:rsidRDefault="000B4300" w:rsidP="000B4300">
      <w:pPr>
        <w:numPr>
          <w:ilvl w:val="0"/>
          <w:numId w:val="155"/>
        </w:numPr>
        <w:suppressAutoHyphens w:val="0"/>
        <w:spacing w:before="100" w:beforeAutospacing="1" w:after="100" w:afterAutospacing="1"/>
        <w:jc w:val="left"/>
      </w:pPr>
      <w:r w:rsidRPr="009E68A5">
        <w:rPr>
          <w:rStyle w:val="afff7"/>
        </w:rPr>
        <w:t>Response Time</w:t>
      </w:r>
      <w:r w:rsidRPr="009E68A5">
        <w:t>:</w:t>
      </w:r>
    </w:p>
    <w:p w14:paraId="56E0712E" w14:textId="77777777" w:rsidR="000B4300" w:rsidRPr="009E68A5" w:rsidRDefault="000B4300" w:rsidP="000B4300">
      <w:pPr>
        <w:numPr>
          <w:ilvl w:val="1"/>
          <w:numId w:val="155"/>
        </w:numPr>
        <w:suppressAutoHyphens w:val="0"/>
        <w:spacing w:before="100" w:beforeAutospacing="1" w:after="100" w:afterAutospacing="1"/>
        <w:jc w:val="left"/>
      </w:pPr>
      <w:r w:rsidRPr="009E68A5">
        <w:t xml:space="preserve">Initial acknowledgment of user issues </w:t>
      </w:r>
      <w:r w:rsidRPr="00B33C97">
        <w:rPr>
          <w:b/>
          <w:bCs/>
        </w:rPr>
        <w:t xml:space="preserve">MUST </w:t>
      </w:r>
      <w:r w:rsidRPr="009E68A5">
        <w:t xml:space="preserve">occur within </w:t>
      </w:r>
      <w:r>
        <w:rPr>
          <w:rStyle w:val="afff7"/>
        </w:rPr>
        <w:t>20</w:t>
      </w:r>
      <w:r w:rsidRPr="009E68A5">
        <w:rPr>
          <w:rStyle w:val="afff7"/>
        </w:rPr>
        <w:t xml:space="preserve"> minutes</w:t>
      </w:r>
      <w:r w:rsidRPr="009E68A5">
        <w:t xml:space="preserve"> of receiving a call or ticket submission.</w:t>
      </w:r>
    </w:p>
    <w:p w14:paraId="7B62D403" w14:textId="77777777" w:rsidR="000B4300" w:rsidRPr="009E68A5" w:rsidRDefault="000B4300" w:rsidP="000B4300">
      <w:pPr>
        <w:numPr>
          <w:ilvl w:val="0"/>
          <w:numId w:val="155"/>
        </w:numPr>
        <w:suppressAutoHyphens w:val="0"/>
        <w:spacing w:before="100" w:beforeAutospacing="1" w:after="100" w:afterAutospacing="1"/>
        <w:jc w:val="left"/>
      </w:pPr>
      <w:r w:rsidRPr="009E68A5">
        <w:rPr>
          <w:rStyle w:val="afff7"/>
        </w:rPr>
        <w:t>Problem Resolution Performance Standards</w:t>
      </w:r>
      <w:r w:rsidRPr="009E68A5">
        <w:t>:</w:t>
      </w:r>
    </w:p>
    <w:p w14:paraId="196C8349" w14:textId="77777777" w:rsidR="000B4300" w:rsidRPr="009E68A5" w:rsidRDefault="000B4300" w:rsidP="000B4300">
      <w:pPr>
        <w:numPr>
          <w:ilvl w:val="1"/>
          <w:numId w:val="155"/>
        </w:numPr>
        <w:suppressAutoHyphens w:val="0"/>
        <w:spacing w:before="100" w:beforeAutospacing="1" w:after="100" w:afterAutospacing="1"/>
        <w:jc w:val="left"/>
      </w:pPr>
      <w:r w:rsidRPr="009E68A5">
        <w:t xml:space="preserve">For minor issues (e.g., simple user errors or configuration assistance), the problem </w:t>
      </w:r>
      <w:r w:rsidRPr="00B33C97">
        <w:rPr>
          <w:b/>
          <w:bCs/>
        </w:rPr>
        <w:t>MUST</w:t>
      </w:r>
      <w:r w:rsidRPr="009E68A5">
        <w:t xml:space="preserve"> be resolved within </w:t>
      </w:r>
      <w:r>
        <w:rPr>
          <w:rStyle w:val="afff7"/>
        </w:rPr>
        <w:t>1</w:t>
      </w:r>
      <w:r w:rsidRPr="009E68A5">
        <w:rPr>
          <w:rStyle w:val="afff7"/>
        </w:rPr>
        <w:t xml:space="preserve"> hour</w:t>
      </w:r>
      <w:r w:rsidRPr="009E68A5">
        <w:t>.</w:t>
      </w:r>
    </w:p>
    <w:p w14:paraId="72F5354C" w14:textId="77777777" w:rsidR="000B4300" w:rsidRPr="009E68A5" w:rsidRDefault="000B4300" w:rsidP="000B4300">
      <w:pPr>
        <w:numPr>
          <w:ilvl w:val="1"/>
          <w:numId w:val="155"/>
        </w:numPr>
        <w:suppressAutoHyphens w:val="0"/>
        <w:spacing w:before="100" w:beforeAutospacing="1" w:after="100" w:afterAutospacing="1"/>
        <w:jc w:val="left"/>
      </w:pPr>
      <w:r w:rsidRPr="009E68A5">
        <w:t xml:space="preserve">For more complex technical problems, the resolution </w:t>
      </w:r>
      <w:r w:rsidRPr="00B33C97">
        <w:rPr>
          <w:b/>
          <w:bCs/>
        </w:rPr>
        <w:t>MUST</w:t>
      </w:r>
      <w:r w:rsidRPr="009E68A5">
        <w:t xml:space="preserve"> occur within </w:t>
      </w:r>
      <w:r>
        <w:rPr>
          <w:rStyle w:val="afff7"/>
        </w:rPr>
        <w:t>2</w:t>
      </w:r>
      <w:r w:rsidRPr="009E68A5">
        <w:rPr>
          <w:rStyle w:val="afff7"/>
        </w:rPr>
        <w:t xml:space="preserve"> business days</w:t>
      </w:r>
      <w:r w:rsidRPr="009E68A5">
        <w:t>, with regular updates provided to the user.</w:t>
      </w:r>
    </w:p>
    <w:p w14:paraId="440AA423" w14:textId="77777777" w:rsidR="000B4300" w:rsidRPr="009E68A5" w:rsidRDefault="000B4300" w:rsidP="000B4300">
      <w:pPr>
        <w:numPr>
          <w:ilvl w:val="0"/>
          <w:numId w:val="155"/>
        </w:numPr>
        <w:suppressAutoHyphens w:val="0"/>
        <w:spacing w:before="100" w:beforeAutospacing="1" w:after="100" w:afterAutospacing="1"/>
        <w:jc w:val="left"/>
      </w:pPr>
      <w:r w:rsidRPr="009E68A5">
        <w:rPr>
          <w:rStyle w:val="afff7"/>
        </w:rPr>
        <w:t>Service Channels</w:t>
      </w:r>
      <w:r w:rsidRPr="009E68A5">
        <w:t>:</w:t>
      </w:r>
    </w:p>
    <w:p w14:paraId="6747B28C" w14:textId="77777777" w:rsidR="000B4300" w:rsidRPr="009E68A5" w:rsidRDefault="000B4300" w:rsidP="000B4300">
      <w:pPr>
        <w:numPr>
          <w:ilvl w:val="1"/>
          <w:numId w:val="155"/>
        </w:numPr>
        <w:suppressAutoHyphens w:val="0"/>
        <w:spacing w:before="100" w:beforeAutospacing="1" w:after="100" w:afterAutospacing="1"/>
        <w:jc w:val="left"/>
      </w:pPr>
      <w:r w:rsidRPr="009E68A5">
        <w:t xml:space="preserve">Support </w:t>
      </w:r>
      <w:r w:rsidRPr="00B33C97">
        <w:rPr>
          <w:b/>
          <w:bCs/>
        </w:rPr>
        <w:t>SHOULD BE</w:t>
      </w:r>
      <w:r w:rsidRPr="009E68A5">
        <w:t xml:space="preserve"> available through multiple channels, including:</w:t>
      </w:r>
    </w:p>
    <w:p w14:paraId="44998AE9" w14:textId="77777777" w:rsidR="000B4300" w:rsidRPr="009E68A5" w:rsidRDefault="000B4300" w:rsidP="000B4300">
      <w:pPr>
        <w:numPr>
          <w:ilvl w:val="2"/>
          <w:numId w:val="155"/>
        </w:numPr>
        <w:suppressAutoHyphens w:val="0"/>
        <w:spacing w:before="100" w:beforeAutospacing="1" w:after="100" w:afterAutospacing="1"/>
        <w:jc w:val="left"/>
      </w:pPr>
      <w:r w:rsidRPr="009E68A5">
        <w:rPr>
          <w:rStyle w:val="afff7"/>
        </w:rPr>
        <w:t>Telephone</w:t>
      </w:r>
      <w:r w:rsidRPr="009E68A5">
        <w:t>: A dedicated hotline.</w:t>
      </w:r>
    </w:p>
    <w:p w14:paraId="5172F59E" w14:textId="77777777" w:rsidR="000B4300" w:rsidRPr="009E68A5" w:rsidRDefault="000B4300" w:rsidP="000B4300">
      <w:pPr>
        <w:numPr>
          <w:ilvl w:val="2"/>
          <w:numId w:val="155"/>
        </w:numPr>
        <w:suppressAutoHyphens w:val="0"/>
        <w:spacing w:before="100" w:beforeAutospacing="1" w:after="100" w:afterAutospacing="1"/>
        <w:jc w:val="left"/>
      </w:pPr>
      <w:r w:rsidRPr="009E68A5">
        <w:rPr>
          <w:rStyle w:val="afff7"/>
        </w:rPr>
        <w:t>Email</w:t>
      </w:r>
      <w:r w:rsidRPr="009E68A5">
        <w:t xml:space="preserve">: Email support with a response time of </w:t>
      </w:r>
      <w:r>
        <w:rPr>
          <w:rStyle w:val="afff7"/>
        </w:rPr>
        <w:t>2</w:t>
      </w:r>
      <w:r w:rsidRPr="009E68A5">
        <w:rPr>
          <w:rStyle w:val="afff7"/>
        </w:rPr>
        <w:t xml:space="preserve"> hours</w:t>
      </w:r>
      <w:r w:rsidRPr="009E68A5">
        <w:t>.</w:t>
      </w:r>
    </w:p>
    <w:p w14:paraId="42459A98" w14:textId="77777777" w:rsidR="000B4300" w:rsidRPr="009E68A5" w:rsidRDefault="000B4300" w:rsidP="000B4300">
      <w:pPr>
        <w:numPr>
          <w:ilvl w:val="2"/>
          <w:numId w:val="155"/>
        </w:numPr>
        <w:suppressAutoHyphens w:val="0"/>
        <w:spacing w:before="100" w:beforeAutospacing="1" w:after="100" w:afterAutospacing="1"/>
        <w:jc w:val="left"/>
      </w:pPr>
      <w:r w:rsidRPr="009E68A5">
        <w:rPr>
          <w:rStyle w:val="afff7"/>
        </w:rPr>
        <w:t>Web-based ticketing system</w:t>
      </w:r>
      <w:r w:rsidRPr="009E68A5">
        <w:t>: Allows users to track the status of their support requests.</w:t>
      </w:r>
    </w:p>
    <w:p w14:paraId="03489E27" w14:textId="77777777" w:rsidR="000B4300" w:rsidRPr="009E68A5" w:rsidRDefault="00000000" w:rsidP="000B4300">
      <w:pPr>
        <w:spacing w:after="0"/>
      </w:pPr>
      <w:r>
        <w:pict w14:anchorId="39A933AD">
          <v:rect id="_x0000_i1037" style="width:0;height:1.5pt" o:hralign="center" o:hrstd="t" o:hr="t" fillcolor="#a0a0a0" stroked="f"/>
        </w:pict>
      </w:r>
    </w:p>
    <w:p w14:paraId="13E7E4FC" w14:textId="77777777" w:rsidR="000B4300" w:rsidRPr="009E68A5" w:rsidRDefault="000B4300" w:rsidP="000B4300">
      <w:pPr>
        <w:pStyle w:val="4"/>
      </w:pPr>
      <w:r w:rsidRPr="009E68A5">
        <w:rPr>
          <w:rStyle w:val="afff7"/>
        </w:rPr>
        <w:t>5.2.1.2 Technical Assistance</w:t>
      </w:r>
      <w:r w:rsidRPr="009E68A5">
        <w:t>:</w:t>
      </w:r>
    </w:p>
    <w:p w14:paraId="42484E79" w14:textId="77777777" w:rsidR="000B4300" w:rsidRPr="009E68A5" w:rsidRDefault="000B4300" w:rsidP="000B4300">
      <w:pPr>
        <w:pStyle w:val="afa"/>
        <w:numPr>
          <w:ilvl w:val="0"/>
          <w:numId w:val="156"/>
        </w:numPr>
        <w:suppressAutoHyphens w:val="0"/>
        <w:jc w:val="left"/>
        <w:rPr>
          <w:rFonts w:ascii="Times New Roman" w:hAnsi="Times New Roman" w:cs="Times New Roman"/>
        </w:rPr>
      </w:pPr>
      <w:r w:rsidRPr="009E68A5">
        <w:rPr>
          <w:rStyle w:val="afff7"/>
          <w:rFonts w:ascii="Times New Roman" w:hAnsi="Times New Roman" w:cs="Times New Roman"/>
        </w:rPr>
        <w:t>Categories of Technical Staff</w:t>
      </w:r>
      <w:r w:rsidRPr="009E68A5">
        <w:rPr>
          <w:rFonts w:ascii="Times New Roman" w:hAnsi="Times New Roman" w:cs="Times New Roman"/>
        </w:rPr>
        <w:t>:</w:t>
      </w:r>
    </w:p>
    <w:p w14:paraId="6AF747E7" w14:textId="77777777" w:rsidR="000B4300" w:rsidRPr="009E68A5" w:rsidRDefault="000B4300" w:rsidP="000B4300">
      <w:pPr>
        <w:numPr>
          <w:ilvl w:val="1"/>
          <w:numId w:val="156"/>
        </w:numPr>
        <w:suppressAutoHyphens w:val="0"/>
        <w:spacing w:before="100" w:beforeAutospacing="1" w:after="100" w:afterAutospacing="1"/>
        <w:jc w:val="left"/>
      </w:pPr>
      <w:r w:rsidRPr="009E68A5">
        <w:t xml:space="preserve">The Supplier </w:t>
      </w:r>
      <w:r w:rsidRPr="00B33C97">
        <w:rPr>
          <w:b/>
          <w:bCs/>
        </w:rPr>
        <w:t>MUST</w:t>
      </w:r>
      <w:r w:rsidRPr="009E68A5">
        <w:t xml:space="preserve"> provide the following technical staff for specific tasks:</w:t>
      </w:r>
    </w:p>
    <w:p w14:paraId="2B8E61DB" w14:textId="77777777" w:rsidR="000B4300" w:rsidRPr="009E68A5" w:rsidRDefault="000B4300" w:rsidP="000B4300">
      <w:pPr>
        <w:numPr>
          <w:ilvl w:val="2"/>
          <w:numId w:val="156"/>
        </w:numPr>
        <w:suppressAutoHyphens w:val="0"/>
        <w:spacing w:before="100" w:beforeAutospacing="1" w:after="100" w:afterAutospacing="1"/>
        <w:jc w:val="left"/>
      </w:pPr>
      <w:r w:rsidRPr="009E68A5">
        <w:rPr>
          <w:rStyle w:val="afff7"/>
        </w:rPr>
        <w:lastRenderedPageBreak/>
        <w:t>System Administrators</w:t>
      </w:r>
      <w:r w:rsidRPr="009E68A5">
        <w:t>: Responsible for server and database management, ensuring smooth operations, and addressing system performance issues.</w:t>
      </w:r>
    </w:p>
    <w:p w14:paraId="104CC8A2" w14:textId="77777777" w:rsidR="000B4300" w:rsidRPr="009E68A5" w:rsidRDefault="000B4300" w:rsidP="000B4300">
      <w:pPr>
        <w:numPr>
          <w:ilvl w:val="2"/>
          <w:numId w:val="156"/>
        </w:numPr>
        <w:suppressAutoHyphens w:val="0"/>
        <w:spacing w:before="100" w:beforeAutospacing="1" w:after="100" w:afterAutospacing="1"/>
        <w:jc w:val="left"/>
      </w:pPr>
      <w:r w:rsidRPr="009E68A5">
        <w:rPr>
          <w:rStyle w:val="afff7"/>
        </w:rPr>
        <w:t>Network Engineers</w:t>
      </w:r>
      <w:r w:rsidRPr="009E68A5">
        <w:t>: Ensure proper functioning of the network infrastructure and resolve any connectivity or security-related issues.</w:t>
      </w:r>
    </w:p>
    <w:p w14:paraId="6CB9998F" w14:textId="77777777" w:rsidR="000B4300" w:rsidRPr="009E68A5" w:rsidRDefault="000B4300" w:rsidP="000B4300">
      <w:pPr>
        <w:numPr>
          <w:ilvl w:val="2"/>
          <w:numId w:val="156"/>
        </w:numPr>
        <w:suppressAutoHyphens w:val="0"/>
        <w:spacing w:before="100" w:beforeAutospacing="1" w:after="100" w:afterAutospacing="1"/>
        <w:jc w:val="left"/>
      </w:pPr>
      <w:r w:rsidRPr="009E68A5">
        <w:rPr>
          <w:rStyle w:val="afff7"/>
        </w:rPr>
        <w:t>Application Support Specialists</w:t>
      </w:r>
      <w:r w:rsidRPr="009E68A5">
        <w:t>: Handle HR system-specific issues, including software troubleshooting and customization support.</w:t>
      </w:r>
    </w:p>
    <w:p w14:paraId="2744F152" w14:textId="77777777" w:rsidR="000B4300" w:rsidRPr="009E68A5" w:rsidRDefault="000B4300" w:rsidP="000B4300">
      <w:pPr>
        <w:pStyle w:val="afa"/>
        <w:numPr>
          <w:ilvl w:val="0"/>
          <w:numId w:val="156"/>
        </w:numPr>
        <w:suppressAutoHyphens w:val="0"/>
        <w:jc w:val="left"/>
        <w:rPr>
          <w:rFonts w:ascii="Times New Roman" w:hAnsi="Times New Roman" w:cs="Times New Roman"/>
        </w:rPr>
      </w:pPr>
      <w:r w:rsidRPr="009E68A5">
        <w:rPr>
          <w:rStyle w:val="afff7"/>
          <w:rFonts w:ascii="Times New Roman" w:hAnsi="Times New Roman" w:cs="Times New Roman"/>
        </w:rPr>
        <w:t>Anticipated Tasks and Objectives</w:t>
      </w:r>
      <w:r w:rsidRPr="009E68A5">
        <w:rPr>
          <w:rFonts w:ascii="Times New Roman" w:hAnsi="Times New Roman" w:cs="Times New Roman"/>
        </w:rPr>
        <w:t>:</w:t>
      </w:r>
    </w:p>
    <w:p w14:paraId="1AEA9FB2" w14:textId="77777777" w:rsidR="000B4300" w:rsidRPr="009E68A5" w:rsidRDefault="000B4300" w:rsidP="000B4300">
      <w:pPr>
        <w:numPr>
          <w:ilvl w:val="1"/>
          <w:numId w:val="156"/>
        </w:numPr>
        <w:suppressAutoHyphens w:val="0"/>
        <w:spacing w:before="100" w:beforeAutospacing="1" w:after="100" w:afterAutospacing="1"/>
        <w:jc w:val="left"/>
      </w:pPr>
      <w:r w:rsidRPr="009E68A5">
        <w:rPr>
          <w:rStyle w:val="afff7"/>
        </w:rPr>
        <w:t>System Monitoring and Health Checks</w:t>
      </w:r>
      <w:r w:rsidRPr="009E68A5">
        <w:t>: Ongoing monitoring of system performance, including identifying and resolving bottlenecks.</w:t>
      </w:r>
    </w:p>
    <w:p w14:paraId="35FD3F64" w14:textId="77777777" w:rsidR="000B4300" w:rsidRPr="009E68A5" w:rsidRDefault="000B4300" w:rsidP="000B4300">
      <w:pPr>
        <w:numPr>
          <w:ilvl w:val="1"/>
          <w:numId w:val="156"/>
        </w:numPr>
        <w:suppressAutoHyphens w:val="0"/>
        <w:spacing w:before="100" w:beforeAutospacing="1" w:after="100" w:afterAutospacing="1"/>
        <w:jc w:val="left"/>
      </w:pPr>
      <w:r w:rsidRPr="009E68A5">
        <w:rPr>
          <w:rStyle w:val="afff7"/>
        </w:rPr>
        <w:t>Security Management</w:t>
      </w:r>
      <w:r w:rsidRPr="009E68A5">
        <w:t>: Ensure timely updates and patches to maintain security protocols and protect against vulnerabilities.</w:t>
      </w:r>
    </w:p>
    <w:p w14:paraId="4F759CFE" w14:textId="77777777" w:rsidR="000B4300" w:rsidRPr="009E68A5" w:rsidRDefault="000B4300" w:rsidP="000B4300">
      <w:pPr>
        <w:numPr>
          <w:ilvl w:val="1"/>
          <w:numId w:val="156"/>
        </w:numPr>
        <w:suppressAutoHyphens w:val="0"/>
        <w:spacing w:before="100" w:beforeAutospacing="1" w:after="100" w:afterAutospacing="1"/>
        <w:jc w:val="left"/>
      </w:pPr>
      <w:r w:rsidRPr="009E68A5">
        <w:rPr>
          <w:rStyle w:val="afff7"/>
        </w:rPr>
        <w:t>Database Optimization</w:t>
      </w:r>
      <w:r w:rsidRPr="009E68A5">
        <w:t>: Perform database tuning and maintenance tasks to ensure efficient data handling.</w:t>
      </w:r>
    </w:p>
    <w:p w14:paraId="6E14A8EB" w14:textId="77777777" w:rsidR="000B4300" w:rsidRPr="009E68A5" w:rsidRDefault="000B4300" w:rsidP="000B4300">
      <w:pPr>
        <w:numPr>
          <w:ilvl w:val="1"/>
          <w:numId w:val="156"/>
        </w:numPr>
        <w:suppressAutoHyphens w:val="0"/>
        <w:spacing w:before="100" w:beforeAutospacing="1" w:after="100" w:afterAutospacing="1"/>
        <w:jc w:val="left"/>
      </w:pPr>
      <w:r w:rsidRPr="009E68A5">
        <w:rPr>
          <w:rStyle w:val="afff7"/>
        </w:rPr>
        <w:t>Troubleshooting and Bug Fixing</w:t>
      </w:r>
      <w:r w:rsidRPr="009E68A5">
        <w:t>: Assist with troubleshooting system errors, fixing bugs, and performing upgrades when necessary.</w:t>
      </w:r>
    </w:p>
    <w:p w14:paraId="29A127BF" w14:textId="77777777" w:rsidR="000B4300" w:rsidRPr="009E68A5" w:rsidRDefault="000B4300" w:rsidP="000B4300">
      <w:pPr>
        <w:pStyle w:val="afa"/>
        <w:numPr>
          <w:ilvl w:val="0"/>
          <w:numId w:val="156"/>
        </w:numPr>
        <w:suppressAutoHyphens w:val="0"/>
        <w:jc w:val="left"/>
        <w:rPr>
          <w:rFonts w:ascii="Times New Roman" w:hAnsi="Times New Roman" w:cs="Times New Roman"/>
        </w:rPr>
      </w:pPr>
      <w:r w:rsidRPr="009E68A5">
        <w:rPr>
          <w:rStyle w:val="afff7"/>
          <w:rFonts w:ascii="Times New Roman" w:hAnsi="Times New Roman" w:cs="Times New Roman"/>
        </w:rPr>
        <w:t>Response-Time Performance Standards</w:t>
      </w:r>
      <w:r w:rsidRPr="009E68A5">
        <w:rPr>
          <w:rFonts w:ascii="Times New Roman" w:hAnsi="Times New Roman" w:cs="Times New Roman"/>
        </w:rPr>
        <w:t>:</w:t>
      </w:r>
    </w:p>
    <w:p w14:paraId="267EA547" w14:textId="77777777" w:rsidR="000B4300" w:rsidRPr="009E68A5" w:rsidRDefault="000B4300" w:rsidP="000B4300">
      <w:pPr>
        <w:numPr>
          <w:ilvl w:val="1"/>
          <w:numId w:val="156"/>
        </w:numPr>
        <w:suppressAutoHyphens w:val="0"/>
        <w:spacing w:before="100" w:beforeAutospacing="1" w:after="100" w:afterAutospacing="1"/>
        <w:jc w:val="left"/>
      </w:pPr>
      <w:r w:rsidRPr="009E68A5">
        <w:rPr>
          <w:rStyle w:val="afff7"/>
        </w:rPr>
        <w:t>Critical Incidents</w:t>
      </w:r>
      <w:r w:rsidRPr="009E68A5">
        <w:t xml:space="preserve">: Response within </w:t>
      </w:r>
      <w:r>
        <w:rPr>
          <w:rStyle w:val="afff7"/>
        </w:rPr>
        <w:t>1</w:t>
      </w:r>
      <w:r w:rsidRPr="009E68A5">
        <w:rPr>
          <w:rStyle w:val="afff7"/>
        </w:rPr>
        <w:t xml:space="preserve"> hour</w:t>
      </w:r>
      <w:r w:rsidRPr="009E68A5">
        <w:t xml:space="preserve"> and resolution within </w:t>
      </w:r>
      <w:r>
        <w:rPr>
          <w:rStyle w:val="afff7"/>
        </w:rPr>
        <w:t>1</w:t>
      </w:r>
      <w:r w:rsidRPr="009E68A5">
        <w:rPr>
          <w:rStyle w:val="afff7"/>
        </w:rPr>
        <w:t xml:space="preserve"> days</w:t>
      </w:r>
      <w:r w:rsidRPr="009E68A5">
        <w:t>, depending on the severity of the issue.</w:t>
      </w:r>
    </w:p>
    <w:p w14:paraId="639754EE" w14:textId="77777777" w:rsidR="000B4300" w:rsidRPr="009E68A5" w:rsidRDefault="000B4300" w:rsidP="000B4300">
      <w:pPr>
        <w:numPr>
          <w:ilvl w:val="1"/>
          <w:numId w:val="156"/>
        </w:numPr>
        <w:suppressAutoHyphens w:val="0"/>
        <w:spacing w:before="100" w:beforeAutospacing="1" w:after="100" w:afterAutospacing="1"/>
        <w:jc w:val="left"/>
      </w:pPr>
      <w:r w:rsidRPr="009E68A5">
        <w:rPr>
          <w:rStyle w:val="afff7"/>
        </w:rPr>
        <w:t>Non-Critical Issues</w:t>
      </w:r>
      <w:r w:rsidRPr="009E68A5">
        <w:t xml:space="preserve">: Response within </w:t>
      </w:r>
      <w:r>
        <w:rPr>
          <w:rStyle w:val="afff7"/>
        </w:rPr>
        <w:t>5</w:t>
      </w:r>
      <w:r w:rsidRPr="009E68A5">
        <w:rPr>
          <w:rStyle w:val="afff7"/>
        </w:rPr>
        <w:t xml:space="preserve"> hours</w:t>
      </w:r>
      <w:r w:rsidRPr="009E68A5">
        <w:t xml:space="preserve"> and resolution within </w:t>
      </w:r>
      <w:r>
        <w:rPr>
          <w:rStyle w:val="afff7"/>
        </w:rPr>
        <w:t>3</w:t>
      </w:r>
      <w:r w:rsidRPr="009E68A5">
        <w:rPr>
          <w:rStyle w:val="afff7"/>
        </w:rPr>
        <w:t xml:space="preserve"> business days</w:t>
      </w:r>
      <w:r w:rsidRPr="009E68A5">
        <w:t>.</w:t>
      </w:r>
    </w:p>
    <w:p w14:paraId="3FA21AE2" w14:textId="77777777" w:rsidR="000B4300" w:rsidRPr="009E68A5" w:rsidRDefault="00000000" w:rsidP="000B4300">
      <w:pPr>
        <w:spacing w:after="0"/>
      </w:pPr>
      <w:r>
        <w:pict w14:anchorId="2B303496">
          <v:rect id="_x0000_i1038" style="width:0;height:1.5pt" o:hralign="center" o:hrstd="t" o:hr="t" fillcolor="#a0a0a0" stroked="f"/>
        </w:pict>
      </w:r>
    </w:p>
    <w:p w14:paraId="48EE2392" w14:textId="77777777" w:rsidR="000B4300" w:rsidRPr="009E68A5" w:rsidRDefault="000B4300" w:rsidP="000B4300">
      <w:pPr>
        <w:pStyle w:val="4"/>
      </w:pPr>
      <w:r w:rsidRPr="009E68A5">
        <w:rPr>
          <w:rStyle w:val="afff7"/>
        </w:rPr>
        <w:t>5.2.1.3 Post-Warranty Maintenance Services</w:t>
      </w:r>
      <w:r w:rsidRPr="009E68A5">
        <w:t>:</w:t>
      </w:r>
    </w:p>
    <w:p w14:paraId="72D77F36" w14:textId="77777777" w:rsidR="000B4300" w:rsidRPr="009E68A5" w:rsidRDefault="000B4300" w:rsidP="000B4300">
      <w:pPr>
        <w:pStyle w:val="afa"/>
        <w:numPr>
          <w:ilvl w:val="0"/>
          <w:numId w:val="157"/>
        </w:numPr>
        <w:suppressAutoHyphens w:val="0"/>
        <w:jc w:val="left"/>
        <w:rPr>
          <w:rFonts w:ascii="Times New Roman" w:hAnsi="Times New Roman" w:cs="Times New Roman"/>
        </w:rPr>
      </w:pPr>
      <w:r w:rsidRPr="009E68A5">
        <w:rPr>
          <w:rStyle w:val="afff7"/>
          <w:rFonts w:ascii="Times New Roman" w:hAnsi="Times New Roman" w:cs="Times New Roman"/>
        </w:rPr>
        <w:t>Coverage Period</w:t>
      </w:r>
      <w:r w:rsidRPr="009E68A5">
        <w:rPr>
          <w:rFonts w:ascii="Times New Roman" w:hAnsi="Times New Roman" w:cs="Times New Roman"/>
        </w:rPr>
        <w:t>:</w:t>
      </w:r>
    </w:p>
    <w:p w14:paraId="50383F64" w14:textId="77777777" w:rsidR="000B4300" w:rsidRPr="009E68A5" w:rsidRDefault="000B4300" w:rsidP="000B4300">
      <w:pPr>
        <w:numPr>
          <w:ilvl w:val="1"/>
          <w:numId w:val="157"/>
        </w:numPr>
        <w:suppressAutoHyphens w:val="0"/>
        <w:spacing w:before="100" w:beforeAutospacing="1" w:after="100" w:afterAutospacing="1"/>
        <w:jc w:val="left"/>
      </w:pPr>
      <w:r w:rsidRPr="009E68A5">
        <w:t xml:space="preserve">Post-warranty maintenance services will be offered for a minimum period of </w:t>
      </w:r>
      <w:r>
        <w:rPr>
          <w:rStyle w:val="afff7"/>
        </w:rPr>
        <w:t>3</w:t>
      </w:r>
      <w:r w:rsidRPr="009E68A5">
        <w:rPr>
          <w:rStyle w:val="afff7"/>
        </w:rPr>
        <w:t xml:space="preserve"> years</w:t>
      </w:r>
      <w:r w:rsidRPr="009E68A5">
        <w:t xml:space="preserve"> beyond the expiration of the initial warranty.</w:t>
      </w:r>
    </w:p>
    <w:p w14:paraId="18E4B413" w14:textId="77777777" w:rsidR="000B4300" w:rsidRPr="009E68A5" w:rsidRDefault="000B4300" w:rsidP="000B4300">
      <w:pPr>
        <w:pStyle w:val="afa"/>
        <w:numPr>
          <w:ilvl w:val="0"/>
          <w:numId w:val="157"/>
        </w:numPr>
        <w:suppressAutoHyphens w:val="0"/>
        <w:jc w:val="left"/>
        <w:rPr>
          <w:rFonts w:ascii="Times New Roman" w:hAnsi="Times New Roman" w:cs="Times New Roman"/>
        </w:rPr>
      </w:pPr>
      <w:r w:rsidRPr="009E68A5">
        <w:rPr>
          <w:rStyle w:val="afff7"/>
          <w:rFonts w:ascii="Times New Roman" w:hAnsi="Times New Roman" w:cs="Times New Roman"/>
        </w:rPr>
        <w:t>Response Time and Problem-Resolution Performance Standards</w:t>
      </w:r>
      <w:r w:rsidRPr="009E68A5">
        <w:rPr>
          <w:rFonts w:ascii="Times New Roman" w:hAnsi="Times New Roman" w:cs="Times New Roman"/>
        </w:rPr>
        <w:t>:</w:t>
      </w:r>
    </w:p>
    <w:p w14:paraId="18DD0117" w14:textId="77777777" w:rsidR="000B4300" w:rsidRPr="009E68A5" w:rsidRDefault="000B4300" w:rsidP="000B4300">
      <w:pPr>
        <w:numPr>
          <w:ilvl w:val="1"/>
          <w:numId w:val="157"/>
        </w:numPr>
        <w:suppressAutoHyphens w:val="0"/>
        <w:spacing w:before="100" w:beforeAutospacing="1" w:after="100" w:afterAutospacing="1"/>
        <w:jc w:val="left"/>
      </w:pPr>
      <w:r w:rsidRPr="009E68A5">
        <w:rPr>
          <w:rStyle w:val="afff7"/>
        </w:rPr>
        <w:t>Critical Issues</w:t>
      </w:r>
      <w:r w:rsidRPr="009E68A5">
        <w:t xml:space="preserve">: The Supplier must respond within </w:t>
      </w:r>
      <w:r>
        <w:rPr>
          <w:rStyle w:val="afff7"/>
        </w:rPr>
        <w:t>2</w:t>
      </w:r>
      <w:r w:rsidRPr="009E68A5">
        <w:rPr>
          <w:rStyle w:val="afff7"/>
        </w:rPr>
        <w:t xml:space="preserve"> hours</w:t>
      </w:r>
      <w:r w:rsidRPr="009E68A5">
        <w:t xml:space="preserve"> and resolve the problem within </w:t>
      </w:r>
      <w:r>
        <w:rPr>
          <w:rStyle w:val="afff7"/>
        </w:rPr>
        <w:t>5</w:t>
      </w:r>
      <w:r w:rsidRPr="009E68A5">
        <w:rPr>
          <w:rStyle w:val="afff7"/>
        </w:rPr>
        <w:t xml:space="preserve"> hours</w:t>
      </w:r>
      <w:r w:rsidRPr="009E68A5">
        <w:t>.</w:t>
      </w:r>
    </w:p>
    <w:p w14:paraId="717F8E11" w14:textId="77777777" w:rsidR="000B4300" w:rsidRPr="009E68A5" w:rsidRDefault="000B4300" w:rsidP="000B4300">
      <w:pPr>
        <w:numPr>
          <w:ilvl w:val="1"/>
          <w:numId w:val="157"/>
        </w:numPr>
        <w:suppressAutoHyphens w:val="0"/>
        <w:spacing w:before="100" w:beforeAutospacing="1" w:after="100" w:afterAutospacing="1"/>
        <w:jc w:val="left"/>
      </w:pPr>
      <w:r w:rsidRPr="009E68A5">
        <w:rPr>
          <w:rStyle w:val="afff7"/>
        </w:rPr>
        <w:t>Non-Critical Issues</w:t>
      </w:r>
      <w:r w:rsidRPr="009E68A5">
        <w:t xml:space="preserve">: Response within </w:t>
      </w:r>
      <w:r>
        <w:rPr>
          <w:rStyle w:val="afff7"/>
        </w:rPr>
        <w:t>2</w:t>
      </w:r>
      <w:r w:rsidRPr="009E68A5">
        <w:rPr>
          <w:rStyle w:val="afff7"/>
        </w:rPr>
        <w:t xml:space="preserve"> hours</w:t>
      </w:r>
      <w:r w:rsidRPr="009E68A5">
        <w:t xml:space="preserve"> and resolution within </w:t>
      </w:r>
      <w:r>
        <w:rPr>
          <w:rStyle w:val="afff7"/>
        </w:rPr>
        <w:t>5</w:t>
      </w:r>
      <w:r w:rsidRPr="009E68A5">
        <w:rPr>
          <w:rStyle w:val="afff7"/>
        </w:rPr>
        <w:t xml:space="preserve"> business days</w:t>
      </w:r>
      <w:r w:rsidRPr="009E68A5">
        <w:t>.</w:t>
      </w:r>
    </w:p>
    <w:p w14:paraId="457A23A7" w14:textId="77777777" w:rsidR="000B4300" w:rsidRPr="009E68A5" w:rsidRDefault="000B4300" w:rsidP="000B4300">
      <w:pPr>
        <w:pStyle w:val="afa"/>
        <w:numPr>
          <w:ilvl w:val="0"/>
          <w:numId w:val="157"/>
        </w:numPr>
        <w:suppressAutoHyphens w:val="0"/>
        <w:jc w:val="left"/>
        <w:rPr>
          <w:rFonts w:ascii="Times New Roman" w:hAnsi="Times New Roman" w:cs="Times New Roman"/>
        </w:rPr>
      </w:pPr>
      <w:r w:rsidRPr="009E68A5">
        <w:rPr>
          <w:rStyle w:val="afff7"/>
          <w:rFonts w:ascii="Times New Roman" w:hAnsi="Times New Roman" w:cs="Times New Roman"/>
        </w:rPr>
        <w:t>Modes of Service</w:t>
      </w:r>
      <w:r w:rsidRPr="009E68A5">
        <w:rPr>
          <w:rFonts w:ascii="Times New Roman" w:hAnsi="Times New Roman" w:cs="Times New Roman"/>
        </w:rPr>
        <w:t>:</w:t>
      </w:r>
    </w:p>
    <w:p w14:paraId="79B692B5" w14:textId="77777777" w:rsidR="000B4300" w:rsidRPr="009E68A5" w:rsidRDefault="000B4300" w:rsidP="000B4300">
      <w:pPr>
        <w:numPr>
          <w:ilvl w:val="1"/>
          <w:numId w:val="157"/>
        </w:numPr>
        <w:suppressAutoHyphens w:val="0"/>
        <w:spacing w:before="100" w:beforeAutospacing="1" w:after="100" w:afterAutospacing="1"/>
        <w:jc w:val="left"/>
      </w:pPr>
      <w:r w:rsidRPr="009E68A5">
        <w:rPr>
          <w:rStyle w:val="afff7"/>
        </w:rPr>
        <w:t>On-call/Remote Service</w:t>
      </w:r>
      <w:r w:rsidRPr="009E68A5">
        <w:t xml:space="preserve">: For minor software issues or maintenance, the Supplier </w:t>
      </w:r>
      <w:r w:rsidRPr="00B33C97">
        <w:rPr>
          <w:b/>
          <w:bCs/>
        </w:rPr>
        <w:t>MUST</w:t>
      </w:r>
      <w:r w:rsidRPr="009E68A5">
        <w:t xml:space="preserve"> provide remote support using tools like remote desktop within </w:t>
      </w:r>
      <w:r>
        <w:rPr>
          <w:rStyle w:val="afff7"/>
        </w:rPr>
        <w:t>2</w:t>
      </w:r>
      <w:r w:rsidRPr="009E68A5">
        <w:rPr>
          <w:rStyle w:val="afff7"/>
        </w:rPr>
        <w:t xml:space="preserve"> hours</w:t>
      </w:r>
      <w:r w:rsidRPr="009E68A5">
        <w:t xml:space="preserve"> of notification.</w:t>
      </w:r>
    </w:p>
    <w:p w14:paraId="6C27302C" w14:textId="77777777" w:rsidR="000B4300" w:rsidRPr="009E68A5" w:rsidRDefault="000B4300" w:rsidP="000B4300">
      <w:pPr>
        <w:pStyle w:val="Head5a2"/>
        <w:rPr>
          <w:rFonts w:ascii="Times New Roman" w:hAnsi="Times New Roman"/>
        </w:rPr>
      </w:pPr>
      <w:r w:rsidRPr="009E68A5">
        <w:rPr>
          <w:rFonts w:ascii="Times New Roman" w:hAnsi="Times New Roman"/>
        </w:rPr>
        <w:t>5.3</w:t>
      </w:r>
      <w:r w:rsidRPr="009E68A5">
        <w:rPr>
          <w:rFonts w:ascii="Times New Roman" w:hAnsi="Times New Roman"/>
        </w:rPr>
        <w:tab/>
        <w:t>Requirements of the Supplier’s Technical Team</w:t>
      </w:r>
    </w:p>
    <w:p w14:paraId="36700318" w14:textId="77777777" w:rsidR="000B4300" w:rsidRPr="009E68A5" w:rsidRDefault="000B4300" w:rsidP="000B4300">
      <w:pPr>
        <w:pStyle w:val="afa"/>
        <w:rPr>
          <w:rFonts w:ascii="Times New Roman" w:hAnsi="Times New Roman" w:cs="Times New Roman"/>
        </w:rPr>
      </w:pPr>
      <w:r w:rsidRPr="009E68A5">
        <w:rPr>
          <w:rFonts w:ascii="Times New Roman" w:hAnsi="Times New Roman" w:cs="Times New Roman"/>
        </w:rPr>
        <w:t xml:space="preserve">The Supplier </w:t>
      </w:r>
      <w:r w:rsidRPr="009D6C50">
        <w:rPr>
          <w:rFonts w:ascii="Times New Roman" w:hAnsi="Times New Roman" w:cs="Times New Roman"/>
          <w:b/>
          <w:bCs/>
        </w:rPr>
        <w:t>MUST</w:t>
      </w:r>
      <w:r w:rsidRPr="009E68A5">
        <w:rPr>
          <w:rFonts w:ascii="Times New Roman" w:hAnsi="Times New Roman" w:cs="Times New Roman"/>
        </w:rPr>
        <w:t xml:space="preserve"> provide a highly skilled technical team to support the Purchaser's Post-Operational Acceptance needs, ensuring the system continues to meet evolving </w:t>
      </w:r>
      <w:r w:rsidRPr="009E68A5">
        <w:rPr>
          <w:rFonts w:ascii="Times New Roman" w:hAnsi="Times New Roman" w:cs="Times New Roman"/>
        </w:rPr>
        <w:lastRenderedPageBreak/>
        <w:t>requirements, including any legislative or regulatory changes. Below are the roles, qualifications, and experience levels expected for each key member of the technical team:</w:t>
      </w:r>
    </w:p>
    <w:p w14:paraId="023373FC" w14:textId="77777777" w:rsidR="000B4300" w:rsidRPr="009E68A5" w:rsidRDefault="00000000" w:rsidP="000B4300">
      <w:r>
        <w:pict w14:anchorId="735E35EE">
          <v:rect id="_x0000_i1039" style="width:0;height:1.5pt" o:hralign="center" o:hrstd="t" o:hr="t" fillcolor="#a0a0a0" stroked="f"/>
        </w:pict>
      </w:r>
    </w:p>
    <w:p w14:paraId="0AF529DF" w14:textId="77777777" w:rsidR="000B4300" w:rsidRPr="009E68A5" w:rsidRDefault="000B4300" w:rsidP="000B4300">
      <w:pPr>
        <w:pStyle w:val="4"/>
      </w:pPr>
      <w:r w:rsidRPr="009E68A5">
        <w:rPr>
          <w:rStyle w:val="afff7"/>
        </w:rPr>
        <w:t>5.3.1.1 System Analyst</w:t>
      </w:r>
      <w:r w:rsidRPr="009E68A5">
        <w:t>:</w:t>
      </w:r>
    </w:p>
    <w:p w14:paraId="7A5400A4" w14:textId="77777777" w:rsidR="000B4300" w:rsidRPr="009E68A5" w:rsidRDefault="000B4300" w:rsidP="000B4300">
      <w:pPr>
        <w:numPr>
          <w:ilvl w:val="0"/>
          <w:numId w:val="158"/>
        </w:numPr>
        <w:suppressAutoHyphens w:val="0"/>
        <w:spacing w:before="100" w:beforeAutospacing="1" w:after="100" w:afterAutospacing="1"/>
        <w:jc w:val="left"/>
      </w:pPr>
      <w:r w:rsidRPr="009E68A5">
        <w:rPr>
          <w:rStyle w:val="afff7"/>
        </w:rPr>
        <w:t>Education/Certifications</w:t>
      </w:r>
      <w:r w:rsidRPr="009E68A5">
        <w:t>:</w:t>
      </w:r>
    </w:p>
    <w:p w14:paraId="03A97FFE" w14:textId="77777777" w:rsidR="000B4300" w:rsidRPr="009E68A5" w:rsidRDefault="000B4300" w:rsidP="000B4300">
      <w:pPr>
        <w:numPr>
          <w:ilvl w:val="1"/>
          <w:numId w:val="158"/>
        </w:numPr>
        <w:suppressAutoHyphens w:val="0"/>
        <w:spacing w:before="100" w:beforeAutospacing="1" w:after="100" w:afterAutospacing="1"/>
        <w:jc w:val="left"/>
      </w:pPr>
      <w:r w:rsidRPr="009E68A5">
        <w:t xml:space="preserve">A minimum of a Bachelor's degree in </w:t>
      </w:r>
      <w:r w:rsidRPr="009E68A5">
        <w:rPr>
          <w:rStyle w:val="afff7"/>
        </w:rPr>
        <w:t>Information Technology, Computer Science, or related fields</w:t>
      </w:r>
      <w:r w:rsidRPr="009E68A5">
        <w:t>.</w:t>
      </w:r>
    </w:p>
    <w:p w14:paraId="189FF789" w14:textId="77777777" w:rsidR="000B4300" w:rsidRPr="009E68A5" w:rsidRDefault="000B4300" w:rsidP="000B4300">
      <w:pPr>
        <w:numPr>
          <w:ilvl w:val="1"/>
          <w:numId w:val="158"/>
        </w:numPr>
        <w:suppressAutoHyphens w:val="0"/>
        <w:spacing w:before="100" w:beforeAutospacing="1" w:after="100" w:afterAutospacing="1"/>
        <w:jc w:val="left"/>
      </w:pPr>
      <w:r w:rsidRPr="009E68A5">
        <w:t xml:space="preserve">Relevant certifications such as </w:t>
      </w:r>
      <w:r w:rsidRPr="009E68A5">
        <w:rPr>
          <w:rStyle w:val="afff7"/>
        </w:rPr>
        <w:t>Certified Business Analysis Professional (CBAP)</w:t>
      </w:r>
      <w:r w:rsidRPr="009E68A5">
        <w:t xml:space="preserve">, </w:t>
      </w:r>
      <w:r w:rsidRPr="009E68A5">
        <w:rPr>
          <w:rStyle w:val="afff7"/>
        </w:rPr>
        <w:t>ITIL</w:t>
      </w:r>
      <w:r w:rsidRPr="009E68A5">
        <w:t>, or other similar qualifications.</w:t>
      </w:r>
    </w:p>
    <w:p w14:paraId="4BE80874" w14:textId="77777777" w:rsidR="000B4300" w:rsidRPr="009E68A5" w:rsidRDefault="000B4300" w:rsidP="000B4300">
      <w:pPr>
        <w:numPr>
          <w:ilvl w:val="0"/>
          <w:numId w:val="158"/>
        </w:numPr>
        <w:suppressAutoHyphens w:val="0"/>
        <w:spacing w:before="100" w:beforeAutospacing="1" w:after="100" w:afterAutospacing="1"/>
        <w:jc w:val="left"/>
      </w:pPr>
      <w:r w:rsidRPr="009E68A5">
        <w:rPr>
          <w:rStyle w:val="afff7"/>
        </w:rPr>
        <w:t>Years of Experience</w:t>
      </w:r>
      <w:r w:rsidRPr="009E68A5">
        <w:t>:</w:t>
      </w:r>
    </w:p>
    <w:p w14:paraId="1F992122" w14:textId="77777777" w:rsidR="000B4300" w:rsidRPr="009E68A5" w:rsidRDefault="000B4300" w:rsidP="000B4300">
      <w:pPr>
        <w:numPr>
          <w:ilvl w:val="1"/>
          <w:numId w:val="158"/>
        </w:numPr>
        <w:suppressAutoHyphens w:val="0"/>
        <w:spacing w:before="100" w:beforeAutospacing="1" w:after="100" w:afterAutospacing="1"/>
        <w:jc w:val="left"/>
      </w:pPr>
      <w:r w:rsidRPr="009E68A5">
        <w:t xml:space="preserve">At least </w:t>
      </w:r>
      <w:r w:rsidRPr="009E68A5">
        <w:rPr>
          <w:rStyle w:val="afff7"/>
        </w:rPr>
        <w:t>5 years</w:t>
      </w:r>
      <w:r w:rsidRPr="009E68A5">
        <w:t xml:space="preserve"> of experience working as a </w:t>
      </w:r>
      <w:r w:rsidRPr="009E68A5">
        <w:rPr>
          <w:rStyle w:val="afff7"/>
        </w:rPr>
        <w:t>System Analyst</w:t>
      </w:r>
      <w:r w:rsidRPr="009E68A5">
        <w:t xml:space="preserve"> on complex information systems, preferably in the public sector or HR systems.</w:t>
      </w:r>
    </w:p>
    <w:p w14:paraId="5098EAC5" w14:textId="77777777" w:rsidR="000B4300" w:rsidRPr="009E68A5" w:rsidRDefault="000B4300" w:rsidP="000B4300">
      <w:pPr>
        <w:numPr>
          <w:ilvl w:val="0"/>
          <w:numId w:val="158"/>
        </w:numPr>
        <w:suppressAutoHyphens w:val="0"/>
        <w:spacing w:before="100" w:beforeAutospacing="1" w:after="100" w:afterAutospacing="1"/>
        <w:jc w:val="left"/>
      </w:pPr>
      <w:r w:rsidRPr="009E68A5">
        <w:rPr>
          <w:rStyle w:val="afff7"/>
        </w:rPr>
        <w:t>Demonstrated Successful Experience</w:t>
      </w:r>
      <w:r w:rsidRPr="009E68A5">
        <w:t>:</w:t>
      </w:r>
    </w:p>
    <w:p w14:paraId="1573641B" w14:textId="77777777" w:rsidR="000B4300" w:rsidRPr="009E68A5" w:rsidRDefault="000B4300" w:rsidP="000B4300">
      <w:pPr>
        <w:numPr>
          <w:ilvl w:val="1"/>
          <w:numId w:val="158"/>
        </w:numPr>
        <w:suppressAutoHyphens w:val="0"/>
        <w:spacing w:before="100" w:beforeAutospacing="1" w:after="100" w:afterAutospacing="1"/>
        <w:jc w:val="left"/>
      </w:pPr>
      <w:r w:rsidRPr="009E68A5">
        <w:t xml:space="preserve">Proven track record in </w:t>
      </w:r>
      <w:r w:rsidRPr="009E68A5">
        <w:rPr>
          <w:rStyle w:val="afff7"/>
        </w:rPr>
        <w:t>business process analysis, system requirement gathering, and solution design</w:t>
      </w:r>
      <w:r w:rsidRPr="009E68A5">
        <w:t>.</w:t>
      </w:r>
    </w:p>
    <w:p w14:paraId="06D41FCD" w14:textId="77777777" w:rsidR="000B4300" w:rsidRPr="009E68A5" w:rsidRDefault="000B4300" w:rsidP="000B4300">
      <w:pPr>
        <w:numPr>
          <w:ilvl w:val="1"/>
          <w:numId w:val="158"/>
        </w:numPr>
        <w:suppressAutoHyphens w:val="0"/>
        <w:spacing w:before="100" w:beforeAutospacing="1" w:after="100" w:afterAutospacing="1"/>
        <w:jc w:val="left"/>
      </w:pPr>
      <w:r w:rsidRPr="009E68A5">
        <w:t xml:space="preserve">Experience in modifying systems to comply with </w:t>
      </w:r>
      <w:r w:rsidRPr="009E68A5">
        <w:rPr>
          <w:rStyle w:val="afff7"/>
        </w:rPr>
        <w:t>changing legislation and regulations</w:t>
      </w:r>
      <w:r w:rsidRPr="009E68A5">
        <w:t>.</w:t>
      </w:r>
    </w:p>
    <w:p w14:paraId="12D4B399" w14:textId="77777777" w:rsidR="000B4300" w:rsidRPr="009E68A5" w:rsidRDefault="000B4300" w:rsidP="000B4300">
      <w:pPr>
        <w:numPr>
          <w:ilvl w:val="1"/>
          <w:numId w:val="158"/>
        </w:numPr>
        <w:suppressAutoHyphens w:val="0"/>
        <w:spacing w:before="100" w:beforeAutospacing="1" w:after="100" w:afterAutospacing="1"/>
        <w:jc w:val="left"/>
      </w:pPr>
      <w:r w:rsidRPr="009E68A5">
        <w:t xml:space="preserve">Experience in conducting </w:t>
      </w:r>
      <w:r w:rsidRPr="009E68A5">
        <w:rPr>
          <w:rStyle w:val="afff7"/>
        </w:rPr>
        <w:t>feasibility studies</w:t>
      </w:r>
      <w:r w:rsidRPr="009E68A5">
        <w:t xml:space="preserve"> and recommending </w:t>
      </w:r>
      <w:r w:rsidRPr="009E68A5">
        <w:rPr>
          <w:rStyle w:val="afff7"/>
        </w:rPr>
        <w:t>system upgrades</w:t>
      </w:r>
      <w:r w:rsidRPr="009E68A5">
        <w:t xml:space="preserve"> and </w:t>
      </w:r>
      <w:r w:rsidRPr="009E68A5">
        <w:rPr>
          <w:rStyle w:val="afff7"/>
        </w:rPr>
        <w:t>enhancements</w:t>
      </w:r>
      <w:r w:rsidRPr="009E68A5">
        <w:t>.</w:t>
      </w:r>
    </w:p>
    <w:p w14:paraId="04FAA9EF" w14:textId="77777777" w:rsidR="000B4300" w:rsidRPr="009E68A5" w:rsidRDefault="00000000" w:rsidP="000B4300">
      <w:pPr>
        <w:spacing w:after="0"/>
      </w:pPr>
      <w:r>
        <w:pict w14:anchorId="0047EAB2">
          <v:rect id="_x0000_i1040" style="width:0;height:1.5pt" o:hralign="center" o:hrstd="t" o:hr="t" fillcolor="#a0a0a0" stroked="f"/>
        </w:pict>
      </w:r>
    </w:p>
    <w:p w14:paraId="1F55F5E4" w14:textId="77777777" w:rsidR="000B4300" w:rsidRPr="009E68A5" w:rsidRDefault="000B4300" w:rsidP="000B4300">
      <w:pPr>
        <w:pStyle w:val="4"/>
      </w:pPr>
      <w:r w:rsidRPr="009E68A5">
        <w:rPr>
          <w:rStyle w:val="afff7"/>
        </w:rPr>
        <w:t>5.3.1.2 Database Expert</w:t>
      </w:r>
      <w:r w:rsidRPr="009E68A5">
        <w:t>:</w:t>
      </w:r>
    </w:p>
    <w:p w14:paraId="3FC6EAEB" w14:textId="77777777" w:rsidR="000B4300" w:rsidRPr="009E68A5" w:rsidRDefault="000B4300" w:rsidP="000B4300">
      <w:pPr>
        <w:numPr>
          <w:ilvl w:val="0"/>
          <w:numId w:val="159"/>
        </w:numPr>
        <w:suppressAutoHyphens w:val="0"/>
        <w:spacing w:before="100" w:beforeAutospacing="1" w:after="100" w:afterAutospacing="1"/>
        <w:jc w:val="left"/>
      </w:pPr>
      <w:r w:rsidRPr="009E68A5">
        <w:rPr>
          <w:rStyle w:val="afff7"/>
        </w:rPr>
        <w:t>Education/Certifications</w:t>
      </w:r>
      <w:r w:rsidRPr="009E68A5">
        <w:t>:</w:t>
      </w:r>
    </w:p>
    <w:p w14:paraId="4D2F10F6" w14:textId="77777777" w:rsidR="000B4300" w:rsidRPr="009E68A5" w:rsidRDefault="000B4300" w:rsidP="000B4300">
      <w:pPr>
        <w:numPr>
          <w:ilvl w:val="1"/>
          <w:numId w:val="159"/>
        </w:numPr>
        <w:suppressAutoHyphens w:val="0"/>
        <w:spacing w:before="100" w:beforeAutospacing="1" w:after="100" w:afterAutospacing="1"/>
        <w:jc w:val="left"/>
      </w:pPr>
      <w:r w:rsidRPr="009E68A5">
        <w:t xml:space="preserve">A Bachelor's degree in </w:t>
      </w:r>
      <w:r w:rsidRPr="009E68A5">
        <w:rPr>
          <w:rStyle w:val="afff7"/>
        </w:rPr>
        <w:t>Database Administration, Information Technology</w:t>
      </w:r>
      <w:r w:rsidRPr="009E68A5">
        <w:t>, or a related field.</w:t>
      </w:r>
    </w:p>
    <w:p w14:paraId="21AA942C" w14:textId="77777777" w:rsidR="000B4300" w:rsidRPr="009E68A5" w:rsidRDefault="000B4300" w:rsidP="000B4300">
      <w:pPr>
        <w:numPr>
          <w:ilvl w:val="1"/>
          <w:numId w:val="159"/>
        </w:numPr>
        <w:suppressAutoHyphens w:val="0"/>
        <w:spacing w:before="100" w:beforeAutospacing="1" w:after="100" w:afterAutospacing="1"/>
        <w:jc w:val="left"/>
      </w:pPr>
      <w:r w:rsidRPr="009E68A5">
        <w:t xml:space="preserve">Relevant certifications such as </w:t>
      </w:r>
      <w:r w:rsidRPr="009E68A5">
        <w:rPr>
          <w:rStyle w:val="afff7"/>
        </w:rPr>
        <w:t>Oracle Certified Professional (OCP)</w:t>
      </w:r>
      <w:r w:rsidRPr="009E68A5">
        <w:t xml:space="preserve">, </w:t>
      </w:r>
      <w:r w:rsidRPr="009E68A5">
        <w:rPr>
          <w:rStyle w:val="afff7"/>
        </w:rPr>
        <w:t>Microsoft Certified: Azure Database Administrator Associate</w:t>
      </w:r>
      <w:r w:rsidRPr="009E68A5">
        <w:t>, or similar.</w:t>
      </w:r>
    </w:p>
    <w:p w14:paraId="2803178E" w14:textId="77777777" w:rsidR="000B4300" w:rsidRPr="009E68A5" w:rsidRDefault="000B4300" w:rsidP="000B4300">
      <w:pPr>
        <w:numPr>
          <w:ilvl w:val="0"/>
          <w:numId w:val="159"/>
        </w:numPr>
        <w:suppressAutoHyphens w:val="0"/>
        <w:spacing w:before="100" w:beforeAutospacing="1" w:after="100" w:afterAutospacing="1"/>
        <w:jc w:val="left"/>
      </w:pPr>
      <w:r w:rsidRPr="009E68A5">
        <w:rPr>
          <w:rStyle w:val="afff7"/>
        </w:rPr>
        <w:t>Years of Experience</w:t>
      </w:r>
      <w:r w:rsidRPr="009E68A5">
        <w:t>:</w:t>
      </w:r>
    </w:p>
    <w:p w14:paraId="19AB6593" w14:textId="77777777" w:rsidR="000B4300" w:rsidRPr="009E68A5" w:rsidRDefault="000B4300" w:rsidP="000B4300">
      <w:pPr>
        <w:numPr>
          <w:ilvl w:val="1"/>
          <w:numId w:val="159"/>
        </w:numPr>
        <w:suppressAutoHyphens w:val="0"/>
        <w:spacing w:before="100" w:beforeAutospacing="1" w:after="100" w:afterAutospacing="1"/>
        <w:jc w:val="left"/>
      </w:pPr>
      <w:r w:rsidRPr="009E68A5">
        <w:t xml:space="preserve">At least </w:t>
      </w:r>
      <w:r w:rsidRPr="009E68A5">
        <w:rPr>
          <w:rStyle w:val="afff7"/>
        </w:rPr>
        <w:t>5-7 years</w:t>
      </w:r>
      <w:r w:rsidRPr="009E68A5">
        <w:t xml:space="preserve"> of experience in </w:t>
      </w:r>
      <w:r w:rsidRPr="009E68A5">
        <w:rPr>
          <w:rStyle w:val="afff7"/>
        </w:rPr>
        <w:t>database management</w:t>
      </w:r>
      <w:r w:rsidRPr="009E68A5">
        <w:t xml:space="preserve"> and </w:t>
      </w:r>
      <w:r w:rsidRPr="009E68A5">
        <w:rPr>
          <w:rStyle w:val="afff7"/>
        </w:rPr>
        <w:t>administration</w:t>
      </w:r>
      <w:r w:rsidRPr="009E68A5">
        <w:t>, including complex database systems.</w:t>
      </w:r>
    </w:p>
    <w:p w14:paraId="5F647AB6" w14:textId="77777777" w:rsidR="000B4300" w:rsidRPr="009E68A5" w:rsidRDefault="000B4300" w:rsidP="000B4300">
      <w:pPr>
        <w:numPr>
          <w:ilvl w:val="0"/>
          <w:numId w:val="159"/>
        </w:numPr>
        <w:suppressAutoHyphens w:val="0"/>
        <w:spacing w:before="100" w:beforeAutospacing="1" w:after="100" w:afterAutospacing="1"/>
        <w:jc w:val="left"/>
      </w:pPr>
      <w:r w:rsidRPr="009E68A5">
        <w:rPr>
          <w:rStyle w:val="afff7"/>
        </w:rPr>
        <w:t>Demonstrated Successful Experience</w:t>
      </w:r>
      <w:r w:rsidRPr="009E68A5">
        <w:t>:</w:t>
      </w:r>
    </w:p>
    <w:p w14:paraId="2CC48ECE" w14:textId="77777777" w:rsidR="000B4300" w:rsidRPr="009E68A5" w:rsidRDefault="000B4300" w:rsidP="000B4300">
      <w:pPr>
        <w:numPr>
          <w:ilvl w:val="1"/>
          <w:numId w:val="159"/>
        </w:numPr>
        <w:suppressAutoHyphens w:val="0"/>
        <w:spacing w:before="100" w:beforeAutospacing="1" w:after="100" w:afterAutospacing="1"/>
        <w:jc w:val="left"/>
      </w:pPr>
      <w:r w:rsidRPr="009E68A5">
        <w:t xml:space="preserve">Extensive experience in </w:t>
      </w:r>
      <w:r w:rsidRPr="009E68A5">
        <w:rPr>
          <w:rStyle w:val="afff7"/>
        </w:rPr>
        <w:t>designing, tuning, and optimizing large databases</w:t>
      </w:r>
      <w:r w:rsidRPr="009E68A5">
        <w:t xml:space="preserve">, specifically for </w:t>
      </w:r>
      <w:r w:rsidRPr="009E68A5">
        <w:rPr>
          <w:rStyle w:val="afff7"/>
        </w:rPr>
        <w:t>HR or enterprise systems</w:t>
      </w:r>
      <w:r w:rsidRPr="009E68A5">
        <w:t>.</w:t>
      </w:r>
    </w:p>
    <w:p w14:paraId="0BA743E4" w14:textId="77777777" w:rsidR="000B4300" w:rsidRPr="009E68A5" w:rsidRDefault="000B4300" w:rsidP="000B4300">
      <w:pPr>
        <w:numPr>
          <w:ilvl w:val="1"/>
          <w:numId w:val="159"/>
        </w:numPr>
        <w:suppressAutoHyphens w:val="0"/>
        <w:spacing w:before="100" w:beforeAutospacing="1" w:after="100" w:afterAutospacing="1"/>
        <w:jc w:val="left"/>
      </w:pPr>
      <w:r w:rsidRPr="009E68A5">
        <w:t xml:space="preserve">Experience in performing </w:t>
      </w:r>
      <w:r w:rsidRPr="009E68A5">
        <w:rPr>
          <w:rStyle w:val="afff7"/>
        </w:rPr>
        <w:t>data migration</w:t>
      </w:r>
      <w:r w:rsidRPr="009E68A5">
        <w:t xml:space="preserve"> and </w:t>
      </w:r>
      <w:r w:rsidRPr="009E68A5">
        <w:rPr>
          <w:rStyle w:val="afff7"/>
        </w:rPr>
        <w:t>database integration</w:t>
      </w:r>
      <w:r w:rsidRPr="009E68A5">
        <w:t>.</w:t>
      </w:r>
    </w:p>
    <w:p w14:paraId="2AE42725" w14:textId="77777777" w:rsidR="000B4300" w:rsidRPr="009E68A5" w:rsidRDefault="000B4300" w:rsidP="000B4300">
      <w:pPr>
        <w:numPr>
          <w:ilvl w:val="1"/>
          <w:numId w:val="159"/>
        </w:numPr>
        <w:suppressAutoHyphens w:val="0"/>
        <w:spacing w:before="100" w:beforeAutospacing="1" w:after="100" w:afterAutospacing="1"/>
        <w:jc w:val="left"/>
      </w:pPr>
      <w:r w:rsidRPr="009E68A5">
        <w:t xml:space="preserve">Proven ability to manage </w:t>
      </w:r>
      <w:r w:rsidRPr="009E68A5">
        <w:rPr>
          <w:rStyle w:val="afff7"/>
        </w:rPr>
        <w:t>database security</w:t>
      </w:r>
      <w:r w:rsidRPr="009E68A5">
        <w:t xml:space="preserve">, </w:t>
      </w:r>
      <w:r w:rsidRPr="009E68A5">
        <w:rPr>
          <w:rStyle w:val="afff7"/>
        </w:rPr>
        <w:t>backup/recovery operations</w:t>
      </w:r>
      <w:r w:rsidRPr="009E68A5">
        <w:t xml:space="preserve">, and </w:t>
      </w:r>
      <w:r w:rsidRPr="009E68A5">
        <w:rPr>
          <w:rStyle w:val="afff7"/>
        </w:rPr>
        <w:t>performance tuning</w:t>
      </w:r>
      <w:r w:rsidRPr="009E68A5">
        <w:t>.</w:t>
      </w:r>
    </w:p>
    <w:p w14:paraId="0DBE7B74" w14:textId="77777777" w:rsidR="000B4300" w:rsidRPr="009E68A5" w:rsidRDefault="000B4300" w:rsidP="000B4300">
      <w:pPr>
        <w:numPr>
          <w:ilvl w:val="1"/>
          <w:numId w:val="159"/>
        </w:numPr>
        <w:suppressAutoHyphens w:val="0"/>
        <w:spacing w:before="100" w:beforeAutospacing="1" w:after="100" w:afterAutospacing="1"/>
        <w:jc w:val="left"/>
      </w:pPr>
      <w:r w:rsidRPr="009E68A5">
        <w:t xml:space="preserve">Familiarity with </w:t>
      </w:r>
      <w:r w:rsidRPr="009E68A5">
        <w:rPr>
          <w:rStyle w:val="afff7"/>
        </w:rPr>
        <w:t>database regulations</w:t>
      </w:r>
      <w:r w:rsidRPr="009E68A5">
        <w:t xml:space="preserve"> and best practices in compliance.</w:t>
      </w:r>
    </w:p>
    <w:p w14:paraId="5F92CFC7" w14:textId="77777777" w:rsidR="000B4300" w:rsidRPr="009E68A5" w:rsidRDefault="00000000" w:rsidP="000B4300">
      <w:pPr>
        <w:spacing w:after="0"/>
      </w:pPr>
      <w:r>
        <w:pict w14:anchorId="62034C42">
          <v:rect id="_x0000_i1041" style="width:0;height:1.5pt" o:hralign="center" o:hrstd="t" o:hr="t" fillcolor="#a0a0a0" stroked="f"/>
        </w:pict>
      </w:r>
    </w:p>
    <w:p w14:paraId="1E39FFCE" w14:textId="77777777" w:rsidR="000B4300" w:rsidRPr="009E68A5" w:rsidRDefault="000B4300" w:rsidP="000B4300">
      <w:pPr>
        <w:pStyle w:val="4"/>
      </w:pPr>
      <w:r w:rsidRPr="009E68A5">
        <w:rPr>
          <w:rStyle w:val="afff7"/>
        </w:rPr>
        <w:lastRenderedPageBreak/>
        <w:t>5.3.1.3 Programming Expert</w:t>
      </w:r>
      <w:r w:rsidRPr="009E68A5">
        <w:t>:</w:t>
      </w:r>
    </w:p>
    <w:p w14:paraId="321734A3" w14:textId="77777777" w:rsidR="000B4300" w:rsidRPr="009E68A5" w:rsidRDefault="000B4300" w:rsidP="000B4300">
      <w:pPr>
        <w:numPr>
          <w:ilvl w:val="0"/>
          <w:numId w:val="160"/>
        </w:numPr>
        <w:suppressAutoHyphens w:val="0"/>
        <w:spacing w:before="100" w:beforeAutospacing="1" w:after="100" w:afterAutospacing="1"/>
        <w:jc w:val="left"/>
      </w:pPr>
      <w:r w:rsidRPr="009E68A5">
        <w:rPr>
          <w:rStyle w:val="afff7"/>
        </w:rPr>
        <w:t>Education/Certifications</w:t>
      </w:r>
      <w:r w:rsidRPr="009E68A5">
        <w:t>:</w:t>
      </w:r>
    </w:p>
    <w:p w14:paraId="3F4B30E6" w14:textId="77777777" w:rsidR="000B4300" w:rsidRPr="009E68A5" w:rsidRDefault="000B4300" w:rsidP="000B4300">
      <w:pPr>
        <w:numPr>
          <w:ilvl w:val="1"/>
          <w:numId w:val="160"/>
        </w:numPr>
        <w:suppressAutoHyphens w:val="0"/>
        <w:spacing w:before="100" w:beforeAutospacing="1" w:after="100" w:afterAutospacing="1"/>
        <w:jc w:val="left"/>
      </w:pPr>
      <w:r w:rsidRPr="009E68A5">
        <w:t xml:space="preserve">A Bachelor's degree in </w:t>
      </w:r>
      <w:r w:rsidRPr="009E68A5">
        <w:rPr>
          <w:rStyle w:val="afff7"/>
        </w:rPr>
        <w:t>Computer Science</w:t>
      </w:r>
      <w:r w:rsidRPr="009E68A5">
        <w:t xml:space="preserve">, </w:t>
      </w:r>
      <w:r w:rsidRPr="009E68A5">
        <w:rPr>
          <w:rStyle w:val="afff7"/>
        </w:rPr>
        <w:t>Software Engineering</w:t>
      </w:r>
      <w:r w:rsidRPr="009E68A5">
        <w:t>, or related fields.</w:t>
      </w:r>
    </w:p>
    <w:p w14:paraId="429FBFAC" w14:textId="77777777" w:rsidR="000B4300" w:rsidRPr="009E68A5" w:rsidRDefault="000B4300" w:rsidP="000B4300">
      <w:pPr>
        <w:numPr>
          <w:ilvl w:val="1"/>
          <w:numId w:val="160"/>
        </w:numPr>
        <w:suppressAutoHyphens w:val="0"/>
        <w:spacing w:before="100" w:beforeAutospacing="1" w:after="100" w:afterAutospacing="1"/>
        <w:jc w:val="left"/>
      </w:pPr>
      <w:r w:rsidRPr="009E68A5">
        <w:t xml:space="preserve">Relevant certifications in programming languages, frameworks, or methodologies such as </w:t>
      </w:r>
      <w:r w:rsidRPr="009E68A5">
        <w:rPr>
          <w:rStyle w:val="afff7"/>
        </w:rPr>
        <w:t>Microsoft Certified: Azure Developer Associate</w:t>
      </w:r>
      <w:r w:rsidRPr="009E68A5">
        <w:t xml:space="preserve">, </w:t>
      </w:r>
      <w:r w:rsidRPr="009E68A5">
        <w:rPr>
          <w:rStyle w:val="afff7"/>
        </w:rPr>
        <w:t>Certified Java Developer</w:t>
      </w:r>
      <w:r w:rsidRPr="009E68A5">
        <w:t xml:space="preserve">, or </w:t>
      </w:r>
      <w:r w:rsidRPr="009E68A5">
        <w:rPr>
          <w:rStyle w:val="afff7"/>
        </w:rPr>
        <w:t>Agile Certifications</w:t>
      </w:r>
      <w:r w:rsidRPr="009E68A5">
        <w:t>.</w:t>
      </w:r>
    </w:p>
    <w:p w14:paraId="0588F457" w14:textId="77777777" w:rsidR="000B4300" w:rsidRPr="009E68A5" w:rsidRDefault="000B4300" w:rsidP="000B4300">
      <w:pPr>
        <w:numPr>
          <w:ilvl w:val="0"/>
          <w:numId w:val="160"/>
        </w:numPr>
        <w:suppressAutoHyphens w:val="0"/>
        <w:spacing w:before="100" w:beforeAutospacing="1" w:after="100" w:afterAutospacing="1"/>
        <w:jc w:val="left"/>
      </w:pPr>
      <w:r w:rsidRPr="009E68A5">
        <w:rPr>
          <w:rStyle w:val="afff7"/>
        </w:rPr>
        <w:t>Years of Experience</w:t>
      </w:r>
      <w:r w:rsidRPr="009E68A5">
        <w:t>:</w:t>
      </w:r>
    </w:p>
    <w:p w14:paraId="721272B0" w14:textId="77777777" w:rsidR="000B4300" w:rsidRPr="009E68A5" w:rsidRDefault="000B4300" w:rsidP="000B4300">
      <w:pPr>
        <w:numPr>
          <w:ilvl w:val="1"/>
          <w:numId w:val="160"/>
        </w:numPr>
        <w:suppressAutoHyphens w:val="0"/>
        <w:spacing w:before="100" w:beforeAutospacing="1" w:after="100" w:afterAutospacing="1"/>
        <w:jc w:val="left"/>
      </w:pPr>
      <w:r w:rsidRPr="009E68A5">
        <w:t xml:space="preserve">A minimum of </w:t>
      </w:r>
      <w:r w:rsidRPr="009E68A5">
        <w:rPr>
          <w:rStyle w:val="afff7"/>
        </w:rPr>
        <w:t>5 years</w:t>
      </w:r>
      <w:r w:rsidRPr="009E68A5">
        <w:t xml:space="preserve"> of programming experience in </w:t>
      </w:r>
      <w:r w:rsidRPr="009E68A5">
        <w:rPr>
          <w:rStyle w:val="afff7"/>
        </w:rPr>
        <w:t>HR systems</w:t>
      </w:r>
      <w:r w:rsidRPr="009E68A5">
        <w:t xml:space="preserve"> or similar large-scale </w:t>
      </w:r>
      <w:r w:rsidRPr="009E68A5">
        <w:rPr>
          <w:rStyle w:val="afff7"/>
        </w:rPr>
        <w:t>enterprise systems</w:t>
      </w:r>
      <w:r w:rsidRPr="009E68A5">
        <w:t>.</w:t>
      </w:r>
    </w:p>
    <w:p w14:paraId="48C6B5E9" w14:textId="77777777" w:rsidR="000B4300" w:rsidRPr="009E68A5" w:rsidRDefault="000B4300" w:rsidP="000B4300">
      <w:pPr>
        <w:numPr>
          <w:ilvl w:val="0"/>
          <w:numId w:val="160"/>
        </w:numPr>
        <w:suppressAutoHyphens w:val="0"/>
        <w:spacing w:before="100" w:beforeAutospacing="1" w:after="100" w:afterAutospacing="1"/>
        <w:jc w:val="left"/>
      </w:pPr>
      <w:r w:rsidRPr="009E68A5">
        <w:rPr>
          <w:rStyle w:val="afff7"/>
        </w:rPr>
        <w:t>Demonstrated Successful Experience</w:t>
      </w:r>
      <w:r w:rsidRPr="009E68A5">
        <w:t>:</w:t>
      </w:r>
    </w:p>
    <w:p w14:paraId="0A3D7BBF" w14:textId="77777777" w:rsidR="000B4300" w:rsidRPr="009E68A5" w:rsidRDefault="000B4300" w:rsidP="000B4300">
      <w:pPr>
        <w:numPr>
          <w:ilvl w:val="1"/>
          <w:numId w:val="160"/>
        </w:numPr>
        <w:suppressAutoHyphens w:val="0"/>
        <w:spacing w:before="100" w:beforeAutospacing="1" w:after="100" w:afterAutospacing="1"/>
        <w:jc w:val="left"/>
      </w:pPr>
      <w:r w:rsidRPr="009E68A5">
        <w:t xml:space="preserve">Proven experience in </w:t>
      </w:r>
      <w:r w:rsidRPr="009E68A5">
        <w:rPr>
          <w:rStyle w:val="afff7"/>
        </w:rPr>
        <w:t>customizing and developing software</w:t>
      </w:r>
      <w:r w:rsidRPr="009E68A5">
        <w:t xml:space="preserve"> solutions for HR systems.</w:t>
      </w:r>
    </w:p>
    <w:p w14:paraId="73C10887" w14:textId="77777777" w:rsidR="000B4300" w:rsidRPr="009E68A5" w:rsidRDefault="000B4300" w:rsidP="000B4300">
      <w:pPr>
        <w:numPr>
          <w:ilvl w:val="1"/>
          <w:numId w:val="160"/>
        </w:numPr>
        <w:suppressAutoHyphens w:val="0"/>
        <w:spacing w:before="100" w:beforeAutospacing="1" w:after="100" w:afterAutospacing="1"/>
        <w:jc w:val="left"/>
      </w:pPr>
      <w:r w:rsidRPr="009E68A5">
        <w:t xml:space="preserve">Expertise in at least one programming language, such as </w:t>
      </w:r>
      <w:r w:rsidRPr="009E68A5">
        <w:rPr>
          <w:rStyle w:val="afff7"/>
        </w:rPr>
        <w:t>Java, .NET, Python</w:t>
      </w:r>
      <w:r w:rsidRPr="009E68A5">
        <w:t>, or similar, and relevant web development frameworks.</w:t>
      </w:r>
    </w:p>
    <w:p w14:paraId="4F712172" w14:textId="77777777" w:rsidR="000B4300" w:rsidRPr="009E68A5" w:rsidRDefault="000B4300" w:rsidP="000B4300">
      <w:pPr>
        <w:numPr>
          <w:ilvl w:val="1"/>
          <w:numId w:val="160"/>
        </w:numPr>
        <w:suppressAutoHyphens w:val="0"/>
        <w:spacing w:before="100" w:beforeAutospacing="1" w:after="100" w:afterAutospacing="1"/>
        <w:jc w:val="left"/>
      </w:pPr>
      <w:r w:rsidRPr="009E68A5">
        <w:t xml:space="preserve">Experience in </w:t>
      </w:r>
      <w:r w:rsidRPr="009E68A5">
        <w:rPr>
          <w:rStyle w:val="afff7"/>
        </w:rPr>
        <w:t>system integration, debugging, troubleshooting</w:t>
      </w:r>
      <w:r w:rsidRPr="009E68A5">
        <w:t xml:space="preserve">, and developing </w:t>
      </w:r>
      <w:r w:rsidRPr="009E68A5">
        <w:rPr>
          <w:rStyle w:val="afff7"/>
        </w:rPr>
        <w:t>API</w:t>
      </w:r>
      <w:r w:rsidRPr="009E68A5">
        <w:t xml:space="preserve"> services.</w:t>
      </w:r>
    </w:p>
    <w:p w14:paraId="421CFCBD" w14:textId="77777777" w:rsidR="000B4300" w:rsidRPr="009E68A5" w:rsidRDefault="000B4300" w:rsidP="000B4300">
      <w:pPr>
        <w:numPr>
          <w:ilvl w:val="1"/>
          <w:numId w:val="160"/>
        </w:numPr>
        <w:suppressAutoHyphens w:val="0"/>
        <w:spacing w:before="100" w:beforeAutospacing="1" w:after="100" w:afterAutospacing="1"/>
        <w:jc w:val="left"/>
      </w:pPr>
      <w:r w:rsidRPr="009E68A5">
        <w:t xml:space="preserve">Demonstrated ability to </w:t>
      </w:r>
      <w:r w:rsidRPr="009E68A5">
        <w:rPr>
          <w:rStyle w:val="afff7"/>
        </w:rPr>
        <w:t>optimize system performance</w:t>
      </w:r>
      <w:r w:rsidRPr="009E68A5">
        <w:t xml:space="preserve"> and ensure the system’s long-term scalability and reliability.</w:t>
      </w:r>
    </w:p>
    <w:p w14:paraId="6D18AED5" w14:textId="77777777" w:rsidR="000B4300" w:rsidRPr="009E68A5" w:rsidRDefault="000B4300" w:rsidP="000B4300">
      <w:pPr>
        <w:ind w:left="2160" w:hanging="720"/>
        <w:rPr>
          <w:rStyle w:val="Preparersnotenobold"/>
        </w:rPr>
      </w:pPr>
    </w:p>
    <w:p w14:paraId="66F808DA" w14:textId="77777777" w:rsidR="000B4300" w:rsidRPr="009E68A5" w:rsidRDefault="000B4300" w:rsidP="000B4300">
      <w:pPr>
        <w:pStyle w:val="explanatoryclause"/>
        <w:ind w:left="1440" w:right="0"/>
        <w:rPr>
          <w:rStyle w:val="Preparersnotenobold"/>
          <w:rFonts w:ascii="Times New Roman" w:hAnsi="Times New Roman"/>
        </w:rPr>
      </w:pPr>
      <w:r w:rsidRPr="009E68A5">
        <w:rPr>
          <w:rStyle w:val="Preparersnotenobold"/>
          <w:rFonts w:ascii="Times New Roman" w:hAnsi="Times New Roman"/>
          <w:b/>
        </w:rPr>
        <w:t>Note</w:t>
      </w:r>
      <w:r w:rsidRPr="009E68A5">
        <w:rPr>
          <w:rStyle w:val="Preparersnotenobold"/>
          <w:rFonts w:ascii="Times New Roman" w:hAnsi="Times New Roman"/>
        </w:rPr>
        <w:t>:</w:t>
      </w:r>
      <w:r w:rsidRPr="009E68A5">
        <w:rPr>
          <w:rStyle w:val="Preparersnotenobold"/>
          <w:rFonts w:ascii="Times New Roman" w:hAnsi="Times New Roman"/>
        </w:rPr>
        <w:tab/>
        <w:t xml:space="preserve">The Technical Assistance Team specification may be used to develop bid prices for technical support Recurrent Costs.  These may be included in the main Contract or be subject to separate contracts.  In either regard, to obtain meaningful and comparable bid prices, the Purchaser will need to specify the roles of the technical support team members in this section and indicate the quantities of the corresponding inputs in the Systems Inventory Tables for Recurrent Cost items.   </w:t>
      </w:r>
    </w:p>
    <w:p w14:paraId="54788D8D" w14:textId="77777777" w:rsidR="000B4300" w:rsidRPr="009E68A5" w:rsidRDefault="000B4300" w:rsidP="000B4300">
      <w:pPr>
        <w:ind w:left="1440" w:hanging="720"/>
      </w:pPr>
    </w:p>
    <w:p w14:paraId="2FDB4BD1" w14:textId="77777777" w:rsidR="000B4300" w:rsidRPr="009E68A5" w:rsidRDefault="000B4300" w:rsidP="000B4300">
      <w:pPr>
        <w:rPr>
          <w:sz w:val="22"/>
        </w:rPr>
      </w:pPr>
    </w:p>
    <w:p w14:paraId="0AF8527E" w14:textId="77777777" w:rsidR="000B4300" w:rsidRPr="009E68A5" w:rsidRDefault="000B4300" w:rsidP="000B4300">
      <w:pPr>
        <w:rPr>
          <w:sz w:val="22"/>
        </w:rPr>
      </w:pPr>
    </w:p>
    <w:p w14:paraId="73815CC6" w14:textId="77777777" w:rsidR="000B4300" w:rsidRPr="009E68A5" w:rsidRDefault="000B4300" w:rsidP="000B4300"/>
    <w:p w14:paraId="44D11031" w14:textId="77777777" w:rsidR="000B4300" w:rsidRPr="009E68A5" w:rsidRDefault="000B4300" w:rsidP="000B4300">
      <w:pPr>
        <w:rPr>
          <w:b/>
          <w:sz w:val="32"/>
          <w:szCs w:val="32"/>
        </w:rPr>
        <w:sectPr w:rsidR="000B4300" w:rsidRPr="009E68A5" w:rsidSect="000B4300">
          <w:headerReference w:type="even" r:id="rId47"/>
          <w:headerReference w:type="default" r:id="rId48"/>
          <w:pgSz w:w="12240" w:h="15840" w:code="1"/>
          <w:pgMar w:top="1440" w:right="1800" w:bottom="1440" w:left="1800" w:header="720" w:footer="720" w:gutter="0"/>
          <w:cols w:space="720"/>
          <w:docGrid w:linePitch="360"/>
        </w:sectPr>
      </w:pPr>
    </w:p>
    <w:p w14:paraId="2366EFCF" w14:textId="77777777" w:rsidR="000B4300" w:rsidRPr="009E68A5" w:rsidRDefault="000B4300" w:rsidP="000B4300">
      <w:pPr>
        <w:jc w:val="center"/>
        <w:rPr>
          <w:b/>
          <w:sz w:val="36"/>
          <w:szCs w:val="36"/>
        </w:rPr>
      </w:pPr>
      <w:r w:rsidRPr="009E68A5">
        <w:rPr>
          <w:b/>
          <w:sz w:val="36"/>
          <w:szCs w:val="36"/>
        </w:rPr>
        <w:lastRenderedPageBreak/>
        <w:t>Implementation Schedule</w:t>
      </w:r>
    </w:p>
    <w:p w14:paraId="3F0AA108" w14:textId="77777777" w:rsidR="000B4300" w:rsidRPr="009E68A5" w:rsidRDefault="000B4300" w:rsidP="000B4300"/>
    <w:p w14:paraId="15D078AA" w14:textId="77777777" w:rsidR="000B4300" w:rsidRPr="009E68A5" w:rsidRDefault="000B4300" w:rsidP="000B4300">
      <w:pPr>
        <w:pStyle w:val="explanatorynotes"/>
        <w:jc w:val="left"/>
        <w:rPr>
          <w:rFonts w:ascii="Times New Roman" w:hAnsi="Times New Roman"/>
        </w:rPr>
      </w:pPr>
      <w:r w:rsidRPr="009E68A5">
        <w:rPr>
          <w:rFonts w:ascii="Times New Roman" w:hAnsi="Times New Roman"/>
        </w:rPr>
        <w:t xml:space="preserve">All the organizations will have connections to HRMIS, which will be located in the data center of SUE CFIT, through a global Network (WAN). To include the planned integration within the framework of the HRMIS implementation, the system will interact and function with each other with the existing TFMIS and the TCT. </w:t>
      </w:r>
    </w:p>
    <w:p w14:paraId="79B1D38B" w14:textId="77777777" w:rsidR="000B4300" w:rsidRPr="009E68A5" w:rsidRDefault="000B4300" w:rsidP="000B4300">
      <w:pPr>
        <w:pStyle w:val="explanatorynotes"/>
        <w:jc w:val="left"/>
        <w:rPr>
          <w:rFonts w:ascii="Times New Roman" w:hAnsi="Times New Roman"/>
        </w:rPr>
      </w:pPr>
      <w:r w:rsidRPr="009E68A5">
        <w:rPr>
          <w:rFonts w:ascii="Times New Roman" w:hAnsi="Times New Roman"/>
        </w:rPr>
        <w:t xml:space="preserve">The Tajikistan Finance Management Information System (TFMIS) is Microsoft SQL Server e-Business Suite implemented in ministries, institutions and budget organizations to ensure efficient and transparent management of public resources. </w:t>
      </w:r>
    </w:p>
    <w:p w14:paraId="360D67C5" w14:textId="77777777" w:rsidR="000B4300" w:rsidRPr="009E68A5" w:rsidRDefault="000B4300" w:rsidP="000B4300">
      <w:pPr>
        <w:pStyle w:val="explanatorynotes"/>
        <w:jc w:val="left"/>
        <w:rPr>
          <w:rFonts w:ascii="Times New Roman" w:hAnsi="Times New Roman"/>
        </w:rPr>
      </w:pPr>
      <w:r w:rsidRPr="009E68A5">
        <w:rPr>
          <w:rFonts w:ascii="Times New Roman" w:hAnsi="Times New Roman"/>
          <w:b/>
          <w:bCs/>
        </w:rPr>
        <w:t>Pilot implementation.</w:t>
      </w:r>
      <w:r w:rsidRPr="009E68A5">
        <w:rPr>
          <w:rFonts w:ascii="Times New Roman" w:hAnsi="Times New Roman"/>
        </w:rPr>
        <w:t xml:space="preserve"> The bidder will first integrate the </w:t>
      </w:r>
      <w:r>
        <w:rPr>
          <w:rFonts w:ascii="Times New Roman" w:hAnsi="Times New Roman"/>
        </w:rPr>
        <w:t xml:space="preserve">additional auxiliary </w:t>
      </w:r>
      <w:r w:rsidRPr="009E68A5">
        <w:rPr>
          <w:rFonts w:ascii="Times New Roman" w:hAnsi="Times New Roman"/>
        </w:rPr>
        <w:t xml:space="preserve">modules with current developed HRMIS system’s modules, then will install the system in the SUE CFIT data-center in Dushanbe and connect 5 agencies to it. The MoF and the CSA will determine which agencies must be included in piloting. </w:t>
      </w:r>
    </w:p>
    <w:p w14:paraId="3B52B62D" w14:textId="77777777" w:rsidR="000B4300" w:rsidRPr="009E68A5" w:rsidRDefault="000B4300" w:rsidP="000B4300">
      <w:pPr>
        <w:pStyle w:val="explanatorynotes"/>
        <w:jc w:val="left"/>
        <w:rPr>
          <w:rFonts w:ascii="Times New Roman" w:hAnsi="Times New Roman"/>
        </w:rPr>
      </w:pPr>
      <w:r w:rsidRPr="009E68A5">
        <w:rPr>
          <w:rFonts w:ascii="Times New Roman" w:hAnsi="Times New Roman"/>
          <w:b/>
          <w:bCs/>
        </w:rPr>
        <w:t>Deployment implementation.</w:t>
      </w:r>
      <w:r w:rsidRPr="009E68A5">
        <w:rPr>
          <w:rFonts w:ascii="Times New Roman" w:hAnsi="Times New Roman"/>
        </w:rPr>
        <w:t xml:space="preserve"> After successful completion of the pilot phase, the bidder may require the implementation of the deployment stages to launch all administrative civil servants of budget organizations (about 8,000) through the MoF ICT network. Efficiency analysis based on performance indicator will be carried out by the buyer to determine the success of the pilot implementation.  </w:t>
      </w:r>
    </w:p>
    <w:p w14:paraId="6F23AC5E" w14:textId="77777777" w:rsidR="000B4300" w:rsidRPr="009E68A5" w:rsidRDefault="000B4300" w:rsidP="000B4300">
      <w:pPr>
        <w:pStyle w:val="explanatorynotes"/>
        <w:jc w:val="left"/>
        <w:rPr>
          <w:rFonts w:ascii="Times New Roman" w:hAnsi="Times New Roman"/>
        </w:rPr>
      </w:pPr>
    </w:p>
    <w:p w14:paraId="4698920D" w14:textId="77777777" w:rsidR="000B4300" w:rsidRPr="009E68A5" w:rsidRDefault="000B4300" w:rsidP="000B4300">
      <w:pPr>
        <w:pStyle w:val="20"/>
        <w:ind w:right="360"/>
        <w:rPr>
          <w:rFonts w:ascii="Times New Roman" w:hAnsi="Times New Roman"/>
        </w:rPr>
      </w:pPr>
      <w:r w:rsidRPr="009E68A5">
        <w:rPr>
          <w:rFonts w:ascii="Times New Roman" w:hAnsi="Times New Roman"/>
          <w:sz w:val="32"/>
        </w:rPr>
        <w:br w:type="page"/>
      </w:r>
      <w:r w:rsidRPr="009E68A5">
        <w:rPr>
          <w:rFonts w:ascii="Times New Roman" w:hAnsi="Times New Roman"/>
        </w:rPr>
        <w:lastRenderedPageBreak/>
        <w:t>Table of Contents:  Implementation Schedule</w:t>
      </w:r>
    </w:p>
    <w:p w14:paraId="6627D8F5" w14:textId="22A75048" w:rsidR="000B4300" w:rsidRPr="009E68A5" w:rsidRDefault="000B4300" w:rsidP="000B4300">
      <w:pPr>
        <w:pStyle w:val="11"/>
        <w:tabs>
          <w:tab w:val="clear" w:pos="9000"/>
          <w:tab w:val="left" w:pos="900"/>
          <w:tab w:val="right" w:leader="dot" w:pos="8640"/>
        </w:tabs>
        <w:ind w:right="360"/>
        <w:rPr>
          <w:rFonts w:ascii="Times New Roman" w:eastAsiaTheme="minorEastAsia" w:hAnsi="Times New Roman"/>
          <w:b w:val="0"/>
          <w:noProof/>
          <w:sz w:val="22"/>
          <w:szCs w:val="22"/>
        </w:rPr>
      </w:pPr>
      <w:r w:rsidRPr="009E68A5">
        <w:rPr>
          <w:rFonts w:ascii="Times New Roman" w:hAnsi="Times New Roman"/>
          <w:b w:val="0"/>
        </w:rPr>
        <w:fldChar w:fldCharType="begin"/>
      </w:r>
      <w:r w:rsidRPr="009E68A5">
        <w:rPr>
          <w:rFonts w:ascii="Times New Roman" w:hAnsi="Times New Roman"/>
          <w:b w:val="0"/>
        </w:rPr>
        <w:instrText xml:space="preserve"> TOC \h \z \t "Head 5b.1,1,Head 5b.2,2" </w:instrText>
      </w:r>
      <w:r w:rsidRPr="009E68A5">
        <w:rPr>
          <w:rFonts w:ascii="Times New Roman" w:hAnsi="Times New Roman"/>
          <w:b w:val="0"/>
        </w:rPr>
        <w:fldChar w:fldCharType="separate"/>
      </w:r>
      <w:hyperlink w:anchor="_Toc454958754" w:history="1">
        <w:r w:rsidRPr="009E68A5">
          <w:rPr>
            <w:rStyle w:val="af"/>
            <w:rFonts w:ascii="Times New Roman" w:hAnsi="Times New Roman"/>
            <w:noProof/>
          </w:rPr>
          <w:t>A.</w:t>
        </w:r>
        <w:r w:rsidRPr="009E68A5">
          <w:rPr>
            <w:rFonts w:ascii="Times New Roman" w:eastAsiaTheme="minorEastAsia" w:hAnsi="Times New Roman"/>
            <w:b w:val="0"/>
            <w:noProof/>
            <w:sz w:val="22"/>
            <w:szCs w:val="22"/>
          </w:rPr>
          <w:tab/>
        </w:r>
        <w:r w:rsidRPr="009E68A5">
          <w:rPr>
            <w:rStyle w:val="af"/>
            <w:rFonts w:ascii="Times New Roman" w:hAnsi="Times New Roman"/>
            <w:noProof/>
          </w:rPr>
          <w:t>Implementation Schedule Table</w:t>
        </w:r>
        <w:r w:rsidRPr="009E68A5">
          <w:rPr>
            <w:rFonts w:ascii="Times New Roman" w:hAnsi="Times New Roman"/>
            <w:noProof/>
            <w:webHidden/>
          </w:rPr>
          <w:tab/>
        </w:r>
        <w:r w:rsidR="0051778C">
          <w:rPr>
            <w:rFonts w:ascii="Times New Roman" w:hAnsi="Times New Roman"/>
            <w:noProof/>
            <w:webHidden/>
          </w:rPr>
          <w:t>180</w:t>
        </w:r>
      </w:hyperlink>
    </w:p>
    <w:p w14:paraId="21BB1FD9" w14:textId="783EF931" w:rsidR="000B4300" w:rsidRPr="009E68A5" w:rsidRDefault="000B4300" w:rsidP="000B4300">
      <w:pPr>
        <w:pStyle w:val="11"/>
        <w:tabs>
          <w:tab w:val="clear" w:pos="9000"/>
          <w:tab w:val="left" w:pos="900"/>
          <w:tab w:val="right" w:leader="dot" w:pos="8640"/>
        </w:tabs>
        <w:ind w:right="360"/>
        <w:rPr>
          <w:rFonts w:ascii="Times New Roman" w:eastAsiaTheme="minorEastAsia" w:hAnsi="Times New Roman"/>
          <w:b w:val="0"/>
          <w:noProof/>
          <w:sz w:val="22"/>
          <w:szCs w:val="22"/>
        </w:rPr>
      </w:pPr>
      <w:hyperlink w:anchor="_Toc454958755" w:history="1">
        <w:r w:rsidRPr="009E68A5">
          <w:rPr>
            <w:rStyle w:val="af"/>
            <w:rFonts w:ascii="Times New Roman" w:hAnsi="Times New Roman"/>
            <w:noProof/>
          </w:rPr>
          <w:t>B.</w:t>
        </w:r>
        <w:r w:rsidRPr="009E68A5">
          <w:rPr>
            <w:rFonts w:ascii="Times New Roman" w:eastAsiaTheme="minorEastAsia" w:hAnsi="Times New Roman"/>
            <w:b w:val="0"/>
            <w:noProof/>
            <w:sz w:val="22"/>
            <w:szCs w:val="22"/>
          </w:rPr>
          <w:tab/>
        </w:r>
        <w:r w:rsidRPr="009E68A5">
          <w:rPr>
            <w:rStyle w:val="af"/>
            <w:rFonts w:ascii="Times New Roman" w:hAnsi="Times New Roman"/>
            <w:noProof/>
          </w:rPr>
          <w:t>Site Table(s)</w:t>
        </w:r>
        <w:r w:rsidRPr="009E68A5">
          <w:rPr>
            <w:rFonts w:ascii="Times New Roman" w:hAnsi="Times New Roman"/>
            <w:noProof/>
            <w:webHidden/>
          </w:rPr>
          <w:tab/>
        </w:r>
        <w:r w:rsidR="0051778C">
          <w:rPr>
            <w:rFonts w:ascii="Times New Roman" w:hAnsi="Times New Roman"/>
            <w:noProof/>
            <w:webHidden/>
          </w:rPr>
          <w:t>181</w:t>
        </w:r>
      </w:hyperlink>
    </w:p>
    <w:p w14:paraId="22C19071" w14:textId="54332886" w:rsidR="000B4300" w:rsidRPr="009E68A5" w:rsidRDefault="000B4300" w:rsidP="000B4300">
      <w:pPr>
        <w:pStyle w:val="11"/>
        <w:tabs>
          <w:tab w:val="clear" w:pos="9000"/>
          <w:tab w:val="left" w:pos="900"/>
          <w:tab w:val="right" w:leader="dot" w:pos="8640"/>
        </w:tabs>
        <w:ind w:right="360"/>
        <w:rPr>
          <w:rFonts w:ascii="Times New Roman" w:eastAsiaTheme="minorEastAsia" w:hAnsi="Times New Roman"/>
          <w:b w:val="0"/>
          <w:noProof/>
          <w:sz w:val="22"/>
          <w:szCs w:val="22"/>
        </w:rPr>
      </w:pPr>
      <w:r w:rsidRPr="00125161">
        <w:rPr>
          <w:rFonts w:ascii="Times New Roman" w:hAnsi="Times New Roman"/>
          <w:noProof/>
        </w:rPr>
        <w:t>C.</w:t>
      </w:r>
      <w:r w:rsidRPr="009E68A5">
        <w:rPr>
          <w:rFonts w:ascii="Times New Roman" w:eastAsiaTheme="minorEastAsia" w:hAnsi="Times New Roman"/>
          <w:b w:val="0"/>
          <w:noProof/>
          <w:sz w:val="22"/>
          <w:szCs w:val="22"/>
        </w:rPr>
        <w:tab/>
      </w:r>
      <w:r w:rsidRPr="00125161">
        <w:rPr>
          <w:rFonts w:ascii="Times New Roman" w:hAnsi="Times New Roman"/>
          <w:noProof/>
        </w:rPr>
        <w:t>Table of Holidays and Other Non-Working Days</w:t>
      </w:r>
      <w:r w:rsidRPr="009E68A5">
        <w:rPr>
          <w:rFonts w:ascii="Times New Roman" w:hAnsi="Times New Roman"/>
          <w:noProof/>
          <w:webHidden/>
        </w:rPr>
        <w:tab/>
      </w:r>
      <w:r w:rsidR="0051778C">
        <w:rPr>
          <w:rFonts w:ascii="Times New Roman" w:hAnsi="Times New Roman"/>
          <w:noProof/>
          <w:webHidden/>
        </w:rPr>
        <w:t>182</w:t>
      </w:r>
    </w:p>
    <w:p w14:paraId="76CEF2E6" w14:textId="77777777" w:rsidR="000B4300" w:rsidRPr="009E68A5" w:rsidRDefault="000B4300" w:rsidP="000B4300">
      <w:pPr>
        <w:pStyle w:val="22"/>
        <w:rPr>
          <w:szCs w:val="24"/>
        </w:rPr>
      </w:pPr>
      <w:r w:rsidRPr="009E68A5">
        <w:fldChar w:fldCharType="end"/>
      </w:r>
      <w:r w:rsidRPr="009E68A5">
        <w:fldChar w:fldCharType="begin"/>
      </w:r>
      <w:r w:rsidRPr="009E68A5">
        <w:instrText xml:space="preserve"> TOC \h \z \t "Head 5a.1,1,Head 5a.2,2" </w:instrText>
      </w:r>
      <w:r w:rsidRPr="009E68A5">
        <w:fldChar w:fldCharType="separate"/>
      </w:r>
    </w:p>
    <w:p w14:paraId="7C495611" w14:textId="77777777" w:rsidR="000B4300" w:rsidRPr="009E68A5" w:rsidRDefault="000B4300" w:rsidP="000B4300">
      <w:pPr>
        <w:tabs>
          <w:tab w:val="right" w:leader="dot" w:pos="8640"/>
        </w:tabs>
        <w:ind w:right="360"/>
        <w:rPr>
          <w:sz w:val="32"/>
        </w:rPr>
        <w:sectPr w:rsidR="000B4300" w:rsidRPr="009E68A5" w:rsidSect="000B4300">
          <w:headerReference w:type="default" r:id="rId49"/>
          <w:headerReference w:type="first" r:id="rId50"/>
          <w:footnotePr>
            <w:numRestart w:val="eachPage"/>
          </w:footnotePr>
          <w:endnotePr>
            <w:numRestart w:val="eachSect"/>
          </w:endnotePr>
          <w:pgSz w:w="12240" w:h="15840" w:code="1"/>
          <w:pgMar w:top="1800" w:right="1440" w:bottom="1152" w:left="1800" w:header="720" w:footer="432" w:gutter="0"/>
          <w:cols w:space="720"/>
          <w:formProt w:val="0"/>
        </w:sectPr>
      </w:pPr>
      <w:r w:rsidRPr="009E68A5">
        <w:rPr>
          <w:b/>
        </w:rPr>
        <w:fldChar w:fldCharType="end"/>
      </w:r>
    </w:p>
    <w:p w14:paraId="2477B566" w14:textId="77777777" w:rsidR="000B4300" w:rsidRPr="009E68A5" w:rsidRDefault="000B4300" w:rsidP="000B4300">
      <w:pPr>
        <w:pStyle w:val="Head5b1"/>
        <w:tabs>
          <w:tab w:val="clear" w:pos="9900"/>
        </w:tabs>
        <w:rPr>
          <w:rFonts w:ascii="Times New Roman" w:hAnsi="Times New Roman"/>
        </w:rPr>
      </w:pPr>
      <w:r w:rsidRPr="009E68A5">
        <w:rPr>
          <w:rFonts w:ascii="Times New Roman" w:hAnsi="Times New Roman"/>
        </w:rPr>
        <w:lastRenderedPageBreak/>
        <w:t>A.</w:t>
      </w:r>
      <w:r w:rsidRPr="009E68A5">
        <w:rPr>
          <w:rFonts w:ascii="Times New Roman" w:hAnsi="Times New Roman"/>
        </w:rPr>
        <w:tab/>
        <w:t>Implementation Schedule Table</w:t>
      </w:r>
    </w:p>
    <w:p w14:paraId="1F76E133" w14:textId="77777777" w:rsidR="000B4300" w:rsidRPr="009E68A5" w:rsidRDefault="000B4300" w:rsidP="000B4300">
      <w:pPr>
        <w:tabs>
          <w:tab w:val="left" w:pos="9900"/>
        </w:tabs>
        <w:spacing w:after="180"/>
        <w:jc w:val="center"/>
        <w:rPr>
          <w:rStyle w:val="Preparersnotenobold"/>
        </w:rPr>
      </w:pPr>
    </w:p>
    <w:tbl>
      <w:tblPr>
        <w:tblW w:w="12519" w:type="dxa"/>
        <w:tblInd w:w="365" w:type="dxa"/>
        <w:tblLayout w:type="fixed"/>
        <w:tblLook w:val="0000" w:firstRow="0" w:lastRow="0" w:firstColumn="0" w:lastColumn="0" w:noHBand="0" w:noVBand="0"/>
      </w:tblPr>
      <w:tblGrid>
        <w:gridCol w:w="693"/>
        <w:gridCol w:w="3382"/>
        <w:gridCol w:w="1488"/>
        <w:gridCol w:w="1352"/>
        <w:gridCol w:w="1352"/>
        <w:gridCol w:w="1488"/>
        <w:gridCol w:w="1488"/>
        <w:gridCol w:w="1276"/>
      </w:tblGrid>
      <w:tr w:rsidR="000B4300" w:rsidRPr="009E68A5" w14:paraId="19FBA3B7" w14:textId="77777777" w:rsidTr="00347C83">
        <w:trPr>
          <w:cantSplit/>
          <w:trHeight w:val="1406"/>
          <w:tblHeader/>
        </w:trPr>
        <w:tc>
          <w:tcPr>
            <w:tcW w:w="693" w:type="dxa"/>
            <w:tcBorders>
              <w:top w:val="single" w:sz="4" w:space="0" w:color="808080"/>
              <w:left w:val="single" w:sz="4" w:space="0" w:color="808080"/>
              <w:bottom w:val="single" w:sz="4" w:space="0" w:color="808080"/>
            </w:tcBorders>
            <w:shd w:val="clear" w:color="auto" w:fill="auto"/>
          </w:tcPr>
          <w:p w14:paraId="2EAA1E85" w14:textId="77777777" w:rsidR="000B4300" w:rsidRPr="009E68A5" w:rsidRDefault="000B4300" w:rsidP="00347C83">
            <w:pPr>
              <w:tabs>
                <w:tab w:val="left" w:pos="9900"/>
              </w:tabs>
              <w:spacing w:before="100" w:after="100"/>
              <w:jc w:val="center"/>
              <w:rPr>
                <w:sz w:val="22"/>
              </w:rPr>
            </w:pPr>
            <w:r w:rsidRPr="009E68A5">
              <w:rPr>
                <w:sz w:val="22"/>
              </w:rPr>
              <w:t>Line Item No.</w:t>
            </w:r>
          </w:p>
        </w:tc>
        <w:tc>
          <w:tcPr>
            <w:tcW w:w="3382" w:type="dxa"/>
            <w:tcBorders>
              <w:top w:val="single" w:sz="4" w:space="0" w:color="808080"/>
              <w:left w:val="single" w:sz="4" w:space="0" w:color="808080"/>
              <w:bottom w:val="single" w:sz="4" w:space="0" w:color="808080"/>
            </w:tcBorders>
            <w:shd w:val="clear" w:color="auto" w:fill="auto"/>
          </w:tcPr>
          <w:p w14:paraId="4F61A89C" w14:textId="77777777" w:rsidR="000B4300" w:rsidRPr="009E68A5" w:rsidRDefault="000B4300" w:rsidP="00347C83">
            <w:pPr>
              <w:tabs>
                <w:tab w:val="left" w:pos="9900"/>
              </w:tabs>
              <w:spacing w:before="100" w:after="100"/>
              <w:jc w:val="center"/>
              <w:rPr>
                <w:sz w:val="22"/>
              </w:rPr>
            </w:pPr>
            <w:r w:rsidRPr="009E68A5">
              <w:rPr>
                <w:sz w:val="22"/>
              </w:rPr>
              <w:br/>
            </w:r>
            <w:r w:rsidRPr="009E68A5">
              <w:rPr>
                <w:sz w:val="22"/>
              </w:rPr>
              <w:br/>
              <w:t>Subsystem / Item</w:t>
            </w:r>
          </w:p>
        </w:tc>
        <w:tc>
          <w:tcPr>
            <w:tcW w:w="1488" w:type="dxa"/>
            <w:tcBorders>
              <w:top w:val="single" w:sz="4" w:space="0" w:color="808080"/>
              <w:left w:val="single" w:sz="4" w:space="0" w:color="808080"/>
              <w:bottom w:val="single" w:sz="4" w:space="0" w:color="808080"/>
            </w:tcBorders>
            <w:shd w:val="clear" w:color="auto" w:fill="auto"/>
          </w:tcPr>
          <w:p w14:paraId="708E4FC5" w14:textId="77777777" w:rsidR="000B4300" w:rsidRPr="009E68A5" w:rsidRDefault="000B4300" w:rsidP="00347C83">
            <w:pPr>
              <w:tabs>
                <w:tab w:val="left" w:pos="9900"/>
              </w:tabs>
              <w:spacing w:before="100" w:after="100"/>
              <w:jc w:val="center"/>
              <w:rPr>
                <w:sz w:val="22"/>
              </w:rPr>
            </w:pPr>
            <w:r w:rsidRPr="009E68A5">
              <w:rPr>
                <w:sz w:val="22"/>
              </w:rPr>
              <w:br/>
              <w:t>Configuration Table No.</w:t>
            </w:r>
          </w:p>
        </w:tc>
        <w:tc>
          <w:tcPr>
            <w:tcW w:w="1352" w:type="dxa"/>
            <w:tcBorders>
              <w:top w:val="single" w:sz="4" w:space="0" w:color="808080"/>
              <w:left w:val="single" w:sz="4" w:space="0" w:color="808080"/>
              <w:bottom w:val="single" w:sz="4" w:space="0" w:color="808080"/>
            </w:tcBorders>
            <w:shd w:val="clear" w:color="auto" w:fill="auto"/>
          </w:tcPr>
          <w:p w14:paraId="1E973660" w14:textId="77777777" w:rsidR="000B4300" w:rsidRPr="009E68A5" w:rsidRDefault="000B4300" w:rsidP="00347C83">
            <w:pPr>
              <w:tabs>
                <w:tab w:val="left" w:pos="9900"/>
              </w:tabs>
              <w:spacing w:before="100" w:after="100"/>
              <w:jc w:val="center"/>
              <w:rPr>
                <w:sz w:val="22"/>
              </w:rPr>
            </w:pPr>
            <w:r w:rsidRPr="009E68A5">
              <w:rPr>
                <w:sz w:val="22"/>
              </w:rPr>
              <w:br/>
              <w:t>Site / Site Code</w:t>
            </w:r>
          </w:p>
        </w:tc>
        <w:tc>
          <w:tcPr>
            <w:tcW w:w="1352" w:type="dxa"/>
            <w:tcBorders>
              <w:top w:val="single" w:sz="4" w:space="0" w:color="808080"/>
              <w:left w:val="single" w:sz="4" w:space="0" w:color="808080"/>
              <w:bottom w:val="single" w:sz="4" w:space="0" w:color="808080"/>
            </w:tcBorders>
            <w:shd w:val="clear" w:color="auto" w:fill="auto"/>
          </w:tcPr>
          <w:p w14:paraId="2A0DB374" w14:textId="77777777" w:rsidR="000B4300" w:rsidRPr="009E68A5" w:rsidRDefault="000B4300" w:rsidP="00347C83">
            <w:pPr>
              <w:tabs>
                <w:tab w:val="left" w:pos="9900"/>
              </w:tabs>
              <w:spacing w:before="100" w:after="100"/>
              <w:jc w:val="center"/>
            </w:pPr>
            <w:r w:rsidRPr="009E68A5">
              <w:rPr>
                <w:sz w:val="22"/>
              </w:rPr>
              <w:t>Delivery</w:t>
            </w:r>
            <w:r w:rsidRPr="009E68A5">
              <w:rPr>
                <w:sz w:val="22"/>
              </w:rPr>
              <w:br/>
              <w:t>(Bidder to specify in the Preliminary Project Plan)</w:t>
            </w:r>
          </w:p>
        </w:tc>
        <w:tc>
          <w:tcPr>
            <w:tcW w:w="1488" w:type="dxa"/>
            <w:tcBorders>
              <w:top w:val="single" w:sz="4" w:space="0" w:color="808080"/>
              <w:left w:val="single" w:sz="4" w:space="0" w:color="808080"/>
              <w:bottom w:val="single" w:sz="4" w:space="0" w:color="808080"/>
            </w:tcBorders>
            <w:shd w:val="clear" w:color="auto" w:fill="auto"/>
          </w:tcPr>
          <w:p w14:paraId="6AAA33EB" w14:textId="77777777" w:rsidR="000B4300" w:rsidRPr="009E68A5" w:rsidRDefault="000B4300" w:rsidP="00347C83">
            <w:pPr>
              <w:pStyle w:val="diagramtxt"/>
              <w:tabs>
                <w:tab w:val="left" w:pos="9900"/>
              </w:tabs>
              <w:suppressAutoHyphens/>
              <w:snapToGrid w:val="0"/>
            </w:pPr>
          </w:p>
          <w:p w14:paraId="1E96A2DA" w14:textId="77777777" w:rsidR="000B4300" w:rsidRPr="009E68A5" w:rsidRDefault="000B4300" w:rsidP="00347C83">
            <w:pPr>
              <w:pStyle w:val="diagramtxt"/>
              <w:tabs>
                <w:tab w:val="left" w:pos="9900"/>
              </w:tabs>
              <w:suppressAutoHyphens/>
              <w:spacing w:before="100" w:after="100"/>
              <w:rPr>
                <w:lang w:val="ru-RU"/>
              </w:rPr>
            </w:pPr>
            <w:r w:rsidRPr="009E68A5">
              <w:t>Installation (weeks from Effectiveness)</w:t>
            </w:r>
          </w:p>
        </w:tc>
        <w:tc>
          <w:tcPr>
            <w:tcW w:w="1488" w:type="dxa"/>
            <w:tcBorders>
              <w:top w:val="single" w:sz="4" w:space="0" w:color="808080"/>
              <w:left w:val="single" w:sz="4" w:space="0" w:color="808080"/>
              <w:bottom w:val="single" w:sz="4" w:space="0" w:color="808080"/>
            </w:tcBorders>
            <w:shd w:val="clear" w:color="auto" w:fill="auto"/>
          </w:tcPr>
          <w:p w14:paraId="13F24EEE" w14:textId="77777777" w:rsidR="000B4300" w:rsidRPr="009E68A5" w:rsidRDefault="000B4300" w:rsidP="00347C83">
            <w:pPr>
              <w:pStyle w:val="diagramtxt"/>
              <w:tabs>
                <w:tab w:val="left" w:pos="9900"/>
              </w:tabs>
              <w:suppressAutoHyphens/>
              <w:snapToGrid w:val="0"/>
              <w:rPr>
                <w:lang w:val="ru-RU"/>
              </w:rPr>
            </w:pPr>
          </w:p>
          <w:p w14:paraId="51CAA9BF" w14:textId="77777777" w:rsidR="000B4300" w:rsidRPr="009E68A5" w:rsidRDefault="000B4300" w:rsidP="00347C83">
            <w:pPr>
              <w:tabs>
                <w:tab w:val="left" w:pos="9900"/>
              </w:tabs>
              <w:spacing w:before="100" w:after="100"/>
              <w:jc w:val="center"/>
            </w:pPr>
            <w:r w:rsidRPr="009E68A5">
              <w:rPr>
                <w:sz w:val="22"/>
              </w:rPr>
              <w:t>Acceptance (weeks from Effectiveness)</w:t>
            </w:r>
          </w:p>
        </w:tc>
        <w:tc>
          <w:tcPr>
            <w:tcW w:w="1276" w:type="dxa"/>
            <w:tcBorders>
              <w:top w:val="single" w:sz="4" w:space="0" w:color="808080"/>
              <w:left w:val="single" w:sz="4" w:space="0" w:color="808080"/>
              <w:bottom w:val="single" w:sz="4" w:space="0" w:color="808080"/>
              <w:right w:val="single" w:sz="4" w:space="0" w:color="808080"/>
            </w:tcBorders>
            <w:shd w:val="clear" w:color="auto" w:fill="auto"/>
          </w:tcPr>
          <w:p w14:paraId="66DEE172" w14:textId="77777777" w:rsidR="000B4300" w:rsidRPr="009E68A5" w:rsidRDefault="000B4300" w:rsidP="00347C83">
            <w:pPr>
              <w:pStyle w:val="diagramtxt"/>
              <w:tabs>
                <w:tab w:val="left" w:pos="9900"/>
              </w:tabs>
              <w:suppressAutoHyphens/>
              <w:snapToGrid w:val="0"/>
            </w:pPr>
          </w:p>
          <w:p w14:paraId="0F7BC32F" w14:textId="77777777" w:rsidR="000B4300" w:rsidRPr="009E68A5" w:rsidRDefault="000B4300" w:rsidP="00347C83">
            <w:pPr>
              <w:tabs>
                <w:tab w:val="left" w:pos="9900"/>
              </w:tabs>
              <w:spacing w:before="100" w:after="100"/>
              <w:jc w:val="center"/>
            </w:pPr>
            <w:r w:rsidRPr="009E68A5">
              <w:rPr>
                <w:sz w:val="22"/>
              </w:rPr>
              <w:t>Liquidated Damages Milestone</w:t>
            </w:r>
          </w:p>
        </w:tc>
      </w:tr>
      <w:tr w:rsidR="000B4300" w:rsidRPr="009E68A5" w14:paraId="33D70861" w14:textId="77777777" w:rsidTr="00347C83">
        <w:trPr>
          <w:cantSplit/>
          <w:trHeight w:hRule="exact" w:val="181"/>
          <w:tblHeader/>
        </w:trPr>
        <w:tc>
          <w:tcPr>
            <w:tcW w:w="693" w:type="dxa"/>
            <w:tcBorders>
              <w:top w:val="single" w:sz="4" w:space="0" w:color="808080"/>
              <w:left w:val="single" w:sz="4" w:space="0" w:color="808080"/>
              <w:bottom w:val="single" w:sz="4" w:space="0" w:color="808080"/>
            </w:tcBorders>
            <w:shd w:val="clear" w:color="auto" w:fill="auto"/>
          </w:tcPr>
          <w:p w14:paraId="65C45B73" w14:textId="77777777" w:rsidR="000B4300" w:rsidRPr="009E68A5" w:rsidRDefault="000B4300" w:rsidP="00347C83">
            <w:pPr>
              <w:tabs>
                <w:tab w:val="left" w:pos="9900"/>
              </w:tabs>
              <w:snapToGrid w:val="0"/>
              <w:spacing w:before="100" w:after="100"/>
              <w:jc w:val="center"/>
              <w:rPr>
                <w:sz w:val="22"/>
              </w:rPr>
            </w:pPr>
          </w:p>
        </w:tc>
        <w:tc>
          <w:tcPr>
            <w:tcW w:w="3382" w:type="dxa"/>
            <w:tcBorders>
              <w:top w:val="single" w:sz="4" w:space="0" w:color="808080"/>
              <w:left w:val="single" w:sz="4" w:space="0" w:color="808080"/>
              <w:bottom w:val="single" w:sz="4" w:space="0" w:color="808080"/>
            </w:tcBorders>
            <w:shd w:val="clear" w:color="auto" w:fill="auto"/>
          </w:tcPr>
          <w:p w14:paraId="38F53EEB" w14:textId="77777777" w:rsidR="000B4300" w:rsidRPr="009E68A5" w:rsidRDefault="000B4300" w:rsidP="00347C83">
            <w:pPr>
              <w:tabs>
                <w:tab w:val="left" w:pos="9900"/>
              </w:tabs>
              <w:snapToGrid w:val="0"/>
              <w:spacing w:before="100" w:after="100"/>
              <w:rPr>
                <w:sz w:val="22"/>
              </w:rPr>
            </w:pPr>
          </w:p>
        </w:tc>
        <w:tc>
          <w:tcPr>
            <w:tcW w:w="1488" w:type="dxa"/>
            <w:tcBorders>
              <w:top w:val="single" w:sz="4" w:space="0" w:color="808080"/>
              <w:left w:val="single" w:sz="4" w:space="0" w:color="808080"/>
              <w:bottom w:val="single" w:sz="4" w:space="0" w:color="808080"/>
            </w:tcBorders>
            <w:shd w:val="clear" w:color="auto" w:fill="auto"/>
          </w:tcPr>
          <w:p w14:paraId="337B85AE" w14:textId="77777777" w:rsidR="000B4300" w:rsidRPr="009E68A5" w:rsidRDefault="000B4300" w:rsidP="00347C83">
            <w:pPr>
              <w:tabs>
                <w:tab w:val="left" w:pos="9900"/>
              </w:tabs>
              <w:snapToGrid w:val="0"/>
              <w:spacing w:before="100" w:after="100"/>
              <w:jc w:val="center"/>
              <w:rPr>
                <w:sz w:val="22"/>
              </w:rPr>
            </w:pPr>
          </w:p>
        </w:tc>
        <w:tc>
          <w:tcPr>
            <w:tcW w:w="1352" w:type="dxa"/>
            <w:tcBorders>
              <w:top w:val="single" w:sz="4" w:space="0" w:color="808080"/>
              <w:left w:val="single" w:sz="4" w:space="0" w:color="808080"/>
              <w:bottom w:val="single" w:sz="4" w:space="0" w:color="808080"/>
            </w:tcBorders>
            <w:shd w:val="clear" w:color="auto" w:fill="auto"/>
          </w:tcPr>
          <w:p w14:paraId="24C4228E" w14:textId="77777777" w:rsidR="000B4300" w:rsidRPr="009E68A5" w:rsidRDefault="000B4300" w:rsidP="00347C83">
            <w:pPr>
              <w:tabs>
                <w:tab w:val="left" w:pos="9900"/>
              </w:tabs>
              <w:snapToGrid w:val="0"/>
              <w:spacing w:before="100" w:after="100"/>
              <w:jc w:val="center"/>
              <w:rPr>
                <w:sz w:val="22"/>
              </w:rPr>
            </w:pPr>
          </w:p>
        </w:tc>
        <w:tc>
          <w:tcPr>
            <w:tcW w:w="1352" w:type="dxa"/>
            <w:tcBorders>
              <w:top w:val="single" w:sz="4" w:space="0" w:color="808080"/>
              <w:left w:val="single" w:sz="4" w:space="0" w:color="808080"/>
              <w:bottom w:val="single" w:sz="4" w:space="0" w:color="808080"/>
            </w:tcBorders>
            <w:shd w:val="clear" w:color="auto" w:fill="auto"/>
          </w:tcPr>
          <w:p w14:paraId="136E59DC" w14:textId="77777777" w:rsidR="000B4300" w:rsidRPr="009E68A5" w:rsidRDefault="000B4300" w:rsidP="00347C83">
            <w:pPr>
              <w:tabs>
                <w:tab w:val="left" w:pos="9900"/>
              </w:tabs>
              <w:snapToGrid w:val="0"/>
              <w:spacing w:before="100" w:after="100"/>
              <w:jc w:val="center"/>
              <w:rPr>
                <w:sz w:val="22"/>
              </w:rPr>
            </w:pPr>
          </w:p>
        </w:tc>
        <w:tc>
          <w:tcPr>
            <w:tcW w:w="1488" w:type="dxa"/>
            <w:tcBorders>
              <w:top w:val="single" w:sz="4" w:space="0" w:color="808080"/>
              <w:left w:val="single" w:sz="4" w:space="0" w:color="808080"/>
              <w:bottom w:val="single" w:sz="4" w:space="0" w:color="808080"/>
            </w:tcBorders>
            <w:shd w:val="clear" w:color="auto" w:fill="auto"/>
          </w:tcPr>
          <w:p w14:paraId="0B7A1036" w14:textId="77777777" w:rsidR="000B4300" w:rsidRPr="009E68A5" w:rsidRDefault="000B4300" w:rsidP="00347C83">
            <w:pPr>
              <w:tabs>
                <w:tab w:val="left" w:pos="9900"/>
              </w:tabs>
              <w:snapToGrid w:val="0"/>
              <w:spacing w:before="100" w:after="100"/>
              <w:jc w:val="center"/>
              <w:rPr>
                <w:sz w:val="22"/>
              </w:rPr>
            </w:pPr>
          </w:p>
        </w:tc>
        <w:tc>
          <w:tcPr>
            <w:tcW w:w="1488" w:type="dxa"/>
            <w:tcBorders>
              <w:top w:val="single" w:sz="4" w:space="0" w:color="808080"/>
              <w:left w:val="single" w:sz="4" w:space="0" w:color="808080"/>
              <w:bottom w:val="single" w:sz="4" w:space="0" w:color="808080"/>
            </w:tcBorders>
            <w:shd w:val="clear" w:color="auto" w:fill="auto"/>
          </w:tcPr>
          <w:p w14:paraId="64CC9F70" w14:textId="77777777" w:rsidR="000B4300" w:rsidRPr="009E68A5" w:rsidRDefault="000B4300" w:rsidP="00347C83">
            <w:pPr>
              <w:tabs>
                <w:tab w:val="left" w:pos="9900"/>
              </w:tabs>
              <w:snapToGrid w:val="0"/>
              <w:spacing w:before="100" w:after="100"/>
              <w:jc w:val="center"/>
              <w:rPr>
                <w:sz w:val="22"/>
              </w:rPr>
            </w:pPr>
          </w:p>
        </w:tc>
        <w:tc>
          <w:tcPr>
            <w:tcW w:w="1276" w:type="dxa"/>
            <w:tcBorders>
              <w:top w:val="single" w:sz="4" w:space="0" w:color="808080"/>
              <w:left w:val="single" w:sz="4" w:space="0" w:color="808080"/>
              <w:bottom w:val="single" w:sz="4" w:space="0" w:color="808080"/>
              <w:right w:val="single" w:sz="4" w:space="0" w:color="808080"/>
            </w:tcBorders>
            <w:shd w:val="clear" w:color="auto" w:fill="auto"/>
          </w:tcPr>
          <w:p w14:paraId="190D71E4" w14:textId="77777777" w:rsidR="000B4300" w:rsidRPr="009E68A5" w:rsidRDefault="000B4300" w:rsidP="00347C83">
            <w:pPr>
              <w:tabs>
                <w:tab w:val="left" w:pos="9900"/>
              </w:tabs>
              <w:snapToGrid w:val="0"/>
              <w:spacing w:before="100" w:after="100"/>
              <w:jc w:val="center"/>
              <w:rPr>
                <w:sz w:val="22"/>
              </w:rPr>
            </w:pPr>
          </w:p>
        </w:tc>
      </w:tr>
      <w:tr w:rsidR="000B4300" w:rsidRPr="009E68A5" w14:paraId="67C17238" w14:textId="77777777" w:rsidTr="00347C83">
        <w:trPr>
          <w:cantSplit/>
          <w:trHeight w:val="443"/>
        </w:trPr>
        <w:tc>
          <w:tcPr>
            <w:tcW w:w="693" w:type="dxa"/>
            <w:tcBorders>
              <w:top w:val="single" w:sz="4" w:space="0" w:color="808080"/>
              <w:left w:val="single" w:sz="4" w:space="0" w:color="808080"/>
              <w:bottom w:val="single" w:sz="4" w:space="0" w:color="808080"/>
            </w:tcBorders>
            <w:shd w:val="clear" w:color="auto" w:fill="auto"/>
          </w:tcPr>
          <w:p w14:paraId="5B692ED4" w14:textId="77777777" w:rsidR="000B4300" w:rsidRPr="009E68A5" w:rsidRDefault="000B4300" w:rsidP="00347C83">
            <w:pPr>
              <w:tabs>
                <w:tab w:val="left" w:pos="9900"/>
              </w:tabs>
              <w:spacing w:before="100" w:after="100"/>
              <w:jc w:val="center"/>
              <w:rPr>
                <w:sz w:val="22"/>
              </w:rPr>
            </w:pPr>
            <w:r w:rsidRPr="009E68A5">
              <w:rPr>
                <w:sz w:val="22"/>
              </w:rPr>
              <w:t>0</w:t>
            </w:r>
          </w:p>
        </w:tc>
        <w:tc>
          <w:tcPr>
            <w:tcW w:w="3382" w:type="dxa"/>
            <w:tcBorders>
              <w:top w:val="single" w:sz="4" w:space="0" w:color="808080"/>
              <w:left w:val="single" w:sz="4" w:space="0" w:color="808080"/>
              <w:bottom w:val="single" w:sz="4" w:space="0" w:color="808080"/>
            </w:tcBorders>
            <w:shd w:val="clear" w:color="auto" w:fill="auto"/>
          </w:tcPr>
          <w:p w14:paraId="6D3660B1" w14:textId="77777777" w:rsidR="000B4300" w:rsidRPr="009E68A5" w:rsidRDefault="000B4300" w:rsidP="00347C83">
            <w:pPr>
              <w:tabs>
                <w:tab w:val="left" w:pos="9900"/>
              </w:tabs>
              <w:spacing w:before="100" w:after="100"/>
              <w:rPr>
                <w:sz w:val="20"/>
                <w:lang w:val="ru-RU"/>
              </w:rPr>
            </w:pPr>
            <w:r w:rsidRPr="009E68A5">
              <w:rPr>
                <w:sz w:val="20"/>
              </w:rPr>
              <w:t>Project plan</w:t>
            </w:r>
          </w:p>
        </w:tc>
        <w:tc>
          <w:tcPr>
            <w:tcW w:w="1488" w:type="dxa"/>
            <w:tcBorders>
              <w:top w:val="single" w:sz="4" w:space="0" w:color="808080"/>
              <w:left w:val="single" w:sz="4" w:space="0" w:color="808080"/>
              <w:bottom w:val="single" w:sz="4" w:space="0" w:color="808080"/>
            </w:tcBorders>
            <w:shd w:val="clear" w:color="auto" w:fill="auto"/>
          </w:tcPr>
          <w:p w14:paraId="5A2852CC" w14:textId="77777777" w:rsidR="000B4300" w:rsidRPr="009E68A5" w:rsidRDefault="000B4300" w:rsidP="00347C83">
            <w:pPr>
              <w:tabs>
                <w:tab w:val="left" w:pos="9900"/>
              </w:tabs>
              <w:spacing w:before="100" w:after="100"/>
              <w:jc w:val="center"/>
              <w:rPr>
                <w:sz w:val="22"/>
              </w:rPr>
            </w:pPr>
            <w:r w:rsidRPr="009E68A5">
              <w:rPr>
                <w:sz w:val="22"/>
              </w:rPr>
              <w:t>- -</w:t>
            </w:r>
          </w:p>
        </w:tc>
        <w:tc>
          <w:tcPr>
            <w:tcW w:w="1352" w:type="dxa"/>
            <w:tcBorders>
              <w:top w:val="single" w:sz="4" w:space="0" w:color="808080"/>
              <w:left w:val="single" w:sz="4" w:space="0" w:color="808080"/>
              <w:bottom w:val="single" w:sz="4" w:space="0" w:color="808080"/>
            </w:tcBorders>
            <w:shd w:val="clear" w:color="auto" w:fill="auto"/>
          </w:tcPr>
          <w:p w14:paraId="57FD368C" w14:textId="77777777" w:rsidR="000B4300" w:rsidRPr="009E68A5" w:rsidRDefault="000B4300" w:rsidP="00347C83">
            <w:pPr>
              <w:tabs>
                <w:tab w:val="left" w:pos="9900"/>
              </w:tabs>
              <w:spacing w:before="100" w:after="100"/>
              <w:jc w:val="center"/>
              <w:rPr>
                <w:sz w:val="22"/>
              </w:rPr>
            </w:pPr>
            <w:r w:rsidRPr="009E68A5">
              <w:rPr>
                <w:sz w:val="22"/>
              </w:rPr>
              <w:t>- -</w:t>
            </w:r>
          </w:p>
        </w:tc>
        <w:tc>
          <w:tcPr>
            <w:tcW w:w="1352" w:type="dxa"/>
            <w:tcBorders>
              <w:top w:val="single" w:sz="4" w:space="0" w:color="808080"/>
              <w:left w:val="single" w:sz="4" w:space="0" w:color="808080"/>
              <w:bottom w:val="single" w:sz="4" w:space="0" w:color="808080"/>
            </w:tcBorders>
            <w:shd w:val="clear" w:color="auto" w:fill="auto"/>
          </w:tcPr>
          <w:p w14:paraId="28227BEB" w14:textId="77777777" w:rsidR="000B4300" w:rsidRPr="009E68A5" w:rsidRDefault="000B4300" w:rsidP="00347C83">
            <w:pPr>
              <w:tabs>
                <w:tab w:val="left" w:pos="9900"/>
              </w:tabs>
              <w:snapToGrid w:val="0"/>
              <w:spacing w:before="100" w:after="100"/>
              <w:jc w:val="center"/>
              <w:rPr>
                <w:sz w:val="22"/>
              </w:rPr>
            </w:pPr>
          </w:p>
        </w:tc>
        <w:tc>
          <w:tcPr>
            <w:tcW w:w="1488" w:type="dxa"/>
            <w:tcBorders>
              <w:top w:val="single" w:sz="4" w:space="0" w:color="808080"/>
              <w:left w:val="single" w:sz="4" w:space="0" w:color="808080"/>
              <w:bottom w:val="single" w:sz="4" w:space="0" w:color="808080"/>
            </w:tcBorders>
            <w:shd w:val="clear" w:color="auto" w:fill="auto"/>
          </w:tcPr>
          <w:p w14:paraId="4DF89ECB" w14:textId="77777777" w:rsidR="000B4300" w:rsidRPr="009E68A5" w:rsidRDefault="000B4300" w:rsidP="00347C83">
            <w:pPr>
              <w:tabs>
                <w:tab w:val="left" w:pos="9900"/>
              </w:tabs>
              <w:spacing w:before="100" w:after="100"/>
              <w:jc w:val="center"/>
              <w:rPr>
                <w:sz w:val="22"/>
              </w:rPr>
            </w:pPr>
            <w:r w:rsidRPr="009E68A5">
              <w:rPr>
                <w:sz w:val="22"/>
              </w:rPr>
              <w:t>- -</w:t>
            </w:r>
          </w:p>
        </w:tc>
        <w:tc>
          <w:tcPr>
            <w:tcW w:w="1488" w:type="dxa"/>
            <w:tcBorders>
              <w:top w:val="single" w:sz="4" w:space="0" w:color="808080"/>
              <w:left w:val="single" w:sz="4" w:space="0" w:color="808080"/>
              <w:bottom w:val="single" w:sz="4" w:space="0" w:color="808080"/>
            </w:tcBorders>
            <w:shd w:val="clear" w:color="auto" w:fill="auto"/>
          </w:tcPr>
          <w:p w14:paraId="55F0A2F8" w14:textId="77777777" w:rsidR="000B4300" w:rsidRPr="009E68A5" w:rsidRDefault="000B4300" w:rsidP="00347C83">
            <w:pPr>
              <w:tabs>
                <w:tab w:val="left" w:pos="9900"/>
              </w:tabs>
              <w:spacing w:before="100" w:after="100"/>
              <w:jc w:val="center"/>
              <w:rPr>
                <w:sz w:val="22"/>
              </w:rPr>
            </w:pPr>
          </w:p>
        </w:tc>
        <w:tc>
          <w:tcPr>
            <w:tcW w:w="1276" w:type="dxa"/>
            <w:tcBorders>
              <w:top w:val="single" w:sz="4" w:space="0" w:color="808080"/>
              <w:left w:val="single" w:sz="4" w:space="0" w:color="808080"/>
              <w:bottom w:val="single" w:sz="4" w:space="0" w:color="808080"/>
              <w:right w:val="single" w:sz="4" w:space="0" w:color="808080"/>
            </w:tcBorders>
            <w:shd w:val="clear" w:color="auto" w:fill="auto"/>
          </w:tcPr>
          <w:p w14:paraId="0BA8DA0A" w14:textId="77777777" w:rsidR="000B4300" w:rsidRPr="009E68A5" w:rsidRDefault="000B4300" w:rsidP="00347C83">
            <w:pPr>
              <w:tabs>
                <w:tab w:val="left" w:pos="9900"/>
              </w:tabs>
              <w:spacing w:before="100" w:after="100"/>
              <w:jc w:val="center"/>
            </w:pPr>
            <w:r w:rsidRPr="009E68A5">
              <w:rPr>
                <w:sz w:val="22"/>
              </w:rPr>
              <w:t>no</w:t>
            </w:r>
          </w:p>
        </w:tc>
      </w:tr>
      <w:tr w:rsidR="000B4300" w:rsidRPr="009E68A5" w14:paraId="6AAC56D2" w14:textId="77777777" w:rsidTr="00347C83">
        <w:trPr>
          <w:cantSplit/>
          <w:trHeight w:val="431"/>
        </w:trPr>
        <w:tc>
          <w:tcPr>
            <w:tcW w:w="693" w:type="dxa"/>
            <w:tcBorders>
              <w:top w:val="single" w:sz="4" w:space="0" w:color="808080"/>
              <w:left w:val="single" w:sz="4" w:space="0" w:color="808080"/>
              <w:bottom w:val="single" w:sz="4" w:space="0" w:color="808080"/>
            </w:tcBorders>
            <w:shd w:val="clear" w:color="auto" w:fill="auto"/>
          </w:tcPr>
          <w:p w14:paraId="0347BE37" w14:textId="77777777" w:rsidR="000B4300" w:rsidRPr="009E68A5" w:rsidRDefault="000B4300" w:rsidP="00347C83">
            <w:pPr>
              <w:tabs>
                <w:tab w:val="left" w:pos="9900"/>
              </w:tabs>
              <w:snapToGrid w:val="0"/>
              <w:spacing w:before="100" w:after="100"/>
              <w:jc w:val="center"/>
            </w:pPr>
            <w:r w:rsidRPr="009E68A5">
              <w:rPr>
                <w:sz w:val="22"/>
              </w:rPr>
              <w:t>1</w:t>
            </w:r>
          </w:p>
        </w:tc>
        <w:tc>
          <w:tcPr>
            <w:tcW w:w="3382" w:type="dxa"/>
            <w:tcBorders>
              <w:top w:val="single" w:sz="4" w:space="0" w:color="808080"/>
              <w:left w:val="single" w:sz="4" w:space="0" w:color="808080"/>
              <w:bottom w:val="single" w:sz="4" w:space="0" w:color="808080"/>
            </w:tcBorders>
            <w:shd w:val="clear" w:color="auto" w:fill="auto"/>
          </w:tcPr>
          <w:p w14:paraId="7258FEB9" w14:textId="77777777" w:rsidR="000B4300" w:rsidRPr="009E68A5" w:rsidRDefault="000B4300" w:rsidP="00347C83">
            <w:pPr>
              <w:pStyle w:val="TabellenInhalt"/>
              <w:rPr>
                <w:sz w:val="22"/>
                <w:lang w:val="ru-RU"/>
              </w:rPr>
            </w:pPr>
            <w:r w:rsidRPr="009E68A5">
              <w:t>System architecture design</w:t>
            </w:r>
          </w:p>
        </w:tc>
        <w:tc>
          <w:tcPr>
            <w:tcW w:w="1488" w:type="dxa"/>
            <w:tcBorders>
              <w:top w:val="single" w:sz="4" w:space="0" w:color="808080"/>
              <w:left w:val="single" w:sz="4" w:space="0" w:color="808080"/>
              <w:bottom w:val="single" w:sz="4" w:space="0" w:color="808080"/>
            </w:tcBorders>
            <w:shd w:val="clear" w:color="auto" w:fill="auto"/>
          </w:tcPr>
          <w:p w14:paraId="5B30E8A2" w14:textId="77777777" w:rsidR="000B4300" w:rsidRPr="009E68A5" w:rsidRDefault="000B4300" w:rsidP="00347C83">
            <w:pPr>
              <w:tabs>
                <w:tab w:val="left" w:pos="9900"/>
              </w:tabs>
              <w:snapToGrid w:val="0"/>
              <w:spacing w:before="100" w:after="100"/>
              <w:jc w:val="center"/>
              <w:rPr>
                <w:sz w:val="22"/>
              </w:rPr>
            </w:pPr>
            <w:r w:rsidRPr="009E68A5">
              <w:rPr>
                <w:sz w:val="22"/>
              </w:rPr>
              <w:t>1</w:t>
            </w:r>
          </w:p>
        </w:tc>
        <w:tc>
          <w:tcPr>
            <w:tcW w:w="1352" w:type="dxa"/>
            <w:tcBorders>
              <w:top w:val="single" w:sz="4" w:space="0" w:color="808080"/>
              <w:left w:val="single" w:sz="4" w:space="0" w:color="808080"/>
              <w:bottom w:val="single" w:sz="4" w:space="0" w:color="808080"/>
            </w:tcBorders>
            <w:shd w:val="clear" w:color="auto" w:fill="auto"/>
          </w:tcPr>
          <w:p w14:paraId="7E596F22" w14:textId="77777777" w:rsidR="000B4300" w:rsidRPr="009E68A5" w:rsidRDefault="000B4300" w:rsidP="00347C83">
            <w:pPr>
              <w:tabs>
                <w:tab w:val="left" w:pos="9900"/>
              </w:tabs>
              <w:snapToGrid w:val="0"/>
              <w:spacing w:before="100" w:after="100"/>
              <w:jc w:val="center"/>
              <w:rPr>
                <w:sz w:val="22"/>
              </w:rPr>
            </w:pPr>
            <w:r w:rsidRPr="009E68A5">
              <w:rPr>
                <w:sz w:val="22"/>
              </w:rPr>
              <w:t>PIP</w:t>
            </w:r>
          </w:p>
        </w:tc>
        <w:tc>
          <w:tcPr>
            <w:tcW w:w="1352" w:type="dxa"/>
            <w:tcBorders>
              <w:top w:val="single" w:sz="4" w:space="0" w:color="808080"/>
              <w:left w:val="single" w:sz="4" w:space="0" w:color="808080"/>
              <w:bottom w:val="single" w:sz="4" w:space="0" w:color="808080"/>
            </w:tcBorders>
            <w:shd w:val="clear" w:color="auto" w:fill="auto"/>
          </w:tcPr>
          <w:p w14:paraId="480954DA" w14:textId="77777777" w:rsidR="000B4300" w:rsidRPr="009E68A5" w:rsidRDefault="000B4300" w:rsidP="00347C83">
            <w:pPr>
              <w:tabs>
                <w:tab w:val="left" w:pos="9900"/>
              </w:tabs>
              <w:snapToGrid w:val="0"/>
              <w:spacing w:before="100" w:after="100"/>
              <w:jc w:val="center"/>
              <w:rPr>
                <w:sz w:val="22"/>
              </w:rPr>
            </w:pPr>
          </w:p>
        </w:tc>
        <w:tc>
          <w:tcPr>
            <w:tcW w:w="1488" w:type="dxa"/>
            <w:tcBorders>
              <w:top w:val="single" w:sz="4" w:space="0" w:color="808080"/>
              <w:left w:val="single" w:sz="4" w:space="0" w:color="808080"/>
              <w:bottom w:val="single" w:sz="4" w:space="0" w:color="808080"/>
            </w:tcBorders>
            <w:shd w:val="clear" w:color="auto" w:fill="auto"/>
          </w:tcPr>
          <w:p w14:paraId="2908FF72" w14:textId="77777777" w:rsidR="000B4300" w:rsidRPr="009E68A5" w:rsidRDefault="000B4300" w:rsidP="00347C83">
            <w:pPr>
              <w:tabs>
                <w:tab w:val="left" w:pos="9900"/>
              </w:tabs>
              <w:snapToGrid w:val="0"/>
              <w:spacing w:before="100" w:after="100"/>
              <w:jc w:val="center"/>
              <w:rPr>
                <w:sz w:val="22"/>
              </w:rPr>
            </w:pPr>
            <w:r w:rsidRPr="009E68A5">
              <w:rPr>
                <w:sz w:val="22"/>
              </w:rPr>
              <w:t>W4</w:t>
            </w:r>
          </w:p>
        </w:tc>
        <w:tc>
          <w:tcPr>
            <w:tcW w:w="1488" w:type="dxa"/>
            <w:tcBorders>
              <w:top w:val="single" w:sz="4" w:space="0" w:color="808080"/>
              <w:left w:val="single" w:sz="4" w:space="0" w:color="808080"/>
              <w:bottom w:val="single" w:sz="4" w:space="0" w:color="808080"/>
            </w:tcBorders>
            <w:shd w:val="clear" w:color="auto" w:fill="auto"/>
          </w:tcPr>
          <w:p w14:paraId="593C807E" w14:textId="77777777" w:rsidR="000B4300" w:rsidRPr="009E68A5" w:rsidRDefault="000B4300" w:rsidP="00347C83">
            <w:pPr>
              <w:tabs>
                <w:tab w:val="left" w:pos="9900"/>
              </w:tabs>
              <w:snapToGrid w:val="0"/>
              <w:spacing w:before="100" w:after="100"/>
              <w:jc w:val="center"/>
              <w:rPr>
                <w:sz w:val="22"/>
                <w:lang w:val="ru-RU"/>
              </w:rPr>
            </w:pPr>
            <w:r w:rsidRPr="009E68A5">
              <w:rPr>
                <w:sz w:val="22"/>
              </w:rPr>
              <w:t>W</w:t>
            </w:r>
            <w:r w:rsidRPr="009E68A5">
              <w:rPr>
                <w:sz w:val="22"/>
                <w:lang w:val="ru-RU"/>
              </w:rPr>
              <w:t>7</w:t>
            </w:r>
          </w:p>
        </w:tc>
        <w:tc>
          <w:tcPr>
            <w:tcW w:w="1276" w:type="dxa"/>
            <w:tcBorders>
              <w:top w:val="single" w:sz="4" w:space="0" w:color="808080"/>
              <w:left w:val="single" w:sz="4" w:space="0" w:color="808080"/>
              <w:bottom w:val="single" w:sz="4" w:space="0" w:color="808080"/>
              <w:right w:val="single" w:sz="4" w:space="0" w:color="808080"/>
            </w:tcBorders>
            <w:shd w:val="clear" w:color="auto" w:fill="auto"/>
          </w:tcPr>
          <w:p w14:paraId="011A57F1" w14:textId="77777777" w:rsidR="000B4300" w:rsidRPr="009E68A5" w:rsidRDefault="000B4300" w:rsidP="00347C83">
            <w:pPr>
              <w:tabs>
                <w:tab w:val="left" w:pos="9900"/>
              </w:tabs>
              <w:snapToGrid w:val="0"/>
              <w:spacing w:before="100" w:after="100"/>
              <w:jc w:val="center"/>
            </w:pPr>
            <w:r w:rsidRPr="009E68A5">
              <w:rPr>
                <w:sz w:val="22"/>
              </w:rPr>
              <w:t>yes</w:t>
            </w:r>
          </w:p>
        </w:tc>
      </w:tr>
      <w:tr w:rsidR="000B4300" w:rsidRPr="009E68A5" w14:paraId="10784AF2" w14:textId="77777777" w:rsidTr="00347C83">
        <w:trPr>
          <w:cantSplit/>
          <w:trHeight w:val="443"/>
        </w:trPr>
        <w:tc>
          <w:tcPr>
            <w:tcW w:w="693" w:type="dxa"/>
            <w:tcBorders>
              <w:top w:val="single" w:sz="4" w:space="0" w:color="808080"/>
              <w:left w:val="single" w:sz="4" w:space="0" w:color="808080"/>
              <w:bottom w:val="single" w:sz="4" w:space="0" w:color="808080"/>
            </w:tcBorders>
            <w:shd w:val="clear" w:color="auto" w:fill="auto"/>
          </w:tcPr>
          <w:p w14:paraId="708B9ED0" w14:textId="77777777" w:rsidR="000B4300" w:rsidRPr="009E68A5" w:rsidRDefault="000B4300" w:rsidP="00347C83">
            <w:pPr>
              <w:tabs>
                <w:tab w:val="left" w:pos="9900"/>
              </w:tabs>
              <w:spacing w:before="100" w:after="100"/>
              <w:jc w:val="center"/>
            </w:pPr>
            <w:r w:rsidRPr="009E68A5">
              <w:rPr>
                <w:sz w:val="22"/>
              </w:rPr>
              <w:t>2</w:t>
            </w:r>
          </w:p>
        </w:tc>
        <w:tc>
          <w:tcPr>
            <w:tcW w:w="3382" w:type="dxa"/>
            <w:tcBorders>
              <w:top w:val="single" w:sz="4" w:space="0" w:color="808080"/>
              <w:left w:val="single" w:sz="4" w:space="0" w:color="808080"/>
              <w:bottom w:val="single" w:sz="4" w:space="0" w:color="808080"/>
            </w:tcBorders>
            <w:shd w:val="clear" w:color="auto" w:fill="auto"/>
          </w:tcPr>
          <w:p w14:paraId="375885C7" w14:textId="77777777" w:rsidR="000B4300" w:rsidRPr="009E68A5" w:rsidRDefault="000B4300" w:rsidP="00347C83">
            <w:pPr>
              <w:pStyle w:val="TabellenInhalt"/>
              <w:rPr>
                <w:sz w:val="22"/>
                <w:lang w:val="en-US"/>
              </w:rPr>
            </w:pPr>
            <w:r w:rsidRPr="009E68A5">
              <w:t>Database development, backend and frontend parts of the system.</w:t>
            </w:r>
          </w:p>
        </w:tc>
        <w:tc>
          <w:tcPr>
            <w:tcW w:w="1488" w:type="dxa"/>
            <w:tcBorders>
              <w:top w:val="single" w:sz="4" w:space="0" w:color="808080"/>
              <w:left w:val="single" w:sz="4" w:space="0" w:color="808080"/>
              <w:bottom w:val="single" w:sz="4" w:space="0" w:color="808080"/>
            </w:tcBorders>
            <w:shd w:val="clear" w:color="auto" w:fill="auto"/>
          </w:tcPr>
          <w:p w14:paraId="5A10F2A4" w14:textId="77777777" w:rsidR="000B4300" w:rsidRPr="009E68A5" w:rsidRDefault="000B4300" w:rsidP="00347C83">
            <w:pPr>
              <w:tabs>
                <w:tab w:val="left" w:pos="9900"/>
              </w:tabs>
              <w:snapToGrid w:val="0"/>
              <w:spacing w:before="100" w:after="100"/>
              <w:jc w:val="center"/>
              <w:rPr>
                <w:sz w:val="22"/>
              </w:rPr>
            </w:pPr>
            <w:r w:rsidRPr="009E68A5">
              <w:rPr>
                <w:sz w:val="22"/>
              </w:rPr>
              <w:t>1</w:t>
            </w:r>
          </w:p>
        </w:tc>
        <w:tc>
          <w:tcPr>
            <w:tcW w:w="1352" w:type="dxa"/>
            <w:tcBorders>
              <w:top w:val="single" w:sz="4" w:space="0" w:color="808080"/>
              <w:left w:val="single" w:sz="4" w:space="0" w:color="808080"/>
              <w:bottom w:val="single" w:sz="4" w:space="0" w:color="808080"/>
            </w:tcBorders>
            <w:shd w:val="clear" w:color="auto" w:fill="auto"/>
          </w:tcPr>
          <w:p w14:paraId="57396521" w14:textId="77777777" w:rsidR="000B4300" w:rsidRPr="009E68A5" w:rsidRDefault="000B4300" w:rsidP="00347C83">
            <w:pPr>
              <w:tabs>
                <w:tab w:val="left" w:pos="9900"/>
              </w:tabs>
              <w:snapToGrid w:val="0"/>
              <w:spacing w:before="100" w:after="100"/>
              <w:jc w:val="center"/>
              <w:rPr>
                <w:sz w:val="22"/>
              </w:rPr>
            </w:pPr>
            <w:r w:rsidRPr="009E68A5">
              <w:rPr>
                <w:sz w:val="22"/>
              </w:rPr>
              <w:t>PIP</w:t>
            </w:r>
          </w:p>
        </w:tc>
        <w:tc>
          <w:tcPr>
            <w:tcW w:w="1352" w:type="dxa"/>
            <w:tcBorders>
              <w:top w:val="single" w:sz="4" w:space="0" w:color="808080"/>
              <w:left w:val="single" w:sz="4" w:space="0" w:color="808080"/>
              <w:bottom w:val="single" w:sz="4" w:space="0" w:color="808080"/>
            </w:tcBorders>
            <w:shd w:val="clear" w:color="auto" w:fill="auto"/>
          </w:tcPr>
          <w:p w14:paraId="4FE97DE0" w14:textId="77777777" w:rsidR="000B4300" w:rsidRPr="009E68A5" w:rsidRDefault="000B4300" w:rsidP="00347C83">
            <w:pPr>
              <w:tabs>
                <w:tab w:val="left" w:pos="9900"/>
              </w:tabs>
              <w:snapToGrid w:val="0"/>
              <w:spacing w:before="100" w:after="100"/>
              <w:jc w:val="center"/>
              <w:rPr>
                <w:sz w:val="22"/>
              </w:rPr>
            </w:pPr>
          </w:p>
        </w:tc>
        <w:tc>
          <w:tcPr>
            <w:tcW w:w="1488" w:type="dxa"/>
            <w:tcBorders>
              <w:top w:val="single" w:sz="4" w:space="0" w:color="808080"/>
              <w:left w:val="single" w:sz="4" w:space="0" w:color="808080"/>
              <w:bottom w:val="single" w:sz="4" w:space="0" w:color="808080"/>
            </w:tcBorders>
            <w:shd w:val="clear" w:color="auto" w:fill="auto"/>
          </w:tcPr>
          <w:p w14:paraId="4B8EE0E0" w14:textId="77777777" w:rsidR="000B4300" w:rsidRPr="009E68A5" w:rsidRDefault="000B4300" w:rsidP="00347C83">
            <w:pPr>
              <w:tabs>
                <w:tab w:val="left" w:pos="9900"/>
              </w:tabs>
              <w:snapToGrid w:val="0"/>
              <w:spacing w:before="100" w:after="100"/>
              <w:jc w:val="center"/>
              <w:rPr>
                <w:sz w:val="22"/>
              </w:rPr>
            </w:pPr>
            <w:r w:rsidRPr="009E68A5">
              <w:rPr>
                <w:sz w:val="22"/>
              </w:rPr>
              <w:t>W</w:t>
            </w:r>
            <w:r w:rsidRPr="009E68A5">
              <w:rPr>
                <w:sz w:val="22"/>
                <w:lang w:val="ru-RU"/>
              </w:rPr>
              <w:t>30</w:t>
            </w:r>
          </w:p>
        </w:tc>
        <w:tc>
          <w:tcPr>
            <w:tcW w:w="1488" w:type="dxa"/>
            <w:tcBorders>
              <w:top w:val="single" w:sz="4" w:space="0" w:color="808080"/>
              <w:left w:val="single" w:sz="4" w:space="0" w:color="808080"/>
              <w:bottom w:val="single" w:sz="4" w:space="0" w:color="808080"/>
            </w:tcBorders>
            <w:shd w:val="clear" w:color="auto" w:fill="auto"/>
          </w:tcPr>
          <w:p w14:paraId="4355DDCC" w14:textId="77777777" w:rsidR="000B4300" w:rsidRPr="009E68A5" w:rsidRDefault="000B4300" w:rsidP="00347C83">
            <w:pPr>
              <w:tabs>
                <w:tab w:val="left" w:pos="9900"/>
              </w:tabs>
              <w:snapToGrid w:val="0"/>
              <w:spacing w:before="100" w:after="100"/>
              <w:jc w:val="center"/>
              <w:rPr>
                <w:sz w:val="22"/>
              </w:rPr>
            </w:pPr>
            <w:r w:rsidRPr="009E68A5">
              <w:rPr>
                <w:sz w:val="22"/>
              </w:rPr>
              <w:t>W34</w:t>
            </w:r>
          </w:p>
        </w:tc>
        <w:tc>
          <w:tcPr>
            <w:tcW w:w="1276" w:type="dxa"/>
            <w:tcBorders>
              <w:top w:val="single" w:sz="4" w:space="0" w:color="808080"/>
              <w:left w:val="single" w:sz="4" w:space="0" w:color="808080"/>
              <w:bottom w:val="single" w:sz="4" w:space="0" w:color="808080"/>
              <w:right w:val="single" w:sz="4" w:space="0" w:color="808080"/>
            </w:tcBorders>
            <w:shd w:val="clear" w:color="auto" w:fill="auto"/>
          </w:tcPr>
          <w:p w14:paraId="502AAE94" w14:textId="77777777" w:rsidR="000B4300" w:rsidRPr="009E68A5" w:rsidRDefault="000B4300" w:rsidP="00347C83">
            <w:pPr>
              <w:tabs>
                <w:tab w:val="left" w:pos="9900"/>
              </w:tabs>
              <w:snapToGrid w:val="0"/>
              <w:spacing w:before="100" w:after="100"/>
              <w:jc w:val="center"/>
            </w:pPr>
            <w:r w:rsidRPr="009E68A5">
              <w:rPr>
                <w:sz w:val="22"/>
              </w:rPr>
              <w:t>yes</w:t>
            </w:r>
          </w:p>
        </w:tc>
      </w:tr>
      <w:tr w:rsidR="000B4300" w:rsidRPr="009E68A5" w14:paraId="717C0CDF" w14:textId="77777777" w:rsidTr="00347C83">
        <w:trPr>
          <w:cantSplit/>
          <w:trHeight w:val="431"/>
        </w:trPr>
        <w:tc>
          <w:tcPr>
            <w:tcW w:w="693" w:type="dxa"/>
            <w:tcBorders>
              <w:top w:val="single" w:sz="4" w:space="0" w:color="808080"/>
              <w:left w:val="single" w:sz="4" w:space="0" w:color="808080"/>
              <w:bottom w:val="single" w:sz="4" w:space="0" w:color="808080"/>
            </w:tcBorders>
            <w:shd w:val="clear" w:color="auto" w:fill="auto"/>
          </w:tcPr>
          <w:p w14:paraId="71DFDDF5" w14:textId="77777777" w:rsidR="000B4300" w:rsidRPr="009E68A5" w:rsidRDefault="000B4300" w:rsidP="00347C83">
            <w:pPr>
              <w:tabs>
                <w:tab w:val="left" w:pos="9900"/>
              </w:tabs>
              <w:spacing w:before="100" w:after="100"/>
              <w:jc w:val="center"/>
            </w:pPr>
            <w:r w:rsidRPr="009E68A5">
              <w:rPr>
                <w:sz w:val="22"/>
              </w:rPr>
              <w:t>3</w:t>
            </w:r>
          </w:p>
        </w:tc>
        <w:tc>
          <w:tcPr>
            <w:tcW w:w="3382" w:type="dxa"/>
            <w:tcBorders>
              <w:top w:val="single" w:sz="4" w:space="0" w:color="808080"/>
              <w:left w:val="single" w:sz="4" w:space="0" w:color="808080"/>
              <w:bottom w:val="single" w:sz="4" w:space="0" w:color="808080"/>
            </w:tcBorders>
            <w:shd w:val="clear" w:color="auto" w:fill="auto"/>
          </w:tcPr>
          <w:p w14:paraId="3452FB1D" w14:textId="77777777" w:rsidR="000B4300" w:rsidRPr="009E68A5" w:rsidRDefault="000B4300" w:rsidP="00347C83">
            <w:pPr>
              <w:pStyle w:val="TabellenInhalt"/>
              <w:rPr>
                <w:sz w:val="22"/>
                <w:lang w:val="en-US"/>
              </w:rPr>
            </w:pPr>
            <w:r w:rsidRPr="009E68A5">
              <w:t>Integration of modules and initial testing.</w:t>
            </w:r>
          </w:p>
        </w:tc>
        <w:tc>
          <w:tcPr>
            <w:tcW w:w="1488" w:type="dxa"/>
            <w:tcBorders>
              <w:top w:val="single" w:sz="4" w:space="0" w:color="808080"/>
              <w:left w:val="single" w:sz="4" w:space="0" w:color="808080"/>
              <w:bottom w:val="single" w:sz="4" w:space="0" w:color="808080"/>
            </w:tcBorders>
            <w:shd w:val="clear" w:color="auto" w:fill="auto"/>
          </w:tcPr>
          <w:p w14:paraId="6E784BCB" w14:textId="77777777" w:rsidR="000B4300" w:rsidRPr="009E68A5" w:rsidRDefault="000B4300" w:rsidP="00347C83">
            <w:pPr>
              <w:tabs>
                <w:tab w:val="left" w:pos="9900"/>
              </w:tabs>
              <w:snapToGrid w:val="0"/>
              <w:spacing w:before="100" w:after="100"/>
              <w:jc w:val="center"/>
              <w:rPr>
                <w:sz w:val="22"/>
              </w:rPr>
            </w:pPr>
            <w:r w:rsidRPr="009E68A5">
              <w:rPr>
                <w:sz w:val="22"/>
              </w:rPr>
              <w:t>1</w:t>
            </w:r>
          </w:p>
        </w:tc>
        <w:tc>
          <w:tcPr>
            <w:tcW w:w="1352" w:type="dxa"/>
            <w:tcBorders>
              <w:top w:val="single" w:sz="4" w:space="0" w:color="808080"/>
              <w:left w:val="single" w:sz="4" w:space="0" w:color="808080"/>
              <w:bottom w:val="single" w:sz="4" w:space="0" w:color="808080"/>
            </w:tcBorders>
            <w:shd w:val="clear" w:color="auto" w:fill="auto"/>
          </w:tcPr>
          <w:p w14:paraId="180096CC" w14:textId="77777777" w:rsidR="000B4300" w:rsidRPr="009E68A5" w:rsidRDefault="000B4300" w:rsidP="00347C83">
            <w:pPr>
              <w:tabs>
                <w:tab w:val="left" w:pos="9900"/>
              </w:tabs>
              <w:snapToGrid w:val="0"/>
              <w:spacing w:before="100" w:after="100"/>
              <w:jc w:val="center"/>
              <w:rPr>
                <w:sz w:val="22"/>
              </w:rPr>
            </w:pPr>
            <w:r w:rsidRPr="009E68A5">
              <w:rPr>
                <w:sz w:val="22"/>
              </w:rPr>
              <w:t>PIP</w:t>
            </w:r>
          </w:p>
        </w:tc>
        <w:tc>
          <w:tcPr>
            <w:tcW w:w="1352" w:type="dxa"/>
            <w:tcBorders>
              <w:top w:val="single" w:sz="4" w:space="0" w:color="808080"/>
              <w:left w:val="single" w:sz="4" w:space="0" w:color="808080"/>
              <w:bottom w:val="single" w:sz="4" w:space="0" w:color="808080"/>
            </w:tcBorders>
            <w:shd w:val="clear" w:color="auto" w:fill="auto"/>
          </w:tcPr>
          <w:p w14:paraId="69A5C0E3" w14:textId="77777777" w:rsidR="000B4300" w:rsidRPr="009E68A5" w:rsidRDefault="000B4300" w:rsidP="00347C83">
            <w:pPr>
              <w:tabs>
                <w:tab w:val="left" w:pos="9900"/>
              </w:tabs>
              <w:snapToGrid w:val="0"/>
              <w:spacing w:before="100" w:after="100"/>
              <w:jc w:val="center"/>
              <w:rPr>
                <w:sz w:val="22"/>
              </w:rPr>
            </w:pPr>
          </w:p>
        </w:tc>
        <w:tc>
          <w:tcPr>
            <w:tcW w:w="1488" w:type="dxa"/>
            <w:tcBorders>
              <w:top w:val="single" w:sz="4" w:space="0" w:color="808080"/>
              <w:left w:val="single" w:sz="4" w:space="0" w:color="808080"/>
              <w:bottom w:val="single" w:sz="4" w:space="0" w:color="808080"/>
            </w:tcBorders>
            <w:shd w:val="clear" w:color="auto" w:fill="auto"/>
          </w:tcPr>
          <w:p w14:paraId="16E5A7D3" w14:textId="77777777" w:rsidR="000B4300" w:rsidRPr="009E68A5" w:rsidRDefault="000B4300" w:rsidP="00347C83">
            <w:pPr>
              <w:tabs>
                <w:tab w:val="left" w:pos="9900"/>
              </w:tabs>
              <w:spacing w:before="100" w:after="100"/>
              <w:jc w:val="center"/>
              <w:rPr>
                <w:sz w:val="22"/>
              </w:rPr>
            </w:pPr>
            <w:r w:rsidRPr="009E68A5">
              <w:rPr>
                <w:sz w:val="22"/>
              </w:rPr>
              <w:t>W40</w:t>
            </w:r>
          </w:p>
        </w:tc>
        <w:tc>
          <w:tcPr>
            <w:tcW w:w="1488" w:type="dxa"/>
            <w:tcBorders>
              <w:top w:val="single" w:sz="4" w:space="0" w:color="808080"/>
              <w:left w:val="single" w:sz="4" w:space="0" w:color="808080"/>
              <w:bottom w:val="single" w:sz="4" w:space="0" w:color="808080"/>
            </w:tcBorders>
            <w:shd w:val="clear" w:color="auto" w:fill="auto"/>
          </w:tcPr>
          <w:p w14:paraId="0363F796" w14:textId="77777777" w:rsidR="000B4300" w:rsidRPr="009E68A5" w:rsidRDefault="000B4300" w:rsidP="00347C83">
            <w:pPr>
              <w:tabs>
                <w:tab w:val="left" w:pos="9900"/>
              </w:tabs>
              <w:spacing w:before="100" w:after="100"/>
              <w:jc w:val="center"/>
              <w:rPr>
                <w:sz w:val="22"/>
              </w:rPr>
            </w:pPr>
            <w:r w:rsidRPr="009E68A5">
              <w:rPr>
                <w:sz w:val="22"/>
              </w:rPr>
              <w:t>W</w:t>
            </w:r>
            <w:r w:rsidRPr="009E68A5">
              <w:rPr>
                <w:sz w:val="22"/>
                <w:lang w:val="ru-RU"/>
              </w:rPr>
              <w:t>44</w:t>
            </w:r>
          </w:p>
        </w:tc>
        <w:tc>
          <w:tcPr>
            <w:tcW w:w="1276" w:type="dxa"/>
            <w:tcBorders>
              <w:top w:val="single" w:sz="4" w:space="0" w:color="808080"/>
              <w:left w:val="single" w:sz="4" w:space="0" w:color="808080"/>
              <w:bottom w:val="single" w:sz="4" w:space="0" w:color="808080"/>
              <w:right w:val="single" w:sz="4" w:space="0" w:color="808080"/>
            </w:tcBorders>
            <w:shd w:val="clear" w:color="auto" w:fill="auto"/>
          </w:tcPr>
          <w:p w14:paraId="2D1DF63B" w14:textId="77777777" w:rsidR="000B4300" w:rsidRPr="009E68A5" w:rsidRDefault="000B4300" w:rsidP="00347C83">
            <w:pPr>
              <w:tabs>
                <w:tab w:val="left" w:pos="9900"/>
              </w:tabs>
              <w:snapToGrid w:val="0"/>
              <w:spacing w:before="100" w:after="100"/>
              <w:jc w:val="center"/>
            </w:pPr>
            <w:r w:rsidRPr="009E68A5">
              <w:rPr>
                <w:sz w:val="22"/>
              </w:rPr>
              <w:t>yes</w:t>
            </w:r>
          </w:p>
        </w:tc>
      </w:tr>
      <w:tr w:rsidR="000B4300" w:rsidRPr="009E68A5" w14:paraId="00D04AA5" w14:textId="77777777" w:rsidTr="00347C83">
        <w:trPr>
          <w:cantSplit/>
          <w:trHeight w:val="431"/>
        </w:trPr>
        <w:tc>
          <w:tcPr>
            <w:tcW w:w="693" w:type="dxa"/>
            <w:tcBorders>
              <w:top w:val="single" w:sz="4" w:space="0" w:color="808080"/>
              <w:left w:val="single" w:sz="4" w:space="0" w:color="808080"/>
              <w:bottom w:val="single" w:sz="4" w:space="0" w:color="808080"/>
            </w:tcBorders>
            <w:shd w:val="clear" w:color="auto" w:fill="auto"/>
          </w:tcPr>
          <w:p w14:paraId="3F06C63E" w14:textId="77777777" w:rsidR="000B4300" w:rsidRPr="009E68A5" w:rsidRDefault="000B4300" w:rsidP="00347C83">
            <w:pPr>
              <w:tabs>
                <w:tab w:val="left" w:pos="9900"/>
              </w:tabs>
              <w:spacing w:before="100" w:after="100"/>
              <w:jc w:val="center"/>
            </w:pPr>
            <w:r w:rsidRPr="009E68A5">
              <w:rPr>
                <w:sz w:val="22"/>
              </w:rPr>
              <w:t>4</w:t>
            </w:r>
          </w:p>
        </w:tc>
        <w:tc>
          <w:tcPr>
            <w:tcW w:w="3382" w:type="dxa"/>
            <w:tcBorders>
              <w:top w:val="single" w:sz="4" w:space="0" w:color="808080"/>
              <w:left w:val="single" w:sz="4" w:space="0" w:color="808080"/>
              <w:bottom w:val="single" w:sz="4" w:space="0" w:color="808080"/>
            </w:tcBorders>
            <w:shd w:val="clear" w:color="auto" w:fill="auto"/>
          </w:tcPr>
          <w:p w14:paraId="01EFFC7D" w14:textId="77777777" w:rsidR="000B4300" w:rsidRPr="009E68A5" w:rsidRDefault="000B4300" w:rsidP="00347C83">
            <w:pPr>
              <w:pStyle w:val="TabellenInhalt"/>
              <w:rPr>
                <w:sz w:val="22"/>
                <w:lang w:val="ru-RU"/>
              </w:rPr>
            </w:pPr>
            <w:r w:rsidRPr="009E68A5">
              <w:t>Functional and load testing.</w:t>
            </w:r>
          </w:p>
        </w:tc>
        <w:tc>
          <w:tcPr>
            <w:tcW w:w="1488" w:type="dxa"/>
            <w:tcBorders>
              <w:top w:val="single" w:sz="4" w:space="0" w:color="808080"/>
              <w:left w:val="single" w:sz="4" w:space="0" w:color="808080"/>
              <w:bottom w:val="single" w:sz="4" w:space="0" w:color="808080"/>
            </w:tcBorders>
            <w:shd w:val="clear" w:color="auto" w:fill="auto"/>
          </w:tcPr>
          <w:p w14:paraId="6EB5F138" w14:textId="77777777" w:rsidR="000B4300" w:rsidRPr="009E68A5" w:rsidRDefault="000B4300" w:rsidP="00347C83">
            <w:pPr>
              <w:tabs>
                <w:tab w:val="left" w:pos="9900"/>
              </w:tabs>
              <w:snapToGrid w:val="0"/>
              <w:spacing w:before="100" w:after="100"/>
              <w:jc w:val="center"/>
              <w:rPr>
                <w:sz w:val="22"/>
              </w:rPr>
            </w:pPr>
            <w:r w:rsidRPr="009E68A5">
              <w:rPr>
                <w:sz w:val="22"/>
              </w:rPr>
              <w:t>1</w:t>
            </w:r>
          </w:p>
        </w:tc>
        <w:tc>
          <w:tcPr>
            <w:tcW w:w="1352" w:type="dxa"/>
            <w:tcBorders>
              <w:top w:val="single" w:sz="4" w:space="0" w:color="808080"/>
              <w:left w:val="single" w:sz="4" w:space="0" w:color="808080"/>
              <w:bottom w:val="single" w:sz="4" w:space="0" w:color="808080"/>
            </w:tcBorders>
            <w:shd w:val="clear" w:color="auto" w:fill="auto"/>
          </w:tcPr>
          <w:p w14:paraId="54F3D8D2" w14:textId="77777777" w:rsidR="000B4300" w:rsidRPr="009E68A5" w:rsidRDefault="000B4300" w:rsidP="00347C83">
            <w:pPr>
              <w:tabs>
                <w:tab w:val="left" w:pos="9900"/>
              </w:tabs>
              <w:snapToGrid w:val="0"/>
              <w:spacing w:before="100" w:after="100"/>
              <w:jc w:val="center"/>
              <w:rPr>
                <w:sz w:val="22"/>
              </w:rPr>
            </w:pPr>
            <w:r w:rsidRPr="009E68A5">
              <w:rPr>
                <w:sz w:val="22"/>
              </w:rPr>
              <w:t>PIP</w:t>
            </w:r>
          </w:p>
        </w:tc>
        <w:tc>
          <w:tcPr>
            <w:tcW w:w="1352" w:type="dxa"/>
            <w:tcBorders>
              <w:top w:val="single" w:sz="4" w:space="0" w:color="808080"/>
              <w:left w:val="single" w:sz="4" w:space="0" w:color="808080"/>
              <w:bottom w:val="single" w:sz="4" w:space="0" w:color="808080"/>
            </w:tcBorders>
            <w:shd w:val="clear" w:color="auto" w:fill="auto"/>
          </w:tcPr>
          <w:p w14:paraId="29D1DB37" w14:textId="77777777" w:rsidR="000B4300" w:rsidRPr="009E68A5" w:rsidRDefault="000B4300" w:rsidP="00347C83">
            <w:pPr>
              <w:tabs>
                <w:tab w:val="left" w:pos="9900"/>
              </w:tabs>
              <w:snapToGrid w:val="0"/>
              <w:spacing w:before="100" w:after="100"/>
              <w:jc w:val="center"/>
              <w:rPr>
                <w:sz w:val="22"/>
              </w:rPr>
            </w:pPr>
          </w:p>
        </w:tc>
        <w:tc>
          <w:tcPr>
            <w:tcW w:w="1488" w:type="dxa"/>
            <w:tcBorders>
              <w:top w:val="single" w:sz="4" w:space="0" w:color="808080"/>
              <w:left w:val="single" w:sz="4" w:space="0" w:color="808080"/>
              <w:bottom w:val="single" w:sz="4" w:space="0" w:color="808080"/>
            </w:tcBorders>
            <w:shd w:val="clear" w:color="auto" w:fill="auto"/>
          </w:tcPr>
          <w:p w14:paraId="72D3882C" w14:textId="77777777" w:rsidR="000B4300" w:rsidRPr="009E68A5" w:rsidRDefault="000B4300" w:rsidP="00347C83">
            <w:pPr>
              <w:tabs>
                <w:tab w:val="left" w:pos="9900"/>
              </w:tabs>
              <w:snapToGrid w:val="0"/>
              <w:spacing w:before="100" w:after="100"/>
              <w:jc w:val="center"/>
              <w:rPr>
                <w:sz w:val="22"/>
              </w:rPr>
            </w:pPr>
            <w:r w:rsidRPr="009E68A5">
              <w:rPr>
                <w:sz w:val="22"/>
              </w:rPr>
              <w:t>W46</w:t>
            </w:r>
          </w:p>
        </w:tc>
        <w:tc>
          <w:tcPr>
            <w:tcW w:w="1488" w:type="dxa"/>
            <w:tcBorders>
              <w:top w:val="single" w:sz="4" w:space="0" w:color="808080"/>
              <w:left w:val="single" w:sz="4" w:space="0" w:color="808080"/>
              <w:bottom w:val="single" w:sz="4" w:space="0" w:color="808080"/>
            </w:tcBorders>
            <w:shd w:val="clear" w:color="auto" w:fill="auto"/>
          </w:tcPr>
          <w:p w14:paraId="381BECDB" w14:textId="77777777" w:rsidR="000B4300" w:rsidRPr="009E68A5" w:rsidRDefault="000B4300" w:rsidP="00347C83">
            <w:pPr>
              <w:tabs>
                <w:tab w:val="left" w:pos="9900"/>
              </w:tabs>
              <w:snapToGrid w:val="0"/>
              <w:spacing w:before="100" w:after="100"/>
              <w:jc w:val="center"/>
              <w:rPr>
                <w:sz w:val="22"/>
              </w:rPr>
            </w:pPr>
            <w:r w:rsidRPr="009E68A5">
              <w:rPr>
                <w:sz w:val="22"/>
              </w:rPr>
              <w:t>W</w:t>
            </w:r>
            <w:r w:rsidRPr="009E68A5">
              <w:rPr>
                <w:sz w:val="22"/>
                <w:lang w:val="ru-RU"/>
              </w:rPr>
              <w:t>50</w:t>
            </w:r>
          </w:p>
        </w:tc>
        <w:tc>
          <w:tcPr>
            <w:tcW w:w="1276" w:type="dxa"/>
            <w:tcBorders>
              <w:top w:val="single" w:sz="4" w:space="0" w:color="808080"/>
              <w:left w:val="single" w:sz="4" w:space="0" w:color="808080"/>
              <w:bottom w:val="single" w:sz="4" w:space="0" w:color="808080"/>
              <w:right w:val="single" w:sz="4" w:space="0" w:color="808080"/>
            </w:tcBorders>
            <w:shd w:val="clear" w:color="auto" w:fill="auto"/>
          </w:tcPr>
          <w:p w14:paraId="225A648D" w14:textId="77777777" w:rsidR="000B4300" w:rsidRPr="009E68A5" w:rsidRDefault="000B4300" w:rsidP="00347C83">
            <w:pPr>
              <w:tabs>
                <w:tab w:val="left" w:pos="9900"/>
              </w:tabs>
              <w:snapToGrid w:val="0"/>
              <w:spacing w:before="100" w:after="100"/>
              <w:jc w:val="center"/>
            </w:pPr>
            <w:r w:rsidRPr="009E68A5">
              <w:rPr>
                <w:sz w:val="22"/>
              </w:rPr>
              <w:t>yes</w:t>
            </w:r>
          </w:p>
        </w:tc>
      </w:tr>
      <w:tr w:rsidR="000B4300" w:rsidRPr="009E68A5" w14:paraId="503AE6E3" w14:textId="77777777" w:rsidTr="00347C83">
        <w:trPr>
          <w:cantSplit/>
          <w:trHeight w:val="443"/>
        </w:trPr>
        <w:tc>
          <w:tcPr>
            <w:tcW w:w="693" w:type="dxa"/>
            <w:tcBorders>
              <w:top w:val="single" w:sz="4" w:space="0" w:color="808080"/>
              <w:left w:val="single" w:sz="4" w:space="0" w:color="808080"/>
              <w:bottom w:val="single" w:sz="4" w:space="0" w:color="808080"/>
            </w:tcBorders>
            <w:shd w:val="clear" w:color="auto" w:fill="auto"/>
          </w:tcPr>
          <w:p w14:paraId="51CC521D" w14:textId="77777777" w:rsidR="000B4300" w:rsidRPr="009E68A5" w:rsidRDefault="000B4300" w:rsidP="00347C83">
            <w:pPr>
              <w:tabs>
                <w:tab w:val="left" w:pos="9900"/>
              </w:tabs>
              <w:spacing w:before="100" w:after="100"/>
              <w:jc w:val="center"/>
            </w:pPr>
            <w:r w:rsidRPr="009E68A5">
              <w:rPr>
                <w:sz w:val="22"/>
              </w:rPr>
              <w:t>5</w:t>
            </w:r>
          </w:p>
        </w:tc>
        <w:tc>
          <w:tcPr>
            <w:tcW w:w="3382" w:type="dxa"/>
            <w:tcBorders>
              <w:top w:val="single" w:sz="4" w:space="0" w:color="808080"/>
              <w:left w:val="single" w:sz="4" w:space="0" w:color="808080"/>
              <w:bottom w:val="single" w:sz="4" w:space="0" w:color="808080"/>
            </w:tcBorders>
            <w:shd w:val="clear" w:color="auto" w:fill="auto"/>
          </w:tcPr>
          <w:p w14:paraId="267708E4" w14:textId="77777777" w:rsidR="000B4300" w:rsidRPr="009E68A5" w:rsidRDefault="000B4300" w:rsidP="00347C83">
            <w:pPr>
              <w:pStyle w:val="TabellenInhalt"/>
              <w:rPr>
                <w:sz w:val="22"/>
                <w:lang w:val="en-US"/>
              </w:rPr>
            </w:pPr>
            <w:r w:rsidRPr="009E68A5">
              <w:t>Correction of detected deficiencies and retesting (if necessary).</w:t>
            </w:r>
          </w:p>
        </w:tc>
        <w:tc>
          <w:tcPr>
            <w:tcW w:w="1488" w:type="dxa"/>
            <w:tcBorders>
              <w:top w:val="single" w:sz="4" w:space="0" w:color="808080"/>
              <w:left w:val="single" w:sz="4" w:space="0" w:color="808080"/>
              <w:bottom w:val="single" w:sz="4" w:space="0" w:color="808080"/>
            </w:tcBorders>
            <w:shd w:val="clear" w:color="auto" w:fill="auto"/>
          </w:tcPr>
          <w:p w14:paraId="3F9CD66A" w14:textId="77777777" w:rsidR="000B4300" w:rsidRPr="009E68A5" w:rsidRDefault="000B4300" w:rsidP="00347C83">
            <w:pPr>
              <w:tabs>
                <w:tab w:val="left" w:pos="9900"/>
              </w:tabs>
              <w:snapToGrid w:val="0"/>
              <w:spacing w:before="100" w:after="100"/>
              <w:jc w:val="center"/>
              <w:rPr>
                <w:sz w:val="22"/>
              </w:rPr>
            </w:pPr>
            <w:r w:rsidRPr="009E68A5">
              <w:rPr>
                <w:sz w:val="22"/>
              </w:rPr>
              <w:t>1</w:t>
            </w:r>
          </w:p>
        </w:tc>
        <w:tc>
          <w:tcPr>
            <w:tcW w:w="1352" w:type="dxa"/>
            <w:tcBorders>
              <w:top w:val="single" w:sz="4" w:space="0" w:color="808080"/>
              <w:left w:val="single" w:sz="4" w:space="0" w:color="808080"/>
              <w:bottom w:val="single" w:sz="4" w:space="0" w:color="808080"/>
            </w:tcBorders>
            <w:shd w:val="clear" w:color="auto" w:fill="auto"/>
          </w:tcPr>
          <w:p w14:paraId="7EDA7433" w14:textId="77777777" w:rsidR="000B4300" w:rsidRPr="009E68A5" w:rsidRDefault="000B4300" w:rsidP="00347C83">
            <w:pPr>
              <w:tabs>
                <w:tab w:val="left" w:pos="9900"/>
              </w:tabs>
              <w:snapToGrid w:val="0"/>
              <w:spacing w:before="100" w:after="100"/>
              <w:jc w:val="center"/>
              <w:rPr>
                <w:sz w:val="22"/>
              </w:rPr>
            </w:pPr>
            <w:r w:rsidRPr="009E68A5">
              <w:rPr>
                <w:sz w:val="22"/>
              </w:rPr>
              <w:t>PIP</w:t>
            </w:r>
          </w:p>
        </w:tc>
        <w:tc>
          <w:tcPr>
            <w:tcW w:w="1352" w:type="dxa"/>
            <w:tcBorders>
              <w:top w:val="single" w:sz="4" w:space="0" w:color="808080"/>
              <w:left w:val="single" w:sz="4" w:space="0" w:color="808080"/>
              <w:bottom w:val="single" w:sz="4" w:space="0" w:color="808080"/>
            </w:tcBorders>
            <w:shd w:val="clear" w:color="auto" w:fill="auto"/>
          </w:tcPr>
          <w:p w14:paraId="1DA8C49C" w14:textId="77777777" w:rsidR="000B4300" w:rsidRPr="009E68A5" w:rsidRDefault="000B4300" w:rsidP="00347C83">
            <w:pPr>
              <w:tabs>
                <w:tab w:val="left" w:pos="9900"/>
              </w:tabs>
              <w:snapToGrid w:val="0"/>
              <w:spacing w:before="100" w:after="100"/>
              <w:jc w:val="center"/>
              <w:rPr>
                <w:sz w:val="22"/>
              </w:rPr>
            </w:pPr>
          </w:p>
        </w:tc>
        <w:tc>
          <w:tcPr>
            <w:tcW w:w="1488" w:type="dxa"/>
            <w:tcBorders>
              <w:top w:val="single" w:sz="4" w:space="0" w:color="808080"/>
              <w:left w:val="single" w:sz="4" w:space="0" w:color="808080"/>
              <w:bottom w:val="single" w:sz="4" w:space="0" w:color="808080"/>
            </w:tcBorders>
            <w:shd w:val="clear" w:color="auto" w:fill="auto"/>
          </w:tcPr>
          <w:p w14:paraId="6E8B66B7" w14:textId="77777777" w:rsidR="000B4300" w:rsidRPr="009E68A5" w:rsidRDefault="000B4300" w:rsidP="00347C83">
            <w:pPr>
              <w:tabs>
                <w:tab w:val="left" w:pos="9900"/>
              </w:tabs>
              <w:snapToGrid w:val="0"/>
              <w:spacing w:before="100" w:after="100"/>
              <w:jc w:val="center"/>
              <w:rPr>
                <w:sz w:val="22"/>
              </w:rPr>
            </w:pPr>
            <w:r w:rsidRPr="009E68A5">
              <w:rPr>
                <w:sz w:val="22"/>
              </w:rPr>
              <w:t>W49</w:t>
            </w:r>
          </w:p>
        </w:tc>
        <w:tc>
          <w:tcPr>
            <w:tcW w:w="1488" w:type="dxa"/>
            <w:tcBorders>
              <w:top w:val="single" w:sz="4" w:space="0" w:color="808080"/>
              <w:left w:val="single" w:sz="4" w:space="0" w:color="808080"/>
              <w:bottom w:val="single" w:sz="4" w:space="0" w:color="808080"/>
            </w:tcBorders>
            <w:shd w:val="clear" w:color="auto" w:fill="auto"/>
          </w:tcPr>
          <w:p w14:paraId="74F076B5" w14:textId="77777777" w:rsidR="000B4300" w:rsidRPr="009E68A5" w:rsidRDefault="000B4300" w:rsidP="00347C83">
            <w:pPr>
              <w:tabs>
                <w:tab w:val="left" w:pos="9900"/>
              </w:tabs>
              <w:snapToGrid w:val="0"/>
              <w:spacing w:before="100" w:after="100"/>
              <w:jc w:val="center"/>
              <w:rPr>
                <w:sz w:val="22"/>
              </w:rPr>
            </w:pPr>
            <w:r w:rsidRPr="009E68A5">
              <w:rPr>
                <w:sz w:val="22"/>
              </w:rPr>
              <w:t>W</w:t>
            </w:r>
            <w:r w:rsidRPr="009E68A5">
              <w:rPr>
                <w:sz w:val="22"/>
                <w:lang w:val="ru-RU"/>
              </w:rPr>
              <w:t>52</w:t>
            </w:r>
          </w:p>
        </w:tc>
        <w:tc>
          <w:tcPr>
            <w:tcW w:w="1276" w:type="dxa"/>
            <w:tcBorders>
              <w:top w:val="single" w:sz="4" w:space="0" w:color="808080"/>
              <w:left w:val="single" w:sz="4" w:space="0" w:color="808080"/>
              <w:bottom w:val="single" w:sz="4" w:space="0" w:color="808080"/>
              <w:right w:val="single" w:sz="4" w:space="0" w:color="808080"/>
            </w:tcBorders>
            <w:shd w:val="clear" w:color="auto" w:fill="auto"/>
          </w:tcPr>
          <w:p w14:paraId="48070440" w14:textId="77777777" w:rsidR="000B4300" w:rsidRPr="009E68A5" w:rsidRDefault="000B4300" w:rsidP="00347C83">
            <w:pPr>
              <w:tabs>
                <w:tab w:val="left" w:pos="9900"/>
              </w:tabs>
              <w:snapToGrid w:val="0"/>
              <w:spacing w:before="100" w:after="100"/>
              <w:jc w:val="center"/>
            </w:pPr>
            <w:r w:rsidRPr="009E68A5">
              <w:rPr>
                <w:sz w:val="22"/>
              </w:rPr>
              <w:t>yes</w:t>
            </w:r>
          </w:p>
        </w:tc>
      </w:tr>
      <w:tr w:rsidR="000B4300" w:rsidRPr="009E68A5" w14:paraId="72D2C478" w14:textId="77777777" w:rsidTr="00347C83">
        <w:trPr>
          <w:cantSplit/>
          <w:trHeight w:val="443"/>
        </w:trPr>
        <w:tc>
          <w:tcPr>
            <w:tcW w:w="693" w:type="dxa"/>
            <w:tcBorders>
              <w:top w:val="single" w:sz="4" w:space="0" w:color="808080"/>
              <w:left w:val="single" w:sz="4" w:space="0" w:color="808080"/>
              <w:bottom w:val="single" w:sz="4" w:space="0" w:color="808080"/>
            </w:tcBorders>
            <w:shd w:val="clear" w:color="auto" w:fill="auto"/>
          </w:tcPr>
          <w:p w14:paraId="7EB871EC" w14:textId="77777777" w:rsidR="000B4300" w:rsidRPr="009E68A5" w:rsidRDefault="000B4300" w:rsidP="00347C83">
            <w:pPr>
              <w:tabs>
                <w:tab w:val="left" w:pos="9900"/>
              </w:tabs>
              <w:spacing w:before="100" w:after="100"/>
              <w:jc w:val="center"/>
            </w:pPr>
            <w:r w:rsidRPr="009E68A5">
              <w:rPr>
                <w:sz w:val="22"/>
              </w:rPr>
              <w:t>6</w:t>
            </w:r>
          </w:p>
        </w:tc>
        <w:tc>
          <w:tcPr>
            <w:tcW w:w="3382" w:type="dxa"/>
            <w:tcBorders>
              <w:top w:val="single" w:sz="4" w:space="0" w:color="808080"/>
              <w:left w:val="single" w:sz="4" w:space="0" w:color="808080"/>
              <w:bottom w:val="single" w:sz="4" w:space="0" w:color="808080"/>
            </w:tcBorders>
            <w:shd w:val="clear" w:color="auto" w:fill="auto"/>
          </w:tcPr>
          <w:p w14:paraId="04F75450" w14:textId="77777777" w:rsidR="000B4300" w:rsidRPr="009E68A5" w:rsidRDefault="000B4300" w:rsidP="00347C83">
            <w:pPr>
              <w:pStyle w:val="TabellenInhalt"/>
              <w:rPr>
                <w:sz w:val="22"/>
                <w:lang w:val="en-US"/>
              </w:rPr>
            </w:pPr>
            <w:r w:rsidRPr="009E68A5">
              <w:t>Preparing the customer's infrastructure for system implementation. User training.</w:t>
            </w:r>
          </w:p>
        </w:tc>
        <w:tc>
          <w:tcPr>
            <w:tcW w:w="1488" w:type="dxa"/>
            <w:tcBorders>
              <w:top w:val="single" w:sz="4" w:space="0" w:color="808080"/>
              <w:left w:val="single" w:sz="4" w:space="0" w:color="808080"/>
              <w:bottom w:val="single" w:sz="4" w:space="0" w:color="808080"/>
            </w:tcBorders>
            <w:shd w:val="clear" w:color="auto" w:fill="auto"/>
          </w:tcPr>
          <w:p w14:paraId="1F6A31FE" w14:textId="77777777" w:rsidR="000B4300" w:rsidRPr="009E68A5" w:rsidRDefault="000B4300" w:rsidP="00347C83">
            <w:pPr>
              <w:tabs>
                <w:tab w:val="left" w:pos="9900"/>
              </w:tabs>
              <w:snapToGrid w:val="0"/>
              <w:spacing w:before="100" w:after="100"/>
              <w:jc w:val="center"/>
              <w:rPr>
                <w:sz w:val="22"/>
              </w:rPr>
            </w:pPr>
            <w:r w:rsidRPr="009E68A5">
              <w:rPr>
                <w:sz w:val="22"/>
              </w:rPr>
              <w:t>1</w:t>
            </w:r>
          </w:p>
        </w:tc>
        <w:tc>
          <w:tcPr>
            <w:tcW w:w="1352" w:type="dxa"/>
            <w:tcBorders>
              <w:top w:val="single" w:sz="4" w:space="0" w:color="808080"/>
              <w:left w:val="single" w:sz="4" w:space="0" w:color="808080"/>
              <w:bottom w:val="single" w:sz="4" w:space="0" w:color="808080"/>
            </w:tcBorders>
            <w:shd w:val="clear" w:color="auto" w:fill="auto"/>
          </w:tcPr>
          <w:p w14:paraId="480CA834" w14:textId="77777777" w:rsidR="000B4300" w:rsidRPr="009E68A5" w:rsidRDefault="000B4300" w:rsidP="00347C83">
            <w:pPr>
              <w:tabs>
                <w:tab w:val="left" w:pos="9900"/>
              </w:tabs>
              <w:snapToGrid w:val="0"/>
              <w:spacing w:before="100" w:after="100"/>
              <w:jc w:val="center"/>
              <w:rPr>
                <w:sz w:val="22"/>
              </w:rPr>
            </w:pPr>
            <w:r w:rsidRPr="009E68A5">
              <w:rPr>
                <w:sz w:val="22"/>
              </w:rPr>
              <w:t>PIP</w:t>
            </w:r>
          </w:p>
        </w:tc>
        <w:tc>
          <w:tcPr>
            <w:tcW w:w="1352" w:type="dxa"/>
            <w:tcBorders>
              <w:top w:val="single" w:sz="4" w:space="0" w:color="808080"/>
              <w:left w:val="single" w:sz="4" w:space="0" w:color="808080"/>
              <w:bottom w:val="single" w:sz="4" w:space="0" w:color="808080"/>
            </w:tcBorders>
            <w:shd w:val="clear" w:color="auto" w:fill="auto"/>
          </w:tcPr>
          <w:p w14:paraId="289D9EF2" w14:textId="77777777" w:rsidR="000B4300" w:rsidRPr="009E68A5" w:rsidRDefault="000B4300" w:rsidP="00347C83">
            <w:pPr>
              <w:tabs>
                <w:tab w:val="left" w:pos="9900"/>
              </w:tabs>
              <w:snapToGrid w:val="0"/>
              <w:spacing w:before="100" w:after="100"/>
              <w:jc w:val="center"/>
              <w:rPr>
                <w:sz w:val="22"/>
              </w:rPr>
            </w:pPr>
          </w:p>
        </w:tc>
        <w:tc>
          <w:tcPr>
            <w:tcW w:w="1488" w:type="dxa"/>
            <w:tcBorders>
              <w:top w:val="single" w:sz="4" w:space="0" w:color="808080"/>
              <w:left w:val="single" w:sz="4" w:space="0" w:color="808080"/>
              <w:bottom w:val="single" w:sz="4" w:space="0" w:color="808080"/>
            </w:tcBorders>
            <w:shd w:val="clear" w:color="auto" w:fill="auto"/>
          </w:tcPr>
          <w:p w14:paraId="41E76B67" w14:textId="77777777" w:rsidR="000B4300" w:rsidRPr="009E68A5" w:rsidRDefault="000B4300" w:rsidP="00347C83">
            <w:pPr>
              <w:tabs>
                <w:tab w:val="left" w:pos="9900"/>
              </w:tabs>
              <w:snapToGrid w:val="0"/>
              <w:spacing w:before="100" w:after="100"/>
              <w:jc w:val="center"/>
              <w:rPr>
                <w:sz w:val="22"/>
              </w:rPr>
            </w:pPr>
            <w:r w:rsidRPr="009E68A5">
              <w:rPr>
                <w:sz w:val="22"/>
              </w:rPr>
              <w:t>W</w:t>
            </w:r>
            <w:r w:rsidRPr="009E68A5">
              <w:rPr>
                <w:sz w:val="22"/>
                <w:lang w:val="ru-RU"/>
              </w:rPr>
              <w:t>39</w:t>
            </w:r>
          </w:p>
        </w:tc>
        <w:tc>
          <w:tcPr>
            <w:tcW w:w="1488" w:type="dxa"/>
            <w:tcBorders>
              <w:top w:val="single" w:sz="4" w:space="0" w:color="808080"/>
              <w:left w:val="single" w:sz="4" w:space="0" w:color="808080"/>
              <w:bottom w:val="single" w:sz="4" w:space="0" w:color="808080"/>
            </w:tcBorders>
            <w:shd w:val="clear" w:color="auto" w:fill="auto"/>
          </w:tcPr>
          <w:p w14:paraId="66101ED0" w14:textId="77777777" w:rsidR="000B4300" w:rsidRPr="009E68A5" w:rsidRDefault="000B4300" w:rsidP="00347C83">
            <w:pPr>
              <w:tabs>
                <w:tab w:val="left" w:pos="9900"/>
              </w:tabs>
              <w:snapToGrid w:val="0"/>
              <w:spacing w:before="100" w:after="100"/>
              <w:jc w:val="center"/>
              <w:rPr>
                <w:sz w:val="22"/>
              </w:rPr>
            </w:pPr>
            <w:r w:rsidRPr="009E68A5">
              <w:rPr>
                <w:sz w:val="22"/>
              </w:rPr>
              <w:t>W</w:t>
            </w:r>
            <w:r w:rsidRPr="009E68A5">
              <w:rPr>
                <w:sz w:val="22"/>
                <w:lang w:val="ru-RU"/>
              </w:rPr>
              <w:t>43</w:t>
            </w:r>
          </w:p>
        </w:tc>
        <w:tc>
          <w:tcPr>
            <w:tcW w:w="1276" w:type="dxa"/>
            <w:tcBorders>
              <w:top w:val="single" w:sz="4" w:space="0" w:color="808080"/>
              <w:left w:val="single" w:sz="4" w:space="0" w:color="808080"/>
              <w:bottom w:val="single" w:sz="4" w:space="0" w:color="808080"/>
              <w:right w:val="single" w:sz="4" w:space="0" w:color="808080"/>
            </w:tcBorders>
            <w:shd w:val="clear" w:color="auto" w:fill="auto"/>
          </w:tcPr>
          <w:p w14:paraId="137B0DF2" w14:textId="77777777" w:rsidR="000B4300" w:rsidRPr="009E68A5" w:rsidRDefault="000B4300" w:rsidP="00347C83">
            <w:pPr>
              <w:tabs>
                <w:tab w:val="left" w:pos="9900"/>
              </w:tabs>
              <w:snapToGrid w:val="0"/>
              <w:spacing w:before="100" w:after="100"/>
              <w:jc w:val="center"/>
            </w:pPr>
            <w:r w:rsidRPr="009E68A5">
              <w:rPr>
                <w:sz w:val="22"/>
              </w:rPr>
              <w:t>yes</w:t>
            </w:r>
          </w:p>
        </w:tc>
      </w:tr>
      <w:tr w:rsidR="000B4300" w:rsidRPr="009E68A5" w14:paraId="0985A8A8" w14:textId="77777777" w:rsidTr="00347C83">
        <w:trPr>
          <w:cantSplit/>
          <w:trHeight w:val="653"/>
        </w:trPr>
        <w:tc>
          <w:tcPr>
            <w:tcW w:w="693" w:type="dxa"/>
            <w:tcBorders>
              <w:top w:val="single" w:sz="4" w:space="0" w:color="808080"/>
              <w:left w:val="single" w:sz="4" w:space="0" w:color="808080"/>
              <w:bottom w:val="single" w:sz="4" w:space="0" w:color="808080"/>
            </w:tcBorders>
            <w:shd w:val="clear" w:color="auto" w:fill="auto"/>
          </w:tcPr>
          <w:p w14:paraId="1AC81B58" w14:textId="77777777" w:rsidR="000B4300" w:rsidRPr="009E68A5" w:rsidRDefault="000B4300" w:rsidP="00347C83">
            <w:pPr>
              <w:tabs>
                <w:tab w:val="left" w:pos="9900"/>
              </w:tabs>
              <w:spacing w:before="100" w:after="100"/>
              <w:jc w:val="center"/>
            </w:pPr>
            <w:r w:rsidRPr="009E68A5">
              <w:rPr>
                <w:sz w:val="22"/>
              </w:rPr>
              <w:t>7</w:t>
            </w:r>
          </w:p>
        </w:tc>
        <w:tc>
          <w:tcPr>
            <w:tcW w:w="3382" w:type="dxa"/>
            <w:tcBorders>
              <w:top w:val="single" w:sz="4" w:space="0" w:color="808080"/>
              <w:left w:val="single" w:sz="4" w:space="0" w:color="808080"/>
              <w:bottom w:val="single" w:sz="4" w:space="0" w:color="808080"/>
            </w:tcBorders>
            <w:shd w:val="clear" w:color="auto" w:fill="auto"/>
          </w:tcPr>
          <w:p w14:paraId="09CDBA3E" w14:textId="77777777" w:rsidR="000B4300" w:rsidRPr="009E68A5" w:rsidRDefault="000B4300" w:rsidP="00347C83">
            <w:pPr>
              <w:pStyle w:val="TabellenInhalt"/>
              <w:rPr>
                <w:sz w:val="22"/>
                <w:lang w:val="en-US"/>
              </w:rPr>
            </w:pPr>
            <w:r w:rsidRPr="009E68A5">
              <w:t>Launch of the system into commercial operation. System monitoring and support.</w:t>
            </w:r>
          </w:p>
        </w:tc>
        <w:tc>
          <w:tcPr>
            <w:tcW w:w="1488" w:type="dxa"/>
            <w:tcBorders>
              <w:top w:val="single" w:sz="4" w:space="0" w:color="808080"/>
              <w:left w:val="single" w:sz="4" w:space="0" w:color="808080"/>
              <w:bottom w:val="single" w:sz="4" w:space="0" w:color="808080"/>
            </w:tcBorders>
            <w:shd w:val="clear" w:color="auto" w:fill="auto"/>
          </w:tcPr>
          <w:p w14:paraId="346E83A3" w14:textId="77777777" w:rsidR="000B4300" w:rsidRPr="009E68A5" w:rsidRDefault="000B4300" w:rsidP="00347C83">
            <w:pPr>
              <w:tabs>
                <w:tab w:val="left" w:pos="9900"/>
              </w:tabs>
              <w:snapToGrid w:val="0"/>
              <w:spacing w:before="100" w:after="100"/>
              <w:jc w:val="center"/>
              <w:rPr>
                <w:sz w:val="22"/>
              </w:rPr>
            </w:pPr>
            <w:r w:rsidRPr="009E68A5">
              <w:rPr>
                <w:sz w:val="22"/>
              </w:rPr>
              <w:t>1</w:t>
            </w:r>
          </w:p>
        </w:tc>
        <w:tc>
          <w:tcPr>
            <w:tcW w:w="1352" w:type="dxa"/>
            <w:tcBorders>
              <w:top w:val="single" w:sz="4" w:space="0" w:color="808080"/>
              <w:left w:val="single" w:sz="4" w:space="0" w:color="808080"/>
              <w:bottom w:val="single" w:sz="4" w:space="0" w:color="808080"/>
            </w:tcBorders>
            <w:shd w:val="clear" w:color="auto" w:fill="auto"/>
          </w:tcPr>
          <w:p w14:paraId="0EBCD704" w14:textId="77777777" w:rsidR="000B4300" w:rsidRPr="009E68A5" w:rsidRDefault="000B4300" w:rsidP="00347C83">
            <w:pPr>
              <w:tabs>
                <w:tab w:val="left" w:pos="9900"/>
              </w:tabs>
              <w:snapToGrid w:val="0"/>
              <w:spacing w:before="100" w:after="100"/>
              <w:jc w:val="center"/>
              <w:rPr>
                <w:sz w:val="22"/>
              </w:rPr>
            </w:pPr>
            <w:r w:rsidRPr="009E68A5">
              <w:rPr>
                <w:sz w:val="22"/>
              </w:rPr>
              <w:t>PIP</w:t>
            </w:r>
          </w:p>
        </w:tc>
        <w:tc>
          <w:tcPr>
            <w:tcW w:w="1352" w:type="dxa"/>
            <w:tcBorders>
              <w:top w:val="single" w:sz="4" w:space="0" w:color="808080"/>
              <w:left w:val="single" w:sz="4" w:space="0" w:color="808080"/>
              <w:bottom w:val="single" w:sz="4" w:space="0" w:color="808080"/>
            </w:tcBorders>
            <w:shd w:val="clear" w:color="auto" w:fill="auto"/>
          </w:tcPr>
          <w:p w14:paraId="7D915CE9" w14:textId="77777777" w:rsidR="000B4300" w:rsidRPr="009E68A5" w:rsidRDefault="000B4300" w:rsidP="00347C83">
            <w:pPr>
              <w:tabs>
                <w:tab w:val="left" w:pos="9900"/>
              </w:tabs>
              <w:snapToGrid w:val="0"/>
              <w:spacing w:before="100" w:after="100"/>
              <w:jc w:val="center"/>
              <w:rPr>
                <w:sz w:val="22"/>
              </w:rPr>
            </w:pPr>
          </w:p>
        </w:tc>
        <w:tc>
          <w:tcPr>
            <w:tcW w:w="1488" w:type="dxa"/>
            <w:tcBorders>
              <w:top w:val="single" w:sz="4" w:space="0" w:color="808080"/>
              <w:left w:val="single" w:sz="4" w:space="0" w:color="808080"/>
              <w:bottom w:val="single" w:sz="4" w:space="0" w:color="808080"/>
            </w:tcBorders>
            <w:shd w:val="clear" w:color="auto" w:fill="auto"/>
          </w:tcPr>
          <w:p w14:paraId="4CA65A25" w14:textId="77777777" w:rsidR="000B4300" w:rsidRPr="009E68A5" w:rsidRDefault="000B4300" w:rsidP="00347C83">
            <w:pPr>
              <w:tabs>
                <w:tab w:val="left" w:pos="9900"/>
              </w:tabs>
              <w:snapToGrid w:val="0"/>
              <w:spacing w:before="100" w:after="100"/>
              <w:jc w:val="center"/>
              <w:rPr>
                <w:sz w:val="22"/>
              </w:rPr>
            </w:pPr>
            <w:r w:rsidRPr="009E68A5">
              <w:rPr>
                <w:sz w:val="22"/>
              </w:rPr>
              <w:t>W</w:t>
            </w:r>
            <w:r w:rsidRPr="009E68A5">
              <w:rPr>
                <w:sz w:val="22"/>
                <w:lang w:val="ru-RU"/>
              </w:rPr>
              <w:t>52</w:t>
            </w:r>
          </w:p>
        </w:tc>
        <w:tc>
          <w:tcPr>
            <w:tcW w:w="1488" w:type="dxa"/>
            <w:tcBorders>
              <w:top w:val="single" w:sz="4" w:space="0" w:color="808080"/>
              <w:left w:val="single" w:sz="4" w:space="0" w:color="808080"/>
              <w:bottom w:val="single" w:sz="4" w:space="0" w:color="808080"/>
            </w:tcBorders>
            <w:shd w:val="clear" w:color="auto" w:fill="auto"/>
          </w:tcPr>
          <w:p w14:paraId="24DD0EE4" w14:textId="77777777" w:rsidR="000B4300" w:rsidRPr="009E68A5" w:rsidRDefault="000B4300" w:rsidP="00347C83">
            <w:pPr>
              <w:tabs>
                <w:tab w:val="left" w:pos="9900"/>
              </w:tabs>
              <w:snapToGrid w:val="0"/>
              <w:spacing w:before="100" w:after="100"/>
              <w:jc w:val="center"/>
              <w:rPr>
                <w:sz w:val="22"/>
              </w:rPr>
            </w:pPr>
            <w:r w:rsidRPr="009E68A5">
              <w:rPr>
                <w:sz w:val="22"/>
              </w:rPr>
              <w:t>W</w:t>
            </w:r>
            <w:r w:rsidRPr="009E68A5">
              <w:rPr>
                <w:sz w:val="22"/>
                <w:lang w:val="ru-RU"/>
              </w:rPr>
              <w:t>52</w:t>
            </w:r>
          </w:p>
        </w:tc>
        <w:tc>
          <w:tcPr>
            <w:tcW w:w="1276" w:type="dxa"/>
            <w:tcBorders>
              <w:top w:val="single" w:sz="4" w:space="0" w:color="808080"/>
              <w:left w:val="single" w:sz="4" w:space="0" w:color="808080"/>
              <w:bottom w:val="single" w:sz="4" w:space="0" w:color="808080"/>
              <w:right w:val="single" w:sz="4" w:space="0" w:color="808080"/>
            </w:tcBorders>
            <w:shd w:val="clear" w:color="auto" w:fill="auto"/>
          </w:tcPr>
          <w:p w14:paraId="4F910550" w14:textId="77777777" w:rsidR="000B4300" w:rsidRPr="009E68A5" w:rsidRDefault="000B4300" w:rsidP="00347C83">
            <w:pPr>
              <w:tabs>
                <w:tab w:val="left" w:pos="9900"/>
              </w:tabs>
              <w:snapToGrid w:val="0"/>
              <w:spacing w:before="100" w:after="100"/>
              <w:jc w:val="center"/>
            </w:pPr>
            <w:r w:rsidRPr="009E68A5">
              <w:rPr>
                <w:sz w:val="22"/>
              </w:rPr>
              <w:t>yes</w:t>
            </w:r>
          </w:p>
        </w:tc>
      </w:tr>
    </w:tbl>
    <w:p w14:paraId="67A3D94B" w14:textId="77777777" w:rsidR="000B4300" w:rsidRPr="009E68A5" w:rsidRDefault="000B4300" w:rsidP="000B4300">
      <w:pPr>
        <w:tabs>
          <w:tab w:val="left" w:pos="9900"/>
        </w:tabs>
        <w:ind w:left="1260" w:hanging="1260"/>
        <w:rPr>
          <w:sz w:val="22"/>
        </w:rPr>
      </w:pPr>
      <w:r w:rsidRPr="009E68A5">
        <w:rPr>
          <w:b/>
          <w:sz w:val="22"/>
        </w:rPr>
        <w:t>Note:</w:t>
      </w:r>
      <w:r w:rsidRPr="009E68A5">
        <w:rPr>
          <w:sz w:val="22"/>
        </w:rPr>
        <w:tab/>
        <w:t>Refer to the System Inventory Table(s) for the specific items and components that constitute the Subsystems or item.  Refer to the Site Table(s) below for details regarding the site and the site code.</w:t>
      </w:r>
    </w:p>
    <w:p w14:paraId="13D40F28" w14:textId="77777777" w:rsidR="000B4300" w:rsidRPr="009E68A5" w:rsidRDefault="000B4300" w:rsidP="000B4300">
      <w:pPr>
        <w:tabs>
          <w:tab w:val="left" w:pos="9900"/>
        </w:tabs>
        <w:ind w:left="1267" w:hanging="1267"/>
        <w:jc w:val="left"/>
        <w:rPr>
          <w:sz w:val="22"/>
        </w:rPr>
      </w:pPr>
      <w:r w:rsidRPr="009E68A5">
        <w:rPr>
          <w:b/>
          <w:sz w:val="22"/>
        </w:rPr>
        <w:tab/>
      </w:r>
      <w:r w:rsidRPr="009E68A5">
        <w:rPr>
          <w:sz w:val="22"/>
        </w:rPr>
        <w:t xml:space="preserve">- - indicates not applicable.  “Indicates repetition of table entry above. </w:t>
      </w:r>
      <w:r w:rsidRPr="009E68A5">
        <w:rPr>
          <w:sz w:val="22"/>
        </w:rPr>
        <w:br w:type="page"/>
      </w:r>
    </w:p>
    <w:p w14:paraId="49561D24" w14:textId="77777777" w:rsidR="000B4300" w:rsidRPr="009E68A5" w:rsidRDefault="000B4300" w:rsidP="000B4300">
      <w:pPr>
        <w:pStyle w:val="Head5b1"/>
        <w:tabs>
          <w:tab w:val="clear" w:pos="9900"/>
        </w:tabs>
        <w:rPr>
          <w:rStyle w:val="Preparersnotenobold"/>
          <w:rFonts w:ascii="Times New Roman" w:hAnsi="Times New Roman"/>
          <w:i w:val="0"/>
        </w:rPr>
      </w:pPr>
      <w:r w:rsidRPr="009E68A5">
        <w:rPr>
          <w:rFonts w:ascii="Times New Roman" w:hAnsi="Times New Roman"/>
        </w:rPr>
        <w:lastRenderedPageBreak/>
        <w:t>B.</w:t>
      </w:r>
      <w:r w:rsidRPr="009E68A5">
        <w:rPr>
          <w:rFonts w:ascii="Times New Roman" w:hAnsi="Times New Roman"/>
        </w:rPr>
        <w:tab/>
        <w:t>Site Table(s)</w:t>
      </w:r>
    </w:p>
    <w:tbl>
      <w:tblPr>
        <w:tblW w:w="12671" w:type="dxa"/>
        <w:tblInd w:w="365" w:type="dxa"/>
        <w:tblLayout w:type="fixed"/>
        <w:tblLook w:val="0000" w:firstRow="0" w:lastRow="0" w:firstColumn="0" w:lastColumn="0" w:noHBand="0" w:noVBand="0"/>
      </w:tblPr>
      <w:tblGrid>
        <w:gridCol w:w="1440"/>
        <w:gridCol w:w="3860"/>
        <w:gridCol w:w="2620"/>
        <w:gridCol w:w="2767"/>
        <w:gridCol w:w="1984"/>
      </w:tblGrid>
      <w:tr w:rsidR="000B4300" w:rsidRPr="009E68A5" w14:paraId="181BDF1E" w14:textId="77777777" w:rsidTr="00347C83">
        <w:trPr>
          <w:cantSplit/>
          <w:tblHeader/>
        </w:trPr>
        <w:tc>
          <w:tcPr>
            <w:tcW w:w="1440" w:type="dxa"/>
            <w:tcBorders>
              <w:top w:val="single" w:sz="4" w:space="0" w:color="808080"/>
              <w:left w:val="single" w:sz="4" w:space="0" w:color="808080"/>
              <w:bottom w:val="single" w:sz="4" w:space="0" w:color="808080"/>
            </w:tcBorders>
            <w:shd w:val="clear" w:color="auto" w:fill="auto"/>
          </w:tcPr>
          <w:p w14:paraId="07A8BCFB" w14:textId="77777777" w:rsidR="000B4300" w:rsidRPr="009E68A5" w:rsidRDefault="000B4300" w:rsidP="00347C83">
            <w:pPr>
              <w:spacing w:before="100" w:after="100"/>
              <w:jc w:val="center"/>
              <w:rPr>
                <w:sz w:val="22"/>
                <w:lang w:val="ru-RU"/>
              </w:rPr>
            </w:pPr>
            <w:r w:rsidRPr="009E68A5">
              <w:rPr>
                <w:sz w:val="22"/>
              </w:rPr>
              <w:br/>
              <w:t>Site</w:t>
            </w:r>
            <w:r w:rsidRPr="009E68A5">
              <w:rPr>
                <w:sz w:val="22"/>
              </w:rPr>
              <w:br/>
              <w:t>Code</w:t>
            </w:r>
          </w:p>
        </w:tc>
        <w:tc>
          <w:tcPr>
            <w:tcW w:w="3860" w:type="dxa"/>
            <w:tcBorders>
              <w:top w:val="single" w:sz="4" w:space="0" w:color="808080"/>
              <w:left w:val="single" w:sz="4" w:space="0" w:color="808080"/>
              <w:bottom w:val="single" w:sz="4" w:space="0" w:color="808080"/>
            </w:tcBorders>
            <w:shd w:val="clear" w:color="auto" w:fill="auto"/>
          </w:tcPr>
          <w:p w14:paraId="6F66A6EC" w14:textId="77777777" w:rsidR="000B4300" w:rsidRPr="009E68A5" w:rsidRDefault="000B4300" w:rsidP="00347C83">
            <w:pPr>
              <w:spacing w:before="100" w:after="100"/>
              <w:jc w:val="center"/>
              <w:rPr>
                <w:sz w:val="22"/>
              </w:rPr>
            </w:pPr>
            <w:r w:rsidRPr="009E68A5">
              <w:rPr>
                <w:sz w:val="22"/>
              </w:rPr>
              <w:br/>
            </w:r>
            <w:r w:rsidRPr="009E68A5">
              <w:rPr>
                <w:sz w:val="22"/>
              </w:rPr>
              <w:br/>
              <w:t>Site</w:t>
            </w:r>
          </w:p>
        </w:tc>
        <w:tc>
          <w:tcPr>
            <w:tcW w:w="2620" w:type="dxa"/>
            <w:tcBorders>
              <w:top w:val="single" w:sz="4" w:space="0" w:color="808080"/>
              <w:left w:val="single" w:sz="4" w:space="0" w:color="808080"/>
              <w:bottom w:val="single" w:sz="4" w:space="0" w:color="808080"/>
            </w:tcBorders>
            <w:shd w:val="clear" w:color="auto" w:fill="auto"/>
          </w:tcPr>
          <w:p w14:paraId="501E9F59" w14:textId="77777777" w:rsidR="000B4300" w:rsidRPr="009E68A5" w:rsidRDefault="000B4300" w:rsidP="00347C83">
            <w:pPr>
              <w:spacing w:before="100" w:after="100"/>
              <w:jc w:val="center"/>
              <w:rPr>
                <w:sz w:val="22"/>
                <w:lang w:val="ru-RU"/>
              </w:rPr>
            </w:pPr>
            <w:r w:rsidRPr="009E68A5">
              <w:rPr>
                <w:sz w:val="22"/>
              </w:rPr>
              <w:br/>
            </w:r>
            <w:r w:rsidRPr="009E68A5">
              <w:rPr>
                <w:sz w:val="22"/>
              </w:rPr>
              <w:br/>
              <w:t>City / Town / Region</w:t>
            </w:r>
          </w:p>
        </w:tc>
        <w:tc>
          <w:tcPr>
            <w:tcW w:w="2767" w:type="dxa"/>
            <w:tcBorders>
              <w:top w:val="single" w:sz="4" w:space="0" w:color="808080"/>
              <w:left w:val="single" w:sz="4" w:space="0" w:color="808080"/>
              <w:bottom w:val="single" w:sz="4" w:space="0" w:color="808080"/>
            </w:tcBorders>
            <w:shd w:val="clear" w:color="auto" w:fill="auto"/>
          </w:tcPr>
          <w:p w14:paraId="41D3FDA9" w14:textId="77777777" w:rsidR="000B4300" w:rsidRPr="009E68A5" w:rsidRDefault="000B4300" w:rsidP="00347C83">
            <w:pPr>
              <w:spacing w:before="100" w:after="100"/>
              <w:jc w:val="center"/>
              <w:rPr>
                <w:sz w:val="22"/>
                <w:lang w:val="ru-RU"/>
              </w:rPr>
            </w:pPr>
            <w:r w:rsidRPr="009E68A5">
              <w:rPr>
                <w:sz w:val="22"/>
              </w:rPr>
              <w:br/>
            </w:r>
            <w:r w:rsidRPr="009E68A5">
              <w:rPr>
                <w:sz w:val="22"/>
              </w:rPr>
              <w:br/>
              <w:t>Primary Street Address</w:t>
            </w:r>
          </w:p>
        </w:tc>
        <w:tc>
          <w:tcPr>
            <w:tcW w:w="1984" w:type="dxa"/>
            <w:tcBorders>
              <w:top w:val="single" w:sz="4" w:space="0" w:color="808080"/>
              <w:left w:val="single" w:sz="4" w:space="0" w:color="808080"/>
              <w:bottom w:val="single" w:sz="4" w:space="0" w:color="808080"/>
              <w:right w:val="single" w:sz="4" w:space="0" w:color="808080"/>
            </w:tcBorders>
            <w:shd w:val="clear" w:color="auto" w:fill="auto"/>
          </w:tcPr>
          <w:p w14:paraId="7CB71E8C" w14:textId="77777777" w:rsidR="000B4300" w:rsidRPr="009E68A5" w:rsidRDefault="000B4300" w:rsidP="00347C83">
            <w:pPr>
              <w:spacing w:before="100" w:after="100"/>
              <w:jc w:val="center"/>
            </w:pPr>
            <w:r w:rsidRPr="009E68A5">
              <w:rPr>
                <w:sz w:val="22"/>
              </w:rPr>
              <w:t>Drawing Reference No. (if any)</w:t>
            </w:r>
          </w:p>
        </w:tc>
      </w:tr>
      <w:tr w:rsidR="000B4300" w:rsidRPr="009E68A5" w14:paraId="57D8EC72" w14:textId="77777777" w:rsidTr="00347C83">
        <w:trPr>
          <w:cantSplit/>
          <w:trHeight w:hRule="exact" w:val="240"/>
          <w:tblHeader/>
        </w:trPr>
        <w:tc>
          <w:tcPr>
            <w:tcW w:w="1440" w:type="dxa"/>
            <w:tcBorders>
              <w:top w:val="single" w:sz="4" w:space="0" w:color="808080"/>
              <w:left w:val="single" w:sz="4" w:space="0" w:color="808080"/>
              <w:bottom w:val="single" w:sz="4" w:space="0" w:color="808080"/>
            </w:tcBorders>
            <w:shd w:val="clear" w:color="auto" w:fill="auto"/>
          </w:tcPr>
          <w:p w14:paraId="004B37ED" w14:textId="77777777" w:rsidR="000B4300" w:rsidRPr="009E68A5" w:rsidRDefault="000B4300" w:rsidP="00347C83">
            <w:pPr>
              <w:snapToGrid w:val="0"/>
              <w:spacing w:before="100" w:after="100"/>
              <w:jc w:val="center"/>
              <w:rPr>
                <w:sz w:val="22"/>
              </w:rPr>
            </w:pPr>
          </w:p>
        </w:tc>
        <w:tc>
          <w:tcPr>
            <w:tcW w:w="3860" w:type="dxa"/>
            <w:tcBorders>
              <w:top w:val="single" w:sz="4" w:space="0" w:color="808080"/>
              <w:left w:val="single" w:sz="4" w:space="0" w:color="808080"/>
              <w:bottom w:val="single" w:sz="4" w:space="0" w:color="808080"/>
            </w:tcBorders>
            <w:shd w:val="clear" w:color="auto" w:fill="auto"/>
          </w:tcPr>
          <w:p w14:paraId="60AD3126" w14:textId="77777777" w:rsidR="000B4300" w:rsidRPr="009E68A5" w:rsidRDefault="000B4300" w:rsidP="00347C83">
            <w:pPr>
              <w:snapToGrid w:val="0"/>
              <w:spacing w:before="100" w:after="100"/>
              <w:rPr>
                <w:sz w:val="22"/>
              </w:rPr>
            </w:pPr>
          </w:p>
        </w:tc>
        <w:tc>
          <w:tcPr>
            <w:tcW w:w="2620" w:type="dxa"/>
            <w:tcBorders>
              <w:top w:val="single" w:sz="4" w:space="0" w:color="808080"/>
              <w:left w:val="single" w:sz="4" w:space="0" w:color="808080"/>
              <w:bottom w:val="single" w:sz="4" w:space="0" w:color="808080"/>
            </w:tcBorders>
            <w:shd w:val="clear" w:color="auto" w:fill="auto"/>
          </w:tcPr>
          <w:p w14:paraId="6F436588" w14:textId="77777777" w:rsidR="000B4300" w:rsidRPr="009E68A5" w:rsidRDefault="000B4300" w:rsidP="00347C83">
            <w:pPr>
              <w:snapToGrid w:val="0"/>
              <w:spacing w:before="100" w:after="100"/>
              <w:jc w:val="center"/>
              <w:rPr>
                <w:sz w:val="22"/>
              </w:rPr>
            </w:pPr>
          </w:p>
        </w:tc>
        <w:tc>
          <w:tcPr>
            <w:tcW w:w="2767" w:type="dxa"/>
            <w:tcBorders>
              <w:top w:val="single" w:sz="4" w:space="0" w:color="808080"/>
              <w:left w:val="single" w:sz="4" w:space="0" w:color="808080"/>
              <w:bottom w:val="single" w:sz="4" w:space="0" w:color="808080"/>
            </w:tcBorders>
            <w:shd w:val="clear" w:color="auto" w:fill="auto"/>
          </w:tcPr>
          <w:p w14:paraId="079AFBC2" w14:textId="77777777" w:rsidR="000B4300" w:rsidRPr="009E68A5" w:rsidRDefault="000B4300" w:rsidP="00347C83">
            <w:pPr>
              <w:snapToGrid w:val="0"/>
              <w:spacing w:before="100" w:after="100"/>
              <w:jc w:val="center"/>
              <w:rPr>
                <w:sz w:val="22"/>
              </w:rPr>
            </w:pPr>
          </w:p>
        </w:tc>
        <w:tc>
          <w:tcPr>
            <w:tcW w:w="1984" w:type="dxa"/>
            <w:tcBorders>
              <w:top w:val="single" w:sz="4" w:space="0" w:color="808080"/>
              <w:left w:val="single" w:sz="4" w:space="0" w:color="808080"/>
              <w:bottom w:val="single" w:sz="4" w:space="0" w:color="808080"/>
              <w:right w:val="single" w:sz="4" w:space="0" w:color="808080"/>
            </w:tcBorders>
            <w:shd w:val="clear" w:color="auto" w:fill="auto"/>
          </w:tcPr>
          <w:p w14:paraId="5FB903F0" w14:textId="77777777" w:rsidR="000B4300" w:rsidRPr="009E68A5" w:rsidRDefault="000B4300" w:rsidP="00347C83">
            <w:pPr>
              <w:snapToGrid w:val="0"/>
              <w:spacing w:before="100" w:after="100"/>
              <w:jc w:val="center"/>
              <w:rPr>
                <w:sz w:val="22"/>
              </w:rPr>
            </w:pPr>
          </w:p>
        </w:tc>
      </w:tr>
      <w:tr w:rsidR="000B4300" w:rsidRPr="009E68A5" w14:paraId="79F2AA0A" w14:textId="77777777" w:rsidTr="00347C83">
        <w:trPr>
          <w:cantSplit/>
          <w:trHeight w:val="2132"/>
        </w:trPr>
        <w:tc>
          <w:tcPr>
            <w:tcW w:w="1440" w:type="dxa"/>
            <w:tcBorders>
              <w:top w:val="single" w:sz="4" w:space="0" w:color="808080"/>
              <w:left w:val="single" w:sz="4" w:space="0" w:color="808080"/>
              <w:bottom w:val="single" w:sz="4" w:space="0" w:color="808080"/>
            </w:tcBorders>
            <w:shd w:val="clear" w:color="auto" w:fill="auto"/>
          </w:tcPr>
          <w:p w14:paraId="37F3BE96" w14:textId="77777777" w:rsidR="000B4300" w:rsidRPr="009E68A5" w:rsidRDefault="000B4300" w:rsidP="00347C83">
            <w:pPr>
              <w:spacing w:before="100" w:after="100"/>
              <w:jc w:val="center"/>
              <w:rPr>
                <w:sz w:val="22"/>
              </w:rPr>
            </w:pPr>
            <w:r w:rsidRPr="009E68A5">
              <w:rPr>
                <w:sz w:val="22"/>
              </w:rPr>
              <w:t>PIP</w:t>
            </w:r>
          </w:p>
        </w:tc>
        <w:tc>
          <w:tcPr>
            <w:tcW w:w="3860" w:type="dxa"/>
            <w:tcBorders>
              <w:top w:val="single" w:sz="4" w:space="0" w:color="808080"/>
              <w:left w:val="single" w:sz="4" w:space="0" w:color="808080"/>
              <w:bottom w:val="single" w:sz="4" w:space="0" w:color="808080"/>
            </w:tcBorders>
            <w:shd w:val="clear" w:color="auto" w:fill="auto"/>
          </w:tcPr>
          <w:p w14:paraId="1CE34CEC" w14:textId="77777777" w:rsidR="000B4300" w:rsidRPr="009E68A5" w:rsidRDefault="000B4300" w:rsidP="00347C83">
            <w:pPr>
              <w:spacing w:before="100" w:after="100"/>
              <w:rPr>
                <w:sz w:val="22"/>
              </w:rPr>
            </w:pPr>
            <w:r w:rsidRPr="009E68A5">
              <w:rPr>
                <w:sz w:val="22"/>
              </w:rPr>
              <w:t>Civil Service Agency under the President of the Republic of Tajikistan, Dushanbe city, 734003, 33</w:t>
            </w:r>
            <w:r w:rsidRPr="009E68A5">
              <w:rPr>
                <w:sz w:val="22"/>
                <w:lang w:val="tg-Cyrl-TJ"/>
              </w:rPr>
              <w:t xml:space="preserve"> </w:t>
            </w:r>
            <w:r w:rsidRPr="009E68A5">
              <w:rPr>
                <w:sz w:val="22"/>
              </w:rPr>
              <w:t>Said Nosir Street.</w:t>
            </w:r>
          </w:p>
        </w:tc>
        <w:tc>
          <w:tcPr>
            <w:tcW w:w="2620" w:type="dxa"/>
            <w:tcBorders>
              <w:top w:val="single" w:sz="4" w:space="0" w:color="808080"/>
              <w:left w:val="single" w:sz="4" w:space="0" w:color="808080"/>
              <w:bottom w:val="single" w:sz="4" w:space="0" w:color="808080"/>
            </w:tcBorders>
            <w:shd w:val="clear" w:color="auto" w:fill="auto"/>
          </w:tcPr>
          <w:p w14:paraId="570AB7B3" w14:textId="77777777" w:rsidR="000B4300" w:rsidRPr="009E68A5" w:rsidRDefault="000B4300" w:rsidP="00347C83">
            <w:pPr>
              <w:snapToGrid w:val="0"/>
              <w:spacing w:before="100" w:after="100"/>
              <w:jc w:val="center"/>
              <w:rPr>
                <w:sz w:val="22"/>
                <w:lang w:val="ru-RU"/>
              </w:rPr>
            </w:pPr>
            <w:r w:rsidRPr="009E68A5">
              <w:rPr>
                <w:sz w:val="22"/>
              </w:rPr>
              <w:t>Dushanbe</w:t>
            </w:r>
          </w:p>
        </w:tc>
        <w:tc>
          <w:tcPr>
            <w:tcW w:w="2767" w:type="dxa"/>
            <w:tcBorders>
              <w:top w:val="single" w:sz="4" w:space="0" w:color="808080"/>
              <w:left w:val="single" w:sz="4" w:space="0" w:color="808080"/>
              <w:bottom w:val="single" w:sz="4" w:space="0" w:color="808080"/>
            </w:tcBorders>
            <w:shd w:val="clear" w:color="auto" w:fill="auto"/>
          </w:tcPr>
          <w:p w14:paraId="5136302F" w14:textId="77777777" w:rsidR="000B4300" w:rsidRPr="009E68A5" w:rsidRDefault="000B4300" w:rsidP="00347C83">
            <w:pPr>
              <w:snapToGrid w:val="0"/>
              <w:spacing w:before="100" w:after="100"/>
              <w:jc w:val="center"/>
              <w:rPr>
                <w:sz w:val="22"/>
              </w:rPr>
            </w:pPr>
          </w:p>
        </w:tc>
        <w:tc>
          <w:tcPr>
            <w:tcW w:w="1984" w:type="dxa"/>
            <w:tcBorders>
              <w:top w:val="single" w:sz="4" w:space="0" w:color="808080"/>
              <w:left w:val="single" w:sz="4" w:space="0" w:color="808080"/>
              <w:bottom w:val="single" w:sz="4" w:space="0" w:color="808080"/>
              <w:right w:val="single" w:sz="4" w:space="0" w:color="808080"/>
            </w:tcBorders>
            <w:shd w:val="clear" w:color="auto" w:fill="auto"/>
          </w:tcPr>
          <w:p w14:paraId="26E352F8" w14:textId="77777777" w:rsidR="000B4300" w:rsidRPr="009E68A5" w:rsidRDefault="000B4300" w:rsidP="00347C83">
            <w:pPr>
              <w:snapToGrid w:val="0"/>
              <w:spacing w:before="100" w:after="100"/>
              <w:jc w:val="center"/>
            </w:pPr>
            <w:r w:rsidRPr="009E68A5">
              <w:rPr>
                <w:sz w:val="22"/>
              </w:rPr>
              <w:t>- -</w:t>
            </w:r>
          </w:p>
        </w:tc>
      </w:tr>
    </w:tbl>
    <w:p w14:paraId="6D723971" w14:textId="77777777" w:rsidR="000B4300" w:rsidRPr="009E68A5" w:rsidRDefault="000B4300" w:rsidP="000B4300">
      <w:pPr>
        <w:rPr>
          <w:sz w:val="22"/>
        </w:rPr>
      </w:pPr>
    </w:p>
    <w:p w14:paraId="52128EF9" w14:textId="77777777" w:rsidR="000B4300" w:rsidRPr="009E68A5" w:rsidRDefault="000B4300" w:rsidP="000B4300">
      <w:pPr>
        <w:rPr>
          <w:sz w:val="22"/>
        </w:rPr>
      </w:pPr>
      <w:r w:rsidRPr="009E68A5">
        <w:rPr>
          <w:sz w:val="22"/>
        </w:rPr>
        <w:t xml:space="preserve"> </w:t>
      </w:r>
    </w:p>
    <w:p w14:paraId="2D03C817" w14:textId="77777777" w:rsidR="000B4300" w:rsidRPr="009E68A5" w:rsidRDefault="000B4300" w:rsidP="000B4300">
      <w:pPr>
        <w:pStyle w:val="Head5b1"/>
        <w:tabs>
          <w:tab w:val="clear" w:pos="9900"/>
        </w:tabs>
        <w:rPr>
          <w:rFonts w:ascii="Times New Roman" w:hAnsi="Times New Roman"/>
        </w:rPr>
      </w:pPr>
      <w:r w:rsidRPr="009E68A5">
        <w:rPr>
          <w:rFonts w:ascii="Times New Roman" w:hAnsi="Times New Roman"/>
          <w:sz w:val="22"/>
        </w:rPr>
        <w:br w:type="page"/>
      </w:r>
      <w:r w:rsidRPr="009E68A5">
        <w:rPr>
          <w:rFonts w:ascii="Times New Roman" w:hAnsi="Times New Roman"/>
        </w:rPr>
        <w:lastRenderedPageBreak/>
        <w:t>C.</w:t>
      </w:r>
      <w:r w:rsidRPr="009E68A5">
        <w:rPr>
          <w:rFonts w:ascii="Times New Roman" w:hAnsi="Times New Roman"/>
        </w:rPr>
        <w:tab/>
        <w:t>Table of Holidays and Other Non-Working Days</w:t>
      </w:r>
    </w:p>
    <w:p w14:paraId="051FE7D6" w14:textId="77777777" w:rsidR="000B4300" w:rsidRPr="009E68A5" w:rsidRDefault="000B4300" w:rsidP="000B4300">
      <w:pPr>
        <w:jc w:val="center"/>
        <w:rPr>
          <w:rStyle w:val="Preparersnotenobold"/>
        </w:rPr>
      </w:pPr>
      <w:r w:rsidRPr="009E68A5">
        <w:rPr>
          <w:rStyle w:val="Preparersnotenobold"/>
        </w:rPr>
        <w:t xml:space="preserve">[Specify:  </w:t>
      </w:r>
      <w:r w:rsidRPr="009E68A5">
        <w:rPr>
          <w:rStyle w:val="Preparersnotenobold"/>
          <w:b/>
        </w:rPr>
        <w:t>the days for each month for each year that are non-working days, due to Holidays or other business reasons (other than weekends).</w:t>
      </w:r>
      <w:r w:rsidRPr="009E68A5">
        <w:rPr>
          <w:rStyle w:val="Preparersnotenobold"/>
        </w:rPr>
        <w:t>]</w:t>
      </w:r>
    </w:p>
    <w:tbl>
      <w:tblPr>
        <w:tblW w:w="1297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00"/>
        <w:gridCol w:w="1397"/>
        <w:gridCol w:w="1397"/>
        <w:gridCol w:w="1397"/>
        <w:gridCol w:w="1398"/>
        <w:gridCol w:w="1397"/>
        <w:gridCol w:w="1397"/>
        <w:gridCol w:w="1397"/>
        <w:gridCol w:w="1398"/>
      </w:tblGrid>
      <w:tr w:rsidR="000B4300" w:rsidRPr="009E68A5" w14:paraId="43218B55" w14:textId="77777777" w:rsidTr="00347C83">
        <w:trPr>
          <w:cantSplit/>
          <w:tblHeader/>
        </w:trPr>
        <w:tc>
          <w:tcPr>
            <w:tcW w:w="1800" w:type="dxa"/>
          </w:tcPr>
          <w:p w14:paraId="340DA92D" w14:textId="77777777" w:rsidR="000B4300" w:rsidRPr="009E68A5" w:rsidRDefault="000B4300" w:rsidP="00347C83">
            <w:pPr>
              <w:spacing w:before="100" w:after="100"/>
              <w:jc w:val="center"/>
              <w:rPr>
                <w:sz w:val="22"/>
              </w:rPr>
            </w:pPr>
            <w:r w:rsidRPr="009E68A5">
              <w:rPr>
                <w:sz w:val="22"/>
              </w:rPr>
              <w:t>Month</w:t>
            </w:r>
          </w:p>
        </w:tc>
        <w:tc>
          <w:tcPr>
            <w:tcW w:w="1397" w:type="dxa"/>
          </w:tcPr>
          <w:p w14:paraId="0B1FF22D" w14:textId="77777777" w:rsidR="000B4300" w:rsidRPr="009E68A5" w:rsidRDefault="000B4300" w:rsidP="00347C83">
            <w:pPr>
              <w:spacing w:before="100" w:after="100"/>
              <w:jc w:val="center"/>
              <w:rPr>
                <w:sz w:val="22"/>
              </w:rPr>
            </w:pPr>
            <w:r w:rsidRPr="009E68A5">
              <w:rPr>
                <w:sz w:val="22"/>
              </w:rPr>
              <w:t>2024</w:t>
            </w:r>
          </w:p>
        </w:tc>
        <w:tc>
          <w:tcPr>
            <w:tcW w:w="1397" w:type="dxa"/>
          </w:tcPr>
          <w:p w14:paraId="639A5F1E" w14:textId="77777777" w:rsidR="000B4300" w:rsidRPr="009E68A5" w:rsidRDefault="000B4300" w:rsidP="00347C83">
            <w:pPr>
              <w:spacing w:before="100" w:after="100"/>
              <w:jc w:val="center"/>
              <w:rPr>
                <w:sz w:val="22"/>
              </w:rPr>
            </w:pPr>
            <w:r w:rsidRPr="009E68A5">
              <w:rPr>
                <w:sz w:val="22"/>
              </w:rPr>
              <w:t>2025</w:t>
            </w:r>
          </w:p>
        </w:tc>
        <w:tc>
          <w:tcPr>
            <w:tcW w:w="1397" w:type="dxa"/>
          </w:tcPr>
          <w:p w14:paraId="343FF9A3" w14:textId="77777777" w:rsidR="000B4300" w:rsidRPr="009E68A5" w:rsidRDefault="000B4300" w:rsidP="00347C83">
            <w:pPr>
              <w:spacing w:before="100" w:after="100"/>
              <w:jc w:val="center"/>
              <w:rPr>
                <w:sz w:val="22"/>
              </w:rPr>
            </w:pPr>
            <w:r w:rsidRPr="009E68A5">
              <w:rPr>
                <w:sz w:val="22"/>
              </w:rPr>
              <w:t>2026</w:t>
            </w:r>
          </w:p>
        </w:tc>
        <w:tc>
          <w:tcPr>
            <w:tcW w:w="1398" w:type="dxa"/>
          </w:tcPr>
          <w:p w14:paraId="15589FBC" w14:textId="77777777" w:rsidR="000B4300" w:rsidRPr="009E68A5" w:rsidRDefault="000B4300" w:rsidP="00347C83">
            <w:pPr>
              <w:spacing w:before="100" w:after="100"/>
              <w:jc w:val="center"/>
              <w:rPr>
                <w:sz w:val="22"/>
              </w:rPr>
            </w:pPr>
            <w:r w:rsidRPr="009E68A5">
              <w:rPr>
                <w:sz w:val="22"/>
              </w:rPr>
              <w:t>....</w:t>
            </w:r>
          </w:p>
        </w:tc>
        <w:tc>
          <w:tcPr>
            <w:tcW w:w="1397" w:type="dxa"/>
          </w:tcPr>
          <w:p w14:paraId="03F4A7A6" w14:textId="77777777" w:rsidR="000B4300" w:rsidRPr="009E68A5" w:rsidRDefault="000B4300" w:rsidP="00347C83">
            <w:pPr>
              <w:spacing w:before="100" w:after="100"/>
              <w:jc w:val="center"/>
              <w:rPr>
                <w:sz w:val="22"/>
              </w:rPr>
            </w:pPr>
          </w:p>
        </w:tc>
        <w:tc>
          <w:tcPr>
            <w:tcW w:w="1397" w:type="dxa"/>
          </w:tcPr>
          <w:p w14:paraId="5BD02F32" w14:textId="77777777" w:rsidR="000B4300" w:rsidRPr="009E68A5" w:rsidRDefault="000B4300" w:rsidP="00347C83">
            <w:pPr>
              <w:spacing w:before="100" w:after="100"/>
              <w:jc w:val="center"/>
              <w:rPr>
                <w:sz w:val="22"/>
              </w:rPr>
            </w:pPr>
          </w:p>
        </w:tc>
        <w:tc>
          <w:tcPr>
            <w:tcW w:w="1397" w:type="dxa"/>
          </w:tcPr>
          <w:p w14:paraId="5CAF6B3A" w14:textId="77777777" w:rsidR="000B4300" w:rsidRPr="009E68A5" w:rsidRDefault="000B4300" w:rsidP="00347C83">
            <w:pPr>
              <w:spacing w:before="100" w:after="100"/>
              <w:jc w:val="center"/>
              <w:rPr>
                <w:sz w:val="22"/>
              </w:rPr>
            </w:pPr>
            <w:r w:rsidRPr="009E68A5">
              <w:rPr>
                <w:sz w:val="22"/>
              </w:rPr>
              <w:t>...</w:t>
            </w:r>
          </w:p>
        </w:tc>
        <w:tc>
          <w:tcPr>
            <w:tcW w:w="1398" w:type="dxa"/>
          </w:tcPr>
          <w:p w14:paraId="50B176A5" w14:textId="77777777" w:rsidR="000B4300" w:rsidRPr="009E68A5" w:rsidRDefault="000B4300" w:rsidP="00347C83">
            <w:pPr>
              <w:spacing w:before="100" w:after="100"/>
              <w:jc w:val="center"/>
              <w:rPr>
                <w:sz w:val="22"/>
              </w:rPr>
            </w:pPr>
            <w:r w:rsidRPr="009E68A5">
              <w:rPr>
                <w:sz w:val="22"/>
              </w:rPr>
              <w:t>20zz</w:t>
            </w:r>
          </w:p>
        </w:tc>
      </w:tr>
      <w:tr w:rsidR="000B4300" w:rsidRPr="009E68A5" w14:paraId="7701C72A" w14:textId="77777777" w:rsidTr="00347C83">
        <w:trPr>
          <w:cantSplit/>
        </w:trPr>
        <w:tc>
          <w:tcPr>
            <w:tcW w:w="1800" w:type="dxa"/>
          </w:tcPr>
          <w:p w14:paraId="78EB0B3A" w14:textId="77777777" w:rsidR="000B4300" w:rsidRPr="009E68A5" w:rsidRDefault="000B4300" w:rsidP="00347C83">
            <w:pPr>
              <w:spacing w:after="0"/>
              <w:jc w:val="center"/>
              <w:rPr>
                <w:sz w:val="22"/>
              </w:rPr>
            </w:pPr>
            <w:r w:rsidRPr="009E68A5">
              <w:rPr>
                <w:sz w:val="22"/>
              </w:rPr>
              <w:t>1</w:t>
            </w:r>
          </w:p>
        </w:tc>
        <w:tc>
          <w:tcPr>
            <w:tcW w:w="1397" w:type="dxa"/>
          </w:tcPr>
          <w:p w14:paraId="6C1A979E" w14:textId="77777777" w:rsidR="000B4300" w:rsidRPr="009E68A5" w:rsidRDefault="000B4300" w:rsidP="00347C83">
            <w:pPr>
              <w:spacing w:after="0"/>
              <w:jc w:val="center"/>
              <w:rPr>
                <w:sz w:val="22"/>
              </w:rPr>
            </w:pPr>
            <w:r w:rsidRPr="009E68A5">
              <w:rPr>
                <w:sz w:val="22"/>
              </w:rPr>
              <w:t>1 January</w:t>
            </w:r>
          </w:p>
        </w:tc>
        <w:tc>
          <w:tcPr>
            <w:tcW w:w="1397" w:type="dxa"/>
          </w:tcPr>
          <w:p w14:paraId="533789CC" w14:textId="77777777" w:rsidR="000B4300" w:rsidRPr="009E68A5" w:rsidRDefault="000B4300" w:rsidP="00347C83">
            <w:pPr>
              <w:spacing w:after="0"/>
              <w:jc w:val="center"/>
              <w:rPr>
                <w:sz w:val="22"/>
              </w:rPr>
            </w:pPr>
            <w:r w:rsidRPr="009E68A5">
              <w:rPr>
                <w:sz w:val="22"/>
              </w:rPr>
              <w:t>1 January</w:t>
            </w:r>
          </w:p>
        </w:tc>
        <w:tc>
          <w:tcPr>
            <w:tcW w:w="1397" w:type="dxa"/>
          </w:tcPr>
          <w:p w14:paraId="14AE4BA0" w14:textId="77777777" w:rsidR="000B4300" w:rsidRPr="009E68A5" w:rsidRDefault="000B4300" w:rsidP="00347C83">
            <w:pPr>
              <w:spacing w:after="0"/>
              <w:jc w:val="center"/>
              <w:rPr>
                <w:sz w:val="22"/>
              </w:rPr>
            </w:pPr>
            <w:r w:rsidRPr="009E68A5">
              <w:rPr>
                <w:sz w:val="22"/>
              </w:rPr>
              <w:t>1 January</w:t>
            </w:r>
          </w:p>
        </w:tc>
        <w:tc>
          <w:tcPr>
            <w:tcW w:w="1398" w:type="dxa"/>
          </w:tcPr>
          <w:p w14:paraId="7D97FDE8" w14:textId="77777777" w:rsidR="000B4300" w:rsidRPr="009E68A5" w:rsidRDefault="000B4300" w:rsidP="00347C83">
            <w:pPr>
              <w:spacing w:after="0"/>
              <w:jc w:val="center"/>
              <w:rPr>
                <w:sz w:val="22"/>
              </w:rPr>
            </w:pPr>
          </w:p>
        </w:tc>
        <w:tc>
          <w:tcPr>
            <w:tcW w:w="1397" w:type="dxa"/>
          </w:tcPr>
          <w:p w14:paraId="4AF4A3BE" w14:textId="77777777" w:rsidR="000B4300" w:rsidRPr="009E68A5" w:rsidRDefault="000B4300" w:rsidP="00347C83">
            <w:pPr>
              <w:spacing w:after="0"/>
              <w:jc w:val="center"/>
              <w:rPr>
                <w:sz w:val="22"/>
              </w:rPr>
            </w:pPr>
          </w:p>
        </w:tc>
        <w:tc>
          <w:tcPr>
            <w:tcW w:w="1397" w:type="dxa"/>
          </w:tcPr>
          <w:p w14:paraId="263A909C" w14:textId="77777777" w:rsidR="000B4300" w:rsidRPr="009E68A5" w:rsidRDefault="000B4300" w:rsidP="00347C83">
            <w:pPr>
              <w:spacing w:after="0"/>
              <w:jc w:val="center"/>
              <w:rPr>
                <w:sz w:val="22"/>
              </w:rPr>
            </w:pPr>
          </w:p>
        </w:tc>
        <w:tc>
          <w:tcPr>
            <w:tcW w:w="1397" w:type="dxa"/>
          </w:tcPr>
          <w:p w14:paraId="2FCA6952" w14:textId="77777777" w:rsidR="000B4300" w:rsidRPr="009E68A5" w:rsidRDefault="000B4300" w:rsidP="00347C83">
            <w:pPr>
              <w:spacing w:after="0"/>
              <w:jc w:val="center"/>
              <w:rPr>
                <w:sz w:val="22"/>
              </w:rPr>
            </w:pPr>
          </w:p>
        </w:tc>
        <w:tc>
          <w:tcPr>
            <w:tcW w:w="1398" w:type="dxa"/>
          </w:tcPr>
          <w:p w14:paraId="03372E8F" w14:textId="77777777" w:rsidR="000B4300" w:rsidRPr="009E68A5" w:rsidRDefault="000B4300" w:rsidP="00347C83">
            <w:pPr>
              <w:spacing w:after="0"/>
              <w:jc w:val="center"/>
              <w:rPr>
                <w:sz w:val="22"/>
              </w:rPr>
            </w:pPr>
          </w:p>
        </w:tc>
      </w:tr>
      <w:tr w:rsidR="000B4300" w:rsidRPr="009E68A5" w14:paraId="7967902B" w14:textId="77777777" w:rsidTr="00347C83">
        <w:trPr>
          <w:cantSplit/>
        </w:trPr>
        <w:tc>
          <w:tcPr>
            <w:tcW w:w="1800" w:type="dxa"/>
          </w:tcPr>
          <w:p w14:paraId="1A427E57" w14:textId="77777777" w:rsidR="000B4300" w:rsidRPr="009E68A5" w:rsidRDefault="000B4300" w:rsidP="00347C83">
            <w:pPr>
              <w:spacing w:after="0"/>
              <w:jc w:val="center"/>
              <w:rPr>
                <w:sz w:val="22"/>
              </w:rPr>
            </w:pPr>
            <w:r w:rsidRPr="009E68A5">
              <w:rPr>
                <w:sz w:val="22"/>
              </w:rPr>
              <w:t>2</w:t>
            </w:r>
          </w:p>
        </w:tc>
        <w:tc>
          <w:tcPr>
            <w:tcW w:w="1397" w:type="dxa"/>
          </w:tcPr>
          <w:p w14:paraId="03F57F30" w14:textId="77777777" w:rsidR="000B4300" w:rsidRPr="009E68A5" w:rsidRDefault="000B4300" w:rsidP="00347C83">
            <w:pPr>
              <w:spacing w:after="0"/>
              <w:jc w:val="center"/>
              <w:rPr>
                <w:sz w:val="22"/>
              </w:rPr>
            </w:pPr>
            <w:r w:rsidRPr="009E68A5">
              <w:rPr>
                <w:sz w:val="22"/>
              </w:rPr>
              <w:t>23 February</w:t>
            </w:r>
          </w:p>
        </w:tc>
        <w:tc>
          <w:tcPr>
            <w:tcW w:w="1397" w:type="dxa"/>
          </w:tcPr>
          <w:p w14:paraId="7C1D1506" w14:textId="77777777" w:rsidR="000B4300" w:rsidRPr="009E68A5" w:rsidRDefault="000B4300" w:rsidP="00347C83">
            <w:pPr>
              <w:spacing w:after="0"/>
              <w:jc w:val="center"/>
              <w:rPr>
                <w:sz w:val="22"/>
              </w:rPr>
            </w:pPr>
            <w:r w:rsidRPr="009E68A5">
              <w:rPr>
                <w:sz w:val="22"/>
              </w:rPr>
              <w:t>23 February</w:t>
            </w:r>
          </w:p>
        </w:tc>
        <w:tc>
          <w:tcPr>
            <w:tcW w:w="1397" w:type="dxa"/>
          </w:tcPr>
          <w:p w14:paraId="02BC770D" w14:textId="77777777" w:rsidR="000B4300" w:rsidRPr="009E68A5" w:rsidRDefault="000B4300" w:rsidP="00347C83">
            <w:pPr>
              <w:spacing w:after="0"/>
              <w:jc w:val="center"/>
              <w:rPr>
                <w:sz w:val="22"/>
              </w:rPr>
            </w:pPr>
            <w:r w:rsidRPr="009E68A5">
              <w:rPr>
                <w:sz w:val="22"/>
              </w:rPr>
              <w:t>23 February</w:t>
            </w:r>
          </w:p>
        </w:tc>
        <w:tc>
          <w:tcPr>
            <w:tcW w:w="1398" w:type="dxa"/>
          </w:tcPr>
          <w:p w14:paraId="132FE88B" w14:textId="77777777" w:rsidR="000B4300" w:rsidRPr="009E68A5" w:rsidRDefault="000B4300" w:rsidP="00347C83">
            <w:pPr>
              <w:spacing w:after="0"/>
              <w:jc w:val="center"/>
              <w:rPr>
                <w:sz w:val="22"/>
              </w:rPr>
            </w:pPr>
          </w:p>
        </w:tc>
        <w:tc>
          <w:tcPr>
            <w:tcW w:w="1397" w:type="dxa"/>
          </w:tcPr>
          <w:p w14:paraId="2FF8E687" w14:textId="77777777" w:rsidR="000B4300" w:rsidRPr="009E68A5" w:rsidRDefault="000B4300" w:rsidP="00347C83">
            <w:pPr>
              <w:spacing w:after="0"/>
              <w:jc w:val="center"/>
              <w:rPr>
                <w:sz w:val="22"/>
              </w:rPr>
            </w:pPr>
          </w:p>
        </w:tc>
        <w:tc>
          <w:tcPr>
            <w:tcW w:w="1397" w:type="dxa"/>
          </w:tcPr>
          <w:p w14:paraId="7AB0A534" w14:textId="77777777" w:rsidR="000B4300" w:rsidRPr="009E68A5" w:rsidRDefault="000B4300" w:rsidP="00347C83">
            <w:pPr>
              <w:spacing w:after="0"/>
              <w:jc w:val="center"/>
              <w:rPr>
                <w:sz w:val="22"/>
              </w:rPr>
            </w:pPr>
          </w:p>
        </w:tc>
        <w:tc>
          <w:tcPr>
            <w:tcW w:w="1397" w:type="dxa"/>
          </w:tcPr>
          <w:p w14:paraId="65BEA5C3" w14:textId="77777777" w:rsidR="000B4300" w:rsidRPr="009E68A5" w:rsidRDefault="000B4300" w:rsidP="00347C83">
            <w:pPr>
              <w:spacing w:after="0"/>
              <w:jc w:val="center"/>
              <w:rPr>
                <w:sz w:val="22"/>
              </w:rPr>
            </w:pPr>
          </w:p>
        </w:tc>
        <w:tc>
          <w:tcPr>
            <w:tcW w:w="1398" w:type="dxa"/>
          </w:tcPr>
          <w:p w14:paraId="5DEA1D01" w14:textId="77777777" w:rsidR="000B4300" w:rsidRPr="009E68A5" w:rsidRDefault="000B4300" w:rsidP="00347C83">
            <w:pPr>
              <w:spacing w:after="0"/>
              <w:jc w:val="center"/>
              <w:rPr>
                <w:sz w:val="22"/>
              </w:rPr>
            </w:pPr>
          </w:p>
        </w:tc>
      </w:tr>
      <w:tr w:rsidR="000B4300" w:rsidRPr="009E68A5" w14:paraId="683B2888" w14:textId="77777777" w:rsidTr="00347C83">
        <w:trPr>
          <w:cantSplit/>
        </w:trPr>
        <w:tc>
          <w:tcPr>
            <w:tcW w:w="1800" w:type="dxa"/>
          </w:tcPr>
          <w:p w14:paraId="1512B58A" w14:textId="77777777" w:rsidR="000B4300" w:rsidRPr="009E68A5" w:rsidRDefault="000B4300" w:rsidP="00347C83">
            <w:pPr>
              <w:spacing w:after="0"/>
              <w:jc w:val="center"/>
              <w:rPr>
                <w:sz w:val="22"/>
              </w:rPr>
            </w:pPr>
            <w:r w:rsidRPr="009E68A5">
              <w:rPr>
                <w:sz w:val="22"/>
              </w:rPr>
              <w:t>3</w:t>
            </w:r>
          </w:p>
        </w:tc>
        <w:tc>
          <w:tcPr>
            <w:tcW w:w="1397" w:type="dxa"/>
          </w:tcPr>
          <w:p w14:paraId="09CB229D" w14:textId="77777777" w:rsidR="000B4300" w:rsidRPr="009E68A5" w:rsidRDefault="000B4300" w:rsidP="00347C83">
            <w:pPr>
              <w:spacing w:after="0"/>
              <w:jc w:val="center"/>
              <w:rPr>
                <w:sz w:val="22"/>
              </w:rPr>
            </w:pPr>
            <w:r w:rsidRPr="009E68A5">
              <w:rPr>
                <w:sz w:val="22"/>
              </w:rPr>
              <w:t>8 March, 21-27 March</w:t>
            </w:r>
          </w:p>
        </w:tc>
        <w:tc>
          <w:tcPr>
            <w:tcW w:w="1397" w:type="dxa"/>
          </w:tcPr>
          <w:p w14:paraId="50FB8C58" w14:textId="77777777" w:rsidR="000B4300" w:rsidRPr="009E68A5" w:rsidRDefault="000B4300" w:rsidP="00347C83">
            <w:pPr>
              <w:spacing w:after="0"/>
              <w:jc w:val="center"/>
              <w:rPr>
                <w:sz w:val="22"/>
              </w:rPr>
            </w:pPr>
            <w:r w:rsidRPr="009E68A5">
              <w:rPr>
                <w:sz w:val="22"/>
              </w:rPr>
              <w:t>8 March, 21-27 March</w:t>
            </w:r>
          </w:p>
        </w:tc>
        <w:tc>
          <w:tcPr>
            <w:tcW w:w="1397" w:type="dxa"/>
          </w:tcPr>
          <w:p w14:paraId="5D43E55B" w14:textId="77777777" w:rsidR="000B4300" w:rsidRPr="009E68A5" w:rsidRDefault="000B4300" w:rsidP="00347C83">
            <w:pPr>
              <w:spacing w:after="0"/>
              <w:jc w:val="center"/>
              <w:rPr>
                <w:sz w:val="22"/>
              </w:rPr>
            </w:pPr>
            <w:r w:rsidRPr="009E68A5">
              <w:rPr>
                <w:sz w:val="22"/>
              </w:rPr>
              <w:t>8 March, 21-27 March</w:t>
            </w:r>
          </w:p>
        </w:tc>
        <w:tc>
          <w:tcPr>
            <w:tcW w:w="1398" w:type="dxa"/>
          </w:tcPr>
          <w:p w14:paraId="10C2C8A6" w14:textId="77777777" w:rsidR="000B4300" w:rsidRPr="009E68A5" w:rsidRDefault="000B4300" w:rsidP="00347C83">
            <w:pPr>
              <w:spacing w:after="0"/>
              <w:jc w:val="center"/>
              <w:rPr>
                <w:sz w:val="22"/>
              </w:rPr>
            </w:pPr>
          </w:p>
        </w:tc>
        <w:tc>
          <w:tcPr>
            <w:tcW w:w="1397" w:type="dxa"/>
          </w:tcPr>
          <w:p w14:paraId="1B98540F" w14:textId="77777777" w:rsidR="000B4300" w:rsidRPr="009E68A5" w:rsidRDefault="000B4300" w:rsidP="00347C83">
            <w:pPr>
              <w:spacing w:after="0"/>
              <w:jc w:val="center"/>
              <w:rPr>
                <w:sz w:val="22"/>
              </w:rPr>
            </w:pPr>
          </w:p>
        </w:tc>
        <w:tc>
          <w:tcPr>
            <w:tcW w:w="1397" w:type="dxa"/>
          </w:tcPr>
          <w:p w14:paraId="3DDD8F6D" w14:textId="77777777" w:rsidR="000B4300" w:rsidRPr="009E68A5" w:rsidRDefault="000B4300" w:rsidP="00347C83">
            <w:pPr>
              <w:spacing w:after="0"/>
              <w:jc w:val="center"/>
              <w:rPr>
                <w:sz w:val="22"/>
              </w:rPr>
            </w:pPr>
          </w:p>
        </w:tc>
        <w:tc>
          <w:tcPr>
            <w:tcW w:w="1397" w:type="dxa"/>
          </w:tcPr>
          <w:p w14:paraId="77D4297A" w14:textId="77777777" w:rsidR="000B4300" w:rsidRPr="009E68A5" w:rsidRDefault="000B4300" w:rsidP="00347C83">
            <w:pPr>
              <w:spacing w:after="0"/>
              <w:jc w:val="center"/>
              <w:rPr>
                <w:sz w:val="22"/>
              </w:rPr>
            </w:pPr>
          </w:p>
        </w:tc>
        <w:tc>
          <w:tcPr>
            <w:tcW w:w="1398" w:type="dxa"/>
          </w:tcPr>
          <w:p w14:paraId="21482834" w14:textId="77777777" w:rsidR="000B4300" w:rsidRPr="009E68A5" w:rsidRDefault="000B4300" w:rsidP="00347C83">
            <w:pPr>
              <w:spacing w:after="0"/>
              <w:jc w:val="center"/>
              <w:rPr>
                <w:sz w:val="22"/>
              </w:rPr>
            </w:pPr>
          </w:p>
        </w:tc>
      </w:tr>
      <w:tr w:rsidR="000B4300" w:rsidRPr="009E68A5" w14:paraId="712AAC30" w14:textId="77777777" w:rsidTr="00347C83">
        <w:trPr>
          <w:cantSplit/>
        </w:trPr>
        <w:tc>
          <w:tcPr>
            <w:tcW w:w="1800" w:type="dxa"/>
          </w:tcPr>
          <w:p w14:paraId="408EDAD9" w14:textId="77777777" w:rsidR="000B4300" w:rsidRPr="009E68A5" w:rsidRDefault="000B4300" w:rsidP="00347C83">
            <w:pPr>
              <w:spacing w:after="0"/>
              <w:jc w:val="center"/>
              <w:rPr>
                <w:sz w:val="22"/>
              </w:rPr>
            </w:pPr>
            <w:r w:rsidRPr="009E68A5">
              <w:rPr>
                <w:sz w:val="22"/>
              </w:rPr>
              <w:t>4</w:t>
            </w:r>
          </w:p>
        </w:tc>
        <w:tc>
          <w:tcPr>
            <w:tcW w:w="1397" w:type="dxa"/>
          </w:tcPr>
          <w:p w14:paraId="436E90D2" w14:textId="77777777" w:rsidR="000B4300" w:rsidRPr="009E68A5" w:rsidRDefault="000B4300" w:rsidP="00347C83">
            <w:pPr>
              <w:spacing w:after="0"/>
              <w:jc w:val="center"/>
              <w:rPr>
                <w:sz w:val="22"/>
              </w:rPr>
            </w:pPr>
          </w:p>
        </w:tc>
        <w:tc>
          <w:tcPr>
            <w:tcW w:w="1397" w:type="dxa"/>
          </w:tcPr>
          <w:p w14:paraId="03B6A7E7" w14:textId="77777777" w:rsidR="000B4300" w:rsidRPr="009E68A5" w:rsidRDefault="000B4300" w:rsidP="00347C83">
            <w:pPr>
              <w:spacing w:after="0"/>
              <w:jc w:val="center"/>
              <w:rPr>
                <w:sz w:val="22"/>
              </w:rPr>
            </w:pPr>
          </w:p>
        </w:tc>
        <w:tc>
          <w:tcPr>
            <w:tcW w:w="1397" w:type="dxa"/>
          </w:tcPr>
          <w:p w14:paraId="1153F3B5" w14:textId="77777777" w:rsidR="000B4300" w:rsidRPr="009E68A5" w:rsidRDefault="000B4300" w:rsidP="00347C83">
            <w:pPr>
              <w:spacing w:after="0"/>
              <w:jc w:val="center"/>
              <w:rPr>
                <w:sz w:val="22"/>
              </w:rPr>
            </w:pPr>
          </w:p>
        </w:tc>
        <w:tc>
          <w:tcPr>
            <w:tcW w:w="1398" w:type="dxa"/>
          </w:tcPr>
          <w:p w14:paraId="5CB90F5D" w14:textId="77777777" w:rsidR="000B4300" w:rsidRPr="009E68A5" w:rsidRDefault="000B4300" w:rsidP="00347C83">
            <w:pPr>
              <w:spacing w:after="0"/>
              <w:jc w:val="center"/>
              <w:rPr>
                <w:sz w:val="22"/>
              </w:rPr>
            </w:pPr>
          </w:p>
        </w:tc>
        <w:tc>
          <w:tcPr>
            <w:tcW w:w="1397" w:type="dxa"/>
          </w:tcPr>
          <w:p w14:paraId="428F4DDC" w14:textId="77777777" w:rsidR="000B4300" w:rsidRPr="009E68A5" w:rsidRDefault="000B4300" w:rsidP="00347C83">
            <w:pPr>
              <w:spacing w:after="0"/>
              <w:jc w:val="center"/>
              <w:rPr>
                <w:sz w:val="22"/>
              </w:rPr>
            </w:pPr>
          </w:p>
        </w:tc>
        <w:tc>
          <w:tcPr>
            <w:tcW w:w="1397" w:type="dxa"/>
          </w:tcPr>
          <w:p w14:paraId="0EAABA0E" w14:textId="77777777" w:rsidR="000B4300" w:rsidRPr="009E68A5" w:rsidRDefault="000B4300" w:rsidP="00347C83">
            <w:pPr>
              <w:spacing w:after="0"/>
              <w:jc w:val="center"/>
              <w:rPr>
                <w:sz w:val="22"/>
              </w:rPr>
            </w:pPr>
          </w:p>
        </w:tc>
        <w:tc>
          <w:tcPr>
            <w:tcW w:w="1397" w:type="dxa"/>
          </w:tcPr>
          <w:p w14:paraId="46B0695A" w14:textId="77777777" w:rsidR="000B4300" w:rsidRPr="009E68A5" w:rsidRDefault="000B4300" w:rsidP="00347C83">
            <w:pPr>
              <w:spacing w:after="0"/>
              <w:jc w:val="center"/>
              <w:rPr>
                <w:sz w:val="22"/>
              </w:rPr>
            </w:pPr>
          </w:p>
        </w:tc>
        <w:tc>
          <w:tcPr>
            <w:tcW w:w="1398" w:type="dxa"/>
          </w:tcPr>
          <w:p w14:paraId="78C6795C" w14:textId="77777777" w:rsidR="000B4300" w:rsidRPr="009E68A5" w:rsidRDefault="000B4300" w:rsidP="00347C83">
            <w:pPr>
              <w:spacing w:after="0"/>
              <w:jc w:val="center"/>
              <w:rPr>
                <w:sz w:val="22"/>
              </w:rPr>
            </w:pPr>
          </w:p>
        </w:tc>
      </w:tr>
      <w:tr w:rsidR="000B4300" w:rsidRPr="009E68A5" w14:paraId="074033F7" w14:textId="77777777" w:rsidTr="00347C83">
        <w:trPr>
          <w:cantSplit/>
        </w:trPr>
        <w:tc>
          <w:tcPr>
            <w:tcW w:w="1800" w:type="dxa"/>
          </w:tcPr>
          <w:p w14:paraId="0D1CB1B0" w14:textId="77777777" w:rsidR="000B4300" w:rsidRPr="009E68A5" w:rsidRDefault="000B4300" w:rsidP="00347C83">
            <w:pPr>
              <w:spacing w:after="0"/>
              <w:jc w:val="center"/>
              <w:rPr>
                <w:sz w:val="22"/>
              </w:rPr>
            </w:pPr>
            <w:r w:rsidRPr="009E68A5">
              <w:rPr>
                <w:sz w:val="22"/>
              </w:rPr>
              <w:t>5</w:t>
            </w:r>
          </w:p>
        </w:tc>
        <w:tc>
          <w:tcPr>
            <w:tcW w:w="1397" w:type="dxa"/>
          </w:tcPr>
          <w:p w14:paraId="20D97758" w14:textId="77777777" w:rsidR="000B4300" w:rsidRPr="009E68A5" w:rsidRDefault="000B4300" w:rsidP="00347C83">
            <w:pPr>
              <w:spacing w:after="0"/>
              <w:jc w:val="center"/>
              <w:rPr>
                <w:sz w:val="22"/>
              </w:rPr>
            </w:pPr>
            <w:r w:rsidRPr="009E68A5">
              <w:rPr>
                <w:sz w:val="22"/>
              </w:rPr>
              <w:t>9 May</w:t>
            </w:r>
          </w:p>
        </w:tc>
        <w:tc>
          <w:tcPr>
            <w:tcW w:w="1397" w:type="dxa"/>
          </w:tcPr>
          <w:p w14:paraId="51C42C9B" w14:textId="77777777" w:rsidR="000B4300" w:rsidRPr="009E68A5" w:rsidRDefault="000B4300" w:rsidP="00347C83">
            <w:pPr>
              <w:spacing w:after="0"/>
              <w:jc w:val="center"/>
              <w:rPr>
                <w:sz w:val="22"/>
              </w:rPr>
            </w:pPr>
            <w:r w:rsidRPr="009E68A5">
              <w:rPr>
                <w:sz w:val="22"/>
              </w:rPr>
              <w:t>9 May</w:t>
            </w:r>
          </w:p>
        </w:tc>
        <w:tc>
          <w:tcPr>
            <w:tcW w:w="1397" w:type="dxa"/>
          </w:tcPr>
          <w:p w14:paraId="6DF014A4" w14:textId="77777777" w:rsidR="000B4300" w:rsidRPr="009E68A5" w:rsidRDefault="000B4300" w:rsidP="00347C83">
            <w:pPr>
              <w:spacing w:after="0"/>
              <w:jc w:val="center"/>
              <w:rPr>
                <w:sz w:val="22"/>
              </w:rPr>
            </w:pPr>
            <w:r w:rsidRPr="009E68A5">
              <w:rPr>
                <w:sz w:val="22"/>
              </w:rPr>
              <w:t>9 May</w:t>
            </w:r>
          </w:p>
        </w:tc>
        <w:tc>
          <w:tcPr>
            <w:tcW w:w="1398" w:type="dxa"/>
          </w:tcPr>
          <w:p w14:paraId="2E54CBB8" w14:textId="77777777" w:rsidR="000B4300" w:rsidRPr="009E68A5" w:rsidRDefault="000B4300" w:rsidP="00347C83">
            <w:pPr>
              <w:spacing w:after="0"/>
              <w:jc w:val="center"/>
              <w:rPr>
                <w:sz w:val="22"/>
              </w:rPr>
            </w:pPr>
          </w:p>
        </w:tc>
        <w:tc>
          <w:tcPr>
            <w:tcW w:w="1397" w:type="dxa"/>
          </w:tcPr>
          <w:p w14:paraId="06181A4E" w14:textId="77777777" w:rsidR="000B4300" w:rsidRPr="009E68A5" w:rsidRDefault="000B4300" w:rsidP="00347C83">
            <w:pPr>
              <w:spacing w:after="0"/>
              <w:jc w:val="center"/>
              <w:rPr>
                <w:sz w:val="22"/>
              </w:rPr>
            </w:pPr>
          </w:p>
        </w:tc>
        <w:tc>
          <w:tcPr>
            <w:tcW w:w="1397" w:type="dxa"/>
          </w:tcPr>
          <w:p w14:paraId="65B5C83F" w14:textId="77777777" w:rsidR="000B4300" w:rsidRPr="009E68A5" w:rsidRDefault="000B4300" w:rsidP="00347C83">
            <w:pPr>
              <w:spacing w:after="0"/>
              <w:jc w:val="center"/>
              <w:rPr>
                <w:sz w:val="22"/>
              </w:rPr>
            </w:pPr>
          </w:p>
        </w:tc>
        <w:tc>
          <w:tcPr>
            <w:tcW w:w="1397" w:type="dxa"/>
          </w:tcPr>
          <w:p w14:paraId="09D015A5" w14:textId="77777777" w:rsidR="000B4300" w:rsidRPr="009E68A5" w:rsidRDefault="000B4300" w:rsidP="00347C83">
            <w:pPr>
              <w:spacing w:after="0"/>
              <w:jc w:val="center"/>
              <w:rPr>
                <w:sz w:val="22"/>
              </w:rPr>
            </w:pPr>
          </w:p>
        </w:tc>
        <w:tc>
          <w:tcPr>
            <w:tcW w:w="1398" w:type="dxa"/>
          </w:tcPr>
          <w:p w14:paraId="0EDB1EFB" w14:textId="77777777" w:rsidR="000B4300" w:rsidRPr="009E68A5" w:rsidRDefault="000B4300" w:rsidP="00347C83">
            <w:pPr>
              <w:spacing w:after="0"/>
              <w:jc w:val="center"/>
              <w:rPr>
                <w:sz w:val="22"/>
              </w:rPr>
            </w:pPr>
          </w:p>
        </w:tc>
      </w:tr>
      <w:tr w:rsidR="000B4300" w:rsidRPr="009E68A5" w14:paraId="633EB094" w14:textId="77777777" w:rsidTr="00347C83">
        <w:trPr>
          <w:cantSplit/>
        </w:trPr>
        <w:tc>
          <w:tcPr>
            <w:tcW w:w="1800" w:type="dxa"/>
          </w:tcPr>
          <w:p w14:paraId="451647B9" w14:textId="77777777" w:rsidR="000B4300" w:rsidRPr="009E68A5" w:rsidRDefault="000B4300" w:rsidP="00347C83">
            <w:pPr>
              <w:spacing w:after="0"/>
              <w:jc w:val="center"/>
              <w:rPr>
                <w:sz w:val="22"/>
              </w:rPr>
            </w:pPr>
            <w:r w:rsidRPr="009E68A5">
              <w:rPr>
                <w:sz w:val="22"/>
              </w:rPr>
              <w:t>6</w:t>
            </w:r>
          </w:p>
        </w:tc>
        <w:tc>
          <w:tcPr>
            <w:tcW w:w="1397" w:type="dxa"/>
          </w:tcPr>
          <w:p w14:paraId="02CA5881" w14:textId="77777777" w:rsidR="000B4300" w:rsidRPr="009E68A5" w:rsidRDefault="000B4300" w:rsidP="00347C83">
            <w:pPr>
              <w:spacing w:after="0"/>
              <w:jc w:val="center"/>
              <w:rPr>
                <w:sz w:val="22"/>
              </w:rPr>
            </w:pPr>
            <w:r w:rsidRPr="009E68A5">
              <w:rPr>
                <w:sz w:val="22"/>
              </w:rPr>
              <w:t>27 June</w:t>
            </w:r>
          </w:p>
        </w:tc>
        <w:tc>
          <w:tcPr>
            <w:tcW w:w="1397" w:type="dxa"/>
          </w:tcPr>
          <w:p w14:paraId="27B20D9A" w14:textId="77777777" w:rsidR="000B4300" w:rsidRPr="009E68A5" w:rsidRDefault="000B4300" w:rsidP="00347C83">
            <w:pPr>
              <w:spacing w:after="0"/>
              <w:jc w:val="center"/>
              <w:rPr>
                <w:sz w:val="22"/>
              </w:rPr>
            </w:pPr>
            <w:r w:rsidRPr="009E68A5">
              <w:rPr>
                <w:sz w:val="22"/>
              </w:rPr>
              <w:t>27 June</w:t>
            </w:r>
          </w:p>
        </w:tc>
        <w:tc>
          <w:tcPr>
            <w:tcW w:w="1397" w:type="dxa"/>
          </w:tcPr>
          <w:p w14:paraId="74C0A463" w14:textId="77777777" w:rsidR="000B4300" w:rsidRPr="009E68A5" w:rsidRDefault="000B4300" w:rsidP="00347C83">
            <w:pPr>
              <w:spacing w:after="0"/>
              <w:jc w:val="center"/>
              <w:rPr>
                <w:sz w:val="22"/>
              </w:rPr>
            </w:pPr>
            <w:r w:rsidRPr="009E68A5">
              <w:rPr>
                <w:sz w:val="22"/>
              </w:rPr>
              <w:t>27 June</w:t>
            </w:r>
          </w:p>
        </w:tc>
        <w:tc>
          <w:tcPr>
            <w:tcW w:w="1398" w:type="dxa"/>
          </w:tcPr>
          <w:p w14:paraId="1D6F59D6" w14:textId="77777777" w:rsidR="000B4300" w:rsidRPr="009E68A5" w:rsidRDefault="000B4300" w:rsidP="00347C83">
            <w:pPr>
              <w:spacing w:after="0"/>
              <w:jc w:val="center"/>
              <w:rPr>
                <w:sz w:val="22"/>
              </w:rPr>
            </w:pPr>
          </w:p>
        </w:tc>
        <w:tc>
          <w:tcPr>
            <w:tcW w:w="1397" w:type="dxa"/>
          </w:tcPr>
          <w:p w14:paraId="53D6218F" w14:textId="77777777" w:rsidR="000B4300" w:rsidRPr="009E68A5" w:rsidRDefault="000B4300" w:rsidP="00347C83">
            <w:pPr>
              <w:spacing w:after="0"/>
              <w:jc w:val="center"/>
              <w:rPr>
                <w:sz w:val="22"/>
              </w:rPr>
            </w:pPr>
          </w:p>
        </w:tc>
        <w:tc>
          <w:tcPr>
            <w:tcW w:w="1397" w:type="dxa"/>
          </w:tcPr>
          <w:p w14:paraId="58D25B57" w14:textId="77777777" w:rsidR="000B4300" w:rsidRPr="009E68A5" w:rsidRDefault="000B4300" w:rsidP="00347C83">
            <w:pPr>
              <w:spacing w:after="0"/>
              <w:jc w:val="center"/>
              <w:rPr>
                <w:sz w:val="22"/>
              </w:rPr>
            </w:pPr>
          </w:p>
        </w:tc>
        <w:tc>
          <w:tcPr>
            <w:tcW w:w="1397" w:type="dxa"/>
          </w:tcPr>
          <w:p w14:paraId="19070421" w14:textId="77777777" w:rsidR="000B4300" w:rsidRPr="009E68A5" w:rsidRDefault="000B4300" w:rsidP="00347C83">
            <w:pPr>
              <w:spacing w:after="0"/>
              <w:jc w:val="center"/>
              <w:rPr>
                <w:sz w:val="22"/>
              </w:rPr>
            </w:pPr>
          </w:p>
        </w:tc>
        <w:tc>
          <w:tcPr>
            <w:tcW w:w="1398" w:type="dxa"/>
          </w:tcPr>
          <w:p w14:paraId="3D363291" w14:textId="77777777" w:rsidR="000B4300" w:rsidRPr="009E68A5" w:rsidRDefault="000B4300" w:rsidP="00347C83">
            <w:pPr>
              <w:spacing w:after="0"/>
              <w:jc w:val="center"/>
              <w:rPr>
                <w:sz w:val="22"/>
              </w:rPr>
            </w:pPr>
          </w:p>
        </w:tc>
      </w:tr>
      <w:tr w:rsidR="000B4300" w:rsidRPr="009E68A5" w14:paraId="6A57BCC1" w14:textId="77777777" w:rsidTr="00347C83">
        <w:trPr>
          <w:cantSplit/>
        </w:trPr>
        <w:tc>
          <w:tcPr>
            <w:tcW w:w="1800" w:type="dxa"/>
          </w:tcPr>
          <w:p w14:paraId="7708F7AD" w14:textId="77777777" w:rsidR="000B4300" w:rsidRPr="009E68A5" w:rsidRDefault="000B4300" w:rsidP="00347C83">
            <w:pPr>
              <w:spacing w:after="0"/>
              <w:jc w:val="center"/>
              <w:rPr>
                <w:sz w:val="22"/>
              </w:rPr>
            </w:pPr>
            <w:r w:rsidRPr="009E68A5">
              <w:rPr>
                <w:sz w:val="22"/>
              </w:rPr>
              <w:t>7</w:t>
            </w:r>
          </w:p>
        </w:tc>
        <w:tc>
          <w:tcPr>
            <w:tcW w:w="1397" w:type="dxa"/>
          </w:tcPr>
          <w:p w14:paraId="2E12A6DA" w14:textId="77777777" w:rsidR="000B4300" w:rsidRPr="009E68A5" w:rsidRDefault="000B4300" w:rsidP="00347C83">
            <w:pPr>
              <w:spacing w:after="0"/>
              <w:jc w:val="center"/>
              <w:rPr>
                <w:sz w:val="22"/>
              </w:rPr>
            </w:pPr>
          </w:p>
        </w:tc>
        <w:tc>
          <w:tcPr>
            <w:tcW w:w="1397" w:type="dxa"/>
          </w:tcPr>
          <w:p w14:paraId="1C97CE8B" w14:textId="77777777" w:rsidR="000B4300" w:rsidRPr="009E68A5" w:rsidRDefault="000B4300" w:rsidP="00347C83">
            <w:pPr>
              <w:spacing w:after="0"/>
              <w:jc w:val="center"/>
              <w:rPr>
                <w:sz w:val="22"/>
              </w:rPr>
            </w:pPr>
          </w:p>
        </w:tc>
        <w:tc>
          <w:tcPr>
            <w:tcW w:w="1397" w:type="dxa"/>
          </w:tcPr>
          <w:p w14:paraId="06DB59B4" w14:textId="77777777" w:rsidR="000B4300" w:rsidRPr="009E68A5" w:rsidRDefault="000B4300" w:rsidP="00347C83">
            <w:pPr>
              <w:spacing w:after="0"/>
              <w:jc w:val="center"/>
              <w:rPr>
                <w:sz w:val="22"/>
              </w:rPr>
            </w:pPr>
          </w:p>
        </w:tc>
        <w:tc>
          <w:tcPr>
            <w:tcW w:w="1398" w:type="dxa"/>
          </w:tcPr>
          <w:p w14:paraId="280D1281" w14:textId="77777777" w:rsidR="000B4300" w:rsidRPr="009E68A5" w:rsidRDefault="000B4300" w:rsidP="00347C83">
            <w:pPr>
              <w:spacing w:after="0"/>
              <w:jc w:val="center"/>
              <w:rPr>
                <w:sz w:val="22"/>
              </w:rPr>
            </w:pPr>
          </w:p>
        </w:tc>
        <w:tc>
          <w:tcPr>
            <w:tcW w:w="1397" w:type="dxa"/>
          </w:tcPr>
          <w:p w14:paraId="188B969D" w14:textId="77777777" w:rsidR="000B4300" w:rsidRPr="009E68A5" w:rsidRDefault="000B4300" w:rsidP="00347C83">
            <w:pPr>
              <w:spacing w:after="0"/>
              <w:jc w:val="center"/>
              <w:rPr>
                <w:sz w:val="22"/>
              </w:rPr>
            </w:pPr>
          </w:p>
        </w:tc>
        <w:tc>
          <w:tcPr>
            <w:tcW w:w="1397" w:type="dxa"/>
          </w:tcPr>
          <w:p w14:paraId="3E1DBDE8" w14:textId="77777777" w:rsidR="000B4300" w:rsidRPr="009E68A5" w:rsidRDefault="000B4300" w:rsidP="00347C83">
            <w:pPr>
              <w:spacing w:after="0"/>
              <w:jc w:val="center"/>
              <w:rPr>
                <w:sz w:val="22"/>
              </w:rPr>
            </w:pPr>
          </w:p>
        </w:tc>
        <w:tc>
          <w:tcPr>
            <w:tcW w:w="1397" w:type="dxa"/>
          </w:tcPr>
          <w:p w14:paraId="160B41F4" w14:textId="77777777" w:rsidR="000B4300" w:rsidRPr="009E68A5" w:rsidRDefault="000B4300" w:rsidP="00347C83">
            <w:pPr>
              <w:spacing w:after="0"/>
              <w:jc w:val="center"/>
              <w:rPr>
                <w:sz w:val="22"/>
              </w:rPr>
            </w:pPr>
          </w:p>
        </w:tc>
        <w:tc>
          <w:tcPr>
            <w:tcW w:w="1398" w:type="dxa"/>
          </w:tcPr>
          <w:p w14:paraId="48EDEADB" w14:textId="77777777" w:rsidR="000B4300" w:rsidRPr="009E68A5" w:rsidRDefault="000B4300" w:rsidP="00347C83">
            <w:pPr>
              <w:spacing w:after="0"/>
              <w:jc w:val="center"/>
              <w:rPr>
                <w:sz w:val="22"/>
              </w:rPr>
            </w:pPr>
          </w:p>
        </w:tc>
      </w:tr>
      <w:tr w:rsidR="000B4300" w:rsidRPr="009E68A5" w14:paraId="00CCA982" w14:textId="77777777" w:rsidTr="00347C83">
        <w:trPr>
          <w:cantSplit/>
        </w:trPr>
        <w:tc>
          <w:tcPr>
            <w:tcW w:w="1800" w:type="dxa"/>
          </w:tcPr>
          <w:p w14:paraId="42F13937" w14:textId="77777777" w:rsidR="000B4300" w:rsidRPr="009E68A5" w:rsidRDefault="000B4300" w:rsidP="00347C83">
            <w:pPr>
              <w:spacing w:after="0"/>
              <w:jc w:val="center"/>
              <w:rPr>
                <w:sz w:val="22"/>
              </w:rPr>
            </w:pPr>
            <w:r w:rsidRPr="009E68A5">
              <w:rPr>
                <w:sz w:val="22"/>
              </w:rPr>
              <w:t>8</w:t>
            </w:r>
          </w:p>
        </w:tc>
        <w:tc>
          <w:tcPr>
            <w:tcW w:w="1397" w:type="dxa"/>
          </w:tcPr>
          <w:p w14:paraId="3B2CCB8C" w14:textId="77777777" w:rsidR="000B4300" w:rsidRPr="009E68A5" w:rsidRDefault="000B4300" w:rsidP="00347C83">
            <w:pPr>
              <w:spacing w:after="0"/>
              <w:jc w:val="center"/>
              <w:rPr>
                <w:sz w:val="22"/>
              </w:rPr>
            </w:pPr>
          </w:p>
        </w:tc>
        <w:tc>
          <w:tcPr>
            <w:tcW w:w="1397" w:type="dxa"/>
          </w:tcPr>
          <w:p w14:paraId="40898829" w14:textId="77777777" w:rsidR="000B4300" w:rsidRPr="009E68A5" w:rsidRDefault="000B4300" w:rsidP="00347C83">
            <w:pPr>
              <w:spacing w:after="0"/>
              <w:jc w:val="center"/>
              <w:rPr>
                <w:sz w:val="22"/>
              </w:rPr>
            </w:pPr>
          </w:p>
        </w:tc>
        <w:tc>
          <w:tcPr>
            <w:tcW w:w="1397" w:type="dxa"/>
          </w:tcPr>
          <w:p w14:paraId="77395F9D" w14:textId="77777777" w:rsidR="000B4300" w:rsidRPr="009E68A5" w:rsidRDefault="000B4300" w:rsidP="00347C83">
            <w:pPr>
              <w:spacing w:after="0"/>
              <w:jc w:val="center"/>
              <w:rPr>
                <w:sz w:val="22"/>
              </w:rPr>
            </w:pPr>
          </w:p>
        </w:tc>
        <w:tc>
          <w:tcPr>
            <w:tcW w:w="1398" w:type="dxa"/>
          </w:tcPr>
          <w:p w14:paraId="6F15F841" w14:textId="77777777" w:rsidR="000B4300" w:rsidRPr="009E68A5" w:rsidRDefault="000B4300" w:rsidP="00347C83">
            <w:pPr>
              <w:spacing w:after="0"/>
              <w:jc w:val="center"/>
              <w:rPr>
                <w:sz w:val="22"/>
              </w:rPr>
            </w:pPr>
          </w:p>
        </w:tc>
        <w:tc>
          <w:tcPr>
            <w:tcW w:w="1397" w:type="dxa"/>
          </w:tcPr>
          <w:p w14:paraId="38E1B6F2" w14:textId="77777777" w:rsidR="000B4300" w:rsidRPr="009E68A5" w:rsidRDefault="000B4300" w:rsidP="00347C83">
            <w:pPr>
              <w:spacing w:after="0"/>
              <w:jc w:val="center"/>
              <w:rPr>
                <w:sz w:val="22"/>
              </w:rPr>
            </w:pPr>
          </w:p>
        </w:tc>
        <w:tc>
          <w:tcPr>
            <w:tcW w:w="1397" w:type="dxa"/>
          </w:tcPr>
          <w:p w14:paraId="463439F4" w14:textId="77777777" w:rsidR="000B4300" w:rsidRPr="009E68A5" w:rsidRDefault="000B4300" w:rsidP="00347C83">
            <w:pPr>
              <w:spacing w:after="0"/>
              <w:jc w:val="center"/>
              <w:rPr>
                <w:sz w:val="22"/>
              </w:rPr>
            </w:pPr>
          </w:p>
        </w:tc>
        <w:tc>
          <w:tcPr>
            <w:tcW w:w="1397" w:type="dxa"/>
          </w:tcPr>
          <w:p w14:paraId="5CA02FE3" w14:textId="77777777" w:rsidR="000B4300" w:rsidRPr="009E68A5" w:rsidRDefault="000B4300" w:rsidP="00347C83">
            <w:pPr>
              <w:spacing w:after="0"/>
              <w:jc w:val="center"/>
              <w:rPr>
                <w:sz w:val="22"/>
              </w:rPr>
            </w:pPr>
          </w:p>
        </w:tc>
        <w:tc>
          <w:tcPr>
            <w:tcW w:w="1398" w:type="dxa"/>
          </w:tcPr>
          <w:p w14:paraId="085A0709" w14:textId="77777777" w:rsidR="000B4300" w:rsidRPr="009E68A5" w:rsidRDefault="000B4300" w:rsidP="00347C83">
            <w:pPr>
              <w:spacing w:after="0"/>
              <w:jc w:val="center"/>
              <w:rPr>
                <w:sz w:val="22"/>
              </w:rPr>
            </w:pPr>
          </w:p>
        </w:tc>
      </w:tr>
      <w:tr w:rsidR="000B4300" w:rsidRPr="009E68A5" w14:paraId="1F7D2ED5" w14:textId="77777777" w:rsidTr="00347C83">
        <w:trPr>
          <w:cantSplit/>
        </w:trPr>
        <w:tc>
          <w:tcPr>
            <w:tcW w:w="1800" w:type="dxa"/>
          </w:tcPr>
          <w:p w14:paraId="468F8D69" w14:textId="77777777" w:rsidR="000B4300" w:rsidRPr="009E68A5" w:rsidRDefault="000B4300" w:rsidP="00347C83">
            <w:pPr>
              <w:spacing w:after="0"/>
              <w:jc w:val="center"/>
              <w:rPr>
                <w:sz w:val="22"/>
              </w:rPr>
            </w:pPr>
            <w:r w:rsidRPr="009E68A5">
              <w:rPr>
                <w:sz w:val="22"/>
              </w:rPr>
              <w:t>9</w:t>
            </w:r>
          </w:p>
        </w:tc>
        <w:tc>
          <w:tcPr>
            <w:tcW w:w="1397" w:type="dxa"/>
          </w:tcPr>
          <w:p w14:paraId="0C30BCEE" w14:textId="77777777" w:rsidR="000B4300" w:rsidRPr="009E68A5" w:rsidRDefault="000B4300" w:rsidP="00347C83">
            <w:pPr>
              <w:spacing w:after="0"/>
              <w:jc w:val="center"/>
              <w:rPr>
                <w:sz w:val="22"/>
              </w:rPr>
            </w:pPr>
            <w:r w:rsidRPr="009E68A5">
              <w:rPr>
                <w:sz w:val="22"/>
              </w:rPr>
              <w:t>9 September</w:t>
            </w:r>
          </w:p>
        </w:tc>
        <w:tc>
          <w:tcPr>
            <w:tcW w:w="1397" w:type="dxa"/>
          </w:tcPr>
          <w:p w14:paraId="44CCB5DA" w14:textId="77777777" w:rsidR="000B4300" w:rsidRPr="009E68A5" w:rsidRDefault="000B4300" w:rsidP="00347C83">
            <w:pPr>
              <w:spacing w:after="0"/>
              <w:jc w:val="center"/>
              <w:rPr>
                <w:sz w:val="22"/>
              </w:rPr>
            </w:pPr>
            <w:r w:rsidRPr="009E68A5">
              <w:rPr>
                <w:sz w:val="22"/>
              </w:rPr>
              <w:t>9 September</w:t>
            </w:r>
          </w:p>
        </w:tc>
        <w:tc>
          <w:tcPr>
            <w:tcW w:w="1397" w:type="dxa"/>
          </w:tcPr>
          <w:p w14:paraId="7C69394B" w14:textId="77777777" w:rsidR="000B4300" w:rsidRPr="009E68A5" w:rsidRDefault="000B4300" w:rsidP="00347C83">
            <w:pPr>
              <w:spacing w:after="0"/>
              <w:jc w:val="center"/>
              <w:rPr>
                <w:sz w:val="22"/>
              </w:rPr>
            </w:pPr>
            <w:r w:rsidRPr="009E68A5">
              <w:rPr>
                <w:sz w:val="22"/>
              </w:rPr>
              <w:t>9 September</w:t>
            </w:r>
          </w:p>
        </w:tc>
        <w:tc>
          <w:tcPr>
            <w:tcW w:w="1398" w:type="dxa"/>
          </w:tcPr>
          <w:p w14:paraId="6BC7EEED" w14:textId="77777777" w:rsidR="000B4300" w:rsidRPr="009E68A5" w:rsidRDefault="000B4300" w:rsidP="00347C83">
            <w:pPr>
              <w:spacing w:after="0"/>
              <w:jc w:val="center"/>
              <w:rPr>
                <w:sz w:val="22"/>
              </w:rPr>
            </w:pPr>
          </w:p>
        </w:tc>
        <w:tc>
          <w:tcPr>
            <w:tcW w:w="1397" w:type="dxa"/>
          </w:tcPr>
          <w:p w14:paraId="7025DD86" w14:textId="77777777" w:rsidR="000B4300" w:rsidRPr="009E68A5" w:rsidRDefault="000B4300" w:rsidP="00347C83">
            <w:pPr>
              <w:spacing w:after="0"/>
              <w:jc w:val="center"/>
              <w:rPr>
                <w:sz w:val="22"/>
              </w:rPr>
            </w:pPr>
          </w:p>
        </w:tc>
        <w:tc>
          <w:tcPr>
            <w:tcW w:w="1397" w:type="dxa"/>
          </w:tcPr>
          <w:p w14:paraId="77B05F61" w14:textId="77777777" w:rsidR="000B4300" w:rsidRPr="009E68A5" w:rsidRDefault="000B4300" w:rsidP="00347C83">
            <w:pPr>
              <w:spacing w:after="0"/>
              <w:jc w:val="center"/>
              <w:rPr>
                <w:sz w:val="22"/>
              </w:rPr>
            </w:pPr>
          </w:p>
        </w:tc>
        <w:tc>
          <w:tcPr>
            <w:tcW w:w="1397" w:type="dxa"/>
          </w:tcPr>
          <w:p w14:paraId="4447F643" w14:textId="77777777" w:rsidR="000B4300" w:rsidRPr="009E68A5" w:rsidRDefault="000B4300" w:rsidP="00347C83">
            <w:pPr>
              <w:spacing w:after="0"/>
              <w:jc w:val="center"/>
              <w:rPr>
                <w:sz w:val="22"/>
              </w:rPr>
            </w:pPr>
          </w:p>
        </w:tc>
        <w:tc>
          <w:tcPr>
            <w:tcW w:w="1398" w:type="dxa"/>
          </w:tcPr>
          <w:p w14:paraId="17BF4315" w14:textId="77777777" w:rsidR="000B4300" w:rsidRPr="009E68A5" w:rsidRDefault="000B4300" w:rsidP="00347C83">
            <w:pPr>
              <w:spacing w:after="0"/>
              <w:jc w:val="center"/>
              <w:rPr>
                <w:sz w:val="22"/>
              </w:rPr>
            </w:pPr>
          </w:p>
        </w:tc>
      </w:tr>
      <w:tr w:rsidR="000B4300" w:rsidRPr="009E68A5" w14:paraId="6F11439E" w14:textId="77777777" w:rsidTr="00347C83">
        <w:trPr>
          <w:cantSplit/>
        </w:trPr>
        <w:tc>
          <w:tcPr>
            <w:tcW w:w="1800" w:type="dxa"/>
          </w:tcPr>
          <w:p w14:paraId="207A6FAE" w14:textId="77777777" w:rsidR="000B4300" w:rsidRPr="009E68A5" w:rsidRDefault="000B4300" w:rsidP="00347C83">
            <w:pPr>
              <w:spacing w:after="0"/>
              <w:jc w:val="center"/>
              <w:rPr>
                <w:sz w:val="22"/>
              </w:rPr>
            </w:pPr>
            <w:r w:rsidRPr="009E68A5">
              <w:rPr>
                <w:sz w:val="22"/>
              </w:rPr>
              <w:t>10</w:t>
            </w:r>
          </w:p>
        </w:tc>
        <w:tc>
          <w:tcPr>
            <w:tcW w:w="1397" w:type="dxa"/>
          </w:tcPr>
          <w:p w14:paraId="141B38EF" w14:textId="77777777" w:rsidR="000B4300" w:rsidRPr="009E68A5" w:rsidRDefault="000B4300" w:rsidP="00347C83">
            <w:pPr>
              <w:spacing w:after="0"/>
              <w:jc w:val="center"/>
              <w:rPr>
                <w:sz w:val="22"/>
              </w:rPr>
            </w:pPr>
          </w:p>
        </w:tc>
        <w:tc>
          <w:tcPr>
            <w:tcW w:w="1397" w:type="dxa"/>
          </w:tcPr>
          <w:p w14:paraId="7363F0AD" w14:textId="77777777" w:rsidR="000B4300" w:rsidRPr="009E68A5" w:rsidRDefault="000B4300" w:rsidP="00347C83">
            <w:pPr>
              <w:spacing w:after="0"/>
              <w:jc w:val="center"/>
              <w:rPr>
                <w:sz w:val="22"/>
              </w:rPr>
            </w:pPr>
          </w:p>
        </w:tc>
        <w:tc>
          <w:tcPr>
            <w:tcW w:w="1397" w:type="dxa"/>
          </w:tcPr>
          <w:p w14:paraId="5C152477" w14:textId="77777777" w:rsidR="000B4300" w:rsidRPr="009E68A5" w:rsidRDefault="000B4300" w:rsidP="00347C83">
            <w:pPr>
              <w:spacing w:after="0"/>
              <w:jc w:val="center"/>
              <w:rPr>
                <w:sz w:val="22"/>
              </w:rPr>
            </w:pPr>
          </w:p>
        </w:tc>
        <w:tc>
          <w:tcPr>
            <w:tcW w:w="1398" w:type="dxa"/>
          </w:tcPr>
          <w:p w14:paraId="3224E0BE" w14:textId="77777777" w:rsidR="000B4300" w:rsidRPr="009E68A5" w:rsidRDefault="000B4300" w:rsidP="00347C83">
            <w:pPr>
              <w:spacing w:after="0"/>
              <w:jc w:val="center"/>
              <w:rPr>
                <w:sz w:val="22"/>
              </w:rPr>
            </w:pPr>
          </w:p>
        </w:tc>
        <w:tc>
          <w:tcPr>
            <w:tcW w:w="1397" w:type="dxa"/>
          </w:tcPr>
          <w:p w14:paraId="4BCEA7FF" w14:textId="77777777" w:rsidR="000B4300" w:rsidRPr="009E68A5" w:rsidRDefault="000B4300" w:rsidP="00347C83">
            <w:pPr>
              <w:spacing w:after="0"/>
              <w:jc w:val="center"/>
              <w:rPr>
                <w:sz w:val="22"/>
              </w:rPr>
            </w:pPr>
          </w:p>
        </w:tc>
        <w:tc>
          <w:tcPr>
            <w:tcW w:w="1397" w:type="dxa"/>
          </w:tcPr>
          <w:p w14:paraId="520FCCB5" w14:textId="77777777" w:rsidR="000B4300" w:rsidRPr="009E68A5" w:rsidRDefault="000B4300" w:rsidP="00347C83">
            <w:pPr>
              <w:spacing w:after="0"/>
              <w:jc w:val="center"/>
              <w:rPr>
                <w:sz w:val="22"/>
              </w:rPr>
            </w:pPr>
          </w:p>
        </w:tc>
        <w:tc>
          <w:tcPr>
            <w:tcW w:w="1397" w:type="dxa"/>
          </w:tcPr>
          <w:p w14:paraId="432D2B3F" w14:textId="77777777" w:rsidR="000B4300" w:rsidRPr="009E68A5" w:rsidRDefault="000B4300" w:rsidP="00347C83">
            <w:pPr>
              <w:spacing w:after="0"/>
              <w:jc w:val="center"/>
              <w:rPr>
                <w:sz w:val="22"/>
              </w:rPr>
            </w:pPr>
          </w:p>
        </w:tc>
        <w:tc>
          <w:tcPr>
            <w:tcW w:w="1398" w:type="dxa"/>
          </w:tcPr>
          <w:p w14:paraId="36E0F484" w14:textId="77777777" w:rsidR="000B4300" w:rsidRPr="009E68A5" w:rsidRDefault="000B4300" w:rsidP="00347C83">
            <w:pPr>
              <w:spacing w:after="0"/>
              <w:jc w:val="center"/>
              <w:rPr>
                <w:sz w:val="22"/>
              </w:rPr>
            </w:pPr>
          </w:p>
        </w:tc>
      </w:tr>
      <w:tr w:rsidR="000B4300" w:rsidRPr="009E68A5" w14:paraId="050F4CAB" w14:textId="77777777" w:rsidTr="00347C83">
        <w:trPr>
          <w:cantSplit/>
        </w:trPr>
        <w:tc>
          <w:tcPr>
            <w:tcW w:w="1800" w:type="dxa"/>
          </w:tcPr>
          <w:p w14:paraId="045BF22C" w14:textId="77777777" w:rsidR="000B4300" w:rsidRPr="009E68A5" w:rsidRDefault="000B4300" w:rsidP="00347C83">
            <w:pPr>
              <w:spacing w:after="0"/>
              <w:jc w:val="center"/>
              <w:rPr>
                <w:sz w:val="22"/>
              </w:rPr>
            </w:pPr>
            <w:r w:rsidRPr="009E68A5">
              <w:rPr>
                <w:sz w:val="22"/>
              </w:rPr>
              <w:t>11</w:t>
            </w:r>
          </w:p>
        </w:tc>
        <w:tc>
          <w:tcPr>
            <w:tcW w:w="1397" w:type="dxa"/>
          </w:tcPr>
          <w:p w14:paraId="56663981" w14:textId="77777777" w:rsidR="000B4300" w:rsidRPr="009E68A5" w:rsidRDefault="000B4300" w:rsidP="00347C83">
            <w:pPr>
              <w:spacing w:after="0"/>
              <w:jc w:val="center"/>
              <w:rPr>
                <w:sz w:val="22"/>
              </w:rPr>
            </w:pPr>
            <w:r w:rsidRPr="009E68A5">
              <w:rPr>
                <w:sz w:val="22"/>
              </w:rPr>
              <w:t>6 November</w:t>
            </w:r>
          </w:p>
        </w:tc>
        <w:tc>
          <w:tcPr>
            <w:tcW w:w="1397" w:type="dxa"/>
          </w:tcPr>
          <w:p w14:paraId="2AB8FA8F" w14:textId="77777777" w:rsidR="000B4300" w:rsidRPr="009E68A5" w:rsidRDefault="000B4300" w:rsidP="00347C83">
            <w:pPr>
              <w:spacing w:after="0"/>
              <w:jc w:val="center"/>
              <w:rPr>
                <w:sz w:val="22"/>
              </w:rPr>
            </w:pPr>
            <w:r w:rsidRPr="009E68A5">
              <w:rPr>
                <w:sz w:val="22"/>
              </w:rPr>
              <w:t>6 November</w:t>
            </w:r>
          </w:p>
        </w:tc>
        <w:tc>
          <w:tcPr>
            <w:tcW w:w="1397" w:type="dxa"/>
          </w:tcPr>
          <w:p w14:paraId="1570FA9F" w14:textId="77777777" w:rsidR="000B4300" w:rsidRPr="009E68A5" w:rsidRDefault="000B4300" w:rsidP="00347C83">
            <w:pPr>
              <w:spacing w:after="0"/>
              <w:jc w:val="center"/>
              <w:rPr>
                <w:sz w:val="22"/>
              </w:rPr>
            </w:pPr>
            <w:r w:rsidRPr="009E68A5">
              <w:rPr>
                <w:sz w:val="22"/>
              </w:rPr>
              <w:t>6 November</w:t>
            </w:r>
          </w:p>
        </w:tc>
        <w:tc>
          <w:tcPr>
            <w:tcW w:w="1398" w:type="dxa"/>
          </w:tcPr>
          <w:p w14:paraId="2A4B61DB" w14:textId="77777777" w:rsidR="000B4300" w:rsidRPr="009E68A5" w:rsidRDefault="000B4300" w:rsidP="00347C83">
            <w:pPr>
              <w:spacing w:after="0"/>
              <w:jc w:val="center"/>
              <w:rPr>
                <w:sz w:val="22"/>
              </w:rPr>
            </w:pPr>
          </w:p>
        </w:tc>
        <w:tc>
          <w:tcPr>
            <w:tcW w:w="1397" w:type="dxa"/>
          </w:tcPr>
          <w:p w14:paraId="28F5DBF6" w14:textId="77777777" w:rsidR="000B4300" w:rsidRPr="009E68A5" w:rsidRDefault="000B4300" w:rsidP="00347C83">
            <w:pPr>
              <w:spacing w:after="0"/>
              <w:jc w:val="center"/>
              <w:rPr>
                <w:sz w:val="22"/>
              </w:rPr>
            </w:pPr>
          </w:p>
        </w:tc>
        <w:tc>
          <w:tcPr>
            <w:tcW w:w="1397" w:type="dxa"/>
          </w:tcPr>
          <w:p w14:paraId="7B043831" w14:textId="77777777" w:rsidR="000B4300" w:rsidRPr="009E68A5" w:rsidRDefault="000B4300" w:rsidP="00347C83">
            <w:pPr>
              <w:spacing w:after="0"/>
              <w:jc w:val="center"/>
              <w:rPr>
                <w:sz w:val="22"/>
              </w:rPr>
            </w:pPr>
          </w:p>
        </w:tc>
        <w:tc>
          <w:tcPr>
            <w:tcW w:w="1397" w:type="dxa"/>
          </w:tcPr>
          <w:p w14:paraId="6BECA91B" w14:textId="77777777" w:rsidR="000B4300" w:rsidRPr="009E68A5" w:rsidRDefault="000B4300" w:rsidP="00347C83">
            <w:pPr>
              <w:spacing w:after="0"/>
              <w:jc w:val="center"/>
              <w:rPr>
                <w:sz w:val="22"/>
              </w:rPr>
            </w:pPr>
          </w:p>
        </w:tc>
        <w:tc>
          <w:tcPr>
            <w:tcW w:w="1398" w:type="dxa"/>
          </w:tcPr>
          <w:p w14:paraId="71207401" w14:textId="77777777" w:rsidR="000B4300" w:rsidRPr="009E68A5" w:rsidRDefault="000B4300" w:rsidP="00347C83">
            <w:pPr>
              <w:spacing w:after="0"/>
              <w:jc w:val="center"/>
              <w:rPr>
                <w:sz w:val="22"/>
              </w:rPr>
            </w:pPr>
          </w:p>
        </w:tc>
      </w:tr>
      <w:tr w:rsidR="000B4300" w:rsidRPr="009E68A5" w14:paraId="4E420C08" w14:textId="77777777" w:rsidTr="00347C83">
        <w:trPr>
          <w:cantSplit/>
        </w:trPr>
        <w:tc>
          <w:tcPr>
            <w:tcW w:w="1800" w:type="dxa"/>
          </w:tcPr>
          <w:p w14:paraId="36FCEACD" w14:textId="77777777" w:rsidR="000B4300" w:rsidRPr="009E68A5" w:rsidRDefault="000B4300" w:rsidP="00347C83">
            <w:pPr>
              <w:spacing w:after="0"/>
              <w:jc w:val="center"/>
              <w:rPr>
                <w:sz w:val="22"/>
              </w:rPr>
            </w:pPr>
            <w:r w:rsidRPr="009E68A5">
              <w:rPr>
                <w:sz w:val="22"/>
              </w:rPr>
              <w:t>12</w:t>
            </w:r>
          </w:p>
        </w:tc>
        <w:tc>
          <w:tcPr>
            <w:tcW w:w="1397" w:type="dxa"/>
          </w:tcPr>
          <w:p w14:paraId="1FC89A88" w14:textId="77777777" w:rsidR="000B4300" w:rsidRPr="009E68A5" w:rsidRDefault="000B4300" w:rsidP="00347C83">
            <w:pPr>
              <w:spacing w:after="0"/>
              <w:ind w:left="360"/>
              <w:rPr>
                <w:sz w:val="22"/>
              </w:rPr>
            </w:pPr>
            <w:r w:rsidRPr="009E68A5">
              <w:rPr>
                <w:sz w:val="22"/>
              </w:rPr>
              <w:t xml:space="preserve">31 </w:t>
            </w:r>
            <w:proofErr w:type="spellStart"/>
            <w:r w:rsidRPr="009E68A5">
              <w:rPr>
                <w:sz w:val="22"/>
              </w:rPr>
              <w:t>Deccember</w:t>
            </w:r>
            <w:proofErr w:type="spellEnd"/>
          </w:p>
        </w:tc>
        <w:tc>
          <w:tcPr>
            <w:tcW w:w="1397" w:type="dxa"/>
          </w:tcPr>
          <w:p w14:paraId="6DDD27FF" w14:textId="77777777" w:rsidR="000B4300" w:rsidRPr="009E68A5" w:rsidRDefault="000B4300" w:rsidP="00347C83">
            <w:pPr>
              <w:spacing w:after="0"/>
              <w:ind w:left="360"/>
              <w:rPr>
                <w:sz w:val="22"/>
              </w:rPr>
            </w:pPr>
            <w:r w:rsidRPr="009E68A5">
              <w:rPr>
                <w:sz w:val="22"/>
              </w:rPr>
              <w:t xml:space="preserve">31 </w:t>
            </w:r>
            <w:proofErr w:type="spellStart"/>
            <w:r w:rsidRPr="009E68A5">
              <w:rPr>
                <w:sz w:val="22"/>
              </w:rPr>
              <w:t>Deccember</w:t>
            </w:r>
            <w:proofErr w:type="spellEnd"/>
          </w:p>
        </w:tc>
        <w:tc>
          <w:tcPr>
            <w:tcW w:w="1397" w:type="dxa"/>
          </w:tcPr>
          <w:p w14:paraId="5854649C" w14:textId="77777777" w:rsidR="000B4300" w:rsidRPr="009E68A5" w:rsidRDefault="000B4300" w:rsidP="00347C83">
            <w:pPr>
              <w:spacing w:after="0"/>
              <w:ind w:left="360"/>
              <w:rPr>
                <w:sz w:val="22"/>
              </w:rPr>
            </w:pPr>
            <w:r w:rsidRPr="009E68A5">
              <w:rPr>
                <w:sz w:val="22"/>
              </w:rPr>
              <w:t xml:space="preserve">31 </w:t>
            </w:r>
            <w:proofErr w:type="spellStart"/>
            <w:r w:rsidRPr="009E68A5">
              <w:rPr>
                <w:sz w:val="22"/>
              </w:rPr>
              <w:t>Deccember</w:t>
            </w:r>
            <w:proofErr w:type="spellEnd"/>
          </w:p>
        </w:tc>
        <w:tc>
          <w:tcPr>
            <w:tcW w:w="1398" w:type="dxa"/>
          </w:tcPr>
          <w:p w14:paraId="38A4A1FE" w14:textId="77777777" w:rsidR="000B4300" w:rsidRPr="009E68A5" w:rsidRDefault="000B4300" w:rsidP="00347C83">
            <w:pPr>
              <w:spacing w:after="0"/>
              <w:ind w:left="360"/>
              <w:rPr>
                <w:sz w:val="22"/>
              </w:rPr>
            </w:pPr>
          </w:p>
        </w:tc>
        <w:tc>
          <w:tcPr>
            <w:tcW w:w="1397" w:type="dxa"/>
          </w:tcPr>
          <w:p w14:paraId="1EE767A4" w14:textId="77777777" w:rsidR="000B4300" w:rsidRPr="009E68A5" w:rsidRDefault="000B4300" w:rsidP="00347C83">
            <w:pPr>
              <w:spacing w:after="0"/>
              <w:ind w:left="360"/>
              <w:rPr>
                <w:sz w:val="22"/>
              </w:rPr>
            </w:pPr>
          </w:p>
        </w:tc>
        <w:tc>
          <w:tcPr>
            <w:tcW w:w="1397" w:type="dxa"/>
          </w:tcPr>
          <w:p w14:paraId="2E7FB44E" w14:textId="77777777" w:rsidR="000B4300" w:rsidRPr="009E68A5" w:rsidRDefault="000B4300" w:rsidP="00347C83">
            <w:pPr>
              <w:spacing w:after="0"/>
              <w:jc w:val="center"/>
              <w:rPr>
                <w:sz w:val="22"/>
              </w:rPr>
            </w:pPr>
          </w:p>
        </w:tc>
        <w:tc>
          <w:tcPr>
            <w:tcW w:w="1397" w:type="dxa"/>
          </w:tcPr>
          <w:p w14:paraId="7434D0E0" w14:textId="77777777" w:rsidR="000B4300" w:rsidRPr="009E68A5" w:rsidRDefault="000B4300" w:rsidP="00347C83">
            <w:pPr>
              <w:spacing w:after="0"/>
              <w:jc w:val="center"/>
              <w:rPr>
                <w:sz w:val="22"/>
              </w:rPr>
            </w:pPr>
          </w:p>
        </w:tc>
        <w:tc>
          <w:tcPr>
            <w:tcW w:w="1398" w:type="dxa"/>
          </w:tcPr>
          <w:p w14:paraId="293E1896" w14:textId="77777777" w:rsidR="000B4300" w:rsidRPr="009E68A5" w:rsidRDefault="000B4300" w:rsidP="00347C83">
            <w:pPr>
              <w:spacing w:after="0"/>
              <w:jc w:val="center"/>
              <w:rPr>
                <w:sz w:val="22"/>
              </w:rPr>
            </w:pPr>
          </w:p>
        </w:tc>
      </w:tr>
    </w:tbl>
    <w:p w14:paraId="56D46B11" w14:textId="77777777" w:rsidR="000B4300" w:rsidRPr="009E68A5" w:rsidRDefault="000B4300" w:rsidP="000B4300">
      <w:pPr>
        <w:rPr>
          <w:sz w:val="22"/>
        </w:rPr>
      </w:pPr>
    </w:p>
    <w:p w14:paraId="2E1C550D" w14:textId="77777777" w:rsidR="000B4300" w:rsidRPr="009E68A5" w:rsidRDefault="000B4300" w:rsidP="000B4300">
      <w:pPr>
        <w:jc w:val="center"/>
        <w:rPr>
          <w:sz w:val="22"/>
        </w:rPr>
      </w:pPr>
    </w:p>
    <w:p w14:paraId="0FF7A074" w14:textId="77777777" w:rsidR="000B4300" w:rsidRPr="009E68A5" w:rsidRDefault="000B4300" w:rsidP="000B4300"/>
    <w:p w14:paraId="29D3359E" w14:textId="77777777" w:rsidR="000B4300" w:rsidRPr="009E68A5" w:rsidRDefault="000B4300" w:rsidP="000B4300">
      <w:pPr>
        <w:tabs>
          <w:tab w:val="left" w:pos="8640"/>
        </w:tabs>
        <w:rPr>
          <w:b/>
          <w:sz w:val="32"/>
          <w:szCs w:val="32"/>
        </w:rPr>
      </w:pPr>
    </w:p>
    <w:p w14:paraId="26BCC012" w14:textId="77777777" w:rsidR="000B4300" w:rsidRPr="009E68A5" w:rsidRDefault="000B4300" w:rsidP="000B4300">
      <w:pPr>
        <w:tabs>
          <w:tab w:val="left" w:pos="8640"/>
        </w:tabs>
        <w:rPr>
          <w:b/>
          <w:sz w:val="32"/>
          <w:szCs w:val="32"/>
        </w:rPr>
        <w:sectPr w:rsidR="000B4300" w:rsidRPr="009E68A5" w:rsidSect="000B4300">
          <w:headerReference w:type="default" r:id="rId51"/>
          <w:pgSz w:w="15840" w:h="12240" w:orient="landscape"/>
          <w:pgMar w:top="1800" w:right="1440" w:bottom="1800" w:left="1440" w:header="720" w:footer="720" w:gutter="0"/>
          <w:cols w:space="720"/>
          <w:docGrid w:linePitch="360"/>
        </w:sectPr>
      </w:pPr>
    </w:p>
    <w:p w14:paraId="32214BEE" w14:textId="77777777" w:rsidR="000B4300" w:rsidRPr="00023DD4" w:rsidRDefault="000B4300" w:rsidP="000B4300">
      <w:pPr>
        <w:jc w:val="center"/>
        <w:rPr>
          <w:b/>
          <w:sz w:val="36"/>
          <w:szCs w:val="36"/>
        </w:rPr>
      </w:pPr>
      <w:r w:rsidRPr="009E68A5">
        <w:rPr>
          <w:b/>
          <w:sz w:val="36"/>
          <w:szCs w:val="36"/>
        </w:rPr>
        <w:lastRenderedPageBreak/>
        <w:t>System Inventory Tables</w:t>
      </w:r>
    </w:p>
    <w:p w14:paraId="426AB7B0" w14:textId="77777777" w:rsidR="000B4300" w:rsidRPr="009E68A5" w:rsidRDefault="000B4300" w:rsidP="000B4300">
      <w:pPr>
        <w:pStyle w:val="explanatorynotes"/>
        <w:jc w:val="left"/>
        <w:rPr>
          <w:rFonts w:ascii="Times New Roman" w:hAnsi="Times New Roman"/>
        </w:rPr>
      </w:pPr>
    </w:p>
    <w:p w14:paraId="1315A6B1" w14:textId="77777777" w:rsidR="000B4300" w:rsidRPr="009E68A5" w:rsidRDefault="000B4300" w:rsidP="000B4300">
      <w:pPr>
        <w:pStyle w:val="20"/>
        <w:rPr>
          <w:rFonts w:ascii="Times New Roman" w:hAnsi="Times New Roman"/>
        </w:rPr>
      </w:pPr>
      <w:r w:rsidRPr="009E68A5">
        <w:rPr>
          <w:rFonts w:ascii="Times New Roman" w:hAnsi="Times New Roman"/>
        </w:rPr>
        <w:br w:type="page"/>
      </w:r>
      <w:r w:rsidRPr="009E68A5">
        <w:rPr>
          <w:rFonts w:ascii="Times New Roman" w:hAnsi="Times New Roman"/>
        </w:rPr>
        <w:lastRenderedPageBreak/>
        <w:t>Table of Contents:  System Inventory Tables</w:t>
      </w:r>
    </w:p>
    <w:p w14:paraId="40A8A047" w14:textId="1FAF0C6A" w:rsidR="000B4300" w:rsidRPr="009E68A5" w:rsidRDefault="000B4300" w:rsidP="000B4300">
      <w:pPr>
        <w:pStyle w:val="11"/>
        <w:tabs>
          <w:tab w:val="clear" w:pos="9000"/>
          <w:tab w:val="right" w:leader="dot" w:pos="8640"/>
        </w:tabs>
        <w:rPr>
          <w:rFonts w:ascii="Times New Roman" w:eastAsiaTheme="minorEastAsia" w:hAnsi="Times New Roman"/>
          <w:b w:val="0"/>
          <w:noProof/>
          <w:sz w:val="22"/>
          <w:szCs w:val="22"/>
        </w:rPr>
      </w:pPr>
      <w:r w:rsidRPr="009E68A5">
        <w:rPr>
          <w:rFonts w:ascii="Times New Roman" w:hAnsi="Times New Roman"/>
          <w:b w:val="0"/>
        </w:rPr>
        <w:fldChar w:fldCharType="begin"/>
      </w:r>
      <w:r w:rsidRPr="009E68A5">
        <w:rPr>
          <w:rFonts w:ascii="Times New Roman" w:hAnsi="Times New Roman"/>
          <w:b w:val="0"/>
        </w:rPr>
        <w:instrText xml:space="preserve"> TOC \h \z \t "Head 5c.1,1,Head 5c.2,2" </w:instrText>
      </w:r>
      <w:r w:rsidRPr="009E68A5">
        <w:rPr>
          <w:rFonts w:ascii="Times New Roman" w:hAnsi="Times New Roman"/>
          <w:b w:val="0"/>
        </w:rPr>
        <w:fldChar w:fldCharType="separate"/>
      </w:r>
      <w:hyperlink w:anchor="_Toc448759416" w:history="1">
        <w:r w:rsidRPr="009E68A5">
          <w:rPr>
            <w:rStyle w:val="af"/>
            <w:rFonts w:ascii="Times New Roman" w:hAnsi="Times New Roman"/>
            <w:noProof/>
          </w:rPr>
          <w:t xml:space="preserve">System Inventory Table (Supply and Installation Cost Items) </w:t>
        </w:r>
        <w:r w:rsidRPr="009E68A5">
          <w:rPr>
            <w:rStyle w:val="af"/>
            <w:rFonts w:ascii="Times New Roman" w:hAnsi="Times New Roman"/>
            <w:i/>
            <w:noProof/>
          </w:rPr>
          <w:t xml:space="preserve"> [ insert:  identifying number ]</w:t>
        </w:r>
        <w:r w:rsidRPr="009E68A5">
          <w:rPr>
            <w:rFonts w:ascii="Times New Roman" w:hAnsi="Times New Roman"/>
            <w:noProof/>
            <w:webHidden/>
          </w:rPr>
          <w:tab/>
        </w:r>
        <w:r>
          <w:rPr>
            <w:rFonts w:ascii="Times New Roman" w:hAnsi="Times New Roman"/>
            <w:noProof/>
            <w:webHidden/>
          </w:rPr>
          <w:t>185</w:t>
        </w:r>
      </w:hyperlink>
    </w:p>
    <w:p w14:paraId="2019A4AD" w14:textId="1A0C0F18" w:rsidR="000B4300" w:rsidRPr="009E68A5" w:rsidRDefault="000B4300" w:rsidP="000B4300">
      <w:pPr>
        <w:pStyle w:val="11"/>
        <w:tabs>
          <w:tab w:val="clear" w:pos="9000"/>
          <w:tab w:val="right" w:leader="dot" w:pos="8640"/>
        </w:tabs>
        <w:rPr>
          <w:rFonts w:ascii="Times New Roman" w:eastAsiaTheme="minorEastAsia" w:hAnsi="Times New Roman"/>
          <w:b w:val="0"/>
          <w:noProof/>
          <w:sz w:val="22"/>
          <w:szCs w:val="22"/>
        </w:rPr>
      </w:pPr>
      <w:hyperlink w:anchor="_Toc448759417" w:history="1">
        <w:r w:rsidRPr="009E68A5">
          <w:rPr>
            <w:rStyle w:val="af"/>
            <w:rFonts w:ascii="Times New Roman" w:hAnsi="Times New Roman"/>
            <w:noProof/>
          </w:rPr>
          <w:t xml:space="preserve">System Inventory Table (Recurrent Cost Items)  </w:t>
        </w:r>
        <w:r w:rsidRPr="009E68A5">
          <w:rPr>
            <w:rStyle w:val="af"/>
            <w:rFonts w:ascii="Times New Roman" w:hAnsi="Times New Roman"/>
            <w:i/>
            <w:noProof/>
          </w:rPr>
          <w:t>[ insert:  identifying number ] – Warranty Period</w:t>
        </w:r>
        <w:r w:rsidRPr="009E68A5">
          <w:rPr>
            <w:rFonts w:ascii="Times New Roman" w:hAnsi="Times New Roman"/>
            <w:noProof/>
            <w:webHidden/>
          </w:rPr>
          <w:tab/>
        </w:r>
        <w:r>
          <w:rPr>
            <w:rFonts w:ascii="Times New Roman" w:hAnsi="Times New Roman"/>
            <w:noProof/>
            <w:webHidden/>
          </w:rPr>
          <w:t>185</w:t>
        </w:r>
      </w:hyperlink>
    </w:p>
    <w:p w14:paraId="12CF555F" w14:textId="77777777" w:rsidR="000B4300" w:rsidRPr="009E68A5" w:rsidRDefault="000B4300" w:rsidP="000B4300">
      <w:pPr>
        <w:pStyle w:val="explanatorynotes"/>
        <w:jc w:val="left"/>
        <w:rPr>
          <w:rFonts w:ascii="Times New Roman" w:hAnsi="Times New Roman"/>
        </w:rPr>
      </w:pPr>
      <w:r w:rsidRPr="009E68A5">
        <w:rPr>
          <w:rFonts w:ascii="Times New Roman" w:hAnsi="Times New Roman"/>
          <w:b/>
        </w:rPr>
        <w:fldChar w:fldCharType="end"/>
      </w:r>
    </w:p>
    <w:p w14:paraId="370ACCCB" w14:textId="77777777" w:rsidR="000B4300" w:rsidRPr="009E68A5" w:rsidRDefault="000B4300" w:rsidP="000B4300">
      <w:pPr>
        <w:pStyle w:val="explanatorynotes"/>
        <w:jc w:val="left"/>
        <w:rPr>
          <w:rFonts w:ascii="Times New Roman" w:hAnsi="Times New Roman"/>
        </w:rPr>
      </w:pPr>
    </w:p>
    <w:p w14:paraId="345F52D3" w14:textId="77777777" w:rsidR="000B4300" w:rsidRPr="009E68A5" w:rsidRDefault="000B4300" w:rsidP="000B4300">
      <w:pPr>
        <w:rPr>
          <w:sz w:val="32"/>
        </w:rPr>
        <w:sectPr w:rsidR="000B4300" w:rsidRPr="009E68A5" w:rsidSect="000B4300">
          <w:headerReference w:type="even" r:id="rId52"/>
          <w:headerReference w:type="default" r:id="rId53"/>
          <w:headerReference w:type="first" r:id="rId54"/>
          <w:footnotePr>
            <w:numRestart w:val="eachPage"/>
          </w:footnotePr>
          <w:endnotePr>
            <w:numRestart w:val="eachSect"/>
          </w:endnotePr>
          <w:pgSz w:w="12240" w:h="15840" w:code="1"/>
          <w:pgMar w:top="1800" w:right="1800" w:bottom="1152" w:left="1800" w:header="720" w:footer="432" w:gutter="0"/>
          <w:cols w:space="720"/>
          <w:formProt w:val="0"/>
        </w:sectPr>
      </w:pPr>
    </w:p>
    <w:p w14:paraId="47F942A4" w14:textId="77777777" w:rsidR="000B4300" w:rsidRPr="009E68A5" w:rsidRDefault="000B4300" w:rsidP="000B4300">
      <w:pPr>
        <w:pStyle w:val="Head5c1"/>
        <w:rPr>
          <w:rFonts w:ascii="Times New Roman" w:hAnsi="Times New Roman"/>
          <w:i/>
        </w:rPr>
      </w:pPr>
      <w:r w:rsidRPr="009E68A5">
        <w:rPr>
          <w:rFonts w:ascii="Times New Roman" w:hAnsi="Times New Roman"/>
        </w:rPr>
        <w:lastRenderedPageBreak/>
        <w:t xml:space="preserve">System Inventory Table (Supply and Installation Cost </w:t>
      </w:r>
      <w:proofErr w:type="gramStart"/>
      <w:r w:rsidRPr="009E68A5">
        <w:rPr>
          <w:rFonts w:ascii="Times New Roman" w:hAnsi="Times New Roman"/>
        </w:rPr>
        <w:t xml:space="preserve">Items) </w:t>
      </w:r>
      <w:r w:rsidRPr="009E68A5">
        <w:rPr>
          <w:rFonts w:ascii="Times New Roman" w:hAnsi="Times New Roman"/>
          <w:i/>
        </w:rPr>
        <w:t xml:space="preserve"> [</w:t>
      </w:r>
      <w:proofErr w:type="gramEnd"/>
      <w:r w:rsidRPr="009E68A5">
        <w:rPr>
          <w:rFonts w:ascii="Times New Roman" w:hAnsi="Times New Roman"/>
          <w:i/>
        </w:rPr>
        <w:t> </w:t>
      </w:r>
      <w:r w:rsidRPr="009E68A5">
        <w:rPr>
          <w:rFonts w:ascii="Times New Roman" w:hAnsi="Times New Roman"/>
          <w:b w:val="0"/>
          <w:i/>
        </w:rPr>
        <w:t>insert</w:t>
      </w:r>
      <w:r w:rsidRPr="009E68A5">
        <w:rPr>
          <w:rFonts w:ascii="Times New Roman" w:hAnsi="Times New Roman"/>
          <w:i/>
        </w:rPr>
        <w:t>:  identifying number ]</w:t>
      </w:r>
    </w:p>
    <w:p w14:paraId="407E6D30" w14:textId="77777777" w:rsidR="000B4300" w:rsidRPr="009E68A5" w:rsidRDefault="000B4300" w:rsidP="000B4300">
      <w:pPr>
        <w:jc w:val="center"/>
        <w:rPr>
          <w:rStyle w:val="Preparersnotenobold"/>
        </w:rPr>
      </w:pPr>
      <w:r w:rsidRPr="009E68A5">
        <w:t xml:space="preserve">Line item number:  </w:t>
      </w:r>
    </w:p>
    <w:tbl>
      <w:tblPr>
        <w:tblW w:w="1332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440"/>
        <w:gridCol w:w="5400"/>
        <w:gridCol w:w="2160"/>
        <w:gridCol w:w="2880"/>
        <w:gridCol w:w="1440"/>
      </w:tblGrid>
      <w:tr w:rsidR="000B4300" w:rsidRPr="009E68A5" w14:paraId="3006DD97" w14:textId="77777777" w:rsidTr="00347C83">
        <w:trPr>
          <w:cantSplit/>
          <w:tblHeader/>
        </w:trPr>
        <w:tc>
          <w:tcPr>
            <w:tcW w:w="1440" w:type="dxa"/>
          </w:tcPr>
          <w:p w14:paraId="4D2F9B96" w14:textId="77777777" w:rsidR="000B4300" w:rsidRPr="009E68A5" w:rsidRDefault="000B4300" w:rsidP="00347C83">
            <w:pPr>
              <w:spacing w:before="100" w:after="100"/>
              <w:jc w:val="center"/>
              <w:rPr>
                <w:sz w:val="22"/>
                <w:lang w:val="es-ES"/>
              </w:rPr>
            </w:pPr>
            <w:r w:rsidRPr="009E68A5">
              <w:rPr>
                <w:sz w:val="22"/>
              </w:rPr>
              <w:br/>
              <w:t>Component</w:t>
            </w:r>
            <w:r w:rsidRPr="009E68A5">
              <w:rPr>
                <w:sz w:val="22"/>
                <w:lang w:val="es-ES"/>
              </w:rPr>
              <w:t xml:space="preserve"> </w:t>
            </w:r>
            <w:r w:rsidRPr="009E68A5">
              <w:rPr>
                <w:sz w:val="22"/>
                <w:lang w:val="es-ES"/>
              </w:rPr>
              <w:br/>
              <w:t>No.</w:t>
            </w:r>
          </w:p>
        </w:tc>
        <w:tc>
          <w:tcPr>
            <w:tcW w:w="5400" w:type="dxa"/>
          </w:tcPr>
          <w:p w14:paraId="36709878" w14:textId="77777777" w:rsidR="000B4300" w:rsidRPr="009E68A5" w:rsidRDefault="000B4300" w:rsidP="00347C83">
            <w:pPr>
              <w:spacing w:before="100" w:after="100"/>
              <w:jc w:val="center"/>
              <w:rPr>
                <w:sz w:val="22"/>
              </w:rPr>
            </w:pPr>
            <w:r w:rsidRPr="009E68A5">
              <w:rPr>
                <w:sz w:val="22"/>
                <w:lang w:val="es-ES"/>
              </w:rPr>
              <w:br/>
            </w:r>
            <w:r w:rsidRPr="009E68A5">
              <w:rPr>
                <w:sz w:val="22"/>
                <w:lang w:val="es-ES"/>
              </w:rPr>
              <w:br/>
            </w:r>
            <w:r w:rsidRPr="009E68A5">
              <w:rPr>
                <w:sz w:val="22"/>
              </w:rPr>
              <w:t>Component</w:t>
            </w:r>
          </w:p>
        </w:tc>
        <w:tc>
          <w:tcPr>
            <w:tcW w:w="2160" w:type="dxa"/>
          </w:tcPr>
          <w:p w14:paraId="1895F84E" w14:textId="77777777" w:rsidR="000B4300" w:rsidRPr="009E68A5" w:rsidRDefault="000B4300" w:rsidP="00347C83">
            <w:pPr>
              <w:spacing w:before="100" w:after="100"/>
              <w:jc w:val="center"/>
              <w:rPr>
                <w:sz w:val="22"/>
              </w:rPr>
            </w:pPr>
            <w:r w:rsidRPr="009E68A5">
              <w:rPr>
                <w:sz w:val="22"/>
              </w:rPr>
              <w:t xml:space="preserve">Relevant Technical Specifications </w:t>
            </w:r>
            <w:r w:rsidRPr="009E68A5">
              <w:rPr>
                <w:sz w:val="22"/>
              </w:rPr>
              <w:br/>
              <w:t>No.</w:t>
            </w:r>
          </w:p>
        </w:tc>
        <w:tc>
          <w:tcPr>
            <w:tcW w:w="2880" w:type="dxa"/>
          </w:tcPr>
          <w:p w14:paraId="4C639177" w14:textId="77777777" w:rsidR="000B4300" w:rsidRPr="009E68A5" w:rsidRDefault="000B4300" w:rsidP="00347C83">
            <w:pPr>
              <w:spacing w:before="100" w:after="100"/>
              <w:jc w:val="center"/>
              <w:rPr>
                <w:sz w:val="22"/>
              </w:rPr>
            </w:pPr>
            <w:r w:rsidRPr="009E68A5">
              <w:rPr>
                <w:sz w:val="22"/>
              </w:rPr>
              <w:t>Additional Site Information (e.g., building, floor, department, etc.)</w:t>
            </w:r>
          </w:p>
        </w:tc>
        <w:tc>
          <w:tcPr>
            <w:tcW w:w="1440" w:type="dxa"/>
          </w:tcPr>
          <w:p w14:paraId="22D066DC" w14:textId="77777777" w:rsidR="000B4300" w:rsidRPr="009E68A5" w:rsidRDefault="000B4300" w:rsidP="00347C83">
            <w:pPr>
              <w:spacing w:before="100" w:after="100"/>
              <w:jc w:val="center"/>
              <w:rPr>
                <w:sz w:val="22"/>
              </w:rPr>
            </w:pPr>
            <w:r w:rsidRPr="009E68A5">
              <w:rPr>
                <w:sz w:val="22"/>
              </w:rPr>
              <w:br/>
            </w:r>
            <w:r w:rsidRPr="009E68A5">
              <w:rPr>
                <w:sz w:val="22"/>
              </w:rPr>
              <w:br/>
              <w:t>Quantity</w:t>
            </w:r>
          </w:p>
        </w:tc>
      </w:tr>
      <w:tr w:rsidR="000B4300" w:rsidRPr="009E68A5" w14:paraId="25428DE3" w14:textId="77777777" w:rsidTr="00347C83">
        <w:trPr>
          <w:cantSplit/>
          <w:trHeight w:hRule="exact" w:val="240"/>
          <w:tblHeader/>
        </w:trPr>
        <w:tc>
          <w:tcPr>
            <w:tcW w:w="1440" w:type="dxa"/>
          </w:tcPr>
          <w:p w14:paraId="126FB144" w14:textId="77777777" w:rsidR="000B4300" w:rsidRPr="009E68A5" w:rsidRDefault="000B4300" w:rsidP="00347C83">
            <w:pPr>
              <w:spacing w:before="100" w:after="100"/>
              <w:jc w:val="center"/>
              <w:rPr>
                <w:sz w:val="22"/>
              </w:rPr>
            </w:pPr>
          </w:p>
        </w:tc>
        <w:tc>
          <w:tcPr>
            <w:tcW w:w="5400" w:type="dxa"/>
          </w:tcPr>
          <w:p w14:paraId="61F03526" w14:textId="77777777" w:rsidR="000B4300" w:rsidRPr="009E68A5" w:rsidRDefault="000B4300" w:rsidP="00347C83">
            <w:pPr>
              <w:spacing w:before="100" w:after="100"/>
              <w:rPr>
                <w:sz w:val="22"/>
              </w:rPr>
            </w:pPr>
          </w:p>
        </w:tc>
        <w:tc>
          <w:tcPr>
            <w:tcW w:w="2160" w:type="dxa"/>
          </w:tcPr>
          <w:p w14:paraId="5733DC87" w14:textId="77777777" w:rsidR="000B4300" w:rsidRPr="009E68A5" w:rsidRDefault="000B4300" w:rsidP="00347C83">
            <w:pPr>
              <w:spacing w:before="100" w:after="100"/>
              <w:jc w:val="center"/>
              <w:rPr>
                <w:sz w:val="22"/>
              </w:rPr>
            </w:pPr>
          </w:p>
        </w:tc>
        <w:tc>
          <w:tcPr>
            <w:tcW w:w="2880" w:type="dxa"/>
          </w:tcPr>
          <w:p w14:paraId="7BA00C31" w14:textId="77777777" w:rsidR="000B4300" w:rsidRPr="009E68A5" w:rsidRDefault="000B4300" w:rsidP="00347C83">
            <w:pPr>
              <w:spacing w:before="100" w:after="100"/>
              <w:jc w:val="center"/>
              <w:rPr>
                <w:sz w:val="22"/>
              </w:rPr>
            </w:pPr>
          </w:p>
        </w:tc>
        <w:tc>
          <w:tcPr>
            <w:tcW w:w="1440" w:type="dxa"/>
          </w:tcPr>
          <w:p w14:paraId="4600BC3F" w14:textId="77777777" w:rsidR="000B4300" w:rsidRPr="009E68A5" w:rsidRDefault="000B4300" w:rsidP="00347C83">
            <w:pPr>
              <w:spacing w:before="100" w:after="100"/>
              <w:jc w:val="center"/>
              <w:rPr>
                <w:sz w:val="22"/>
              </w:rPr>
            </w:pPr>
          </w:p>
        </w:tc>
      </w:tr>
      <w:tr w:rsidR="000B4300" w:rsidRPr="009E68A5" w14:paraId="384E6A8B" w14:textId="77777777" w:rsidTr="00347C83">
        <w:trPr>
          <w:cantSplit/>
        </w:trPr>
        <w:tc>
          <w:tcPr>
            <w:tcW w:w="1440" w:type="dxa"/>
          </w:tcPr>
          <w:p w14:paraId="0549FE82" w14:textId="77777777" w:rsidR="000B4300" w:rsidRPr="009E68A5" w:rsidRDefault="000B4300" w:rsidP="00347C83">
            <w:pPr>
              <w:spacing w:before="100" w:after="100"/>
              <w:jc w:val="center"/>
              <w:rPr>
                <w:sz w:val="22"/>
              </w:rPr>
            </w:pPr>
            <w:r w:rsidRPr="009E68A5">
              <w:rPr>
                <w:sz w:val="22"/>
              </w:rPr>
              <w:t>1.</w:t>
            </w:r>
          </w:p>
        </w:tc>
        <w:tc>
          <w:tcPr>
            <w:tcW w:w="5400" w:type="dxa"/>
          </w:tcPr>
          <w:p w14:paraId="02B567D2" w14:textId="77777777" w:rsidR="000B4300" w:rsidRPr="009E68A5" w:rsidRDefault="000B4300" w:rsidP="00347C83">
            <w:pPr>
              <w:spacing w:before="100" w:after="100"/>
              <w:rPr>
                <w:sz w:val="22"/>
              </w:rPr>
            </w:pPr>
            <w:r w:rsidRPr="009E68A5">
              <w:rPr>
                <w:bCs/>
              </w:rPr>
              <w:t>Module "Attestation of civil servants"</w:t>
            </w:r>
          </w:p>
        </w:tc>
        <w:tc>
          <w:tcPr>
            <w:tcW w:w="2160" w:type="dxa"/>
          </w:tcPr>
          <w:p w14:paraId="045C854F" w14:textId="77777777" w:rsidR="000B4300" w:rsidRPr="009E68A5" w:rsidRDefault="000B4300" w:rsidP="00347C83">
            <w:pPr>
              <w:spacing w:before="100" w:after="100"/>
              <w:jc w:val="center"/>
              <w:rPr>
                <w:sz w:val="22"/>
              </w:rPr>
            </w:pPr>
            <w:r w:rsidRPr="009E68A5">
              <w:rPr>
                <w:sz w:val="22"/>
              </w:rPr>
              <w:t>- -</w:t>
            </w:r>
          </w:p>
        </w:tc>
        <w:tc>
          <w:tcPr>
            <w:tcW w:w="2880" w:type="dxa"/>
          </w:tcPr>
          <w:p w14:paraId="6C72ED02" w14:textId="77777777" w:rsidR="000B4300" w:rsidRPr="009E68A5" w:rsidRDefault="000B4300" w:rsidP="00347C83">
            <w:pPr>
              <w:spacing w:before="100" w:after="100"/>
              <w:jc w:val="center"/>
              <w:rPr>
                <w:sz w:val="22"/>
              </w:rPr>
            </w:pPr>
            <w:r w:rsidRPr="009E68A5">
              <w:rPr>
                <w:sz w:val="22"/>
              </w:rPr>
              <w:t>- -</w:t>
            </w:r>
          </w:p>
        </w:tc>
        <w:tc>
          <w:tcPr>
            <w:tcW w:w="1440" w:type="dxa"/>
          </w:tcPr>
          <w:p w14:paraId="0FFB573D" w14:textId="77777777" w:rsidR="000B4300" w:rsidRPr="009E68A5" w:rsidRDefault="000B4300" w:rsidP="00347C83">
            <w:pPr>
              <w:spacing w:before="100" w:after="100"/>
              <w:jc w:val="center"/>
              <w:rPr>
                <w:sz w:val="22"/>
              </w:rPr>
            </w:pPr>
            <w:r w:rsidRPr="009E68A5">
              <w:rPr>
                <w:sz w:val="22"/>
              </w:rPr>
              <w:t>- -</w:t>
            </w:r>
          </w:p>
        </w:tc>
      </w:tr>
      <w:tr w:rsidR="000B4300" w:rsidRPr="009E68A5" w14:paraId="6E91795A" w14:textId="77777777" w:rsidTr="00347C83">
        <w:trPr>
          <w:cantSplit/>
        </w:trPr>
        <w:tc>
          <w:tcPr>
            <w:tcW w:w="1440" w:type="dxa"/>
          </w:tcPr>
          <w:p w14:paraId="335A36DB" w14:textId="77777777" w:rsidR="000B4300" w:rsidRPr="009E68A5" w:rsidRDefault="000B4300" w:rsidP="00347C83">
            <w:pPr>
              <w:spacing w:before="100" w:after="100"/>
              <w:jc w:val="center"/>
              <w:rPr>
                <w:sz w:val="22"/>
              </w:rPr>
            </w:pPr>
            <w:r w:rsidRPr="009E68A5">
              <w:rPr>
                <w:sz w:val="22"/>
              </w:rPr>
              <w:t>2.</w:t>
            </w:r>
          </w:p>
        </w:tc>
        <w:tc>
          <w:tcPr>
            <w:tcW w:w="5400" w:type="dxa"/>
          </w:tcPr>
          <w:p w14:paraId="26F739AA" w14:textId="77777777" w:rsidR="000B4300" w:rsidRPr="009E68A5" w:rsidRDefault="000B4300" w:rsidP="00347C83">
            <w:pPr>
              <w:spacing w:before="100" w:after="100"/>
              <w:rPr>
                <w:bCs/>
              </w:rPr>
            </w:pPr>
            <w:r w:rsidRPr="009E68A5">
              <w:rPr>
                <w:bCs/>
              </w:rPr>
              <w:t>Module "Personnel reserve"</w:t>
            </w:r>
          </w:p>
        </w:tc>
        <w:tc>
          <w:tcPr>
            <w:tcW w:w="2160" w:type="dxa"/>
          </w:tcPr>
          <w:p w14:paraId="756BFAE2" w14:textId="77777777" w:rsidR="000B4300" w:rsidRPr="009E68A5" w:rsidRDefault="000B4300" w:rsidP="00347C83">
            <w:pPr>
              <w:spacing w:before="100" w:after="100"/>
              <w:jc w:val="center"/>
              <w:rPr>
                <w:sz w:val="22"/>
              </w:rPr>
            </w:pPr>
            <w:r w:rsidRPr="009E68A5">
              <w:rPr>
                <w:sz w:val="22"/>
              </w:rPr>
              <w:t>- -</w:t>
            </w:r>
          </w:p>
        </w:tc>
        <w:tc>
          <w:tcPr>
            <w:tcW w:w="2880" w:type="dxa"/>
          </w:tcPr>
          <w:p w14:paraId="4A849EEC" w14:textId="77777777" w:rsidR="000B4300" w:rsidRPr="009E68A5" w:rsidRDefault="000B4300" w:rsidP="00347C83">
            <w:pPr>
              <w:spacing w:before="100" w:after="100"/>
              <w:jc w:val="center"/>
              <w:rPr>
                <w:sz w:val="22"/>
              </w:rPr>
            </w:pPr>
            <w:r w:rsidRPr="009E68A5">
              <w:rPr>
                <w:sz w:val="22"/>
              </w:rPr>
              <w:t>- -</w:t>
            </w:r>
          </w:p>
        </w:tc>
        <w:tc>
          <w:tcPr>
            <w:tcW w:w="1440" w:type="dxa"/>
          </w:tcPr>
          <w:p w14:paraId="5CD19016" w14:textId="77777777" w:rsidR="000B4300" w:rsidRPr="009E68A5" w:rsidRDefault="000B4300" w:rsidP="00347C83">
            <w:pPr>
              <w:spacing w:before="100" w:after="100"/>
              <w:jc w:val="center"/>
              <w:rPr>
                <w:sz w:val="22"/>
              </w:rPr>
            </w:pPr>
            <w:r w:rsidRPr="009E68A5">
              <w:rPr>
                <w:sz w:val="22"/>
              </w:rPr>
              <w:t>- -</w:t>
            </w:r>
          </w:p>
        </w:tc>
      </w:tr>
      <w:tr w:rsidR="000B4300" w:rsidRPr="009E68A5" w14:paraId="3ADDB8AD" w14:textId="77777777" w:rsidTr="00347C83">
        <w:trPr>
          <w:cantSplit/>
        </w:trPr>
        <w:tc>
          <w:tcPr>
            <w:tcW w:w="1440" w:type="dxa"/>
          </w:tcPr>
          <w:p w14:paraId="5DE957F9" w14:textId="77777777" w:rsidR="000B4300" w:rsidRPr="009E68A5" w:rsidRDefault="000B4300" w:rsidP="00347C83">
            <w:pPr>
              <w:spacing w:before="100" w:after="100"/>
              <w:jc w:val="center"/>
              <w:rPr>
                <w:sz w:val="22"/>
              </w:rPr>
            </w:pPr>
            <w:r w:rsidRPr="009E68A5">
              <w:rPr>
                <w:sz w:val="22"/>
              </w:rPr>
              <w:t>3.</w:t>
            </w:r>
          </w:p>
        </w:tc>
        <w:tc>
          <w:tcPr>
            <w:tcW w:w="5400" w:type="dxa"/>
          </w:tcPr>
          <w:p w14:paraId="5BE0C30C" w14:textId="77777777" w:rsidR="000B4300" w:rsidRPr="009E68A5" w:rsidRDefault="000B4300" w:rsidP="00347C83">
            <w:pPr>
              <w:spacing w:before="100" w:after="100"/>
              <w:rPr>
                <w:bCs/>
              </w:rPr>
            </w:pPr>
            <w:r w:rsidRPr="009E68A5">
              <w:rPr>
                <w:bCs/>
              </w:rPr>
              <w:t>Module "Performance evaluation"</w:t>
            </w:r>
          </w:p>
        </w:tc>
        <w:tc>
          <w:tcPr>
            <w:tcW w:w="2160" w:type="dxa"/>
          </w:tcPr>
          <w:p w14:paraId="58A78A29" w14:textId="77777777" w:rsidR="000B4300" w:rsidRPr="009E68A5" w:rsidRDefault="000B4300" w:rsidP="00347C83">
            <w:pPr>
              <w:spacing w:before="100" w:after="100"/>
              <w:jc w:val="center"/>
              <w:rPr>
                <w:sz w:val="22"/>
              </w:rPr>
            </w:pPr>
            <w:r w:rsidRPr="009E68A5">
              <w:rPr>
                <w:sz w:val="22"/>
              </w:rPr>
              <w:t>- -</w:t>
            </w:r>
          </w:p>
        </w:tc>
        <w:tc>
          <w:tcPr>
            <w:tcW w:w="2880" w:type="dxa"/>
          </w:tcPr>
          <w:p w14:paraId="2E6C28D4" w14:textId="77777777" w:rsidR="000B4300" w:rsidRPr="009E68A5" w:rsidRDefault="000B4300" w:rsidP="00347C83">
            <w:pPr>
              <w:spacing w:before="100" w:after="100"/>
              <w:jc w:val="center"/>
              <w:rPr>
                <w:sz w:val="22"/>
              </w:rPr>
            </w:pPr>
            <w:r w:rsidRPr="009E68A5">
              <w:rPr>
                <w:sz w:val="22"/>
              </w:rPr>
              <w:t>- -</w:t>
            </w:r>
          </w:p>
        </w:tc>
        <w:tc>
          <w:tcPr>
            <w:tcW w:w="1440" w:type="dxa"/>
          </w:tcPr>
          <w:p w14:paraId="06671001" w14:textId="77777777" w:rsidR="000B4300" w:rsidRPr="009E68A5" w:rsidRDefault="000B4300" w:rsidP="00347C83">
            <w:pPr>
              <w:spacing w:before="100" w:after="100"/>
              <w:jc w:val="center"/>
              <w:rPr>
                <w:sz w:val="22"/>
              </w:rPr>
            </w:pPr>
            <w:r w:rsidRPr="009E68A5">
              <w:rPr>
                <w:sz w:val="22"/>
              </w:rPr>
              <w:t>- -</w:t>
            </w:r>
          </w:p>
        </w:tc>
      </w:tr>
      <w:tr w:rsidR="000B4300" w:rsidRPr="009E68A5" w14:paraId="4836ECD3" w14:textId="77777777" w:rsidTr="00347C83">
        <w:trPr>
          <w:cantSplit/>
        </w:trPr>
        <w:tc>
          <w:tcPr>
            <w:tcW w:w="1440" w:type="dxa"/>
          </w:tcPr>
          <w:p w14:paraId="6702952B" w14:textId="77777777" w:rsidR="000B4300" w:rsidRPr="009E68A5" w:rsidRDefault="000B4300" w:rsidP="00347C83">
            <w:pPr>
              <w:spacing w:before="100" w:after="100"/>
              <w:jc w:val="center"/>
              <w:rPr>
                <w:sz w:val="22"/>
              </w:rPr>
            </w:pPr>
            <w:r w:rsidRPr="009E68A5">
              <w:rPr>
                <w:sz w:val="22"/>
              </w:rPr>
              <w:t>4</w:t>
            </w:r>
          </w:p>
        </w:tc>
        <w:tc>
          <w:tcPr>
            <w:tcW w:w="5400" w:type="dxa"/>
          </w:tcPr>
          <w:p w14:paraId="69218808" w14:textId="77777777" w:rsidR="000B4300" w:rsidRPr="009E68A5" w:rsidRDefault="000B4300" w:rsidP="00347C83">
            <w:pPr>
              <w:spacing w:before="100" w:after="100"/>
              <w:rPr>
                <w:bCs/>
                <w:lang w:val="ru-RU"/>
              </w:rPr>
            </w:pPr>
            <w:proofErr w:type="spellStart"/>
            <w:r w:rsidRPr="009E68A5">
              <w:rPr>
                <w:bCs/>
                <w:lang w:val="ru-RU"/>
              </w:rPr>
              <w:t>Module</w:t>
            </w:r>
            <w:proofErr w:type="spellEnd"/>
            <w:r w:rsidRPr="009E68A5">
              <w:rPr>
                <w:bCs/>
                <w:lang w:val="ru-RU"/>
              </w:rPr>
              <w:t xml:space="preserve"> "</w:t>
            </w:r>
            <w:proofErr w:type="spellStart"/>
            <w:r w:rsidRPr="009E68A5">
              <w:rPr>
                <w:bCs/>
                <w:lang w:val="ru-RU"/>
              </w:rPr>
              <w:t>Movement</w:t>
            </w:r>
            <w:proofErr w:type="spellEnd"/>
            <w:r w:rsidRPr="009E68A5">
              <w:rPr>
                <w:bCs/>
                <w:lang w:val="ru-RU"/>
              </w:rPr>
              <w:t xml:space="preserve"> (</w:t>
            </w:r>
            <w:proofErr w:type="spellStart"/>
            <w:r w:rsidRPr="009E68A5">
              <w:rPr>
                <w:bCs/>
                <w:lang w:val="ru-RU"/>
              </w:rPr>
              <w:t>rotation</w:t>
            </w:r>
            <w:proofErr w:type="spellEnd"/>
            <w:r w:rsidRPr="009E68A5">
              <w:rPr>
                <w:bCs/>
                <w:lang w:val="ru-RU"/>
              </w:rPr>
              <w:t>)"</w:t>
            </w:r>
          </w:p>
        </w:tc>
        <w:tc>
          <w:tcPr>
            <w:tcW w:w="2160" w:type="dxa"/>
          </w:tcPr>
          <w:p w14:paraId="466C8CF2" w14:textId="77777777" w:rsidR="000B4300" w:rsidRPr="009E68A5" w:rsidRDefault="000B4300" w:rsidP="00347C83">
            <w:pPr>
              <w:spacing w:before="100" w:after="100"/>
              <w:jc w:val="center"/>
              <w:rPr>
                <w:sz w:val="22"/>
              </w:rPr>
            </w:pPr>
          </w:p>
        </w:tc>
        <w:tc>
          <w:tcPr>
            <w:tcW w:w="2880" w:type="dxa"/>
          </w:tcPr>
          <w:p w14:paraId="4D680B49" w14:textId="77777777" w:rsidR="000B4300" w:rsidRPr="009E68A5" w:rsidRDefault="000B4300" w:rsidP="00347C83">
            <w:pPr>
              <w:spacing w:before="100" w:after="100"/>
              <w:jc w:val="center"/>
              <w:rPr>
                <w:sz w:val="22"/>
              </w:rPr>
            </w:pPr>
          </w:p>
        </w:tc>
        <w:tc>
          <w:tcPr>
            <w:tcW w:w="1440" w:type="dxa"/>
          </w:tcPr>
          <w:p w14:paraId="2B85D486" w14:textId="77777777" w:rsidR="000B4300" w:rsidRPr="009E68A5" w:rsidRDefault="000B4300" w:rsidP="00347C83">
            <w:pPr>
              <w:spacing w:before="100" w:after="100"/>
              <w:jc w:val="center"/>
              <w:rPr>
                <w:sz w:val="22"/>
              </w:rPr>
            </w:pPr>
          </w:p>
        </w:tc>
      </w:tr>
      <w:tr w:rsidR="000B4300" w:rsidRPr="009E68A5" w14:paraId="52790BB2" w14:textId="77777777" w:rsidTr="00347C83">
        <w:trPr>
          <w:cantSplit/>
        </w:trPr>
        <w:tc>
          <w:tcPr>
            <w:tcW w:w="1440" w:type="dxa"/>
          </w:tcPr>
          <w:p w14:paraId="7E2833D0" w14:textId="77777777" w:rsidR="000B4300" w:rsidRPr="009E68A5" w:rsidRDefault="000B4300" w:rsidP="00347C83">
            <w:pPr>
              <w:spacing w:before="100" w:after="100"/>
              <w:jc w:val="center"/>
              <w:rPr>
                <w:sz w:val="22"/>
              </w:rPr>
            </w:pPr>
            <w:r w:rsidRPr="009E68A5">
              <w:rPr>
                <w:sz w:val="22"/>
              </w:rPr>
              <w:t>5</w:t>
            </w:r>
          </w:p>
        </w:tc>
        <w:tc>
          <w:tcPr>
            <w:tcW w:w="5400" w:type="dxa"/>
          </w:tcPr>
          <w:p w14:paraId="6758B89B" w14:textId="77777777" w:rsidR="000B4300" w:rsidRPr="009E68A5" w:rsidRDefault="000B4300" w:rsidP="00347C83">
            <w:pPr>
              <w:spacing w:before="100" w:after="100"/>
              <w:rPr>
                <w:bCs/>
              </w:rPr>
            </w:pPr>
            <w:r w:rsidRPr="009E68A5">
              <w:rPr>
                <w:bCs/>
              </w:rPr>
              <w:t>Module "Preparation and training of civil servants"</w:t>
            </w:r>
          </w:p>
        </w:tc>
        <w:tc>
          <w:tcPr>
            <w:tcW w:w="2160" w:type="dxa"/>
          </w:tcPr>
          <w:p w14:paraId="51AF10DD" w14:textId="77777777" w:rsidR="000B4300" w:rsidRPr="009E68A5" w:rsidRDefault="000B4300" w:rsidP="00347C83">
            <w:pPr>
              <w:spacing w:before="100" w:after="100"/>
              <w:jc w:val="center"/>
              <w:rPr>
                <w:sz w:val="22"/>
              </w:rPr>
            </w:pPr>
          </w:p>
        </w:tc>
        <w:tc>
          <w:tcPr>
            <w:tcW w:w="2880" w:type="dxa"/>
          </w:tcPr>
          <w:p w14:paraId="4426C01B" w14:textId="77777777" w:rsidR="000B4300" w:rsidRPr="009E68A5" w:rsidRDefault="000B4300" w:rsidP="00347C83">
            <w:pPr>
              <w:spacing w:before="100" w:after="100"/>
              <w:jc w:val="center"/>
              <w:rPr>
                <w:sz w:val="22"/>
              </w:rPr>
            </w:pPr>
          </w:p>
        </w:tc>
        <w:tc>
          <w:tcPr>
            <w:tcW w:w="1440" w:type="dxa"/>
          </w:tcPr>
          <w:p w14:paraId="1DA4B323" w14:textId="77777777" w:rsidR="000B4300" w:rsidRPr="009E68A5" w:rsidRDefault="000B4300" w:rsidP="00347C83">
            <w:pPr>
              <w:spacing w:before="100" w:after="100"/>
              <w:jc w:val="center"/>
              <w:rPr>
                <w:sz w:val="22"/>
              </w:rPr>
            </w:pPr>
          </w:p>
        </w:tc>
      </w:tr>
      <w:tr w:rsidR="000B4300" w:rsidRPr="009E68A5" w14:paraId="4795942E" w14:textId="77777777" w:rsidTr="00347C83">
        <w:trPr>
          <w:cantSplit/>
        </w:trPr>
        <w:tc>
          <w:tcPr>
            <w:tcW w:w="1440" w:type="dxa"/>
          </w:tcPr>
          <w:p w14:paraId="08C29E88" w14:textId="77777777" w:rsidR="000B4300" w:rsidRPr="009E68A5" w:rsidRDefault="000B4300" w:rsidP="00347C83">
            <w:pPr>
              <w:spacing w:before="100" w:after="100"/>
              <w:jc w:val="center"/>
              <w:rPr>
                <w:sz w:val="22"/>
              </w:rPr>
            </w:pPr>
            <w:r w:rsidRPr="009E68A5">
              <w:rPr>
                <w:sz w:val="22"/>
              </w:rPr>
              <w:t>6</w:t>
            </w:r>
          </w:p>
        </w:tc>
        <w:tc>
          <w:tcPr>
            <w:tcW w:w="5400" w:type="dxa"/>
          </w:tcPr>
          <w:p w14:paraId="2D488C57" w14:textId="77777777" w:rsidR="000B4300" w:rsidRPr="009E68A5" w:rsidRDefault="000B4300" w:rsidP="00347C83">
            <w:pPr>
              <w:spacing w:before="100" w:after="100"/>
              <w:rPr>
                <w:bCs/>
              </w:rPr>
            </w:pPr>
            <w:r w:rsidRPr="009E68A5">
              <w:rPr>
                <w:bCs/>
              </w:rPr>
              <w:t>Module "Accounting of income and property status"</w:t>
            </w:r>
          </w:p>
        </w:tc>
        <w:tc>
          <w:tcPr>
            <w:tcW w:w="2160" w:type="dxa"/>
          </w:tcPr>
          <w:p w14:paraId="533CC3A4" w14:textId="77777777" w:rsidR="000B4300" w:rsidRPr="009E68A5" w:rsidRDefault="000B4300" w:rsidP="00347C83">
            <w:pPr>
              <w:spacing w:before="100" w:after="100"/>
              <w:jc w:val="center"/>
              <w:rPr>
                <w:sz w:val="22"/>
              </w:rPr>
            </w:pPr>
          </w:p>
        </w:tc>
        <w:tc>
          <w:tcPr>
            <w:tcW w:w="2880" w:type="dxa"/>
          </w:tcPr>
          <w:p w14:paraId="5D2A42D8" w14:textId="77777777" w:rsidR="000B4300" w:rsidRPr="009E68A5" w:rsidRDefault="000B4300" w:rsidP="00347C83">
            <w:pPr>
              <w:spacing w:before="100" w:after="100"/>
              <w:jc w:val="center"/>
              <w:rPr>
                <w:sz w:val="22"/>
              </w:rPr>
            </w:pPr>
          </w:p>
        </w:tc>
        <w:tc>
          <w:tcPr>
            <w:tcW w:w="1440" w:type="dxa"/>
          </w:tcPr>
          <w:p w14:paraId="39533142" w14:textId="77777777" w:rsidR="000B4300" w:rsidRPr="009E68A5" w:rsidRDefault="000B4300" w:rsidP="00347C83">
            <w:pPr>
              <w:spacing w:before="100" w:after="100"/>
              <w:jc w:val="center"/>
              <w:rPr>
                <w:sz w:val="22"/>
              </w:rPr>
            </w:pPr>
          </w:p>
        </w:tc>
      </w:tr>
      <w:tr w:rsidR="000B4300" w:rsidRPr="009E68A5" w14:paraId="5C34A3DA" w14:textId="77777777" w:rsidTr="00347C83">
        <w:trPr>
          <w:cantSplit/>
        </w:trPr>
        <w:tc>
          <w:tcPr>
            <w:tcW w:w="1440" w:type="dxa"/>
          </w:tcPr>
          <w:p w14:paraId="5062956E" w14:textId="77777777" w:rsidR="000B4300" w:rsidRPr="009E68A5" w:rsidRDefault="000B4300" w:rsidP="00347C83">
            <w:pPr>
              <w:spacing w:before="100" w:after="100"/>
              <w:jc w:val="center"/>
              <w:rPr>
                <w:sz w:val="22"/>
              </w:rPr>
            </w:pPr>
            <w:r w:rsidRPr="009E68A5">
              <w:rPr>
                <w:sz w:val="22"/>
              </w:rPr>
              <w:t>7</w:t>
            </w:r>
          </w:p>
        </w:tc>
        <w:tc>
          <w:tcPr>
            <w:tcW w:w="5400" w:type="dxa"/>
          </w:tcPr>
          <w:p w14:paraId="710B8C4D" w14:textId="77777777" w:rsidR="000B4300" w:rsidRPr="009E68A5" w:rsidRDefault="000B4300" w:rsidP="00347C83">
            <w:pPr>
              <w:spacing w:before="100" w:after="100"/>
              <w:rPr>
                <w:bCs/>
                <w:lang w:val="ru-RU"/>
              </w:rPr>
            </w:pPr>
            <w:proofErr w:type="spellStart"/>
            <w:r w:rsidRPr="009E68A5">
              <w:rPr>
                <w:bCs/>
                <w:lang w:val="ru-RU"/>
              </w:rPr>
              <w:t>Module</w:t>
            </w:r>
            <w:proofErr w:type="spellEnd"/>
            <w:r w:rsidRPr="009E68A5">
              <w:rPr>
                <w:bCs/>
                <w:lang w:val="ru-RU"/>
              </w:rPr>
              <w:t xml:space="preserve"> </w:t>
            </w:r>
            <w:r w:rsidRPr="009E68A5">
              <w:rPr>
                <w:bCs/>
              </w:rPr>
              <w:t>“</w:t>
            </w:r>
            <w:r w:rsidRPr="009E68A5">
              <w:rPr>
                <w:bCs/>
                <w:lang w:val="ru-RU"/>
              </w:rPr>
              <w:t>Self-</w:t>
            </w:r>
            <w:proofErr w:type="spellStart"/>
            <w:r w:rsidRPr="009E68A5">
              <w:rPr>
                <w:bCs/>
                <w:lang w:val="ru-RU"/>
              </w:rPr>
              <w:t>service</w:t>
            </w:r>
            <w:proofErr w:type="spellEnd"/>
            <w:r w:rsidRPr="009E68A5">
              <w:rPr>
                <w:bCs/>
              </w:rPr>
              <w:t>”</w:t>
            </w:r>
            <w:r w:rsidRPr="009E68A5">
              <w:rPr>
                <w:bCs/>
                <w:lang w:val="ru-RU"/>
              </w:rPr>
              <w:t>.</w:t>
            </w:r>
          </w:p>
        </w:tc>
        <w:tc>
          <w:tcPr>
            <w:tcW w:w="2160" w:type="dxa"/>
          </w:tcPr>
          <w:p w14:paraId="63126307" w14:textId="77777777" w:rsidR="000B4300" w:rsidRPr="009E68A5" w:rsidRDefault="000B4300" w:rsidP="00347C83">
            <w:pPr>
              <w:spacing w:before="100" w:after="100"/>
              <w:jc w:val="center"/>
              <w:rPr>
                <w:sz w:val="22"/>
              </w:rPr>
            </w:pPr>
          </w:p>
        </w:tc>
        <w:tc>
          <w:tcPr>
            <w:tcW w:w="2880" w:type="dxa"/>
          </w:tcPr>
          <w:p w14:paraId="536DE386" w14:textId="77777777" w:rsidR="000B4300" w:rsidRPr="009E68A5" w:rsidRDefault="000B4300" w:rsidP="00347C83">
            <w:pPr>
              <w:spacing w:before="100" w:after="100"/>
              <w:jc w:val="center"/>
              <w:rPr>
                <w:sz w:val="22"/>
              </w:rPr>
            </w:pPr>
          </w:p>
        </w:tc>
        <w:tc>
          <w:tcPr>
            <w:tcW w:w="1440" w:type="dxa"/>
          </w:tcPr>
          <w:p w14:paraId="39BE7FAB" w14:textId="77777777" w:rsidR="000B4300" w:rsidRPr="009E68A5" w:rsidRDefault="000B4300" w:rsidP="00347C83">
            <w:pPr>
              <w:spacing w:before="100" w:after="100"/>
              <w:jc w:val="center"/>
              <w:rPr>
                <w:sz w:val="22"/>
              </w:rPr>
            </w:pPr>
          </w:p>
        </w:tc>
      </w:tr>
    </w:tbl>
    <w:p w14:paraId="6A7ECF24" w14:textId="77777777" w:rsidR="000B4300" w:rsidRPr="009E68A5" w:rsidRDefault="000B4300" w:rsidP="000B4300">
      <w:pPr>
        <w:rPr>
          <w:sz w:val="22"/>
        </w:rPr>
      </w:pPr>
    </w:p>
    <w:p w14:paraId="1DDD75F7" w14:textId="77777777" w:rsidR="000B4300" w:rsidRPr="009E68A5" w:rsidRDefault="000B4300" w:rsidP="000B4300">
      <w:pPr>
        <w:ind w:left="1267" w:hanging="1267"/>
        <w:rPr>
          <w:sz w:val="22"/>
        </w:rPr>
      </w:pPr>
      <w:r w:rsidRPr="009E68A5">
        <w:rPr>
          <w:b/>
          <w:sz w:val="22"/>
        </w:rPr>
        <w:t>Note:</w:t>
      </w:r>
      <w:r w:rsidRPr="009E68A5">
        <w:rPr>
          <w:sz w:val="22"/>
        </w:rPr>
        <w:tab/>
        <w:t xml:space="preserve">- - indicates not applicable.  </w:t>
      </w:r>
      <w:proofErr w:type="gramStart"/>
      <w:r w:rsidRPr="009E68A5">
        <w:rPr>
          <w:sz w:val="22"/>
        </w:rPr>
        <w:t>“ indicates</w:t>
      </w:r>
      <w:proofErr w:type="gramEnd"/>
      <w:r w:rsidRPr="009E68A5">
        <w:rPr>
          <w:sz w:val="22"/>
        </w:rPr>
        <w:t xml:space="preserve"> repetition of table entry above.</w:t>
      </w:r>
    </w:p>
    <w:p w14:paraId="54034F0F" w14:textId="77777777" w:rsidR="000B4300" w:rsidRPr="009E68A5" w:rsidRDefault="000B4300" w:rsidP="000B4300">
      <w:pPr>
        <w:pStyle w:val="afe"/>
        <w:ind w:left="792"/>
        <w:rPr>
          <w:sz w:val="22"/>
        </w:rPr>
      </w:pPr>
      <w:r w:rsidRPr="009E68A5">
        <w:rPr>
          <w:b/>
          <w:sz w:val="22"/>
        </w:rPr>
        <w:t>*</w:t>
      </w:r>
      <w:r w:rsidRPr="009E68A5">
        <w:t xml:space="preserve"> </w:t>
      </w:r>
      <w:r w:rsidRPr="009E68A5">
        <w:rPr>
          <w:b/>
          <w:sz w:val="22"/>
        </w:rPr>
        <w:t>The information system will be deployed on the customer’s servers</w:t>
      </w:r>
    </w:p>
    <w:p w14:paraId="1DFCD37C" w14:textId="77777777" w:rsidR="000B4300" w:rsidRPr="009E68A5" w:rsidRDefault="000B4300" w:rsidP="000B4300">
      <w:pPr>
        <w:jc w:val="center"/>
        <w:rPr>
          <w:sz w:val="22"/>
        </w:rPr>
      </w:pPr>
    </w:p>
    <w:p w14:paraId="0749F825" w14:textId="77777777" w:rsidR="000B4300" w:rsidRPr="009E68A5" w:rsidRDefault="000B4300" w:rsidP="000B4300">
      <w:pPr>
        <w:pStyle w:val="Head5c1"/>
        <w:rPr>
          <w:rFonts w:ascii="Times New Roman" w:hAnsi="Times New Roman"/>
          <w:i/>
        </w:rPr>
      </w:pPr>
      <w:r w:rsidRPr="009E68A5">
        <w:rPr>
          <w:rFonts w:ascii="Times New Roman" w:hAnsi="Times New Roman"/>
          <w:sz w:val="22"/>
        </w:rPr>
        <w:br w:type="page"/>
      </w:r>
      <w:r w:rsidRPr="009E68A5">
        <w:rPr>
          <w:rFonts w:ascii="Times New Roman" w:hAnsi="Times New Roman"/>
        </w:rPr>
        <w:lastRenderedPageBreak/>
        <w:t xml:space="preserve">System Inventory Table (Recurrent Cost Items)  </w:t>
      </w:r>
    </w:p>
    <w:p w14:paraId="3BC14A7B" w14:textId="77777777" w:rsidR="000B4300" w:rsidRPr="009E68A5" w:rsidRDefault="000B4300" w:rsidP="000B4300">
      <w:pPr>
        <w:tabs>
          <w:tab w:val="left" w:pos="8640"/>
        </w:tabs>
        <w:rPr>
          <w:b/>
          <w:sz w:val="32"/>
          <w:szCs w:val="32"/>
        </w:rPr>
      </w:pPr>
    </w:p>
    <w:tbl>
      <w:tblPr>
        <w:tblW w:w="1303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440"/>
        <w:gridCol w:w="3960"/>
        <w:gridCol w:w="1908"/>
        <w:gridCol w:w="5725"/>
      </w:tblGrid>
      <w:tr w:rsidR="000B4300" w:rsidRPr="009E68A5" w14:paraId="79534A2D" w14:textId="77777777" w:rsidTr="00347C83">
        <w:trPr>
          <w:cantSplit/>
          <w:tblHeader/>
        </w:trPr>
        <w:tc>
          <w:tcPr>
            <w:tcW w:w="1440" w:type="dxa"/>
          </w:tcPr>
          <w:p w14:paraId="01531C84" w14:textId="77777777" w:rsidR="000B4300" w:rsidRPr="009E68A5" w:rsidRDefault="000B4300" w:rsidP="00347C83">
            <w:pPr>
              <w:spacing w:before="100" w:after="100"/>
              <w:jc w:val="center"/>
              <w:rPr>
                <w:sz w:val="22"/>
              </w:rPr>
            </w:pPr>
            <w:r w:rsidRPr="009E68A5">
              <w:rPr>
                <w:sz w:val="22"/>
              </w:rPr>
              <w:t xml:space="preserve">Component </w:t>
            </w:r>
            <w:r w:rsidRPr="009E68A5">
              <w:rPr>
                <w:sz w:val="22"/>
              </w:rPr>
              <w:br/>
              <w:t>No.</w:t>
            </w:r>
          </w:p>
        </w:tc>
        <w:tc>
          <w:tcPr>
            <w:tcW w:w="3960" w:type="dxa"/>
          </w:tcPr>
          <w:p w14:paraId="6C79A088" w14:textId="77777777" w:rsidR="000B4300" w:rsidRPr="009E68A5" w:rsidRDefault="000B4300" w:rsidP="00347C83">
            <w:pPr>
              <w:spacing w:before="100" w:after="100"/>
              <w:jc w:val="center"/>
              <w:rPr>
                <w:sz w:val="22"/>
              </w:rPr>
            </w:pPr>
            <w:r w:rsidRPr="009E68A5">
              <w:rPr>
                <w:sz w:val="22"/>
              </w:rPr>
              <w:br/>
              <w:t>Component</w:t>
            </w:r>
          </w:p>
        </w:tc>
        <w:tc>
          <w:tcPr>
            <w:tcW w:w="1908" w:type="dxa"/>
          </w:tcPr>
          <w:p w14:paraId="11108489" w14:textId="77777777" w:rsidR="000B4300" w:rsidRPr="009E68A5" w:rsidRDefault="000B4300" w:rsidP="00347C83">
            <w:pPr>
              <w:spacing w:before="100" w:after="100"/>
              <w:rPr>
                <w:sz w:val="22"/>
              </w:rPr>
            </w:pPr>
            <w:r w:rsidRPr="009E68A5">
              <w:rPr>
                <w:sz w:val="22"/>
              </w:rPr>
              <w:t>Relevant Technical Specifications No.</w:t>
            </w:r>
          </w:p>
        </w:tc>
        <w:tc>
          <w:tcPr>
            <w:tcW w:w="5725" w:type="dxa"/>
          </w:tcPr>
          <w:p w14:paraId="41B935D7" w14:textId="77777777" w:rsidR="000B4300" w:rsidRPr="009E68A5" w:rsidRDefault="000B4300" w:rsidP="00347C83">
            <w:pPr>
              <w:spacing w:before="100" w:after="100"/>
              <w:jc w:val="center"/>
              <w:rPr>
                <w:sz w:val="22"/>
              </w:rPr>
            </w:pPr>
            <w:r w:rsidRPr="009E68A5">
              <w:rPr>
                <w:sz w:val="22"/>
              </w:rPr>
              <w:br/>
              <w:t>Y1</w:t>
            </w:r>
          </w:p>
        </w:tc>
      </w:tr>
      <w:tr w:rsidR="000B4300" w:rsidRPr="009E68A5" w14:paraId="1F753332" w14:textId="77777777" w:rsidTr="00347C83">
        <w:trPr>
          <w:cantSplit/>
        </w:trPr>
        <w:tc>
          <w:tcPr>
            <w:tcW w:w="1440" w:type="dxa"/>
          </w:tcPr>
          <w:p w14:paraId="0B518EB8" w14:textId="77777777" w:rsidR="000B4300" w:rsidRPr="009E68A5" w:rsidRDefault="000B4300" w:rsidP="00347C83">
            <w:pPr>
              <w:spacing w:before="100" w:after="100"/>
              <w:jc w:val="center"/>
              <w:rPr>
                <w:sz w:val="22"/>
              </w:rPr>
            </w:pPr>
            <w:r w:rsidRPr="009E68A5">
              <w:rPr>
                <w:sz w:val="22"/>
              </w:rPr>
              <w:br/>
              <w:t>1.</w:t>
            </w:r>
          </w:p>
        </w:tc>
        <w:tc>
          <w:tcPr>
            <w:tcW w:w="3960" w:type="dxa"/>
          </w:tcPr>
          <w:p w14:paraId="52DCF1C0" w14:textId="77777777" w:rsidR="000B4300" w:rsidRPr="009E68A5" w:rsidRDefault="000B4300" w:rsidP="00347C83">
            <w:pPr>
              <w:spacing w:before="100" w:after="100"/>
              <w:jc w:val="left"/>
              <w:rPr>
                <w:sz w:val="22"/>
              </w:rPr>
            </w:pPr>
            <w:r w:rsidRPr="009E68A5">
              <w:t>Warranty repair of defects</w:t>
            </w:r>
          </w:p>
        </w:tc>
        <w:tc>
          <w:tcPr>
            <w:tcW w:w="1908" w:type="dxa"/>
          </w:tcPr>
          <w:p w14:paraId="0133227A" w14:textId="77777777" w:rsidR="000B4300" w:rsidRPr="009E68A5" w:rsidRDefault="000B4300" w:rsidP="00347C83">
            <w:pPr>
              <w:spacing w:before="100" w:after="100"/>
              <w:jc w:val="center"/>
              <w:rPr>
                <w:sz w:val="22"/>
              </w:rPr>
            </w:pPr>
          </w:p>
        </w:tc>
        <w:tc>
          <w:tcPr>
            <w:tcW w:w="5725" w:type="dxa"/>
          </w:tcPr>
          <w:p w14:paraId="21BE5FFD" w14:textId="77777777" w:rsidR="000B4300" w:rsidRPr="009E68A5" w:rsidRDefault="000B4300" w:rsidP="00347C83">
            <w:pPr>
              <w:spacing w:before="100" w:after="100"/>
              <w:jc w:val="center"/>
              <w:rPr>
                <w:sz w:val="22"/>
              </w:rPr>
            </w:pPr>
            <w:r w:rsidRPr="009E68A5">
              <w:rPr>
                <w:sz w:val="22"/>
              </w:rPr>
              <w:t>all items, all sites, included in the Supply and Install Price</w:t>
            </w:r>
          </w:p>
        </w:tc>
      </w:tr>
      <w:tr w:rsidR="000B4300" w:rsidRPr="009E68A5" w14:paraId="53B59642" w14:textId="77777777" w:rsidTr="00347C83">
        <w:trPr>
          <w:cantSplit/>
        </w:trPr>
        <w:tc>
          <w:tcPr>
            <w:tcW w:w="1440" w:type="dxa"/>
          </w:tcPr>
          <w:p w14:paraId="6E39D2AD" w14:textId="77777777" w:rsidR="000B4300" w:rsidRPr="009E68A5" w:rsidRDefault="000B4300" w:rsidP="00347C83">
            <w:pPr>
              <w:spacing w:before="100" w:after="100"/>
              <w:jc w:val="center"/>
              <w:rPr>
                <w:sz w:val="22"/>
              </w:rPr>
            </w:pPr>
            <w:r w:rsidRPr="009E68A5">
              <w:rPr>
                <w:sz w:val="22"/>
              </w:rPr>
              <w:t>2.</w:t>
            </w:r>
          </w:p>
        </w:tc>
        <w:tc>
          <w:tcPr>
            <w:tcW w:w="3960" w:type="dxa"/>
          </w:tcPr>
          <w:p w14:paraId="3B54204F" w14:textId="77777777" w:rsidR="000B4300" w:rsidRPr="009E68A5" w:rsidRDefault="000B4300" w:rsidP="00347C83">
            <w:pPr>
              <w:spacing w:before="100" w:after="100"/>
              <w:jc w:val="left"/>
              <w:rPr>
                <w:sz w:val="22"/>
              </w:rPr>
            </w:pPr>
            <w:r w:rsidRPr="009E68A5">
              <w:t>Licenses and software/firmware updates:</w:t>
            </w:r>
          </w:p>
        </w:tc>
        <w:tc>
          <w:tcPr>
            <w:tcW w:w="1908" w:type="dxa"/>
          </w:tcPr>
          <w:p w14:paraId="256856AF" w14:textId="77777777" w:rsidR="000B4300" w:rsidRPr="009E68A5" w:rsidRDefault="000B4300" w:rsidP="00347C83">
            <w:pPr>
              <w:spacing w:before="100" w:after="100"/>
              <w:jc w:val="center"/>
              <w:rPr>
                <w:sz w:val="22"/>
              </w:rPr>
            </w:pPr>
          </w:p>
        </w:tc>
        <w:tc>
          <w:tcPr>
            <w:tcW w:w="5725" w:type="dxa"/>
          </w:tcPr>
          <w:p w14:paraId="2ED24534" w14:textId="77777777" w:rsidR="000B4300" w:rsidRPr="009E68A5" w:rsidRDefault="000B4300" w:rsidP="00347C83">
            <w:pPr>
              <w:spacing w:before="100" w:after="100"/>
              <w:jc w:val="center"/>
              <w:rPr>
                <w:sz w:val="22"/>
              </w:rPr>
            </w:pPr>
            <w:r w:rsidRPr="009E68A5">
              <w:rPr>
                <w:sz w:val="22"/>
              </w:rPr>
              <w:t>all items, all sites, included in the Supply and Install Price</w:t>
            </w:r>
          </w:p>
        </w:tc>
      </w:tr>
      <w:tr w:rsidR="000B4300" w:rsidRPr="009E68A5" w14:paraId="74A52C4F" w14:textId="77777777" w:rsidTr="00347C83">
        <w:trPr>
          <w:cantSplit/>
        </w:trPr>
        <w:tc>
          <w:tcPr>
            <w:tcW w:w="1440" w:type="dxa"/>
          </w:tcPr>
          <w:p w14:paraId="78524EEB" w14:textId="77777777" w:rsidR="000B4300" w:rsidRPr="009E68A5" w:rsidRDefault="000B4300" w:rsidP="00347C83">
            <w:pPr>
              <w:spacing w:before="100" w:after="100"/>
              <w:jc w:val="center"/>
              <w:rPr>
                <w:sz w:val="22"/>
              </w:rPr>
            </w:pPr>
            <w:r w:rsidRPr="009E68A5">
              <w:rPr>
                <w:sz w:val="22"/>
              </w:rPr>
              <w:t>3.</w:t>
            </w:r>
          </w:p>
        </w:tc>
        <w:tc>
          <w:tcPr>
            <w:tcW w:w="3960" w:type="dxa"/>
          </w:tcPr>
          <w:p w14:paraId="08AA91A0" w14:textId="77777777" w:rsidR="000B4300" w:rsidRPr="009E68A5" w:rsidRDefault="000B4300" w:rsidP="00347C83">
            <w:pPr>
              <w:spacing w:before="100" w:after="100"/>
              <w:jc w:val="left"/>
              <w:rPr>
                <w:sz w:val="22"/>
              </w:rPr>
            </w:pPr>
            <w:r w:rsidRPr="009E68A5">
              <w:t>Technical service</w:t>
            </w:r>
          </w:p>
        </w:tc>
        <w:tc>
          <w:tcPr>
            <w:tcW w:w="1908" w:type="dxa"/>
          </w:tcPr>
          <w:p w14:paraId="12A14B2B" w14:textId="77777777" w:rsidR="000B4300" w:rsidRPr="009E68A5" w:rsidRDefault="000B4300" w:rsidP="00347C83">
            <w:pPr>
              <w:spacing w:before="100" w:after="100"/>
              <w:jc w:val="center"/>
              <w:rPr>
                <w:sz w:val="22"/>
              </w:rPr>
            </w:pPr>
          </w:p>
        </w:tc>
        <w:tc>
          <w:tcPr>
            <w:tcW w:w="5725" w:type="dxa"/>
          </w:tcPr>
          <w:p w14:paraId="50CD7242" w14:textId="77777777" w:rsidR="000B4300" w:rsidRPr="009E68A5" w:rsidRDefault="000B4300" w:rsidP="00347C83">
            <w:pPr>
              <w:spacing w:before="100" w:after="100"/>
              <w:jc w:val="center"/>
              <w:rPr>
                <w:sz w:val="22"/>
              </w:rPr>
            </w:pPr>
          </w:p>
        </w:tc>
      </w:tr>
      <w:tr w:rsidR="000B4300" w:rsidRPr="009E68A5" w14:paraId="3166E60C" w14:textId="77777777" w:rsidTr="00347C83">
        <w:trPr>
          <w:cantSplit/>
        </w:trPr>
        <w:tc>
          <w:tcPr>
            <w:tcW w:w="1440" w:type="dxa"/>
          </w:tcPr>
          <w:p w14:paraId="7FA1C6D6" w14:textId="77777777" w:rsidR="000B4300" w:rsidRPr="009E68A5" w:rsidRDefault="000B4300" w:rsidP="00347C83">
            <w:pPr>
              <w:spacing w:before="100" w:after="100"/>
              <w:jc w:val="center"/>
              <w:rPr>
                <w:sz w:val="22"/>
              </w:rPr>
            </w:pPr>
            <w:r w:rsidRPr="009E68A5">
              <w:rPr>
                <w:sz w:val="22"/>
              </w:rPr>
              <w:t>3.1</w:t>
            </w:r>
          </w:p>
        </w:tc>
        <w:tc>
          <w:tcPr>
            <w:tcW w:w="3960" w:type="dxa"/>
          </w:tcPr>
          <w:p w14:paraId="7C55EE8F" w14:textId="77777777" w:rsidR="000B4300" w:rsidRPr="009E68A5" w:rsidRDefault="000B4300" w:rsidP="00347C83">
            <w:pPr>
              <w:spacing w:before="100" w:after="100"/>
              <w:ind w:left="450"/>
              <w:jc w:val="left"/>
              <w:rPr>
                <w:sz w:val="22"/>
              </w:rPr>
            </w:pPr>
            <w:r w:rsidRPr="009E68A5">
              <w:t>Senior Systems Analyst</w:t>
            </w:r>
          </w:p>
        </w:tc>
        <w:tc>
          <w:tcPr>
            <w:tcW w:w="1908" w:type="dxa"/>
          </w:tcPr>
          <w:p w14:paraId="07ADD6AB" w14:textId="77777777" w:rsidR="000B4300" w:rsidRPr="009E68A5" w:rsidRDefault="000B4300" w:rsidP="00347C83">
            <w:pPr>
              <w:spacing w:before="100" w:after="100"/>
              <w:jc w:val="center"/>
              <w:rPr>
                <w:sz w:val="22"/>
              </w:rPr>
            </w:pPr>
          </w:p>
        </w:tc>
        <w:tc>
          <w:tcPr>
            <w:tcW w:w="5725" w:type="dxa"/>
          </w:tcPr>
          <w:p w14:paraId="33111532" w14:textId="77777777" w:rsidR="000B4300" w:rsidRPr="009E68A5" w:rsidRDefault="000B4300" w:rsidP="00347C83">
            <w:pPr>
              <w:spacing w:before="100" w:after="100"/>
              <w:jc w:val="center"/>
              <w:rPr>
                <w:sz w:val="22"/>
              </w:rPr>
            </w:pPr>
            <w:r w:rsidRPr="009E68A5">
              <w:rPr>
                <w:sz w:val="22"/>
              </w:rPr>
              <w:t>12 months</w:t>
            </w:r>
          </w:p>
        </w:tc>
      </w:tr>
      <w:tr w:rsidR="000B4300" w:rsidRPr="009E68A5" w14:paraId="2B2DF779" w14:textId="77777777" w:rsidTr="00347C83">
        <w:trPr>
          <w:cantSplit/>
        </w:trPr>
        <w:tc>
          <w:tcPr>
            <w:tcW w:w="1440" w:type="dxa"/>
          </w:tcPr>
          <w:p w14:paraId="53942DC1" w14:textId="77777777" w:rsidR="000B4300" w:rsidRPr="009E68A5" w:rsidRDefault="000B4300" w:rsidP="00347C83">
            <w:pPr>
              <w:spacing w:before="100" w:after="100"/>
              <w:jc w:val="center"/>
              <w:rPr>
                <w:sz w:val="22"/>
              </w:rPr>
            </w:pPr>
            <w:r w:rsidRPr="009E68A5">
              <w:rPr>
                <w:sz w:val="22"/>
              </w:rPr>
              <w:t>3.2</w:t>
            </w:r>
          </w:p>
        </w:tc>
        <w:tc>
          <w:tcPr>
            <w:tcW w:w="3960" w:type="dxa"/>
          </w:tcPr>
          <w:p w14:paraId="76AC2551" w14:textId="77777777" w:rsidR="000B4300" w:rsidRPr="009E68A5" w:rsidRDefault="000B4300" w:rsidP="00347C83">
            <w:pPr>
              <w:spacing w:before="100" w:after="100"/>
              <w:ind w:left="450"/>
              <w:jc w:val="left"/>
              <w:rPr>
                <w:sz w:val="22"/>
              </w:rPr>
            </w:pPr>
            <w:r w:rsidRPr="009E68A5">
              <w:t>Manager</w:t>
            </w:r>
          </w:p>
        </w:tc>
        <w:tc>
          <w:tcPr>
            <w:tcW w:w="1908" w:type="dxa"/>
          </w:tcPr>
          <w:p w14:paraId="45209D52" w14:textId="77777777" w:rsidR="000B4300" w:rsidRPr="009E68A5" w:rsidRDefault="000B4300" w:rsidP="00347C83">
            <w:pPr>
              <w:spacing w:before="100" w:after="100"/>
              <w:jc w:val="center"/>
              <w:rPr>
                <w:sz w:val="22"/>
              </w:rPr>
            </w:pPr>
          </w:p>
        </w:tc>
        <w:tc>
          <w:tcPr>
            <w:tcW w:w="5725" w:type="dxa"/>
          </w:tcPr>
          <w:p w14:paraId="0F40273D" w14:textId="77777777" w:rsidR="000B4300" w:rsidRPr="009E68A5" w:rsidRDefault="000B4300" w:rsidP="00347C83">
            <w:pPr>
              <w:spacing w:before="100" w:after="100"/>
              <w:jc w:val="center"/>
              <w:rPr>
                <w:sz w:val="22"/>
              </w:rPr>
            </w:pPr>
            <w:r w:rsidRPr="009E68A5">
              <w:rPr>
                <w:sz w:val="22"/>
              </w:rPr>
              <w:t>12 months</w:t>
            </w:r>
          </w:p>
        </w:tc>
      </w:tr>
    </w:tbl>
    <w:p w14:paraId="1D7BAC29" w14:textId="77777777" w:rsidR="000B4300" w:rsidRPr="009E68A5" w:rsidRDefault="000B4300" w:rsidP="000B4300">
      <w:pPr>
        <w:ind w:left="1260" w:hanging="1260"/>
        <w:jc w:val="left"/>
        <w:rPr>
          <w:b/>
          <w:sz w:val="22"/>
        </w:rPr>
      </w:pPr>
    </w:p>
    <w:p w14:paraId="2C885426" w14:textId="77777777" w:rsidR="000B4300" w:rsidRPr="009E68A5" w:rsidRDefault="000B4300" w:rsidP="000B4300">
      <w:pPr>
        <w:ind w:left="1260" w:hanging="1260"/>
        <w:jc w:val="left"/>
        <w:rPr>
          <w:b/>
          <w:sz w:val="32"/>
          <w:szCs w:val="32"/>
        </w:rPr>
        <w:sectPr w:rsidR="000B4300" w:rsidRPr="009E68A5" w:rsidSect="000B4300">
          <w:headerReference w:type="even" r:id="rId55"/>
          <w:headerReference w:type="default" r:id="rId56"/>
          <w:pgSz w:w="15840" w:h="12240" w:orient="landscape"/>
          <w:pgMar w:top="1800" w:right="1440" w:bottom="1800" w:left="1440" w:header="720" w:footer="720" w:gutter="0"/>
          <w:cols w:space="720"/>
          <w:docGrid w:linePitch="360"/>
        </w:sectPr>
      </w:pPr>
      <w:r w:rsidRPr="009E68A5">
        <w:rPr>
          <w:b/>
          <w:sz w:val="22"/>
        </w:rPr>
        <w:t>Note:</w:t>
      </w:r>
      <w:r w:rsidRPr="009E68A5">
        <w:rPr>
          <w:sz w:val="22"/>
        </w:rPr>
        <w:t xml:space="preserve">  - </w:t>
      </w:r>
      <w:proofErr w:type="gramStart"/>
      <w:r w:rsidRPr="009E68A5">
        <w:rPr>
          <w:sz w:val="22"/>
        </w:rPr>
        <w:t>-  indicates</w:t>
      </w:r>
      <w:proofErr w:type="gramEnd"/>
      <w:r w:rsidRPr="009E68A5">
        <w:rPr>
          <w:sz w:val="22"/>
        </w:rPr>
        <w:t xml:space="preserve"> not applicable.  </w:t>
      </w:r>
      <w:proofErr w:type="gramStart"/>
      <w:r w:rsidRPr="009E68A5">
        <w:rPr>
          <w:sz w:val="22"/>
        </w:rPr>
        <w:t>“  indicates</w:t>
      </w:r>
      <w:proofErr w:type="gramEnd"/>
      <w:r w:rsidRPr="009E68A5">
        <w:rPr>
          <w:sz w:val="22"/>
        </w:rPr>
        <w:t xml:space="preserve"> repetition of table entry above.</w:t>
      </w:r>
    </w:p>
    <w:p w14:paraId="0510F293" w14:textId="77777777" w:rsidR="000B4300" w:rsidRPr="009E68A5" w:rsidRDefault="000B4300" w:rsidP="000B4300">
      <w:pPr>
        <w:tabs>
          <w:tab w:val="left" w:pos="8640"/>
        </w:tabs>
        <w:rPr>
          <w:b/>
          <w:sz w:val="32"/>
          <w:szCs w:val="32"/>
        </w:rPr>
        <w:sectPr w:rsidR="000B4300" w:rsidRPr="009E68A5" w:rsidSect="000B4300">
          <w:headerReference w:type="even" r:id="rId57"/>
          <w:headerReference w:type="default" r:id="rId58"/>
          <w:pgSz w:w="15840" w:h="12240" w:orient="landscape"/>
          <w:pgMar w:top="1800" w:right="1440" w:bottom="1800" w:left="1440" w:header="720" w:footer="720" w:gutter="0"/>
          <w:cols w:space="720"/>
          <w:docGrid w:linePitch="360"/>
        </w:sectPr>
      </w:pPr>
    </w:p>
    <w:p w14:paraId="7636B0CA" w14:textId="77777777" w:rsidR="000B4300" w:rsidRPr="009E68A5" w:rsidRDefault="000B4300" w:rsidP="000B4300">
      <w:pPr>
        <w:tabs>
          <w:tab w:val="left" w:pos="8640"/>
        </w:tabs>
        <w:rPr>
          <w:b/>
          <w:sz w:val="32"/>
          <w:szCs w:val="32"/>
        </w:rPr>
      </w:pPr>
    </w:p>
    <w:p w14:paraId="2B2928D9" w14:textId="77777777" w:rsidR="000B4300" w:rsidRPr="009E68A5" w:rsidRDefault="000B4300" w:rsidP="000B4300">
      <w:pPr>
        <w:jc w:val="center"/>
        <w:rPr>
          <w:b/>
          <w:sz w:val="36"/>
          <w:szCs w:val="36"/>
        </w:rPr>
      </w:pPr>
      <w:r w:rsidRPr="009E68A5">
        <w:rPr>
          <w:b/>
          <w:sz w:val="36"/>
          <w:szCs w:val="36"/>
        </w:rPr>
        <w:t>Background and Informational Materials</w:t>
      </w:r>
    </w:p>
    <w:p w14:paraId="6510E339" w14:textId="77777777" w:rsidR="000B4300" w:rsidRPr="009E68A5" w:rsidRDefault="000B4300" w:rsidP="000B4300">
      <w:pPr>
        <w:pStyle w:val="20"/>
        <w:ind w:right="720"/>
        <w:rPr>
          <w:rFonts w:ascii="Times New Roman" w:hAnsi="Times New Roman"/>
        </w:rPr>
      </w:pPr>
      <w:r w:rsidRPr="009E68A5">
        <w:rPr>
          <w:rFonts w:ascii="Times New Roman" w:hAnsi="Times New Roman"/>
        </w:rPr>
        <w:t>Table of Contents:  Background and Informational Materials</w:t>
      </w:r>
    </w:p>
    <w:p w14:paraId="53E9EC1B" w14:textId="6CE3890D" w:rsidR="000B4300" w:rsidRPr="00B214E0" w:rsidRDefault="000B4300" w:rsidP="000B4300">
      <w:pPr>
        <w:pStyle w:val="11"/>
        <w:rPr>
          <w:rFonts w:eastAsiaTheme="minorEastAsia" w:hint="eastAsia"/>
        </w:rPr>
      </w:pPr>
      <w:r w:rsidRPr="009E68A5">
        <w:rPr>
          <w:rFonts w:ascii="Times New Roman" w:hAnsi="Times New Roman"/>
          <w:b w:val="0"/>
        </w:rPr>
        <w:fldChar w:fldCharType="begin"/>
      </w:r>
      <w:r w:rsidRPr="009E68A5">
        <w:rPr>
          <w:rFonts w:ascii="Times New Roman" w:hAnsi="Times New Roman"/>
          <w:b w:val="0"/>
        </w:rPr>
        <w:instrText xml:space="preserve"> TOC \h \z \t "Head 5d.1,1,Head 5d.2,2" </w:instrText>
      </w:r>
      <w:r w:rsidRPr="009E68A5">
        <w:rPr>
          <w:rFonts w:ascii="Times New Roman" w:hAnsi="Times New Roman"/>
          <w:b w:val="0"/>
        </w:rPr>
        <w:fldChar w:fldCharType="separate"/>
      </w:r>
      <w:r w:rsidRPr="009E68A5">
        <w:rPr>
          <w:rFonts w:ascii="Times New Roman" w:hAnsi="Times New Roman"/>
          <w:noProof/>
        </w:rPr>
        <w:t>A.  Background</w:t>
      </w:r>
      <w:r w:rsidRPr="009E68A5">
        <w:rPr>
          <w:rFonts w:ascii="Times New Roman" w:hAnsi="Times New Roman"/>
          <w:noProof/>
        </w:rPr>
        <w:tab/>
      </w:r>
      <w:r w:rsidR="00EC3A5D">
        <w:t>189</w:t>
      </w:r>
    </w:p>
    <w:p w14:paraId="50139EF3" w14:textId="315818DA" w:rsidR="000B4300" w:rsidRPr="009E68A5" w:rsidRDefault="000B4300" w:rsidP="000B4300">
      <w:pPr>
        <w:pStyle w:val="22"/>
        <w:rPr>
          <w:rFonts w:eastAsiaTheme="minorEastAsia"/>
          <w:szCs w:val="24"/>
          <w:lang w:eastAsia="ja-JP"/>
        </w:rPr>
      </w:pPr>
      <w:r w:rsidRPr="009E68A5">
        <w:t>0.1</w:t>
      </w:r>
      <w:r w:rsidRPr="009E68A5">
        <w:rPr>
          <w:rFonts w:eastAsiaTheme="minorEastAsia"/>
          <w:szCs w:val="24"/>
          <w:lang w:eastAsia="ja-JP"/>
        </w:rPr>
        <w:tab/>
      </w:r>
      <w:r w:rsidRPr="009E68A5">
        <w:t>The Purchaser</w:t>
      </w:r>
      <w:r w:rsidRPr="009E68A5">
        <w:tab/>
      </w:r>
      <w:r w:rsidR="00EC3A5D">
        <w:t>189</w:t>
      </w:r>
    </w:p>
    <w:p w14:paraId="1BC5B3A3" w14:textId="226FF2E8" w:rsidR="000B4300" w:rsidRPr="009E68A5" w:rsidRDefault="000B4300" w:rsidP="000B4300">
      <w:pPr>
        <w:pStyle w:val="22"/>
        <w:rPr>
          <w:rFonts w:eastAsiaTheme="minorEastAsia"/>
          <w:szCs w:val="24"/>
          <w:lang w:eastAsia="ja-JP"/>
        </w:rPr>
      </w:pPr>
      <w:r w:rsidRPr="009E68A5">
        <w:t>0.2</w:t>
      </w:r>
      <w:r w:rsidRPr="009E68A5">
        <w:rPr>
          <w:rFonts w:eastAsiaTheme="minorEastAsia"/>
          <w:szCs w:val="24"/>
          <w:lang w:eastAsia="ja-JP"/>
        </w:rPr>
        <w:tab/>
      </w:r>
      <w:r w:rsidRPr="009E68A5">
        <w:t>The Purchaser’s Business Objectives for the Information System</w:t>
      </w:r>
      <w:r w:rsidRPr="009E68A5">
        <w:tab/>
      </w:r>
      <w:r w:rsidR="00EC3A5D">
        <w:t>189</w:t>
      </w:r>
    </w:p>
    <w:p w14:paraId="0A892226" w14:textId="057F8D44" w:rsidR="000B4300" w:rsidRPr="009E68A5" w:rsidRDefault="000B4300" w:rsidP="000B4300">
      <w:pPr>
        <w:pStyle w:val="11"/>
        <w:rPr>
          <w:rFonts w:ascii="Times New Roman" w:eastAsiaTheme="minorEastAsia" w:hAnsi="Times New Roman"/>
          <w:b w:val="0"/>
          <w:noProof/>
          <w:szCs w:val="24"/>
          <w:lang w:eastAsia="ja-JP"/>
        </w:rPr>
      </w:pPr>
      <w:r w:rsidRPr="009E68A5">
        <w:rPr>
          <w:rFonts w:ascii="Times New Roman" w:hAnsi="Times New Roman"/>
          <w:noProof/>
        </w:rPr>
        <w:t>B.  Informational Materials</w:t>
      </w:r>
      <w:r w:rsidRPr="009E68A5">
        <w:rPr>
          <w:rFonts w:ascii="Times New Roman" w:hAnsi="Times New Roman"/>
          <w:noProof/>
        </w:rPr>
        <w:tab/>
      </w:r>
      <w:r w:rsidR="00EC3A5D">
        <w:rPr>
          <w:rFonts w:ascii="Times New Roman" w:hAnsi="Times New Roman"/>
          <w:noProof/>
        </w:rPr>
        <w:t>190</w:t>
      </w:r>
    </w:p>
    <w:p w14:paraId="49EFCC8B" w14:textId="5A50C02C" w:rsidR="000B4300" w:rsidRPr="009E68A5" w:rsidRDefault="000B4300" w:rsidP="000B4300">
      <w:pPr>
        <w:pStyle w:val="22"/>
        <w:rPr>
          <w:rFonts w:eastAsiaTheme="minorEastAsia"/>
          <w:szCs w:val="24"/>
          <w:lang w:eastAsia="ja-JP"/>
        </w:rPr>
      </w:pPr>
      <w:r w:rsidRPr="009E68A5">
        <w:t>0.3</w:t>
      </w:r>
      <w:r w:rsidRPr="009E68A5">
        <w:rPr>
          <w:rFonts w:eastAsiaTheme="minorEastAsia"/>
          <w:szCs w:val="24"/>
          <w:lang w:eastAsia="ja-JP"/>
        </w:rPr>
        <w:tab/>
      </w:r>
      <w:r w:rsidRPr="009E68A5">
        <w:t>The Legal, Regulatory, and Normative Context for the Information System</w:t>
      </w:r>
      <w:r w:rsidRPr="009E68A5">
        <w:tab/>
      </w:r>
      <w:r w:rsidR="00EC3A5D">
        <w:t>190</w:t>
      </w:r>
    </w:p>
    <w:p w14:paraId="0F86C7F1" w14:textId="22C348FC" w:rsidR="000B4300" w:rsidRPr="009E68A5" w:rsidRDefault="000B4300" w:rsidP="000B4300">
      <w:pPr>
        <w:pStyle w:val="22"/>
        <w:rPr>
          <w:rFonts w:eastAsiaTheme="minorEastAsia"/>
          <w:szCs w:val="24"/>
          <w:lang w:eastAsia="ja-JP"/>
        </w:rPr>
      </w:pPr>
      <w:r w:rsidRPr="009E68A5">
        <w:t>0.4</w:t>
      </w:r>
      <w:r w:rsidRPr="009E68A5">
        <w:rPr>
          <w:rFonts w:eastAsiaTheme="minorEastAsia"/>
          <w:szCs w:val="24"/>
          <w:lang w:eastAsia="ja-JP"/>
        </w:rPr>
        <w:tab/>
      </w:r>
      <w:r w:rsidRPr="009E68A5">
        <w:t>Existing Information Systems / Information Technologies Relevant to the Information System</w:t>
      </w:r>
      <w:r w:rsidRPr="009E68A5">
        <w:tab/>
      </w:r>
      <w:r w:rsidR="00EC3A5D">
        <w:t>190</w:t>
      </w:r>
    </w:p>
    <w:p w14:paraId="40B11B0E" w14:textId="7D52FC19" w:rsidR="000B4300" w:rsidRPr="00FF6AB0" w:rsidRDefault="000B4300" w:rsidP="000B4300">
      <w:pPr>
        <w:pStyle w:val="22"/>
        <w:rPr>
          <w:rFonts w:eastAsiaTheme="minorEastAsia"/>
          <w:szCs w:val="24"/>
          <w:lang w:eastAsia="ja-JP"/>
        </w:rPr>
      </w:pPr>
      <w:r w:rsidRPr="009E68A5">
        <w:t>0.5</w:t>
      </w:r>
      <w:r w:rsidRPr="009E68A5">
        <w:rPr>
          <w:rFonts w:eastAsiaTheme="minorEastAsia"/>
          <w:szCs w:val="24"/>
          <w:lang w:eastAsia="ja-JP"/>
        </w:rPr>
        <w:tab/>
      </w:r>
      <w:r w:rsidRPr="009E68A5">
        <w:t>Available Training Facilities to Support the Implementation of the Information System</w:t>
      </w:r>
      <w:r w:rsidRPr="009E68A5">
        <w:tab/>
      </w:r>
      <w:r w:rsidR="00EC3A5D">
        <w:t>191</w:t>
      </w:r>
    </w:p>
    <w:p w14:paraId="6567ABE5" w14:textId="437488B1" w:rsidR="000B4300" w:rsidRPr="009E68A5" w:rsidRDefault="000B4300" w:rsidP="000B4300">
      <w:pPr>
        <w:pStyle w:val="22"/>
        <w:rPr>
          <w:rFonts w:eastAsiaTheme="minorEastAsia"/>
          <w:szCs w:val="24"/>
          <w:lang w:eastAsia="ja-JP"/>
        </w:rPr>
      </w:pPr>
      <w:r w:rsidRPr="009E68A5">
        <w:t>0.6</w:t>
      </w:r>
      <w:r w:rsidRPr="009E68A5">
        <w:rPr>
          <w:rFonts w:eastAsiaTheme="minorEastAsia"/>
          <w:szCs w:val="24"/>
          <w:lang w:eastAsia="ja-JP"/>
        </w:rPr>
        <w:tab/>
      </w:r>
      <w:r w:rsidRPr="009E68A5">
        <w:t>Site Drawings and Site Survey Information Relevant to the Information System</w:t>
      </w:r>
      <w:r w:rsidRPr="009E68A5">
        <w:tab/>
      </w:r>
      <w:r w:rsidR="00EC3A5D">
        <w:t>191</w:t>
      </w:r>
    </w:p>
    <w:p w14:paraId="553A58CA" w14:textId="77777777" w:rsidR="000B4300" w:rsidRPr="009E68A5" w:rsidRDefault="000B4300" w:rsidP="000B4300">
      <w:r w:rsidRPr="009E68A5">
        <w:rPr>
          <w:b/>
        </w:rPr>
        <w:fldChar w:fldCharType="end"/>
      </w:r>
    </w:p>
    <w:p w14:paraId="3A6D2D1A" w14:textId="77777777" w:rsidR="000B4300" w:rsidRPr="009E68A5" w:rsidRDefault="000B4300" w:rsidP="000B4300">
      <w:pPr>
        <w:ind w:right="720"/>
        <w:jc w:val="center"/>
        <w:rPr>
          <w:b/>
          <w:sz w:val="36"/>
        </w:rPr>
      </w:pPr>
      <w:r w:rsidRPr="009E68A5">
        <w:br w:type="page"/>
      </w:r>
      <w:r w:rsidRPr="009E68A5">
        <w:rPr>
          <w:b/>
          <w:sz w:val="36"/>
        </w:rPr>
        <w:lastRenderedPageBreak/>
        <w:t>Background and Informational Materials</w:t>
      </w:r>
    </w:p>
    <w:p w14:paraId="0968119F" w14:textId="77777777" w:rsidR="000B4300" w:rsidRPr="009E68A5" w:rsidRDefault="000B4300" w:rsidP="000B4300">
      <w:pPr>
        <w:pStyle w:val="explanatorynotes"/>
        <w:ind w:right="720"/>
        <w:jc w:val="left"/>
        <w:rPr>
          <w:rFonts w:ascii="Times New Roman" w:hAnsi="Times New Roman"/>
        </w:rPr>
      </w:pPr>
      <w:r w:rsidRPr="009E68A5">
        <w:rPr>
          <w:rFonts w:ascii="Times New Roman" w:hAnsi="Times New Roman"/>
        </w:rPr>
        <w:t xml:space="preserve">  </w:t>
      </w:r>
    </w:p>
    <w:p w14:paraId="7878A5B3" w14:textId="77777777" w:rsidR="000B4300" w:rsidRPr="009E68A5" w:rsidRDefault="000B4300" w:rsidP="000B4300">
      <w:pPr>
        <w:pStyle w:val="Head5d1"/>
        <w:ind w:right="720"/>
        <w:rPr>
          <w:rFonts w:ascii="Times New Roman" w:hAnsi="Times New Roman"/>
        </w:rPr>
      </w:pPr>
      <w:r w:rsidRPr="009E68A5">
        <w:rPr>
          <w:rFonts w:ascii="Times New Roman" w:hAnsi="Times New Roman"/>
        </w:rPr>
        <w:t>A.  Background</w:t>
      </w:r>
    </w:p>
    <w:p w14:paraId="4779B2EC" w14:textId="77777777" w:rsidR="000B4300" w:rsidRPr="009E68A5" w:rsidRDefault="000B4300" w:rsidP="000B4300">
      <w:pPr>
        <w:pStyle w:val="4"/>
      </w:pPr>
      <w:r w:rsidRPr="009E68A5">
        <w:rPr>
          <w:rStyle w:val="afff7"/>
        </w:rPr>
        <w:t>0.1 The Purchaser</w:t>
      </w:r>
    </w:p>
    <w:p w14:paraId="22D1DAFB" w14:textId="77777777" w:rsidR="000B4300" w:rsidRPr="009E68A5" w:rsidRDefault="000B4300" w:rsidP="000B4300">
      <w:pPr>
        <w:pStyle w:val="afa"/>
        <w:rPr>
          <w:rFonts w:ascii="Times New Roman" w:hAnsi="Times New Roman" w:cs="Times New Roman"/>
        </w:rPr>
      </w:pPr>
      <w:r w:rsidRPr="009E68A5">
        <w:rPr>
          <w:rStyle w:val="afff7"/>
          <w:rFonts w:ascii="Times New Roman" w:hAnsi="Times New Roman" w:cs="Times New Roman"/>
        </w:rPr>
        <w:t>0.1.1 Overview of the Agency’s Legal Basis, Organizational Role, and Core Objectives:</w:t>
      </w:r>
    </w:p>
    <w:p w14:paraId="67CAA174" w14:textId="77777777" w:rsidR="000B4300" w:rsidRPr="009E68A5" w:rsidRDefault="000B4300" w:rsidP="000B4300">
      <w:pPr>
        <w:numPr>
          <w:ilvl w:val="0"/>
          <w:numId w:val="161"/>
        </w:numPr>
        <w:suppressAutoHyphens w:val="0"/>
        <w:spacing w:before="100" w:beforeAutospacing="1" w:after="100" w:afterAutospacing="1"/>
        <w:jc w:val="left"/>
      </w:pPr>
      <w:r w:rsidRPr="009E68A5">
        <w:t xml:space="preserve">The Civil Service Agency of Tajikistan (CSA) operates under the legal framework established by national legislation governing civil services. Its core objectives include the </w:t>
      </w:r>
      <w:r w:rsidRPr="009E68A5">
        <w:rPr>
          <w:rStyle w:val="afff7"/>
        </w:rPr>
        <w:t>management of human resources</w:t>
      </w:r>
      <w:r w:rsidRPr="009E68A5">
        <w:t xml:space="preserve"> within government institutions, ensuring </w:t>
      </w:r>
      <w:r w:rsidRPr="009E68A5">
        <w:rPr>
          <w:rStyle w:val="afff7"/>
        </w:rPr>
        <w:t>transparent recruitment</w:t>
      </w:r>
      <w:r w:rsidRPr="009E68A5">
        <w:t xml:space="preserve"> processes, and overseeing the </w:t>
      </w:r>
      <w:r w:rsidRPr="009E68A5">
        <w:rPr>
          <w:rStyle w:val="afff7"/>
        </w:rPr>
        <w:t>development of civil servants</w:t>
      </w:r>
      <w:r w:rsidRPr="009E68A5">
        <w:t>.</w:t>
      </w:r>
    </w:p>
    <w:p w14:paraId="63A0C9E9" w14:textId="77777777" w:rsidR="000B4300" w:rsidRPr="009E68A5" w:rsidRDefault="000B4300" w:rsidP="000B4300">
      <w:pPr>
        <w:pStyle w:val="afa"/>
        <w:rPr>
          <w:rFonts w:ascii="Times New Roman" w:hAnsi="Times New Roman" w:cs="Times New Roman"/>
        </w:rPr>
      </w:pPr>
      <w:r w:rsidRPr="009E68A5">
        <w:rPr>
          <w:rStyle w:val="afff7"/>
          <w:rFonts w:ascii="Times New Roman" w:hAnsi="Times New Roman" w:cs="Times New Roman"/>
        </w:rPr>
        <w:t>0.1.2 Overview of the Stakeholders to the Information System:</w:t>
      </w:r>
    </w:p>
    <w:p w14:paraId="2A6EE9A1" w14:textId="77777777" w:rsidR="000B4300" w:rsidRPr="009E68A5" w:rsidRDefault="000B4300" w:rsidP="000B4300">
      <w:pPr>
        <w:numPr>
          <w:ilvl w:val="0"/>
          <w:numId w:val="162"/>
        </w:numPr>
        <w:suppressAutoHyphens w:val="0"/>
        <w:spacing w:before="100" w:beforeAutospacing="1" w:after="100" w:afterAutospacing="1"/>
        <w:jc w:val="left"/>
      </w:pPr>
      <w:r w:rsidRPr="009E68A5">
        <w:t xml:space="preserve">Primary stakeholders include the </w:t>
      </w:r>
      <w:r w:rsidRPr="009E68A5">
        <w:rPr>
          <w:rStyle w:val="afff7"/>
        </w:rPr>
        <w:t>Civil Service Agency</w:t>
      </w:r>
      <w:r w:rsidRPr="009E68A5">
        <w:t xml:space="preserve">, </w:t>
      </w:r>
      <w:r w:rsidRPr="009E68A5">
        <w:rPr>
          <w:rStyle w:val="afff7"/>
        </w:rPr>
        <w:t>government ministries</w:t>
      </w:r>
      <w:r w:rsidRPr="009E68A5">
        <w:t xml:space="preserve">, </w:t>
      </w:r>
      <w:r w:rsidRPr="009E68A5">
        <w:rPr>
          <w:rStyle w:val="afff7"/>
        </w:rPr>
        <w:t>HR departments</w:t>
      </w:r>
      <w:r w:rsidRPr="009E68A5">
        <w:t xml:space="preserve"> across government institutions, and </w:t>
      </w:r>
      <w:r w:rsidRPr="009E68A5">
        <w:rPr>
          <w:rStyle w:val="afff7"/>
        </w:rPr>
        <w:t>civil servants</w:t>
      </w:r>
      <w:r w:rsidRPr="009E68A5">
        <w:t xml:space="preserve">. The system will also engage with </w:t>
      </w:r>
      <w:r w:rsidRPr="009E68A5">
        <w:rPr>
          <w:rStyle w:val="afff7"/>
        </w:rPr>
        <w:t>IT departments</w:t>
      </w:r>
      <w:r w:rsidRPr="009E68A5">
        <w:t xml:space="preserve">, </w:t>
      </w:r>
      <w:r w:rsidRPr="009E68A5">
        <w:rPr>
          <w:rStyle w:val="afff7"/>
        </w:rPr>
        <w:t>regulatory bodies</w:t>
      </w:r>
      <w:r w:rsidRPr="009E68A5">
        <w:t xml:space="preserve">, and </w:t>
      </w:r>
      <w:r w:rsidRPr="009E68A5">
        <w:rPr>
          <w:rStyle w:val="afff7"/>
        </w:rPr>
        <w:t>training institutions</w:t>
      </w:r>
      <w:r w:rsidRPr="009E68A5">
        <w:t>.</w:t>
      </w:r>
    </w:p>
    <w:p w14:paraId="7C05943C" w14:textId="77777777" w:rsidR="000B4300" w:rsidRPr="009E68A5" w:rsidRDefault="000B4300" w:rsidP="000B4300">
      <w:pPr>
        <w:pStyle w:val="afa"/>
        <w:rPr>
          <w:rFonts w:ascii="Times New Roman" w:hAnsi="Times New Roman" w:cs="Times New Roman"/>
        </w:rPr>
      </w:pPr>
      <w:r w:rsidRPr="009E68A5">
        <w:rPr>
          <w:rStyle w:val="afff7"/>
          <w:rFonts w:ascii="Times New Roman" w:hAnsi="Times New Roman" w:cs="Times New Roman"/>
        </w:rPr>
        <w:t>0.1.3 Overview of the Purchaser’s Project Management and Decision-Making Arrangements:</w:t>
      </w:r>
    </w:p>
    <w:p w14:paraId="7D14BE53" w14:textId="77777777" w:rsidR="000B4300" w:rsidRPr="009E68A5" w:rsidRDefault="000B4300" w:rsidP="000B4300">
      <w:pPr>
        <w:numPr>
          <w:ilvl w:val="0"/>
          <w:numId w:val="163"/>
        </w:numPr>
        <w:suppressAutoHyphens w:val="0"/>
        <w:spacing w:before="100" w:beforeAutospacing="1" w:after="100" w:afterAutospacing="1"/>
        <w:jc w:val="left"/>
      </w:pPr>
      <w:r w:rsidRPr="009E68A5">
        <w:t xml:space="preserve">The CSA will oversee the project through a dedicated </w:t>
      </w:r>
      <w:r w:rsidRPr="009E68A5">
        <w:rPr>
          <w:rStyle w:val="afff7"/>
        </w:rPr>
        <w:t>project management office (PMO)</w:t>
      </w:r>
      <w:r w:rsidRPr="009E68A5">
        <w:t xml:space="preserve">, which includes representatives from the HR, IT, and legal departments. Decisions will be made by a </w:t>
      </w:r>
      <w:r w:rsidRPr="009E68A5">
        <w:rPr>
          <w:rStyle w:val="afff7"/>
        </w:rPr>
        <w:t>steering committee</w:t>
      </w:r>
      <w:r w:rsidRPr="009E68A5">
        <w:t xml:space="preserve"> led by senior CSA officials and project stakeholders, with a </w:t>
      </w:r>
      <w:r w:rsidRPr="009E68A5">
        <w:rPr>
          <w:rStyle w:val="afff7"/>
        </w:rPr>
        <w:t>clear escalation pathway</w:t>
      </w:r>
      <w:r w:rsidRPr="009E68A5">
        <w:t xml:space="preserve"> for resolving issues.</w:t>
      </w:r>
    </w:p>
    <w:p w14:paraId="1FD67229" w14:textId="77777777" w:rsidR="000B4300" w:rsidRPr="009E68A5" w:rsidRDefault="00000000" w:rsidP="000B4300">
      <w:pPr>
        <w:spacing w:after="0"/>
      </w:pPr>
      <w:r>
        <w:pict w14:anchorId="33917684">
          <v:rect id="_x0000_i1042" style="width:0;height:1.5pt" o:hralign="center" o:hrstd="t" o:hr="t" fillcolor="#a0a0a0" stroked="f"/>
        </w:pict>
      </w:r>
    </w:p>
    <w:p w14:paraId="00E65A0D" w14:textId="77777777" w:rsidR="000B4300" w:rsidRPr="009E68A5" w:rsidRDefault="000B4300" w:rsidP="000B4300">
      <w:pPr>
        <w:pStyle w:val="4"/>
      </w:pPr>
      <w:r w:rsidRPr="009E68A5">
        <w:rPr>
          <w:rStyle w:val="afff7"/>
        </w:rPr>
        <w:t>0.2 The Purchaser’s Business Objectives for the Information System</w:t>
      </w:r>
    </w:p>
    <w:p w14:paraId="20195F52" w14:textId="77777777" w:rsidR="000B4300" w:rsidRPr="009E68A5" w:rsidRDefault="000B4300" w:rsidP="000B4300">
      <w:pPr>
        <w:pStyle w:val="afa"/>
        <w:rPr>
          <w:rFonts w:ascii="Times New Roman" w:hAnsi="Times New Roman" w:cs="Times New Roman"/>
        </w:rPr>
      </w:pPr>
      <w:r w:rsidRPr="009E68A5">
        <w:rPr>
          <w:rStyle w:val="afff7"/>
          <w:rFonts w:ascii="Times New Roman" w:hAnsi="Times New Roman" w:cs="Times New Roman"/>
        </w:rPr>
        <w:t>0.2.1 Overview of Current Business Objectives, Procedures, and Processes:</w:t>
      </w:r>
    </w:p>
    <w:p w14:paraId="086A81EB" w14:textId="77777777" w:rsidR="000B4300" w:rsidRPr="009E68A5" w:rsidRDefault="000B4300" w:rsidP="000B4300">
      <w:pPr>
        <w:numPr>
          <w:ilvl w:val="0"/>
          <w:numId w:val="164"/>
        </w:numPr>
        <w:suppressAutoHyphens w:val="0"/>
        <w:spacing w:before="100" w:beforeAutospacing="1" w:after="100" w:afterAutospacing="1"/>
        <w:jc w:val="left"/>
      </w:pPr>
      <w:r w:rsidRPr="009E68A5">
        <w:t xml:space="preserve">The current objective of the CSA is to </w:t>
      </w:r>
      <w:r w:rsidRPr="009E68A5">
        <w:rPr>
          <w:rStyle w:val="afff7"/>
        </w:rPr>
        <w:t>digitize</w:t>
      </w:r>
      <w:r w:rsidRPr="009E68A5">
        <w:t xml:space="preserve"> its HR processes, improve </w:t>
      </w:r>
      <w:r w:rsidRPr="009E68A5">
        <w:rPr>
          <w:rStyle w:val="afff7"/>
        </w:rPr>
        <w:t>data transparency</w:t>
      </w:r>
      <w:r w:rsidRPr="009E68A5">
        <w:t xml:space="preserve">, and manage the </w:t>
      </w:r>
      <w:r w:rsidRPr="009E68A5">
        <w:rPr>
          <w:rStyle w:val="afff7"/>
        </w:rPr>
        <w:t>entire lifecycle</w:t>
      </w:r>
      <w:r w:rsidRPr="009E68A5">
        <w:t xml:space="preserve"> of civil servants from recruitment to retirement. Processes are largely manual, with </w:t>
      </w:r>
      <w:r w:rsidRPr="009E68A5">
        <w:rPr>
          <w:rStyle w:val="afff7"/>
        </w:rPr>
        <w:t>limited integration</w:t>
      </w:r>
      <w:r w:rsidRPr="009E68A5">
        <w:t xml:space="preserve"> across departments, leading to inefficiencies.</w:t>
      </w:r>
    </w:p>
    <w:p w14:paraId="7906CB07" w14:textId="77777777" w:rsidR="000B4300" w:rsidRPr="009E68A5" w:rsidRDefault="000B4300" w:rsidP="000B4300">
      <w:pPr>
        <w:pStyle w:val="afa"/>
        <w:rPr>
          <w:rFonts w:ascii="Times New Roman" w:hAnsi="Times New Roman" w:cs="Times New Roman"/>
        </w:rPr>
      </w:pPr>
      <w:r w:rsidRPr="009E68A5">
        <w:rPr>
          <w:rStyle w:val="afff7"/>
          <w:rFonts w:ascii="Times New Roman" w:hAnsi="Times New Roman" w:cs="Times New Roman"/>
        </w:rPr>
        <w:t>0.2.2 Overview of Changes in Objectives, Procedures, and Processes Enabled by the System:</w:t>
      </w:r>
    </w:p>
    <w:p w14:paraId="14A7CC03" w14:textId="77777777" w:rsidR="000B4300" w:rsidRPr="009E68A5" w:rsidRDefault="000B4300" w:rsidP="000B4300">
      <w:pPr>
        <w:numPr>
          <w:ilvl w:val="0"/>
          <w:numId w:val="165"/>
        </w:numPr>
        <w:suppressAutoHyphens w:val="0"/>
        <w:spacing w:before="100" w:beforeAutospacing="1" w:after="100" w:afterAutospacing="1"/>
        <w:jc w:val="left"/>
      </w:pPr>
      <w:r w:rsidRPr="009E68A5">
        <w:lastRenderedPageBreak/>
        <w:t xml:space="preserve">The new system will introduce </w:t>
      </w:r>
      <w:r w:rsidRPr="009E68A5">
        <w:rPr>
          <w:rStyle w:val="afff7"/>
        </w:rPr>
        <w:t>automated workflows</w:t>
      </w:r>
      <w:r w:rsidRPr="009E68A5">
        <w:t xml:space="preserve">, centralized </w:t>
      </w:r>
      <w:r w:rsidRPr="009E68A5">
        <w:rPr>
          <w:rStyle w:val="afff7"/>
        </w:rPr>
        <w:t>data storage</w:t>
      </w:r>
      <w:r w:rsidRPr="009E68A5">
        <w:t xml:space="preserve">, and </w:t>
      </w:r>
      <w:r w:rsidRPr="009E68A5">
        <w:rPr>
          <w:rStyle w:val="afff7"/>
        </w:rPr>
        <w:t>real-time reporting</w:t>
      </w:r>
      <w:r w:rsidRPr="009E68A5">
        <w:t xml:space="preserve"> capabilities. The objectives will shift towards </w:t>
      </w:r>
      <w:r w:rsidRPr="009E68A5">
        <w:rPr>
          <w:rStyle w:val="afff7"/>
        </w:rPr>
        <w:t>increased efficiency</w:t>
      </w:r>
      <w:r w:rsidRPr="009E68A5">
        <w:t xml:space="preserve">, </w:t>
      </w:r>
      <w:r w:rsidRPr="009E68A5">
        <w:rPr>
          <w:rStyle w:val="afff7"/>
        </w:rPr>
        <w:t>data-driven decision-making</w:t>
      </w:r>
      <w:r w:rsidRPr="009E68A5">
        <w:t xml:space="preserve">, and enhanced </w:t>
      </w:r>
      <w:r w:rsidRPr="009E68A5">
        <w:rPr>
          <w:rStyle w:val="afff7"/>
        </w:rPr>
        <w:t>compliance</w:t>
      </w:r>
      <w:r w:rsidRPr="009E68A5">
        <w:t xml:space="preserve"> with civil service regulations.</w:t>
      </w:r>
    </w:p>
    <w:p w14:paraId="044A3FB9" w14:textId="77777777" w:rsidR="000B4300" w:rsidRPr="009E68A5" w:rsidRDefault="000B4300" w:rsidP="000B4300">
      <w:pPr>
        <w:pStyle w:val="afa"/>
        <w:rPr>
          <w:rFonts w:ascii="Times New Roman" w:hAnsi="Times New Roman" w:cs="Times New Roman"/>
        </w:rPr>
      </w:pPr>
      <w:r w:rsidRPr="009E68A5">
        <w:rPr>
          <w:rStyle w:val="afff7"/>
          <w:rFonts w:ascii="Times New Roman" w:hAnsi="Times New Roman" w:cs="Times New Roman"/>
        </w:rPr>
        <w:t>0.2.3 Expected Benefits of the System:</w:t>
      </w:r>
    </w:p>
    <w:p w14:paraId="2F7B4B43" w14:textId="77777777" w:rsidR="000B4300" w:rsidRPr="009E68A5" w:rsidRDefault="000B4300" w:rsidP="000B4300">
      <w:pPr>
        <w:numPr>
          <w:ilvl w:val="0"/>
          <w:numId w:val="166"/>
        </w:numPr>
        <w:suppressAutoHyphens w:val="0"/>
        <w:spacing w:before="100" w:beforeAutospacing="1" w:after="100" w:afterAutospacing="1"/>
        <w:jc w:val="left"/>
      </w:pPr>
      <w:r w:rsidRPr="009E68A5">
        <w:t xml:space="preserve">The system will provide improved </w:t>
      </w:r>
      <w:r w:rsidRPr="009E68A5">
        <w:rPr>
          <w:rStyle w:val="afff7"/>
        </w:rPr>
        <w:t>resource allocation</w:t>
      </w:r>
      <w:r w:rsidRPr="009E68A5">
        <w:t xml:space="preserve">, better </w:t>
      </w:r>
      <w:r w:rsidRPr="009E68A5">
        <w:rPr>
          <w:rStyle w:val="afff7"/>
        </w:rPr>
        <w:t>compliance</w:t>
      </w:r>
      <w:r w:rsidRPr="009E68A5">
        <w:t xml:space="preserve"> with legislation, </w:t>
      </w:r>
      <w:r w:rsidRPr="009E68A5">
        <w:rPr>
          <w:rStyle w:val="afff7"/>
        </w:rPr>
        <w:t>faster recruitment cycles</w:t>
      </w:r>
      <w:r w:rsidRPr="009E68A5">
        <w:t xml:space="preserve">, and enhanced </w:t>
      </w:r>
      <w:r w:rsidRPr="009E68A5">
        <w:rPr>
          <w:rStyle w:val="afff7"/>
        </w:rPr>
        <w:t>training management</w:t>
      </w:r>
      <w:r w:rsidRPr="009E68A5">
        <w:t xml:space="preserve"> for civil servants. Additionally, the system will promote </w:t>
      </w:r>
      <w:r w:rsidRPr="009E68A5">
        <w:rPr>
          <w:rStyle w:val="afff7"/>
        </w:rPr>
        <w:t>data security</w:t>
      </w:r>
      <w:r w:rsidRPr="009E68A5">
        <w:t xml:space="preserve"> and ensure </w:t>
      </w:r>
      <w:r w:rsidRPr="009E68A5">
        <w:rPr>
          <w:rStyle w:val="afff7"/>
        </w:rPr>
        <w:t>audit trails</w:t>
      </w:r>
      <w:r w:rsidRPr="009E68A5">
        <w:t xml:space="preserve"> for all HR activities.</w:t>
      </w:r>
    </w:p>
    <w:p w14:paraId="280325E1" w14:textId="77777777" w:rsidR="000B4300" w:rsidRPr="009E68A5" w:rsidRDefault="000B4300" w:rsidP="000B4300">
      <w:pPr>
        <w:pStyle w:val="Head5d1"/>
        <w:ind w:right="720"/>
        <w:rPr>
          <w:rFonts w:ascii="Times New Roman" w:hAnsi="Times New Roman"/>
        </w:rPr>
      </w:pPr>
      <w:r w:rsidRPr="009E68A5">
        <w:rPr>
          <w:rFonts w:ascii="Times New Roman" w:hAnsi="Times New Roman"/>
        </w:rPr>
        <w:t>B.  Informational Materials</w:t>
      </w:r>
    </w:p>
    <w:p w14:paraId="1BD0E8BB" w14:textId="77777777" w:rsidR="000B4300" w:rsidRPr="009E68A5" w:rsidRDefault="000B4300" w:rsidP="000B4300">
      <w:pPr>
        <w:pStyle w:val="4"/>
      </w:pPr>
      <w:r w:rsidRPr="009E68A5">
        <w:rPr>
          <w:rStyle w:val="afff7"/>
        </w:rPr>
        <w:t>0.3 The Legal, Regulatory, and Normative Context for the Information System</w:t>
      </w:r>
    </w:p>
    <w:p w14:paraId="387D060E" w14:textId="77777777" w:rsidR="000B4300" w:rsidRPr="009E68A5" w:rsidRDefault="000B4300" w:rsidP="000B4300">
      <w:pPr>
        <w:pStyle w:val="afa"/>
        <w:rPr>
          <w:rFonts w:ascii="Times New Roman" w:hAnsi="Times New Roman" w:cs="Times New Roman"/>
        </w:rPr>
      </w:pPr>
      <w:r w:rsidRPr="009E68A5">
        <w:rPr>
          <w:rStyle w:val="afff7"/>
          <w:rFonts w:ascii="Times New Roman" w:hAnsi="Times New Roman" w:cs="Times New Roman"/>
        </w:rPr>
        <w:t>0.3.1 Overview of the Laws, Regulations, and Formal Norms:</w:t>
      </w:r>
    </w:p>
    <w:p w14:paraId="2F5E22CD" w14:textId="77777777" w:rsidR="000B4300" w:rsidRPr="009E68A5" w:rsidRDefault="000B4300" w:rsidP="000B4300">
      <w:pPr>
        <w:numPr>
          <w:ilvl w:val="0"/>
          <w:numId w:val="167"/>
        </w:numPr>
        <w:suppressAutoHyphens w:val="0"/>
        <w:spacing w:before="100" w:beforeAutospacing="1" w:after="100" w:afterAutospacing="1"/>
        <w:jc w:val="left"/>
      </w:pPr>
      <w:r w:rsidRPr="009E68A5">
        <w:t xml:space="preserve">The system must comply with laws such as the </w:t>
      </w:r>
      <w:r w:rsidRPr="009E68A5">
        <w:rPr>
          <w:rStyle w:val="afff7"/>
        </w:rPr>
        <w:t>Law on Civil Service of Tajikistan</w:t>
      </w:r>
      <w:r w:rsidRPr="009E68A5">
        <w:t xml:space="preserve">, </w:t>
      </w:r>
      <w:r w:rsidRPr="009E68A5">
        <w:rPr>
          <w:rStyle w:val="afff7"/>
        </w:rPr>
        <w:t>data privacy laws</w:t>
      </w:r>
      <w:r w:rsidRPr="009E68A5">
        <w:t xml:space="preserve">, and </w:t>
      </w:r>
      <w:r w:rsidRPr="009E68A5">
        <w:rPr>
          <w:rStyle w:val="afff7"/>
        </w:rPr>
        <w:t>employment regulations</w:t>
      </w:r>
      <w:r w:rsidRPr="009E68A5">
        <w:t xml:space="preserve"> governing civil servants. Specific decrees related to </w:t>
      </w:r>
      <w:r w:rsidRPr="009E68A5">
        <w:rPr>
          <w:rStyle w:val="afff7"/>
        </w:rPr>
        <w:t>civil servant training</w:t>
      </w:r>
      <w:r w:rsidRPr="009E68A5">
        <w:t xml:space="preserve"> and </w:t>
      </w:r>
      <w:r w:rsidRPr="009E68A5">
        <w:rPr>
          <w:rStyle w:val="afff7"/>
        </w:rPr>
        <w:t>performance evaluation</w:t>
      </w:r>
      <w:r w:rsidRPr="009E68A5">
        <w:t xml:space="preserve"> must also be integrated.</w:t>
      </w:r>
    </w:p>
    <w:p w14:paraId="4969D289" w14:textId="77777777" w:rsidR="000B4300" w:rsidRPr="009E68A5" w:rsidRDefault="000B4300" w:rsidP="000B4300">
      <w:pPr>
        <w:pStyle w:val="afa"/>
        <w:rPr>
          <w:rFonts w:ascii="Times New Roman" w:hAnsi="Times New Roman" w:cs="Times New Roman"/>
        </w:rPr>
      </w:pPr>
      <w:r w:rsidRPr="009E68A5">
        <w:rPr>
          <w:rStyle w:val="afff7"/>
          <w:rFonts w:ascii="Times New Roman" w:hAnsi="Times New Roman" w:cs="Times New Roman"/>
        </w:rPr>
        <w:t>0.3.2 Samples of Existing Reports, Forms, and Data Schemes:</w:t>
      </w:r>
    </w:p>
    <w:p w14:paraId="7BBEB738" w14:textId="77777777" w:rsidR="000B4300" w:rsidRPr="009E68A5" w:rsidRDefault="000B4300" w:rsidP="000B4300">
      <w:pPr>
        <w:numPr>
          <w:ilvl w:val="0"/>
          <w:numId w:val="168"/>
        </w:numPr>
        <w:suppressAutoHyphens w:val="0"/>
        <w:spacing w:before="100" w:beforeAutospacing="1" w:after="100" w:afterAutospacing="1"/>
        <w:jc w:val="left"/>
      </w:pPr>
      <w:r w:rsidRPr="009E68A5">
        <w:t xml:space="preserve">The system will need to incorporate </w:t>
      </w:r>
      <w:r w:rsidRPr="009E68A5">
        <w:rPr>
          <w:rStyle w:val="afff7"/>
        </w:rPr>
        <w:t>civil servant recruitment forms</w:t>
      </w:r>
      <w:r w:rsidRPr="009E68A5">
        <w:t xml:space="preserve">, </w:t>
      </w:r>
      <w:r w:rsidRPr="009E68A5">
        <w:rPr>
          <w:rStyle w:val="afff7"/>
        </w:rPr>
        <w:t>performance appraisal templates</w:t>
      </w:r>
      <w:r w:rsidRPr="009E68A5">
        <w:t xml:space="preserve">, and standardized reports on </w:t>
      </w:r>
      <w:r w:rsidRPr="009E68A5">
        <w:rPr>
          <w:rStyle w:val="afff7"/>
        </w:rPr>
        <w:t>employment statistics</w:t>
      </w:r>
      <w:r w:rsidRPr="009E68A5">
        <w:t xml:space="preserve">. </w:t>
      </w:r>
      <w:r w:rsidRPr="009E68A5">
        <w:rPr>
          <w:rStyle w:val="afff7"/>
        </w:rPr>
        <w:t>Data coding schemes</w:t>
      </w:r>
      <w:r w:rsidRPr="009E68A5">
        <w:t xml:space="preserve"> such as </w:t>
      </w:r>
      <w:r w:rsidRPr="009E68A5">
        <w:rPr>
          <w:rStyle w:val="afff7"/>
        </w:rPr>
        <w:t>job classifications</w:t>
      </w:r>
      <w:r w:rsidRPr="009E68A5">
        <w:t xml:space="preserve"> and </w:t>
      </w:r>
      <w:r w:rsidRPr="009E68A5">
        <w:rPr>
          <w:rStyle w:val="afff7"/>
        </w:rPr>
        <w:t>salary grades</w:t>
      </w:r>
      <w:r w:rsidRPr="009E68A5">
        <w:t xml:space="preserve"> will also be implemented.</w:t>
      </w:r>
    </w:p>
    <w:p w14:paraId="5E87DD4C" w14:textId="77777777" w:rsidR="000B4300" w:rsidRPr="009E68A5" w:rsidRDefault="00000000" w:rsidP="000B4300">
      <w:pPr>
        <w:spacing w:after="0"/>
      </w:pPr>
      <w:r>
        <w:pict w14:anchorId="6E7C7573">
          <v:rect id="_x0000_i1043" style="width:0;height:1.5pt" o:hralign="center" o:hrstd="t" o:hr="t" fillcolor="#a0a0a0" stroked="f"/>
        </w:pict>
      </w:r>
    </w:p>
    <w:p w14:paraId="1D41937D" w14:textId="77777777" w:rsidR="000B4300" w:rsidRPr="009E68A5" w:rsidRDefault="000B4300" w:rsidP="000B4300">
      <w:pPr>
        <w:pStyle w:val="4"/>
      </w:pPr>
      <w:r w:rsidRPr="009E68A5">
        <w:rPr>
          <w:rStyle w:val="afff7"/>
        </w:rPr>
        <w:t>0.4 Existing Information Systems / Information Technologies</w:t>
      </w:r>
    </w:p>
    <w:p w14:paraId="77C3E4F2" w14:textId="77777777" w:rsidR="000B4300" w:rsidRPr="009E68A5" w:rsidRDefault="000B4300" w:rsidP="000B4300">
      <w:pPr>
        <w:pStyle w:val="afa"/>
        <w:rPr>
          <w:rFonts w:ascii="Times New Roman" w:hAnsi="Times New Roman" w:cs="Times New Roman"/>
        </w:rPr>
      </w:pPr>
      <w:r w:rsidRPr="009E68A5">
        <w:rPr>
          <w:rStyle w:val="afff7"/>
          <w:rFonts w:ascii="Times New Roman" w:hAnsi="Times New Roman" w:cs="Times New Roman"/>
        </w:rPr>
        <w:t>0.4.1 Overview of Existing Information Systems:</w:t>
      </w:r>
    </w:p>
    <w:p w14:paraId="3132FD25" w14:textId="77777777" w:rsidR="000B4300" w:rsidRPr="009E68A5" w:rsidRDefault="000B4300" w:rsidP="000B4300">
      <w:pPr>
        <w:numPr>
          <w:ilvl w:val="0"/>
          <w:numId w:val="169"/>
        </w:numPr>
        <w:suppressAutoHyphens w:val="0"/>
        <w:spacing w:before="100" w:beforeAutospacing="1" w:after="100" w:afterAutospacing="1"/>
        <w:jc w:val="left"/>
      </w:pPr>
      <w:r w:rsidRPr="009E68A5">
        <w:t xml:space="preserve">The CSA currently uses a </w:t>
      </w:r>
      <w:r w:rsidRPr="009E68A5">
        <w:rPr>
          <w:rStyle w:val="afff7"/>
        </w:rPr>
        <w:t>basic HR database</w:t>
      </w:r>
      <w:r w:rsidRPr="009E68A5">
        <w:t xml:space="preserve"> and a </w:t>
      </w:r>
      <w:r w:rsidRPr="009E68A5">
        <w:rPr>
          <w:rStyle w:val="afff7"/>
        </w:rPr>
        <w:t>document management system</w:t>
      </w:r>
      <w:r w:rsidRPr="009E68A5">
        <w:t xml:space="preserve">. However, these systems are not fully integrated, and </w:t>
      </w:r>
      <w:r w:rsidRPr="009E68A5">
        <w:rPr>
          <w:rStyle w:val="afff7"/>
        </w:rPr>
        <w:t>manual data entry</w:t>
      </w:r>
      <w:r w:rsidRPr="009E68A5">
        <w:t xml:space="preserve"> remains common practice. The new system will need to </w:t>
      </w:r>
      <w:r w:rsidRPr="009E68A5">
        <w:rPr>
          <w:rStyle w:val="afff7"/>
        </w:rPr>
        <w:t>migrate data</w:t>
      </w:r>
      <w:r w:rsidRPr="009E68A5">
        <w:t xml:space="preserve"> from these systems and integrate with external systems used by </w:t>
      </w:r>
      <w:r w:rsidRPr="009E68A5">
        <w:rPr>
          <w:rStyle w:val="afff7"/>
        </w:rPr>
        <w:t>other ministries</w:t>
      </w:r>
      <w:r w:rsidRPr="009E68A5">
        <w:t>.</w:t>
      </w:r>
    </w:p>
    <w:p w14:paraId="0C263735" w14:textId="77777777" w:rsidR="000B4300" w:rsidRPr="009E68A5" w:rsidRDefault="000B4300" w:rsidP="000B4300">
      <w:pPr>
        <w:pStyle w:val="afa"/>
        <w:rPr>
          <w:rFonts w:ascii="Times New Roman" w:hAnsi="Times New Roman" w:cs="Times New Roman"/>
        </w:rPr>
      </w:pPr>
      <w:r w:rsidRPr="009E68A5">
        <w:rPr>
          <w:rStyle w:val="afff7"/>
          <w:rFonts w:ascii="Times New Roman" w:hAnsi="Times New Roman" w:cs="Times New Roman"/>
        </w:rPr>
        <w:t>0.4.2 Overview of Ongoing or Planned Initiatives:</w:t>
      </w:r>
    </w:p>
    <w:p w14:paraId="312099A9" w14:textId="77777777" w:rsidR="000B4300" w:rsidRPr="009E68A5" w:rsidRDefault="000B4300" w:rsidP="000B4300">
      <w:pPr>
        <w:numPr>
          <w:ilvl w:val="0"/>
          <w:numId w:val="170"/>
        </w:numPr>
        <w:suppressAutoHyphens w:val="0"/>
        <w:spacing w:before="100" w:beforeAutospacing="1" w:after="100" w:afterAutospacing="1"/>
        <w:jc w:val="left"/>
      </w:pPr>
      <w:r w:rsidRPr="009E68A5">
        <w:lastRenderedPageBreak/>
        <w:t xml:space="preserve">An ongoing project to upgrade </w:t>
      </w:r>
      <w:r w:rsidRPr="009E68A5">
        <w:rPr>
          <w:rStyle w:val="afff7"/>
        </w:rPr>
        <w:t>network infrastructure</w:t>
      </w:r>
      <w:r w:rsidRPr="009E68A5">
        <w:t xml:space="preserve"> and </w:t>
      </w:r>
      <w:r w:rsidRPr="009E68A5">
        <w:rPr>
          <w:rStyle w:val="afff7"/>
        </w:rPr>
        <w:t>data storage</w:t>
      </w:r>
      <w:r w:rsidRPr="009E68A5">
        <w:t xml:space="preserve"> systems across government agencies will create a more robust environment for the new HR system. Additionally, a </w:t>
      </w:r>
      <w:r w:rsidRPr="009E68A5">
        <w:rPr>
          <w:rStyle w:val="afff7"/>
        </w:rPr>
        <w:t>government-wide IT modernization initiative</w:t>
      </w:r>
      <w:r w:rsidRPr="009E68A5">
        <w:t xml:space="preserve"> is in progress, focused on integrating various digital services.</w:t>
      </w:r>
    </w:p>
    <w:p w14:paraId="4AB3C515" w14:textId="77777777" w:rsidR="000B4300" w:rsidRPr="009E68A5" w:rsidRDefault="00000000" w:rsidP="000B4300">
      <w:pPr>
        <w:spacing w:after="0"/>
      </w:pPr>
      <w:r>
        <w:pict w14:anchorId="37B2B244">
          <v:rect id="_x0000_i1044" style="width:0;height:1.5pt" o:hralign="center" o:hrstd="t" o:hr="t" fillcolor="#a0a0a0" stroked="f"/>
        </w:pict>
      </w:r>
    </w:p>
    <w:p w14:paraId="6D9C848D" w14:textId="77777777" w:rsidR="000B4300" w:rsidRPr="009E68A5" w:rsidRDefault="000B4300" w:rsidP="000B4300">
      <w:pPr>
        <w:pStyle w:val="4"/>
      </w:pPr>
      <w:r w:rsidRPr="009E68A5">
        <w:rPr>
          <w:rStyle w:val="afff7"/>
        </w:rPr>
        <w:t>0.5 Available Training Facilities to Support Implementation</w:t>
      </w:r>
    </w:p>
    <w:p w14:paraId="289611D5" w14:textId="77777777" w:rsidR="000B4300" w:rsidRPr="009E68A5" w:rsidRDefault="000B4300" w:rsidP="000B4300">
      <w:pPr>
        <w:pStyle w:val="afa"/>
        <w:rPr>
          <w:rFonts w:ascii="Times New Roman" w:hAnsi="Times New Roman" w:cs="Times New Roman"/>
        </w:rPr>
      </w:pPr>
      <w:r w:rsidRPr="009E68A5">
        <w:rPr>
          <w:rStyle w:val="afff7"/>
          <w:rFonts w:ascii="Times New Roman" w:hAnsi="Times New Roman" w:cs="Times New Roman"/>
        </w:rPr>
        <w:t>0.5.1 Overview of Existing Training Facilities:</w:t>
      </w:r>
    </w:p>
    <w:p w14:paraId="2036CE8E" w14:textId="77777777" w:rsidR="000B4300" w:rsidRPr="009E68A5" w:rsidRDefault="000B4300" w:rsidP="000B4300">
      <w:pPr>
        <w:numPr>
          <w:ilvl w:val="0"/>
          <w:numId w:val="171"/>
        </w:numPr>
        <w:suppressAutoHyphens w:val="0"/>
        <w:spacing w:before="100" w:beforeAutospacing="1" w:after="100" w:afterAutospacing="1"/>
        <w:jc w:val="left"/>
      </w:pPr>
      <w:r w:rsidRPr="009E68A5">
        <w:t xml:space="preserve">The CSA has several </w:t>
      </w:r>
      <w:r w:rsidRPr="009E68A5">
        <w:rPr>
          <w:rStyle w:val="afff7"/>
        </w:rPr>
        <w:t>training centers</w:t>
      </w:r>
      <w:r w:rsidRPr="009E68A5">
        <w:t xml:space="preserve"> dedicated to civil servant development, which will be utilized to train staff on the new system. These facilities are equipped with </w:t>
      </w:r>
      <w:r w:rsidRPr="009E68A5">
        <w:rPr>
          <w:rStyle w:val="afff7"/>
        </w:rPr>
        <w:t>computer labs</w:t>
      </w:r>
      <w:r w:rsidRPr="009E68A5">
        <w:t xml:space="preserve"> and </w:t>
      </w:r>
      <w:r w:rsidRPr="009E68A5">
        <w:rPr>
          <w:rStyle w:val="afff7"/>
        </w:rPr>
        <w:t>classroom spaces</w:t>
      </w:r>
      <w:r w:rsidRPr="009E68A5">
        <w:t xml:space="preserve"> capable of supporting both </w:t>
      </w:r>
      <w:r w:rsidRPr="009E68A5">
        <w:rPr>
          <w:rStyle w:val="afff7"/>
        </w:rPr>
        <w:t>online</w:t>
      </w:r>
      <w:r w:rsidRPr="009E68A5">
        <w:t xml:space="preserve"> and </w:t>
      </w:r>
      <w:r w:rsidRPr="009E68A5">
        <w:rPr>
          <w:rStyle w:val="afff7"/>
        </w:rPr>
        <w:t>in-person</w:t>
      </w:r>
      <w:r w:rsidRPr="009E68A5">
        <w:t xml:space="preserve"> training sessions.</w:t>
      </w:r>
    </w:p>
    <w:p w14:paraId="719EDD92" w14:textId="77777777" w:rsidR="000B4300" w:rsidRPr="009E68A5" w:rsidRDefault="00000000" w:rsidP="000B4300">
      <w:pPr>
        <w:spacing w:after="0"/>
      </w:pPr>
      <w:r>
        <w:pict w14:anchorId="5D6DAD59">
          <v:rect id="_x0000_i1045" style="width:0;height:1.5pt" o:hralign="center" o:hrstd="t" o:hr="t" fillcolor="#a0a0a0" stroked="f"/>
        </w:pict>
      </w:r>
    </w:p>
    <w:p w14:paraId="76A72EE2" w14:textId="77777777" w:rsidR="000B4300" w:rsidRPr="009E68A5" w:rsidRDefault="000B4300" w:rsidP="000B4300">
      <w:pPr>
        <w:pStyle w:val="4"/>
      </w:pPr>
      <w:r w:rsidRPr="009E68A5">
        <w:rPr>
          <w:rStyle w:val="afff7"/>
        </w:rPr>
        <w:t>0.6 Site Drawings and Site Survey Information</w:t>
      </w:r>
    </w:p>
    <w:p w14:paraId="06BE9641" w14:textId="77777777" w:rsidR="000B4300" w:rsidRPr="009E68A5" w:rsidRDefault="000B4300" w:rsidP="000B4300">
      <w:pPr>
        <w:pStyle w:val="afa"/>
        <w:rPr>
          <w:rFonts w:ascii="Times New Roman" w:hAnsi="Times New Roman" w:cs="Times New Roman"/>
        </w:rPr>
      </w:pPr>
      <w:r w:rsidRPr="009E68A5">
        <w:rPr>
          <w:rStyle w:val="afff7"/>
          <w:rFonts w:ascii="Times New Roman" w:hAnsi="Times New Roman" w:cs="Times New Roman"/>
        </w:rPr>
        <w:t>0.6.1 Site Information for System Implementation:</w:t>
      </w:r>
    </w:p>
    <w:p w14:paraId="589702B8" w14:textId="77777777" w:rsidR="000B4300" w:rsidRPr="009E68A5" w:rsidRDefault="000B4300" w:rsidP="000B4300">
      <w:pPr>
        <w:numPr>
          <w:ilvl w:val="0"/>
          <w:numId w:val="172"/>
        </w:numPr>
        <w:suppressAutoHyphens w:val="0"/>
        <w:spacing w:before="100" w:beforeAutospacing="1" w:after="100" w:afterAutospacing="1"/>
        <w:jc w:val="left"/>
      </w:pPr>
      <w:r w:rsidRPr="009E68A5">
        <w:t xml:space="preserve">The new HR system will be implemented at the </w:t>
      </w:r>
      <w:r w:rsidRPr="009E68A5">
        <w:rPr>
          <w:rStyle w:val="afff7"/>
        </w:rPr>
        <w:t>CSA headquarters</w:t>
      </w:r>
      <w:r w:rsidRPr="009E68A5">
        <w:t xml:space="preserve"> and several </w:t>
      </w:r>
      <w:r w:rsidRPr="009E68A5">
        <w:rPr>
          <w:rStyle w:val="afff7"/>
        </w:rPr>
        <w:t>regional offices</w:t>
      </w:r>
      <w:r w:rsidRPr="009E68A5">
        <w:t xml:space="preserve"> across Tajikistan. Site drawings include </w:t>
      </w:r>
      <w:r w:rsidRPr="009E68A5">
        <w:rPr>
          <w:rStyle w:val="afff7"/>
        </w:rPr>
        <w:t>floor plans</w:t>
      </w:r>
      <w:r w:rsidRPr="009E68A5">
        <w:t xml:space="preserve"> and </w:t>
      </w:r>
      <w:r w:rsidRPr="009E68A5">
        <w:rPr>
          <w:rStyle w:val="afff7"/>
        </w:rPr>
        <w:t>network diagrams</w:t>
      </w:r>
      <w:r w:rsidRPr="009E68A5">
        <w:t xml:space="preserve"> of these offices, highlighting areas for </w:t>
      </w:r>
      <w:r w:rsidRPr="009E68A5">
        <w:rPr>
          <w:rStyle w:val="afff7"/>
        </w:rPr>
        <w:t>server installations</w:t>
      </w:r>
      <w:r w:rsidRPr="009E68A5">
        <w:t xml:space="preserve">, </w:t>
      </w:r>
      <w:r w:rsidRPr="009E68A5">
        <w:rPr>
          <w:rStyle w:val="afff7"/>
        </w:rPr>
        <w:t>network equipment</w:t>
      </w:r>
      <w:r w:rsidRPr="009E68A5">
        <w:t xml:space="preserve">, and </w:t>
      </w:r>
      <w:r w:rsidRPr="009E68A5">
        <w:rPr>
          <w:rStyle w:val="afff7"/>
        </w:rPr>
        <w:t>user workstations</w:t>
      </w:r>
      <w:r w:rsidRPr="009E68A5">
        <w:t>.</w:t>
      </w:r>
    </w:p>
    <w:p w14:paraId="34503525" w14:textId="77777777" w:rsidR="000B4300" w:rsidRPr="009E68A5" w:rsidRDefault="000B4300" w:rsidP="000B4300"/>
    <w:bookmarkEnd w:id="712"/>
    <w:bookmarkEnd w:id="713"/>
    <w:p w14:paraId="2823E16D" w14:textId="77777777" w:rsidR="00356E4C" w:rsidRPr="00600BEC" w:rsidRDefault="00356E4C" w:rsidP="00356E4C">
      <w:pPr>
        <w:tabs>
          <w:tab w:val="left" w:pos="8640"/>
        </w:tabs>
        <w:rPr>
          <w:b/>
          <w:sz w:val="32"/>
          <w:szCs w:val="32"/>
        </w:rPr>
      </w:pPr>
    </w:p>
    <w:p w14:paraId="0C4129DF" w14:textId="77777777" w:rsidR="00580092" w:rsidRPr="00600BEC" w:rsidRDefault="00580092" w:rsidP="00580092"/>
    <w:p w14:paraId="3AEFFDA5" w14:textId="77777777" w:rsidR="00580092" w:rsidRPr="00600BEC" w:rsidRDefault="00580092" w:rsidP="00580092">
      <w:pPr>
        <w:pStyle w:val="3"/>
        <w:rPr>
          <w:rFonts w:ascii="Times New Roman" w:hAnsi="Times New Roman"/>
        </w:rPr>
      </w:pPr>
    </w:p>
    <w:p w14:paraId="23E26E2C" w14:textId="77777777" w:rsidR="00580092" w:rsidRPr="00600BEC" w:rsidRDefault="00580092" w:rsidP="00580092">
      <w:pPr>
        <w:jc w:val="left"/>
      </w:pPr>
    </w:p>
    <w:p w14:paraId="40A94F8C" w14:textId="77777777" w:rsidR="004D598F" w:rsidRPr="00600BEC" w:rsidRDefault="004D598F" w:rsidP="004D598F">
      <w:pPr>
        <w:spacing w:before="1440"/>
        <w:jc w:val="center"/>
        <w:rPr>
          <w:b/>
          <w:smallCaps/>
          <w:sz w:val="72"/>
          <w:szCs w:val="72"/>
        </w:rPr>
      </w:pPr>
      <w:bookmarkStart w:id="714" w:name="_Hlt529125927"/>
      <w:bookmarkStart w:id="715" w:name="_Toc521498739"/>
      <w:bookmarkStart w:id="716" w:name="_Toc215902363"/>
      <w:bookmarkEnd w:id="547"/>
      <w:bookmarkEnd w:id="548"/>
      <w:bookmarkEnd w:id="549"/>
      <w:bookmarkEnd w:id="550"/>
      <w:bookmarkEnd w:id="551"/>
      <w:bookmarkEnd w:id="714"/>
    </w:p>
    <w:p w14:paraId="3A5D853A" w14:textId="77777777" w:rsidR="00DE5F66" w:rsidRPr="00600BEC" w:rsidRDefault="004D598F">
      <w:pPr>
        <w:pStyle w:val="Head0"/>
        <w:rPr>
          <w:rFonts w:ascii="Times New Roman" w:hAnsi="Times New Roman"/>
        </w:rPr>
      </w:pPr>
      <w:r w:rsidRPr="00600BEC">
        <w:rPr>
          <w:rFonts w:ascii="Times New Roman" w:hAnsi="Times New Roman"/>
        </w:rPr>
        <w:lastRenderedPageBreak/>
        <w:t>PART 3</w:t>
      </w:r>
      <w:r w:rsidRPr="00600BEC">
        <w:rPr>
          <w:rFonts w:ascii="Times New Roman" w:hAnsi="Times New Roman"/>
          <w:color w:val="F79646" w:themeColor="accent6"/>
        </w:rPr>
        <w:t xml:space="preserve"> </w:t>
      </w:r>
      <w:r w:rsidRPr="00600BEC">
        <w:rPr>
          <w:rFonts w:ascii="Times New Roman" w:hAnsi="Times New Roman" w:hint="eastAsia"/>
        </w:rPr>
        <w:t>–</w:t>
      </w:r>
      <w:r w:rsidRPr="00600BEC">
        <w:rPr>
          <w:rFonts w:ascii="Times New Roman" w:hAnsi="Times New Roman"/>
        </w:rPr>
        <w:t xml:space="preserve"> Conditions of Contract and Contract Forms</w:t>
      </w:r>
    </w:p>
    <w:p w14:paraId="30CCD3F8" w14:textId="77777777" w:rsidR="00212601" w:rsidRPr="00600BEC" w:rsidRDefault="00212601">
      <w:pPr>
        <w:suppressAutoHyphens w:val="0"/>
        <w:spacing w:after="0"/>
        <w:jc w:val="left"/>
      </w:pPr>
      <w:r w:rsidRPr="00600BEC">
        <w:br w:type="page"/>
      </w:r>
    </w:p>
    <w:p w14:paraId="3CEC9907" w14:textId="77777777" w:rsidR="004D598F" w:rsidRPr="00600BEC" w:rsidRDefault="004D598F" w:rsidP="004D598F">
      <w:pPr>
        <w:spacing w:before="1440"/>
        <w:jc w:val="center"/>
      </w:pPr>
    </w:p>
    <w:p w14:paraId="30EFF80D" w14:textId="77777777" w:rsidR="00A64D37" w:rsidRPr="00600BEC" w:rsidRDefault="00A64D37">
      <w:pPr>
        <w:pStyle w:val="Head02"/>
        <w:rPr>
          <w:rFonts w:ascii="Times New Roman" w:hAnsi="Times New Roman"/>
        </w:rPr>
      </w:pPr>
      <w:bookmarkStart w:id="717" w:name="_Toc445567388"/>
      <w:bookmarkStart w:id="718" w:name="_Toc73977456"/>
    </w:p>
    <w:p w14:paraId="3F46A5C1" w14:textId="77777777" w:rsidR="00A64D37" w:rsidRPr="00600BEC" w:rsidRDefault="00A64D37">
      <w:pPr>
        <w:pStyle w:val="Head02"/>
        <w:rPr>
          <w:rFonts w:ascii="Times New Roman" w:hAnsi="Times New Roman"/>
        </w:rPr>
      </w:pPr>
    </w:p>
    <w:p w14:paraId="5BB76367" w14:textId="010BDDBF" w:rsidR="00DE5F66" w:rsidRPr="00600BEC" w:rsidRDefault="004D598F">
      <w:pPr>
        <w:pStyle w:val="Head02"/>
        <w:rPr>
          <w:rFonts w:ascii="Times New Roman" w:hAnsi="Times New Roman"/>
        </w:rPr>
      </w:pPr>
      <w:r w:rsidRPr="00600BEC">
        <w:rPr>
          <w:rFonts w:ascii="Times New Roman" w:hAnsi="Times New Roman"/>
        </w:rPr>
        <w:t>Section VI</w:t>
      </w:r>
      <w:r w:rsidR="000936C3" w:rsidRPr="00600BEC">
        <w:rPr>
          <w:rFonts w:ascii="Times New Roman" w:hAnsi="Times New Roman"/>
        </w:rPr>
        <w:t>II -</w:t>
      </w:r>
      <w:r w:rsidR="009A148B" w:rsidRPr="00600BEC">
        <w:rPr>
          <w:rFonts w:ascii="Times New Roman" w:hAnsi="Times New Roman"/>
        </w:rPr>
        <w:t xml:space="preserve"> </w:t>
      </w:r>
      <w:r w:rsidRPr="00600BEC">
        <w:rPr>
          <w:rFonts w:ascii="Times New Roman" w:hAnsi="Times New Roman"/>
        </w:rPr>
        <w:t>General Conditions of Contract</w:t>
      </w:r>
      <w:bookmarkEnd w:id="715"/>
      <w:bookmarkEnd w:id="716"/>
      <w:bookmarkEnd w:id="717"/>
      <w:bookmarkEnd w:id="718"/>
      <w:r w:rsidR="000936C3" w:rsidRPr="00600BEC">
        <w:rPr>
          <w:rFonts w:ascii="Times New Roman" w:hAnsi="Times New Roman"/>
        </w:rPr>
        <w:t xml:space="preserve"> </w:t>
      </w:r>
    </w:p>
    <w:p w14:paraId="256D59A9" w14:textId="77777777" w:rsidR="004D598F" w:rsidRPr="00600BEC" w:rsidRDefault="004D598F" w:rsidP="004D598F">
      <w:pPr>
        <w:jc w:val="left"/>
        <w:rPr>
          <w:sz w:val="22"/>
        </w:rPr>
      </w:pPr>
    </w:p>
    <w:p w14:paraId="6F1569CE" w14:textId="77777777" w:rsidR="004D598F" w:rsidRPr="00600BEC" w:rsidRDefault="004D598F" w:rsidP="004D598F">
      <w:pPr>
        <w:pStyle w:val="20"/>
        <w:rPr>
          <w:rFonts w:ascii="Times New Roman" w:hAnsi="Times New Roman"/>
        </w:rPr>
      </w:pPr>
      <w:r w:rsidRPr="00600BEC">
        <w:rPr>
          <w:rFonts w:ascii="Times New Roman" w:hAnsi="Times New Roman"/>
          <w:sz w:val="22"/>
        </w:rPr>
        <w:br w:type="page"/>
      </w:r>
      <w:bookmarkStart w:id="719" w:name="_Hlt490858395"/>
      <w:bookmarkStart w:id="720" w:name="_Ref324794501"/>
      <w:bookmarkStart w:id="721" w:name="_Toc352140248"/>
      <w:bookmarkStart w:id="722" w:name="_Toc521498741"/>
      <w:bookmarkStart w:id="723" w:name="_Toc215902365"/>
      <w:bookmarkStart w:id="724" w:name="_Toc445567389"/>
      <w:bookmarkEnd w:id="719"/>
      <w:r w:rsidRPr="00600BEC">
        <w:rPr>
          <w:rFonts w:ascii="Times New Roman" w:hAnsi="Times New Roman"/>
        </w:rPr>
        <w:lastRenderedPageBreak/>
        <w:t>Table of Clauses</w:t>
      </w:r>
      <w:bookmarkEnd w:id="720"/>
      <w:bookmarkEnd w:id="721"/>
      <w:bookmarkEnd w:id="722"/>
      <w:bookmarkEnd w:id="723"/>
      <w:bookmarkEnd w:id="724"/>
    </w:p>
    <w:p w14:paraId="059962B3" w14:textId="5E5D7B78" w:rsidR="00B55787" w:rsidRPr="00600BEC" w:rsidRDefault="001B74CA">
      <w:pPr>
        <w:pStyle w:val="11"/>
        <w:rPr>
          <w:rFonts w:asciiTheme="minorHAnsi" w:eastAsiaTheme="minorEastAsia" w:hAnsiTheme="minorHAnsi" w:cstheme="minorBidi"/>
          <w:b w:val="0"/>
          <w:noProof/>
          <w:sz w:val="22"/>
          <w:szCs w:val="22"/>
        </w:rPr>
      </w:pPr>
      <w:r w:rsidRPr="00600BEC">
        <w:rPr>
          <w:rFonts w:ascii="Times New Roman" w:hAnsi="Times New Roman"/>
          <w:b w:val="0"/>
        </w:rPr>
        <w:fldChar w:fldCharType="begin"/>
      </w:r>
      <w:r w:rsidR="004D598F" w:rsidRPr="00600BEC">
        <w:rPr>
          <w:rFonts w:ascii="Times New Roman" w:hAnsi="Times New Roman"/>
          <w:b w:val="0"/>
        </w:rPr>
        <w:instrText xml:space="preserve"> TOC \h \z \t "Head 6.1,1,Head 6.2,2" </w:instrText>
      </w:r>
      <w:r w:rsidRPr="00600BEC">
        <w:rPr>
          <w:rFonts w:ascii="Times New Roman" w:hAnsi="Times New Roman"/>
          <w:b w:val="0"/>
        </w:rPr>
        <w:fldChar w:fldCharType="separate"/>
      </w:r>
      <w:hyperlink w:anchor="_Toc73977691" w:history="1">
        <w:r w:rsidR="00B55787" w:rsidRPr="00600BEC">
          <w:rPr>
            <w:rStyle w:val="af"/>
            <w:noProof/>
          </w:rPr>
          <w:t>A.  Contract and Interpretation</w:t>
        </w:r>
        <w:r w:rsidR="00B55787" w:rsidRPr="00600BEC">
          <w:rPr>
            <w:noProof/>
            <w:webHidden/>
          </w:rPr>
          <w:tab/>
        </w:r>
        <w:r w:rsidR="00B55787" w:rsidRPr="00600BEC">
          <w:rPr>
            <w:noProof/>
            <w:webHidden/>
          </w:rPr>
          <w:fldChar w:fldCharType="begin"/>
        </w:r>
        <w:r w:rsidR="00B55787" w:rsidRPr="00600BEC">
          <w:rPr>
            <w:noProof/>
            <w:webHidden/>
          </w:rPr>
          <w:instrText xml:space="preserve"> PAGEREF _Toc73977691 \h </w:instrText>
        </w:r>
        <w:r w:rsidR="00B55787" w:rsidRPr="00600BEC">
          <w:rPr>
            <w:noProof/>
            <w:webHidden/>
          </w:rPr>
        </w:r>
        <w:r w:rsidR="00B55787" w:rsidRPr="00600BEC">
          <w:rPr>
            <w:noProof/>
            <w:webHidden/>
          </w:rPr>
          <w:fldChar w:fldCharType="separate"/>
        </w:r>
        <w:r w:rsidR="002237EF" w:rsidRPr="00600BEC">
          <w:rPr>
            <w:noProof/>
            <w:webHidden/>
          </w:rPr>
          <w:t>154</w:t>
        </w:r>
        <w:r w:rsidR="00B55787" w:rsidRPr="00600BEC">
          <w:rPr>
            <w:noProof/>
            <w:webHidden/>
          </w:rPr>
          <w:fldChar w:fldCharType="end"/>
        </w:r>
      </w:hyperlink>
    </w:p>
    <w:p w14:paraId="686C322F" w14:textId="6ACCD4DB" w:rsidR="00B55787" w:rsidRPr="00600BEC" w:rsidRDefault="00B55787">
      <w:pPr>
        <w:pStyle w:val="22"/>
        <w:rPr>
          <w:rFonts w:asciiTheme="minorHAnsi" w:eastAsiaTheme="minorEastAsia" w:hAnsiTheme="minorHAnsi" w:cstheme="minorBidi"/>
          <w:sz w:val="22"/>
          <w:szCs w:val="22"/>
        </w:rPr>
      </w:pPr>
      <w:hyperlink w:anchor="_Toc73977692" w:history="1">
        <w:r w:rsidRPr="00600BEC">
          <w:rPr>
            <w:rStyle w:val="af"/>
          </w:rPr>
          <w:t>1.</w:t>
        </w:r>
        <w:r w:rsidRPr="00600BEC">
          <w:rPr>
            <w:rFonts w:asciiTheme="minorHAnsi" w:eastAsiaTheme="minorEastAsia" w:hAnsiTheme="minorHAnsi" w:cstheme="minorBidi"/>
            <w:sz w:val="22"/>
            <w:szCs w:val="22"/>
          </w:rPr>
          <w:tab/>
        </w:r>
        <w:r w:rsidRPr="00600BEC">
          <w:rPr>
            <w:rStyle w:val="af"/>
          </w:rPr>
          <w:t>Definitions</w:t>
        </w:r>
        <w:r w:rsidRPr="00600BEC">
          <w:rPr>
            <w:webHidden/>
          </w:rPr>
          <w:tab/>
        </w:r>
        <w:r w:rsidRPr="00600BEC">
          <w:rPr>
            <w:webHidden/>
          </w:rPr>
          <w:fldChar w:fldCharType="begin"/>
        </w:r>
        <w:r w:rsidRPr="00600BEC">
          <w:rPr>
            <w:webHidden/>
          </w:rPr>
          <w:instrText xml:space="preserve"> PAGEREF _Toc73977692 \h </w:instrText>
        </w:r>
        <w:r w:rsidRPr="00600BEC">
          <w:rPr>
            <w:webHidden/>
          </w:rPr>
        </w:r>
        <w:r w:rsidRPr="00600BEC">
          <w:rPr>
            <w:webHidden/>
          </w:rPr>
          <w:fldChar w:fldCharType="separate"/>
        </w:r>
        <w:r w:rsidR="002237EF" w:rsidRPr="00600BEC">
          <w:rPr>
            <w:webHidden/>
          </w:rPr>
          <w:t>154</w:t>
        </w:r>
        <w:r w:rsidRPr="00600BEC">
          <w:rPr>
            <w:webHidden/>
          </w:rPr>
          <w:fldChar w:fldCharType="end"/>
        </w:r>
      </w:hyperlink>
    </w:p>
    <w:p w14:paraId="19CE2804" w14:textId="01EFE7DB" w:rsidR="00B55787" w:rsidRPr="00600BEC" w:rsidRDefault="00B55787">
      <w:pPr>
        <w:pStyle w:val="22"/>
        <w:rPr>
          <w:rFonts w:asciiTheme="minorHAnsi" w:eastAsiaTheme="minorEastAsia" w:hAnsiTheme="minorHAnsi" w:cstheme="minorBidi"/>
          <w:sz w:val="22"/>
          <w:szCs w:val="22"/>
        </w:rPr>
      </w:pPr>
      <w:hyperlink w:anchor="_Toc73977693" w:history="1">
        <w:r w:rsidRPr="00600BEC">
          <w:rPr>
            <w:rStyle w:val="af"/>
          </w:rPr>
          <w:t>2.</w:t>
        </w:r>
        <w:r w:rsidRPr="00600BEC">
          <w:rPr>
            <w:rFonts w:asciiTheme="minorHAnsi" w:eastAsiaTheme="minorEastAsia" w:hAnsiTheme="minorHAnsi" w:cstheme="minorBidi"/>
            <w:sz w:val="22"/>
            <w:szCs w:val="22"/>
          </w:rPr>
          <w:tab/>
        </w:r>
        <w:r w:rsidRPr="00600BEC">
          <w:rPr>
            <w:rStyle w:val="af"/>
          </w:rPr>
          <w:t>Contract Documents</w:t>
        </w:r>
        <w:r w:rsidRPr="00600BEC">
          <w:rPr>
            <w:webHidden/>
          </w:rPr>
          <w:tab/>
        </w:r>
        <w:r w:rsidRPr="00600BEC">
          <w:rPr>
            <w:webHidden/>
          </w:rPr>
          <w:fldChar w:fldCharType="begin"/>
        </w:r>
        <w:r w:rsidRPr="00600BEC">
          <w:rPr>
            <w:webHidden/>
          </w:rPr>
          <w:instrText xml:space="preserve"> PAGEREF _Toc73977693 \h </w:instrText>
        </w:r>
        <w:r w:rsidRPr="00600BEC">
          <w:rPr>
            <w:webHidden/>
          </w:rPr>
        </w:r>
        <w:r w:rsidRPr="00600BEC">
          <w:rPr>
            <w:webHidden/>
          </w:rPr>
          <w:fldChar w:fldCharType="separate"/>
        </w:r>
        <w:r w:rsidR="002237EF" w:rsidRPr="00600BEC">
          <w:rPr>
            <w:webHidden/>
          </w:rPr>
          <w:t>162</w:t>
        </w:r>
        <w:r w:rsidRPr="00600BEC">
          <w:rPr>
            <w:webHidden/>
          </w:rPr>
          <w:fldChar w:fldCharType="end"/>
        </w:r>
      </w:hyperlink>
    </w:p>
    <w:p w14:paraId="14E1ED5C" w14:textId="398D2BD0" w:rsidR="00B55787" w:rsidRPr="00600BEC" w:rsidRDefault="00B55787">
      <w:pPr>
        <w:pStyle w:val="22"/>
        <w:rPr>
          <w:rFonts w:asciiTheme="minorHAnsi" w:eastAsiaTheme="minorEastAsia" w:hAnsiTheme="minorHAnsi" w:cstheme="minorBidi"/>
          <w:sz w:val="22"/>
          <w:szCs w:val="22"/>
        </w:rPr>
      </w:pPr>
      <w:hyperlink w:anchor="_Toc73977694" w:history="1">
        <w:r w:rsidRPr="00600BEC">
          <w:rPr>
            <w:rStyle w:val="af"/>
          </w:rPr>
          <w:t>3.</w:t>
        </w:r>
        <w:r w:rsidRPr="00600BEC">
          <w:rPr>
            <w:rFonts w:asciiTheme="minorHAnsi" w:eastAsiaTheme="minorEastAsia" w:hAnsiTheme="minorHAnsi" w:cstheme="minorBidi"/>
            <w:sz w:val="22"/>
            <w:szCs w:val="22"/>
          </w:rPr>
          <w:tab/>
        </w:r>
        <w:r w:rsidRPr="00600BEC">
          <w:rPr>
            <w:rStyle w:val="af"/>
          </w:rPr>
          <w:t>Interpretation</w:t>
        </w:r>
        <w:r w:rsidRPr="00600BEC">
          <w:rPr>
            <w:webHidden/>
          </w:rPr>
          <w:tab/>
        </w:r>
        <w:r w:rsidRPr="00600BEC">
          <w:rPr>
            <w:webHidden/>
          </w:rPr>
          <w:fldChar w:fldCharType="begin"/>
        </w:r>
        <w:r w:rsidRPr="00600BEC">
          <w:rPr>
            <w:webHidden/>
          </w:rPr>
          <w:instrText xml:space="preserve"> PAGEREF _Toc73977694 \h </w:instrText>
        </w:r>
        <w:r w:rsidRPr="00600BEC">
          <w:rPr>
            <w:webHidden/>
          </w:rPr>
        </w:r>
        <w:r w:rsidRPr="00600BEC">
          <w:rPr>
            <w:webHidden/>
          </w:rPr>
          <w:fldChar w:fldCharType="separate"/>
        </w:r>
        <w:r w:rsidR="002237EF" w:rsidRPr="00600BEC">
          <w:rPr>
            <w:webHidden/>
          </w:rPr>
          <w:t>162</w:t>
        </w:r>
        <w:r w:rsidRPr="00600BEC">
          <w:rPr>
            <w:webHidden/>
          </w:rPr>
          <w:fldChar w:fldCharType="end"/>
        </w:r>
      </w:hyperlink>
    </w:p>
    <w:p w14:paraId="3A5B95F9" w14:textId="008A93CD" w:rsidR="00B55787" w:rsidRPr="00600BEC" w:rsidRDefault="00B55787">
      <w:pPr>
        <w:pStyle w:val="22"/>
        <w:rPr>
          <w:rFonts w:asciiTheme="minorHAnsi" w:eastAsiaTheme="minorEastAsia" w:hAnsiTheme="minorHAnsi" w:cstheme="minorBidi"/>
          <w:sz w:val="22"/>
          <w:szCs w:val="22"/>
        </w:rPr>
      </w:pPr>
      <w:hyperlink w:anchor="_Toc73977695" w:history="1">
        <w:r w:rsidRPr="00600BEC">
          <w:rPr>
            <w:rStyle w:val="af"/>
          </w:rPr>
          <w:t>4.</w:t>
        </w:r>
        <w:r w:rsidRPr="00600BEC">
          <w:rPr>
            <w:rFonts w:asciiTheme="minorHAnsi" w:eastAsiaTheme="minorEastAsia" w:hAnsiTheme="minorHAnsi" w:cstheme="minorBidi"/>
            <w:sz w:val="22"/>
            <w:szCs w:val="22"/>
          </w:rPr>
          <w:tab/>
        </w:r>
        <w:r w:rsidRPr="00600BEC">
          <w:rPr>
            <w:rStyle w:val="af"/>
          </w:rPr>
          <w:t>Notices</w:t>
        </w:r>
        <w:r w:rsidRPr="00600BEC">
          <w:rPr>
            <w:webHidden/>
          </w:rPr>
          <w:tab/>
        </w:r>
        <w:r w:rsidRPr="00600BEC">
          <w:rPr>
            <w:webHidden/>
          </w:rPr>
          <w:fldChar w:fldCharType="begin"/>
        </w:r>
        <w:r w:rsidRPr="00600BEC">
          <w:rPr>
            <w:webHidden/>
          </w:rPr>
          <w:instrText xml:space="preserve"> PAGEREF _Toc73977695 \h </w:instrText>
        </w:r>
        <w:r w:rsidRPr="00600BEC">
          <w:rPr>
            <w:webHidden/>
          </w:rPr>
        </w:r>
        <w:r w:rsidRPr="00600BEC">
          <w:rPr>
            <w:webHidden/>
          </w:rPr>
          <w:fldChar w:fldCharType="separate"/>
        </w:r>
        <w:r w:rsidR="002237EF" w:rsidRPr="00600BEC">
          <w:rPr>
            <w:webHidden/>
          </w:rPr>
          <w:t>165</w:t>
        </w:r>
        <w:r w:rsidRPr="00600BEC">
          <w:rPr>
            <w:webHidden/>
          </w:rPr>
          <w:fldChar w:fldCharType="end"/>
        </w:r>
      </w:hyperlink>
    </w:p>
    <w:p w14:paraId="66954A18" w14:textId="53AF0BA4" w:rsidR="00B55787" w:rsidRPr="00600BEC" w:rsidRDefault="00B55787">
      <w:pPr>
        <w:pStyle w:val="22"/>
        <w:rPr>
          <w:rFonts w:asciiTheme="minorHAnsi" w:eastAsiaTheme="minorEastAsia" w:hAnsiTheme="minorHAnsi" w:cstheme="minorBidi"/>
          <w:sz w:val="22"/>
          <w:szCs w:val="22"/>
        </w:rPr>
      </w:pPr>
      <w:hyperlink w:anchor="_Toc73977696" w:history="1">
        <w:r w:rsidRPr="00600BEC">
          <w:rPr>
            <w:rStyle w:val="af"/>
          </w:rPr>
          <w:t>5.</w:t>
        </w:r>
        <w:r w:rsidRPr="00600BEC">
          <w:rPr>
            <w:rFonts w:asciiTheme="minorHAnsi" w:eastAsiaTheme="minorEastAsia" w:hAnsiTheme="minorHAnsi" w:cstheme="minorBidi"/>
            <w:sz w:val="22"/>
            <w:szCs w:val="22"/>
          </w:rPr>
          <w:tab/>
        </w:r>
        <w:r w:rsidRPr="00600BEC">
          <w:rPr>
            <w:rStyle w:val="af"/>
          </w:rPr>
          <w:t>Governing Law</w:t>
        </w:r>
        <w:r w:rsidRPr="00600BEC">
          <w:rPr>
            <w:webHidden/>
          </w:rPr>
          <w:tab/>
        </w:r>
        <w:r w:rsidRPr="00600BEC">
          <w:rPr>
            <w:webHidden/>
          </w:rPr>
          <w:fldChar w:fldCharType="begin"/>
        </w:r>
        <w:r w:rsidRPr="00600BEC">
          <w:rPr>
            <w:webHidden/>
          </w:rPr>
          <w:instrText xml:space="preserve"> PAGEREF _Toc73977696 \h </w:instrText>
        </w:r>
        <w:r w:rsidRPr="00600BEC">
          <w:rPr>
            <w:webHidden/>
          </w:rPr>
        </w:r>
        <w:r w:rsidRPr="00600BEC">
          <w:rPr>
            <w:webHidden/>
          </w:rPr>
          <w:fldChar w:fldCharType="separate"/>
        </w:r>
        <w:r w:rsidR="002237EF" w:rsidRPr="00600BEC">
          <w:rPr>
            <w:webHidden/>
          </w:rPr>
          <w:t>166</w:t>
        </w:r>
        <w:r w:rsidRPr="00600BEC">
          <w:rPr>
            <w:webHidden/>
          </w:rPr>
          <w:fldChar w:fldCharType="end"/>
        </w:r>
      </w:hyperlink>
    </w:p>
    <w:p w14:paraId="0848765B" w14:textId="2A8635A4" w:rsidR="00B55787" w:rsidRPr="00600BEC" w:rsidRDefault="00B55787">
      <w:pPr>
        <w:pStyle w:val="22"/>
        <w:rPr>
          <w:rFonts w:asciiTheme="minorHAnsi" w:eastAsiaTheme="minorEastAsia" w:hAnsiTheme="minorHAnsi" w:cstheme="minorBidi"/>
          <w:sz w:val="22"/>
          <w:szCs w:val="22"/>
        </w:rPr>
      </w:pPr>
      <w:hyperlink w:anchor="_Toc73977697" w:history="1">
        <w:r w:rsidRPr="00600BEC">
          <w:rPr>
            <w:rStyle w:val="af"/>
          </w:rPr>
          <w:t>6.</w:t>
        </w:r>
        <w:r w:rsidRPr="00600BEC">
          <w:rPr>
            <w:rFonts w:asciiTheme="minorHAnsi" w:eastAsiaTheme="minorEastAsia" w:hAnsiTheme="minorHAnsi" w:cstheme="minorBidi"/>
            <w:sz w:val="22"/>
            <w:szCs w:val="22"/>
          </w:rPr>
          <w:tab/>
        </w:r>
        <w:r w:rsidRPr="00600BEC">
          <w:rPr>
            <w:rStyle w:val="af"/>
          </w:rPr>
          <w:t>Fraud and Corruption</w:t>
        </w:r>
        <w:r w:rsidRPr="00600BEC">
          <w:rPr>
            <w:webHidden/>
          </w:rPr>
          <w:tab/>
        </w:r>
        <w:r w:rsidRPr="00600BEC">
          <w:rPr>
            <w:webHidden/>
          </w:rPr>
          <w:fldChar w:fldCharType="begin"/>
        </w:r>
        <w:r w:rsidRPr="00600BEC">
          <w:rPr>
            <w:webHidden/>
          </w:rPr>
          <w:instrText xml:space="preserve"> PAGEREF _Toc73977697 \h </w:instrText>
        </w:r>
        <w:r w:rsidRPr="00600BEC">
          <w:rPr>
            <w:webHidden/>
          </w:rPr>
        </w:r>
        <w:r w:rsidRPr="00600BEC">
          <w:rPr>
            <w:webHidden/>
          </w:rPr>
          <w:fldChar w:fldCharType="separate"/>
        </w:r>
        <w:r w:rsidR="002237EF" w:rsidRPr="00600BEC">
          <w:rPr>
            <w:webHidden/>
          </w:rPr>
          <w:t>166</w:t>
        </w:r>
        <w:r w:rsidRPr="00600BEC">
          <w:rPr>
            <w:webHidden/>
          </w:rPr>
          <w:fldChar w:fldCharType="end"/>
        </w:r>
      </w:hyperlink>
    </w:p>
    <w:p w14:paraId="5EF1294B" w14:textId="050302FC" w:rsidR="00B55787" w:rsidRPr="00600BEC" w:rsidRDefault="00B55787">
      <w:pPr>
        <w:pStyle w:val="11"/>
        <w:rPr>
          <w:rFonts w:asciiTheme="minorHAnsi" w:eastAsiaTheme="minorEastAsia" w:hAnsiTheme="minorHAnsi" w:cstheme="minorBidi"/>
          <w:b w:val="0"/>
          <w:noProof/>
          <w:sz w:val="22"/>
          <w:szCs w:val="22"/>
        </w:rPr>
      </w:pPr>
      <w:hyperlink w:anchor="_Toc73977698" w:history="1">
        <w:r w:rsidRPr="00600BEC">
          <w:rPr>
            <w:rStyle w:val="af"/>
            <w:noProof/>
          </w:rPr>
          <w:t>B.  Subject Matter of Contract</w:t>
        </w:r>
        <w:r w:rsidRPr="00600BEC">
          <w:rPr>
            <w:noProof/>
            <w:webHidden/>
          </w:rPr>
          <w:tab/>
        </w:r>
        <w:r w:rsidRPr="00600BEC">
          <w:rPr>
            <w:noProof/>
            <w:webHidden/>
          </w:rPr>
          <w:fldChar w:fldCharType="begin"/>
        </w:r>
        <w:r w:rsidRPr="00600BEC">
          <w:rPr>
            <w:noProof/>
            <w:webHidden/>
          </w:rPr>
          <w:instrText xml:space="preserve"> PAGEREF _Toc73977698 \h </w:instrText>
        </w:r>
        <w:r w:rsidRPr="00600BEC">
          <w:rPr>
            <w:noProof/>
            <w:webHidden/>
          </w:rPr>
        </w:r>
        <w:r w:rsidRPr="00600BEC">
          <w:rPr>
            <w:noProof/>
            <w:webHidden/>
          </w:rPr>
          <w:fldChar w:fldCharType="separate"/>
        </w:r>
        <w:r w:rsidR="002237EF" w:rsidRPr="00600BEC">
          <w:rPr>
            <w:noProof/>
            <w:webHidden/>
          </w:rPr>
          <w:t>166</w:t>
        </w:r>
        <w:r w:rsidRPr="00600BEC">
          <w:rPr>
            <w:noProof/>
            <w:webHidden/>
          </w:rPr>
          <w:fldChar w:fldCharType="end"/>
        </w:r>
      </w:hyperlink>
    </w:p>
    <w:p w14:paraId="64CA10D7" w14:textId="1F370C9D" w:rsidR="00B55787" w:rsidRPr="00600BEC" w:rsidRDefault="00B55787">
      <w:pPr>
        <w:pStyle w:val="22"/>
        <w:rPr>
          <w:rFonts w:asciiTheme="minorHAnsi" w:eastAsiaTheme="minorEastAsia" w:hAnsiTheme="minorHAnsi" w:cstheme="minorBidi"/>
          <w:sz w:val="22"/>
          <w:szCs w:val="22"/>
        </w:rPr>
      </w:pPr>
      <w:hyperlink w:anchor="_Toc73977699" w:history="1">
        <w:r w:rsidRPr="00600BEC">
          <w:rPr>
            <w:rStyle w:val="af"/>
          </w:rPr>
          <w:t>7.</w:t>
        </w:r>
        <w:r w:rsidRPr="00600BEC">
          <w:rPr>
            <w:rFonts w:asciiTheme="minorHAnsi" w:eastAsiaTheme="minorEastAsia" w:hAnsiTheme="minorHAnsi" w:cstheme="minorBidi"/>
            <w:sz w:val="22"/>
            <w:szCs w:val="22"/>
          </w:rPr>
          <w:tab/>
        </w:r>
        <w:r w:rsidRPr="00600BEC">
          <w:rPr>
            <w:rStyle w:val="af"/>
          </w:rPr>
          <w:t>Scope of the System</w:t>
        </w:r>
        <w:r w:rsidRPr="00600BEC">
          <w:rPr>
            <w:webHidden/>
          </w:rPr>
          <w:tab/>
        </w:r>
        <w:r w:rsidRPr="00600BEC">
          <w:rPr>
            <w:webHidden/>
          </w:rPr>
          <w:fldChar w:fldCharType="begin"/>
        </w:r>
        <w:r w:rsidRPr="00600BEC">
          <w:rPr>
            <w:webHidden/>
          </w:rPr>
          <w:instrText xml:space="preserve"> PAGEREF _Toc73977699 \h </w:instrText>
        </w:r>
        <w:r w:rsidRPr="00600BEC">
          <w:rPr>
            <w:webHidden/>
          </w:rPr>
        </w:r>
        <w:r w:rsidRPr="00600BEC">
          <w:rPr>
            <w:webHidden/>
          </w:rPr>
          <w:fldChar w:fldCharType="separate"/>
        </w:r>
        <w:r w:rsidR="002237EF" w:rsidRPr="00600BEC">
          <w:rPr>
            <w:webHidden/>
          </w:rPr>
          <w:t>166</w:t>
        </w:r>
        <w:r w:rsidRPr="00600BEC">
          <w:rPr>
            <w:webHidden/>
          </w:rPr>
          <w:fldChar w:fldCharType="end"/>
        </w:r>
      </w:hyperlink>
    </w:p>
    <w:p w14:paraId="36F4E5D7" w14:textId="7478148C" w:rsidR="00B55787" w:rsidRPr="00600BEC" w:rsidRDefault="00B55787">
      <w:pPr>
        <w:pStyle w:val="22"/>
        <w:rPr>
          <w:rFonts w:asciiTheme="minorHAnsi" w:eastAsiaTheme="minorEastAsia" w:hAnsiTheme="minorHAnsi" w:cstheme="minorBidi"/>
          <w:sz w:val="22"/>
          <w:szCs w:val="22"/>
        </w:rPr>
      </w:pPr>
      <w:hyperlink w:anchor="_Toc73977700" w:history="1">
        <w:r w:rsidRPr="00600BEC">
          <w:rPr>
            <w:rStyle w:val="af"/>
          </w:rPr>
          <w:t>8.</w:t>
        </w:r>
        <w:r w:rsidRPr="00600BEC">
          <w:rPr>
            <w:rFonts w:asciiTheme="minorHAnsi" w:eastAsiaTheme="minorEastAsia" w:hAnsiTheme="minorHAnsi" w:cstheme="minorBidi"/>
            <w:sz w:val="22"/>
            <w:szCs w:val="22"/>
          </w:rPr>
          <w:tab/>
        </w:r>
        <w:r w:rsidRPr="00600BEC">
          <w:rPr>
            <w:rStyle w:val="af"/>
          </w:rPr>
          <w:t>Time for Commencement and Operational Acceptance</w:t>
        </w:r>
        <w:r w:rsidRPr="00600BEC">
          <w:rPr>
            <w:webHidden/>
          </w:rPr>
          <w:tab/>
        </w:r>
        <w:r w:rsidRPr="00600BEC">
          <w:rPr>
            <w:webHidden/>
          </w:rPr>
          <w:fldChar w:fldCharType="begin"/>
        </w:r>
        <w:r w:rsidRPr="00600BEC">
          <w:rPr>
            <w:webHidden/>
          </w:rPr>
          <w:instrText xml:space="preserve"> PAGEREF _Toc73977700 \h </w:instrText>
        </w:r>
        <w:r w:rsidRPr="00600BEC">
          <w:rPr>
            <w:webHidden/>
          </w:rPr>
        </w:r>
        <w:r w:rsidRPr="00600BEC">
          <w:rPr>
            <w:webHidden/>
          </w:rPr>
          <w:fldChar w:fldCharType="separate"/>
        </w:r>
        <w:r w:rsidR="002237EF" w:rsidRPr="00600BEC">
          <w:rPr>
            <w:webHidden/>
          </w:rPr>
          <w:t>167</w:t>
        </w:r>
        <w:r w:rsidRPr="00600BEC">
          <w:rPr>
            <w:webHidden/>
          </w:rPr>
          <w:fldChar w:fldCharType="end"/>
        </w:r>
      </w:hyperlink>
    </w:p>
    <w:p w14:paraId="6C224BDC" w14:textId="07841140" w:rsidR="00B55787" w:rsidRPr="00600BEC" w:rsidRDefault="00B55787">
      <w:pPr>
        <w:pStyle w:val="22"/>
        <w:rPr>
          <w:rFonts w:asciiTheme="minorHAnsi" w:eastAsiaTheme="minorEastAsia" w:hAnsiTheme="minorHAnsi" w:cstheme="minorBidi"/>
          <w:sz w:val="22"/>
          <w:szCs w:val="22"/>
        </w:rPr>
      </w:pPr>
      <w:hyperlink w:anchor="_Toc73977701" w:history="1">
        <w:r w:rsidRPr="00600BEC">
          <w:rPr>
            <w:rStyle w:val="af"/>
          </w:rPr>
          <w:t>9.</w:t>
        </w:r>
        <w:r w:rsidRPr="00600BEC">
          <w:rPr>
            <w:rFonts w:asciiTheme="minorHAnsi" w:eastAsiaTheme="minorEastAsia" w:hAnsiTheme="minorHAnsi" w:cstheme="minorBidi"/>
            <w:sz w:val="22"/>
            <w:szCs w:val="22"/>
          </w:rPr>
          <w:tab/>
        </w:r>
        <w:r w:rsidRPr="00600BEC">
          <w:rPr>
            <w:rStyle w:val="af"/>
          </w:rPr>
          <w:t>Supplier’s Responsibilities</w:t>
        </w:r>
        <w:r w:rsidRPr="00600BEC">
          <w:rPr>
            <w:webHidden/>
          </w:rPr>
          <w:tab/>
        </w:r>
        <w:r w:rsidRPr="00600BEC">
          <w:rPr>
            <w:webHidden/>
          </w:rPr>
          <w:fldChar w:fldCharType="begin"/>
        </w:r>
        <w:r w:rsidRPr="00600BEC">
          <w:rPr>
            <w:webHidden/>
          </w:rPr>
          <w:instrText xml:space="preserve"> PAGEREF _Toc73977701 \h </w:instrText>
        </w:r>
        <w:r w:rsidRPr="00600BEC">
          <w:rPr>
            <w:webHidden/>
          </w:rPr>
        </w:r>
        <w:r w:rsidRPr="00600BEC">
          <w:rPr>
            <w:webHidden/>
          </w:rPr>
          <w:fldChar w:fldCharType="separate"/>
        </w:r>
        <w:r w:rsidR="002237EF" w:rsidRPr="00600BEC">
          <w:rPr>
            <w:webHidden/>
          </w:rPr>
          <w:t>168</w:t>
        </w:r>
        <w:r w:rsidRPr="00600BEC">
          <w:rPr>
            <w:webHidden/>
          </w:rPr>
          <w:fldChar w:fldCharType="end"/>
        </w:r>
      </w:hyperlink>
    </w:p>
    <w:p w14:paraId="7AC52031" w14:textId="59FCEF67" w:rsidR="00B55787" w:rsidRPr="00600BEC" w:rsidRDefault="00B55787">
      <w:pPr>
        <w:pStyle w:val="22"/>
        <w:rPr>
          <w:rFonts w:asciiTheme="minorHAnsi" w:eastAsiaTheme="minorEastAsia" w:hAnsiTheme="minorHAnsi" w:cstheme="minorBidi"/>
          <w:sz w:val="22"/>
          <w:szCs w:val="22"/>
        </w:rPr>
      </w:pPr>
      <w:hyperlink w:anchor="_Toc73977702" w:history="1">
        <w:r w:rsidRPr="00600BEC">
          <w:rPr>
            <w:rStyle w:val="af"/>
          </w:rPr>
          <w:t>10.</w:t>
        </w:r>
        <w:r w:rsidRPr="00600BEC">
          <w:rPr>
            <w:rFonts w:asciiTheme="minorHAnsi" w:eastAsiaTheme="minorEastAsia" w:hAnsiTheme="minorHAnsi" w:cstheme="minorBidi"/>
            <w:sz w:val="22"/>
            <w:szCs w:val="22"/>
          </w:rPr>
          <w:tab/>
        </w:r>
        <w:r w:rsidRPr="00600BEC">
          <w:rPr>
            <w:rStyle w:val="af"/>
          </w:rPr>
          <w:t>Purchaser’s Responsibilities</w:t>
        </w:r>
        <w:r w:rsidRPr="00600BEC">
          <w:rPr>
            <w:webHidden/>
          </w:rPr>
          <w:tab/>
        </w:r>
        <w:r w:rsidRPr="00600BEC">
          <w:rPr>
            <w:webHidden/>
          </w:rPr>
          <w:fldChar w:fldCharType="begin"/>
        </w:r>
        <w:r w:rsidRPr="00600BEC">
          <w:rPr>
            <w:webHidden/>
          </w:rPr>
          <w:instrText xml:space="preserve"> PAGEREF _Toc73977702 \h </w:instrText>
        </w:r>
        <w:r w:rsidRPr="00600BEC">
          <w:rPr>
            <w:webHidden/>
          </w:rPr>
        </w:r>
        <w:r w:rsidRPr="00600BEC">
          <w:rPr>
            <w:webHidden/>
          </w:rPr>
          <w:fldChar w:fldCharType="separate"/>
        </w:r>
        <w:r w:rsidR="002237EF" w:rsidRPr="00600BEC">
          <w:rPr>
            <w:webHidden/>
          </w:rPr>
          <w:t>174</w:t>
        </w:r>
        <w:r w:rsidRPr="00600BEC">
          <w:rPr>
            <w:webHidden/>
          </w:rPr>
          <w:fldChar w:fldCharType="end"/>
        </w:r>
      </w:hyperlink>
    </w:p>
    <w:p w14:paraId="7770FFF1" w14:textId="5C719F52" w:rsidR="00B55787" w:rsidRPr="00600BEC" w:rsidRDefault="00B55787">
      <w:pPr>
        <w:pStyle w:val="11"/>
        <w:rPr>
          <w:rFonts w:asciiTheme="minorHAnsi" w:eastAsiaTheme="minorEastAsia" w:hAnsiTheme="minorHAnsi" w:cstheme="minorBidi"/>
          <w:b w:val="0"/>
          <w:noProof/>
          <w:sz w:val="22"/>
          <w:szCs w:val="22"/>
        </w:rPr>
      </w:pPr>
      <w:hyperlink w:anchor="_Toc73977703" w:history="1">
        <w:r w:rsidRPr="00600BEC">
          <w:rPr>
            <w:rStyle w:val="af"/>
            <w:noProof/>
          </w:rPr>
          <w:t>C.  Payment</w:t>
        </w:r>
        <w:r w:rsidRPr="00600BEC">
          <w:rPr>
            <w:noProof/>
            <w:webHidden/>
          </w:rPr>
          <w:tab/>
        </w:r>
        <w:r w:rsidRPr="00600BEC">
          <w:rPr>
            <w:noProof/>
            <w:webHidden/>
          </w:rPr>
          <w:fldChar w:fldCharType="begin"/>
        </w:r>
        <w:r w:rsidRPr="00600BEC">
          <w:rPr>
            <w:noProof/>
            <w:webHidden/>
          </w:rPr>
          <w:instrText xml:space="preserve"> PAGEREF _Toc73977703 \h </w:instrText>
        </w:r>
        <w:r w:rsidRPr="00600BEC">
          <w:rPr>
            <w:noProof/>
            <w:webHidden/>
          </w:rPr>
        </w:r>
        <w:r w:rsidRPr="00600BEC">
          <w:rPr>
            <w:noProof/>
            <w:webHidden/>
          </w:rPr>
          <w:fldChar w:fldCharType="separate"/>
        </w:r>
        <w:r w:rsidR="002237EF" w:rsidRPr="00600BEC">
          <w:rPr>
            <w:noProof/>
            <w:webHidden/>
          </w:rPr>
          <w:t>176</w:t>
        </w:r>
        <w:r w:rsidRPr="00600BEC">
          <w:rPr>
            <w:noProof/>
            <w:webHidden/>
          </w:rPr>
          <w:fldChar w:fldCharType="end"/>
        </w:r>
      </w:hyperlink>
    </w:p>
    <w:p w14:paraId="4517C267" w14:textId="4761FC8A" w:rsidR="00B55787" w:rsidRPr="00600BEC" w:rsidRDefault="00B55787">
      <w:pPr>
        <w:pStyle w:val="22"/>
        <w:rPr>
          <w:rFonts w:asciiTheme="minorHAnsi" w:eastAsiaTheme="minorEastAsia" w:hAnsiTheme="minorHAnsi" w:cstheme="minorBidi"/>
          <w:sz w:val="22"/>
          <w:szCs w:val="22"/>
        </w:rPr>
      </w:pPr>
      <w:hyperlink w:anchor="_Toc73977704" w:history="1">
        <w:r w:rsidRPr="00600BEC">
          <w:rPr>
            <w:rStyle w:val="af"/>
          </w:rPr>
          <w:t>11.</w:t>
        </w:r>
        <w:r w:rsidRPr="00600BEC">
          <w:rPr>
            <w:rFonts w:asciiTheme="minorHAnsi" w:eastAsiaTheme="minorEastAsia" w:hAnsiTheme="minorHAnsi" w:cstheme="minorBidi"/>
            <w:sz w:val="22"/>
            <w:szCs w:val="22"/>
          </w:rPr>
          <w:tab/>
        </w:r>
        <w:r w:rsidRPr="00600BEC">
          <w:rPr>
            <w:rStyle w:val="af"/>
          </w:rPr>
          <w:t>Contract Price</w:t>
        </w:r>
        <w:r w:rsidRPr="00600BEC">
          <w:rPr>
            <w:webHidden/>
          </w:rPr>
          <w:tab/>
        </w:r>
        <w:r w:rsidRPr="00600BEC">
          <w:rPr>
            <w:webHidden/>
          </w:rPr>
          <w:fldChar w:fldCharType="begin"/>
        </w:r>
        <w:r w:rsidRPr="00600BEC">
          <w:rPr>
            <w:webHidden/>
          </w:rPr>
          <w:instrText xml:space="preserve"> PAGEREF _Toc73977704 \h </w:instrText>
        </w:r>
        <w:r w:rsidRPr="00600BEC">
          <w:rPr>
            <w:webHidden/>
          </w:rPr>
        </w:r>
        <w:r w:rsidRPr="00600BEC">
          <w:rPr>
            <w:webHidden/>
          </w:rPr>
          <w:fldChar w:fldCharType="separate"/>
        </w:r>
        <w:r w:rsidR="002237EF" w:rsidRPr="00600BEC">
          <w:rPr>
            <w:webHidden/>
          </w:rPr>
          <w:t>176</w:t>
        </w:r>
        <w:r w:rsidRPr="00600BEC">
          <w:rPr>
            <w:webHidden/>
          </w:rPr>
          <w:fldChar w:fldCharType="end"/>
        </w:r>
      </w:hyperlink>
    </w:p>
    <w:p w14:paraId="3B89BB04" w14:textId="57484A6C" w:rsidR="00B55787" w:rsidRPr="00600BEC" w:rsidRDefault="00B55787">
      <w:pPr>
        <w:pStyle w:val="22"/>
        <w:rPr>
          <w:rFonts w:asciiTheme="minorHAnsi" w:eastAsiaTheme="minorEastAsia" w:hAnsiTheme="minorHAnsi" w:cstheme="minorBidi"/>
          <w:sz w:val="22"/>
          <w:szCs w:val="22"/>
        </w:rPr>
      </w:pPr>
      <w:hyperlink w:anchor="_Toc73977705" w:history="1">
        <w:r w:rsidRPr="00600BEC">
          <w:rPr>
            <w:rStyle w:val="af"/>
          </w:rPr>
          <w:t>12.</w:t>
        </w:r>
        <w:r w:rsidRPr="00600BEC">
          <w:rPr>
            <w:rFonts w:asciiTheme="minorHAnsi" w:eastAsiaTheme="minorEastAsia" w:hAnsiTheme="minorHAnsi" w:cstheme="minorBidi"/>
            <w:sz w:val="22"/>
            <w:szCs w:val="22"/>
          </w:rPr>
          <w:tab/>
        </w:r>
        <w:r w:rsidRPr="00600BEC">
          <w:rPr>
            <w:rStyle w:val="af"/>
          </w:rPr>
          <w:t>Terms of Payment</w:t>
        </w:r>
        <w:r w:rsidRPr="00600BEC">
          <w:rPr>
            <w:webHidden/>
          </w:rPr>
          <w:tab/>
        </w:r>
        <w:r w:rsidRPr="00600BEC">
          <w:rPr>
            <w:webHidden/>
          </w:rPr>
          <w:fldChar w:fldCharType="begin"/>
        </w:r>
        <w:r w:rsidRPr="00600BEC">
          <w:rPr>
            <w:webHidden/>
          </w:rPr>
          <w:instrText xml:space="preserve"> PAGEREF _Toc73977705 \h </w:instrText>
        </w:r>
        <w:r w:rsidRPr="00600BEC">
          <w:rPr>
            <w:webHidden/>
          </w:rPr>
        </w:r>
        <w:r w:rsidRPr="00600BEC">
          <w:rPr>
            <w:webHidden/>
          </w:rPr>
          <w:fldChar w:fldCharType="separate"/>
        </w:r>
        <w:r w:rsidR="002237EF" w:rsidRPr="00600BEC">
          <w:rPr>
            <w:webHidden/>
          </w:rPr>
          <w:t>177</w:t>
        </w:r>
        <w:r w:rsidRPr="00600BEC">
          <w:rPr>
            <w:webHidden/>
          </w:rPr>
          <w:fldChar w:fldCharType="end"/>
        </w:r>
      </w:hyperlink>
    </w:p>
    <w:p w14:paraId="2DD85AE0" w14:textId="60B2056F" w:rsidR="00B55787" w:rsidRPr="00600BEC" w:rsidRDefault="00B55787">
      <w:pPr>
        <w:pStyle w:val="22"/>
        <w:rPr>
          <w:rFonts w:asciiTheme="minorHAnsi" w:eastAsiaTheme="minorEastAsia" w:hAnsiTheme="minorHAnsi" w:cstheme="minorBidi"/>
          <w:sz w:val="22"/>
          <w:szCs w:val="22"/>
        </w:rPr>
      </w:pPr>
      <w:hyperlink w:anchor="_Toc73977706" w:history="1">
        <w:r w:rsidRPr="00600BEC">
          <w:rPr>
            <w:rStyle w:val="af"/>
          </w:rPr>
          <w:t>13.</w:t>
        </w:r>
        <w:r w:rsidRPr="00600BEC">
          <w:rPr>
            <w:rFonts w:asciiTheme="minorHAnsi" w:eastAsiaTheme="minorEastAsia" w:hAnsiTheme="minorHAnsi" w:cstheme="minorBidi"/>
            <w:sz w:val="22"/>
            <w:szCs w:val="22"/>
          </w:rPr>
          <w:tab/>
        </w:r>
        <w:r w:rsidRPr="00600BEC">
          <w:rPr>
            <w:rStyle w:val="af"/>
          </w:rPr>
          <w:t>Securities</w:t>
        </w:r>
        <w:r w:rsidRPr="00600BEC">
          <w:rPr>
            <w:webHidden/>
          </w:rPr>
          <w:tab/>
        </w:r>
        <w:r w:rsidRPr="00600BEC">
          <w:rPr>
            <w:webHidden/>
          </w:rPr>
          <w:fldChar w:fldCharType="begin"/>
        </w:r>
        <w:r w:rsidRPr="00600BEC">
          <w:rPr>
            <w:webHidden/>
          </w:rPr>
          <w:instrText xml:space="preserve"> PAGEREF _Toc73977706 \h </w:instrText>
        </w:r>
        <w:r w:rsidRPr="00600BEC">
          <w:rPr>
            <w:webHidden/>
          </w:rPr>
        </w:r>
        <w:r w:rsidRPr="00600BEC">
          <w:rPr>
            <w:webHidden/>
          </w:rPr>
          <w:fldChar w:fldCharType="separate"/>
        </w:r>
        <w:r w:rsidR="002237EF" w:rsidRPr="00600BEC">
          <w:rPr>
            <w:webHidden/>
          </w:rPr>
          <w:t>177</w:t>
        </w:r>
        <w:r w:rsidRPr="00600BEC">
          <w:rPr>
            <w:webHidden/>
          </w:rPr>
          <w:fldChar w:fldCharType="end"/>
        </w:r>
      </w:hyperlink>
    </w:p>
    <w:p w14:paraId="602315B8" w14:textId="6CD2B175" w:rsidR="00B55787" w:rsidRPr="00600BEC" w:rsidRDefault="00B55787">
      <w:pPr>
        <w:pStyle w:val="22"/>
        <w:rPr>
          <w:rFonts w:asciiTheme="minorHAnsi" w:eastAsiaTheme="minorEastAsia" w:hAnsiTheme="minorHAnsi" w:cstheme="minorBidi"/>
          <w:sz w:val="22"/>
          <w:szCs w:val="22"/>
        </w:rPr>
      </w:pPr>
      <w:hyperlink w:anchor="_Toc73977707" w:history="1">
        <w:r w:rsidRPr="00600BEC">
          <w:rPr>
            <w:rStyle w:val="af"/>
          </w:rPr>
          <w:t>14.</w:t>
        </w:r>
        <w:r w:rsidRPr="00600BEC">
          <w:rPr>
            <w:rFonts w:asciiTheme="minorHAnsi" w:eastAsiaTheme="minorEastAsia" w:hAnsiTheme="minorHAnsi" w:cstheme="minorBidi"/>
            <w:sz w:val="22"/>
            <w:szCs w:val="22"/>
          </w:rPr>
          <w:tab/>
        </w:r>
        <w:r w:rsidRPr="00600BEC">
          <w:rPr>
            <w:rStyle w:val="af"/>
          </w:rPr>
          <w:t>Taxes and Duties</w:t>
        </w:r>
        <w:r w:rsidRPr="00600BEC">
          <w:rPr>
            <w:webHidden/>
          </w:rPr>
          <w:tab/>
        </w:r>
        <w:r w:rsidRPr="00600BEC">
          <w:rPr>
            <w:webHidden/>
          </w:rPr>
          <w:fldChar w:fldCharType="begin"/>
        </w:r>
        <w:r w:rsidRPr="00600BEC">
          <w:rPr>
            <w:webHidden/>
          </w:rPr>
          <w:instrText xml:space="preserve"> PAGEREF _Toc73977707 \h </w:instrText>
        </w:r>
        <w:r w:rsidRPr="00600BEC">
          <w:rPr>
            <w:webHidden/>
          </w:rPr>
        </w:r>
        <w:r w:rsidRPr="00600BEC">
          <w:rPr>
            <w:webHidden/>
          </w:rPr>
          <w:fldChar w:fldCharType="separate"/>
        </w:r>
        <w:r w:rsidR="002237EF" w:rsidRPr="00600BEC">
          <w:rPr>
            <w:webHidden/>
          </w:rPr>
          <w:t>179</w:t>
        </w:r>
        <w:r w:rsidRPr="00600BEC">
          <w:rPr>
            <w:webHidden/>
          </w:rPr>
          <w:fldChar w:fldCharType="end"/>
        </w:r>
      </w:hyperlink>
    </w:p>
    <w:p w14:paraId="3D052596" w14:textId="08C8E6AE" w:rsidR="00B55787" w:rsidRPr="00600BEC" w:rsidRDefault="00B55787">
      <w:pPr>
        <w:pStyle w:val="11"/>
        <w:rPr>
          <w:rFonts w:asciiTheme="minorHAnsi" w:eastAsiaTheme="minorEastAsia" w:hAnsiTheme="minorHAnsi" w:cstheme="minorBidi"/>
          <w:b w:val="0"/>
          <w:noProof/>
          <w:sz w:val="22"/>
          <w:szCs w:val="22"/>
        </w:rPr>
      </w:pPr>
      <w:hyperlink w:anchor="_Toc73977708" w:history="1">
        <w:r w:rsidRPr="00600BEC">
          <w:rPr>
            <w:rStyle w:val="af"/>
            <w:noProof/>
          </w:rPr>
          <w:t>D.  Intellectual Property</w:t>
        </w:r>
        <w:r w:rsidRPr="00600BEC">
          <w:rPr>
            <w:noProof/>
            <w:webHidden/>
          </w:rPr>
          <w:tab/>
        </w:r>
        <w:r w:rsidRPr="00600BEC">
          <w:rPr>
            <w:noProof/>
            <w:webHidden/>
          </w:rPr>
          <w:fldChar w:fldCharType="begin"/>
        </w:r>
        <w:r w:rsidRPr="00600BEC">
          <w:rPr>
            <w:noProof/>
            <w:webHidden/>
          </w:rPr>
          <w:instrText xml:space="preserve"> PAGEREF _Toc73977708 \h </w:instrText>
        </w:r>
        <w:r w:rsidRPr="00600BEC">
          <w:rPr>
            <w:noProof/>
            <w:webHidden/>
          </w:rPr>
        </w:r>
        <w:r w:rsidRPr="00600BEC">
          <w:rPr>
            <w:noProof/>
            <w:webHidden/>
          </w:rPr>
          <w:fldChar w:fldCharType="separate"/>
        </w:r>
        <w:r w:rsidR="002237EF" w:rsidRPr="00600BEC">
          <w:rPr>
            <w:noProof/>
            <w:webHidden/>
          </w:rPr>
          <w:t>180</w:t>
        </w:r>
        <w:r w:rsidRPr="00600BEC">
          <w:rPr>
            <w:noProof/>
            <w:webHidden/>
          </w:rPr>
          <w:fldChar w:fldCharType="end"/>
        </w:r>
      </w:hyperlink>
    </w:p>
    <w:p w14:paraId="097FBAFF" w14:textId="0AC15A66" w:rsidR="00B55787" w:rsidRPr="00600BEC" w:rsidRDefault="00B55787">
      <w:pPr>
        <w:pStyle w:val="22"/>
        <w:rPr>
          <w:rFonts w:asciiTheme="minorHAnsi" w:eastAsiaTheme="minorEastAsia" w:hAnsiTheme="minorHAnsi" w:cstheme="minorBidi"/>
          <w:sz w:val="22"/>
          <w:szCs w:val="22"/>
        </w:rPr>
      </w:pPr>
      <w:hyperlink w:anchor="_Toc73977709" w:history="1">
        <w:r w:rsidRPr="00600BEC">
          <w:rPr>
            <w:rStyle w:val="af"/>
          </w:rPr>
          <w:t>15.</w:t>
        </w:r>
        <w:r w:rsidRPr="00600BEC">
          <w:rPr>
            <w:rFonts w:asciiTheme="minorHAnsi" w:eastAsiaTheme="minorEastAsia" w:hAnsiTheme="minorHAnsi" w:cstheme="minorBidi"/>
            <w:sz w:val="22"/>
            <w:szCs w:val="22"/>
          </w:rPr>
          <w:tab/>
        </w:r>
        <w:r w:rsidRPr="00600BEC">
          <w:rPr>
            <w:rStyle w:val="af"/>
          </w:rPr>
          <w:t>Copyright</w:t>
        </w:r>
        <w:r w:rsidRPr="00600BEC">
          <w:rPr>
            <w:webHidden/>
          </w:rPr>
          <w:tab/>
        </w:r>
        <w:r w:rsidRPr="00600BEC">
          <w:rPr>
            <w:webHidden/>
          </w:rPr>
          <w:fldChar w:fldCharType="begin"/>
        </w:r>
        <w:r w:rsidRPr="00600BEC">
          <w:rPr>
            <w:webHidden/>
          </w:rPr>
          <w:instrText xml:space="preserve"> PAGEREF _Toc73977709 \h </w:instrText>
        </w:r>
        <w:r w:rsidRPr="00600BEC">
          <w:rPr>
            <w:webHidden/>
          </w:rPr>
        </w:r>
        <w:r w:rsidRPr="00600BEC">
          <w:rPr>
            <w:webHidden/>
          </w:rPr>
          <w:fldChar w:fldCharType="separate"/>
        </w:r>
        <w:r w:rsidR="002237EF" w:rsidRPr="00600BEC">
          <w:rPr>
            <w:webHidden/>
          </w:rPr>
          <w:t>180</w:t>
        </w:r>
        <w:r w:rsidRPr="00600BEC">
          <w:rPr>
            <w:webHidden/>
          </w:rPr>
          <w:fldChar w:fldCharType="end"/>
        </w:r>
      </w:hyperlink>
    </w:p>
    <w:p w14:paraId="04357167" w14:textId="72BECB88" w:rsidR="00B55787" w:rsidRPr="00600BEC" w:rsidRDefault="00B55787">
      <w:pPr>
        <w:pStyle w:val="22"/>
        <w:rPr>
          <w:rFonts w:asciiTheme="minorHAnsi" w:eastAsiaTheme="minorEastAsia" w:hAnsiTheme="minorHAnsi" w:cstheme="minorBidi"/>
          <w:sz w:val="22"/>
          <w:szCs w:val="22"/>
        </w:rPr>
      </w:pPr>
      <w:hyperlink w:anchor="_Toc73977710" w:history="1">
        <w:r w:rsidRPr="00600BEC">
          <w:rPr>
            <w:rStyle w:val="af"/>
          </w:rPr>
          <w:t>16.</w:t>
        </w:r>
        <w:r w:rsidRPr="00600BEC">
          <w:rPr>
            <w:rFonts w:asciiTheme="minorHAnsi" w:eastAsiaTheme="minorEastAsia" w:hAnsiTheme="minorHAnsi" w:cstheme="minorBidi"/>
            <w:sz w:val="22"/>
            <w:szCs w:val="22"/>
          </w:rPr>
          <w:tab/>
        </w:r>
        <w:r w:rsidRPr="00600BEC">
          <w:rPr>
            <w:rStyle w:val="af"/>
          </w:rPr>
          <w:t>Software License Agreements</w:t>
        </w:r>
        <w:r w:rsidRPr="00600BEC">
          <w:rPr>
            <w:webHidden/>
          </w:rPr>
          <w:tab/>
        </w:r>
        <w:r w:rsidRPr="00600BEC">
          <w:rPr>
            <w:webHidden/>
          </w:rPr>
          <w:fldChar w:fldCharType="begin"/>
        </w:r>
        <w:r w:rsidRPr="00600BEC">
          <w:rPr>
            <w:webHidden/>
          </w:rPr>
          <w:instrText xml:space="preserve"> PAGEREF _Toc73977710 \h </w:instrText>
        </w:r>
        <w:r w:rsidRPr="00600BEC">
          <w:rPr>
            <w:webHidden/>
          </w:rPr>
        </w:r>
        <w:r w:rsidRPr="00600BEC">
          <w:rPr>
            <w:webHidden/>
          </w:rPr>
          <w:fldChar w:fldCharType="separate"/>
        </w:r>
        <w:r w:rsidR="002237EF" w:rsidRPr="00600BEC">
          <w:rPr>
            <w:webHidden/>
          </w:rPr>
          <w:t>181</w:t>
        </w:r>
        <w:r w:rsidRPr="00600BEC">
          <w:rPr>
            <w:webHidden/>
          </w:rPr>
          <w:fldChar w:fldCharType="end"/>
        </w:r>
      </w:hyperlink>
    </w:p>
    <w:p w14:paraId="114C28B4" w14:textId="5381F08E" w:rsidR="00B55787" w:rsidRPr="00600BEC" w:rsidRDefault="00B55787">
      <w:pPr>
        <w:pStyle w:val="22"/>
        <w:rPr>
          <w:rFonts w:asciiTheme="minorHAnsi" w:eastAsiaTheme="minorEastAsia" w:hAnsiTheme="minorHAnsi" w:cstheme="minorBidi"/>
          <w:sz w:val="22"/>
          <w:szCs w:val="22"/>
        </w:rPr>
      </w:pPr>
      <w:hyperlink w:anchor="_Toc73977711" w:history="1">
        <w:r w:rsidRPr="00600BEC">
          <w:rPr>
            <w:rStyle w:val="af"/>
          </w:rPr>
          <w:t>17.</w:t>
        </w:r>
        <w:r w:rsidRPr="00600BEC">
          <w:rPr>
            <w:rFonts w:asciiTheme="minorHAnsi" w:eastAsiaTheme="minorEastAsia" w:hAnsiTheme="minorHAnsi" w:cstheme="minorBidi"/>
            <w:sz w:val="22"/>
            <w:szCs w:val="22"/>
          </w:rPr>
          <w:tab/>
        </w:r>
        <w:r w:rsidRPr="00600BEC">
          <w:rPr>
            <w:rStyle w:val="af"/>
          </w:rPr>
          <w:t>Confidential Information</w:t>
        </w:r>
        <w:r w:rsidRPr="00600BEC">
          <w:rPr>
            <w:webHidden/>
          </w:rPr>
          <w:tab/>
        </w:r>
        <w:r w:rsidRPr="00600BEC">
          <w:rPr>
            <w:webHidden/>
          </w:rPr>
          <w:fldChar w:fldCharType="begin"/>
        </w:r>
        <w:r w:rsidRPr="00600BEC">
          <w:rPr>
            <w:webHidden/>
          </w:rPr>
          <w:instrText xml:space="preserve"> PAGEREF _Toc73977711 \h </w:instrText>
        </w:r>
        <w:r w:rsidRPr="00600BEC">
          <w:rPr>
            <w:webHidden/>
          </w:rPr>
        </w:r>
        <w:r w:rsidRPr="00600BEC">
          <w:rPr>
            <w:webHidden/>
          </w:rPr>
          <w:fldChar w:fldCharType="separate"/>
        </w:r>
        <w:r w:rsidR="002237EF" w:rsidRPr="00600BEC">
          <w:rPr>
            <w:webHidden/>
          </w:rPr>
          <w:t>182</w:t>
        </w:r>
        <w:r w:rsidRPr="00600BEC">
          <w:rPr>
            <w:webHidden/>
          </w:rPr>
          <w:fldChar w:fldCharType="end"/>
        </w:r>
      </w:hyperlink>
    </w:p>
    <w:p w14:paraId="31C24248" w14:textId="15204579" w:rsidR="00B55787" w:rsidRPr="00600BEC" w:rsidRDefault="00B55787">
      <w:pPr>
        <w:pStyle w:val="11"/>
        <w:rPr>
          <w:rFonts w:asciiTheme="minorHAnsi" w:eastAsiaTheme="minorEastAsia" w:hAnsiTheme="minorHAnsi" w:cstheme="minorBidi"/>
          <w:b w:val="0"/>
          <w:noProof/>
          <w:sz w:val="22"/>
          <w:szCs w:val="22"/>
        </w:rPr>
      </w:pPr>
      <w:hyperlink w:anchor="_Toc73977712" w:history="1">
        <w:r w:rsidRPr="00600BEC">
          <w:rPr>
            <w:rStyle w:val="af"/>
            <w:noProof/>
          </w:rPr>
          <w:t>E.  Supply, Installation, Testing, Commissioning, and Acceptance of the System</w:t>
        </w:r>
        <w:r w:rsidRPr="00600BEC">
          <w:rPr>
            <w:noProof/>
            <w:webHidden/>
          </w:rPr>
          <w:tab/>
        </w:r>
        <w:r w:rsidRPr="00600BEC">
          <w:rPr>
            <w:noProof/>
            <w:webHidden/>
          </w:rPr>
          <w:fldChar w:fldCharType="begin"/>
        </w:r>
        <w:r w:rsidRPr="00600BEC">
          <w:rPr>
            <w:noProof/>
            <w:webHidden/>
          </w:rPr>
          <w:instrText xml:space="preserve"> PAGEREF _Toc73977712 \h </w:instrText>
        </w:r>
        <w:r w:rsidRPr="00600BEC">
          <w:rPr>
            <w:noProof/>
            <w:webHidden/>
          </w:rPr>
        </w:r>
        <w:r w:rsidRPr="00600BEC">
          <w:rPr>
            <w:noProof/>
            <w:webHidden/>
          </w:rPr>
          <w:fldChar w:fldCharType="separate"/>
        </w:r>
        <w:r w:rsidR="002237EF" w:rsidRPr="00600BEC">
          <w:rPr>
            <w:noProof/>
            <w:webHidden/>
          </w:rPr>
          <w:t>184</w:t>
        </w:r>
        <w:r w:rsidRPr="00600BEC">
          <w:rPr>
            <w:noProof/>
            <w:webHidden/>
          </w:rPr>
          <w:fldChar w:fldCharType="end"/>
        </w:r>
      </w:hyperlink>
    </w:p>
    <w:p w14:paraId="0475832D" w14:textId="6ECB4FC2" w:rsidR="00B55787" w:rsidRPr="00600BEC" w:rsidRDefault="00B55787">
      <w:pPr>
        <w:pStyle w:val="22"/>
        <w:rPr>
          <w:rFonts w:asciiTheme="minorHAnsi" w:eastAsiaTheme="minorEastAsia" w:hAnsiTheme="minorHAnsi" w:cstheme="minorBidi"/>
          <w:sz w:val="22"/>
          <w:szCs w:val="22"/>
        </w:rPr>
      </w:pPr>
      <w:hyperlink w:anchor="_Toc73977713" w:history="1">
        <w:r w:rsidRPr="00600BEC">
          <w:rPr>
            <w:rStyle w:val="af"/>
          </w:rPr>
          <w:t>18.</w:t>
        </w:r>
        <w:r w:rsidRPr="00600BEC">
          <w:rPr>
            <w:rFonts w:asciiTheme="minorHAnsi" w:eastAsiaTheme="minorEastAsia" w:hAnsiTheme="minorHAnsi" w:cstheme="minorBidi"/>
            <w:sz w:val="22"/>
            <w:szCs w:val="22"/>
          </w:rPr>
          <w:tab/>
        </w:r>
        <w:r w:rsidRPr="00600BEC">
          <w:rPr>
            <w:rStyle w:val="af"/>
          </w:rPr>
          <w:t>Representatives</w:t>
        </w:r>
        <w:r w:rsidRPr="00600BEC">
          <w:rPr>
            <w:webHidden/>
          </w:rPr>
          <w:tab/>
        </w:r>
        <w:r w:rsidRPr="00600BEC">
          <w:rPr>
            <w:webHidden/>
          </w:rPr>
          <w:fldChar w:fldCharType="begin"/>
        </w:r>
        <w:r w:rsidRPr="00600BEC">
          <w:rPr>
            <w:webHidden/>
          </w:rPr>
          <w:instrText xml:space="preserve"> PAGEREF _Toc73977713 \h </w:instrText>
        </w:r>
        <w:r w:rsidRPr="00600BEC">
          <w:rPr>
            <w:webHidden/>
          </w:rPr>
        </w:r>
        <w:r w:rsidRPr="00600BEC">
          <w:rPr>
            <w:webHidden/>
          </w:rPr>
          <w:fldChar w:fldCharType="separate"/>
        </w:r>
        <w:r w:rsidR="002237EF" w:rsidRPr="00600BEC">
          <w:rPr>
            <w:webHidden/>
          </w:rPr>
          <w:t>184</w:t>
        </w:r>
        <w:r w:rsidRPr="00600BEC">
          <w:rPr>
            <w:webHidden/>
          </w:rPr>
          <w:fldChar w:fldCharType="end"/>
        </w:r>
      </w:hyperlink>
    </w:p>
    <w:p w14:paraId="2B35FF9C" w14:textId="3F26A082" w:rsidR="00B55787" w:rsidRPr="00600BEC" w:rsidRDefault="00B55787">
      <w:pPr>
        <w:pStyle w:val="22"/>
        <w:rPr>
          <w:rFonts w:asciiTheme="minorHAnsi" w:eastAsiaTheme="minorEastAsia" w:hAnsiTheme="minorHAnsi" w:cstheme="minorBidi"/>
          <w:sz w:val="22"/>
          <w:szCs w:val="22"/>
        </w:rPr>
      </w:pPr>
      <w:hyperlink w:anchor="_Toc73977714" w:history="1">
        <w:r w:rsidRPr="00600BEC">
          <w:rPr>
            <w:rStyle w:val="af"/>
          </w:rPr>
          <w:t>19.</w:t>
        </w:r>
        <w:r w:rsidRPr="00600BEC">
          <w:rPr>
            <w:rFonts w:asciiTheme="minorHAnsi" w:eastAsiaTheme="minorEastAsia" w:hAnsiTheme="minorHAnsi" w:cstheme="minorBidi"/>
            <w:sz w:val="22"/>
            <w:szCs w:val="22"/>
          </w:rPr>
          <w:tab/>
        </w:r>
        <w:r w:rsidRPr="00600BEC">
          <w:rPr>
            <w:rStyle w:val="af"/>
          </w:rPr>
          <w:t>Project Plan</w:t>
        </w:r>
        <w:r w:rsidRPr="00600BEC">
          <w:rPr>
            <w:webHidden/>
          </w:rPr>
          <w:tab/>
        </w:r>
        <w:r w:rsidRPr="00600BEC">
          <w:rPr>
            <w:webHidden/>
          </w:rPr>
          <w:fldChar w:fldCharType="begin"/>
        </w:r>
        <w:r w:rsidRPr="00600BEC">
          <w:rPr>
            <w:webHidden/>
          </w:rPr>
          <w:instrText xml:space="preserve"> PAGEREF _Toc73977714 \h </w:instrText>
        </w:r>
        <w:r w:rsidRPr="00600BEC">
          <w:rPr>
            <w:webHidden/>
          </w:rPr>
        </w:r>
        <w:r w:rsidRPr="00600BEC">
          <w:rPr>
            <w:webHidden/>
          </w:rPr>
          <w:fldChar w:fldCharType="separate"/>
        </w:r>
        <w:r w:rsidR="002237EF" w:rsidRPr="00600BEC">
          <w:rPr>
            <w:webHidden/>
          </w:rPr>
          <w:t>186</w:t>
        </w:r>
        <w:r w:rsidRPr="00600BEC">
          <w:rPr>
            <w:webHidden/>
          </w:rPr>
          <w:fldChar w:fldCharType="end"/>
        </w:r>
      </w:hyperlink>
    </w:p>
    <w:p w14:paraId="519BC83B" w14:textId="3C2D7B5B" w:rsidR="00B55787" w:rsidRPr="00600BEC" w:rsidRDefault="00B55787">
      <w:pPr>
        <w:pStyle w:val="22"/>
        <w:rPr>
          <w:rFonts w:asciiTheme="minorHAnsi" w:eastAsiaTheme="minorEastAsia" w:hAnsiTheme="minorHAnsi" w:cstheme="minorBidi"/>
          <w:sz w:val="22"/>
          <w:szCs w:val="22"/>
        </w:rPr>
      </w:pPr>
      <w:hyperlink w:anchor="_Toc73977715" w:history="1">
        <w:r w:rsidRPr="00600BEC">
          <w:rPr>
            <w:rStyle w:val="af"/>
          </w:rPr>
          <w:t>20.</w:t>
        </w:r>
        <w:r w:rsidRPr="00600BEC">
          <w:rPr>
            <w:rFonts w:asciiTheme="minorHAnsi" w:eastAsiaTheme="minorEastAsia" w:hAnsiTheme="minorHAnsi" w:cstheme="minorBidi"/>
            <w:sz w:val="22"/>
            <w:szCs w:val="22"/>
          </w:rPr>
          <w:tab/>
        </w:r>
        <w:r w:rsidRPr="00600BEC">
          <w:rPr>
            <w:rStyle w:val="af"/>
          </w:rPr>
          <w:t>Subcontracting</w:t>
        </w:r>
        <w:r w:rsidRPr="00600BEC">
          <w:rPr>
            <w:webHidden/>
          </w:rPr>
          <w:tab/>
        </w:r>
        <w:r w:rsidRPr="00600BEC">
          <w:rPr>
            <w:webHidden/>
          </w:rPr>
          <w:fldChar w:fldCharType="begin"/>
        </w:r>
        <w:r w:rsidRPr="00600BEC">
          <w:rPr>
            <w:webHidden/>
          </w:rPr>
          <w:instrText xml:space="preserve"> PAGEREF _Toc73977715 \h </w:instrText>
        </w:r>
        <w:r w:rsidRPr="00600BEC">
          <w:rPr>
            <w:webHidden/>
          </w:rPr>
        </w:r>
        <w:r w:rsidRPr="00600BEC">
          <w:rPr>
            <w:webHidden/>
          </w:rPr>
          <w:fldChar w:fldCharType="separate"/>
        </w:r>
        <w:r w:rsidR="002237EF" w:rsidRPr="00600BEC">
          <w:rPr>
            <w:webHidden/>
          </w:rPr>
          <w:t>189</w:t>
        </w:r>
        <w:r w:rsidRPr="00600BEC">
          <w:rPr>
            <w:webHidden/>
          </w:rPr>
          <w:fldChar w:fldCharType="end"/>
        </w:r>
      </w:hyperlink>
    </w:p>
    <w:p w14:paraId="605D60FD" w14:textId="7B3C4267" w:rsidR="00B55787" w:rsidRPr="00600BEC" w:rsidRDefault="00B55787">
      <w:pPr>
        <w:pStyle w:val="22"/>
        <w:rPr>
          <w:rFonts w:asciiTheme="minorHAnsi" w:eastAsiaTheme="minorEastAsia" w:hAnsiTheme="minorHAnsi" w:cstheme="minorBidi"/>
          <w:sz w:val="22"/>
          <w:szCs w:val="22"/>
        </w:rPr>
      </w:pPr>
      <w:hyperlink w:anchor="_Toc73977716" w:history="1">
        <w:r w:rsidRPr="00600BEC">
          <w:rPr>
            <w:rStyle w:val="af"/>
          </w:rPr>
          <w:t>21.</w:t>
        </w:r>
        <w:r w:rsidRPr="00600BEC">
          <w:rPr>
            <w:rFonts w:asciiTheme="minorHAnsi" w:eastAsiaTheme="minorEastAsia" w:hAnsiTheme="minorHAnsi" w:cstheme="minorBidi"/>
            <w:sz w:val="22"/>
            <w:szCs w:val="22"/>
          </w:rPr>
          <w:tab/>
        </w:r>
        <w:r w:rsidRPr="00600BEC">
          <w:rPr>
            <w:rStyle w:val="af"/>
          </w:rPr>
          <w:t>Design and Engineering</w:t>
        </w:r>
        <w:r w:rsidRPr="00600BEC">
          <w:rPr>
            <w:webHidden/>
          </w:rPr>
          <w:tab/>
        </w:r>
        <w:r w:rsidRPr="00600BEC">
          <w:rPr>
            <w:webHidden/>
          </w:rPr>
          <w:fldChar w:fldCharType="begin"/>
        </w:r>
        <w:r w:rsidRPr="00600BEC">
          <w:rPr>
            <w:webHidden/>
          </w:rPr>
          <w:instrText xml:space="preserve"> PAGEREF _Toc73977716 \h </w:instrText>
        </w:r>
        <w:r w:rsidRPr="00600BEC">
          <w:rPr>
            <w:webHidden/>
          </w:rPr>
        </w:r>
        <w:r w:rsidRPr="00600BEC">
          <w:rPr>
            <w:webHidden/>
          </w:rPr>
          <w:fldChar w:fldCharType="separate"/>
        </w:r>
        <w:r w:rsidR="002237EF" w:rsidRPr="00600BEC">
          <w:rPr>
            <w:webHidden/>
          </w:rPr>
          <w:t>190</w:t>
        </w:r>
        <w:r w:rsidRPr="00600BEC">
          <w:rPr>
            <w:webHidden/>
          </w:rPr>
          <w:fldChar w:fldCharType="end"/>
        </w:r>
      </w:hyperlink>
    </w:p>
    <w:p w14:paraId="795EB6C7" w14:textId="2ADFE05E" w:rsidR="00B55787" w:rsidRPr="00600BEC" w:rsidRDefault="00B55787">
      <w:pPr>
        <w:pStyle w:val="22"/>
        <w:rPr>
          <w:rFonts w:asciiTheme="minorHAnsi" w:eastAsiaTheme="minorEastAsia" w:hAnsiTheme="minorHAnsi" w:cstheme="minorBidi"/>
          <w:sz w:val="22"/>
          <w:szCs w:val="22"/>
        </w:rPr>
      </w:pPr>
      <w:hyperlink w:anchor="_Toc73977717" w:history="1">
        <w:r w:rsidRPr="00600BEC">
          <w:rPr>
            <w:rStyle w:val="af"/>
          </w:rPr>
          <w:t>22.</w:t>
        </w:r>
        <w:r w:rsidRPr="00600BEC">
          <w:rPr>
            <w:rFonts w:asciiTheme="minorHAnsi" w:eastAsiaTheme="minorEastAsia" w:hAnsiTheme="minorHAnsi" w:cstheme="minorBidi"/>
            <w:sz w:val="22"/>
            <w:szCs w:val="22"/>
          </w:rPr>
          <w:tab/>
        </w:r>
        <w:r w:rsidRPr="00600BEC">
          <w:rPr>
            <w:rStyle w:val="af"/>
          </w:rPr>
          <w:t>Procurement, Delivery, and Transport</w:t>
        </w:r>
        <w:r w:rsidRPr="00600BEC">
          <w:rPr>
            <w:webHidden/>
          </w:rPr>
          <w:tab/>
        </w:r>
        <w:r w:rsidRPr="00600BEC">
          <w:rPr>
            <w:webHidden/>
          </w:rPr>
          <w:fldChar w:fldCharType="begin"/>
        </w:r>
        <w:r w:rsidRPr="00600BEC">
          <w:rPr>
            <w:webHidden/>
          </w:rPr>
          <w:instrText xml:space="preserve"> PAGEREF _Toc73977717 \h </w:instrText>
        </w:r>
        <w:r w:rsidRPr="00600BEC">
          <w:rPr>
            <w:webHidden/>
          </w:rPr>
        </w:r>
        <w:r w:rsidRPr="00600BEC">
          <w:rPr>
            <w:webHidden/>
          </w:rPr>
          <w:fldChar w:fldCharType="separate"/>
        </w:r>
        <w:r w:rsidR="002237EF" w:rsidRPr="00600BEC">
          <w:rPr>
            <w:webHidden/>
          </w:rPr>
          <w:t>192</w:t>
        </w:r>
        <w:r w:rsidRPr="00600BEC">
          <w:rPr>
            <w:webHidden/>
          </w:rPr>
          <w:fldChar w:fldCharType="end"/>
        </w:r>
      </w:hyperlink>
    </w:p>
    <w:p w14:paraId="4196ED93" w14:textId="04D61782" w:rsidR="00B55787" w:rsidRPr="00600BEC" w:rsidRDefault="00B55787">
      <w:pPr>
        <w:pStyle w:val="22"/>
        <w:rPr>
          <w:rFonts w:asciiTheme="minorHAnsi" w:eastAsiaTheme="minorEastAsia" w:hAnsiTheme="minorHAnsi" w:cstheme="minorBidi"/>
          <w:sz w:val="22"/>
          <w:szCs w:val="22"/>
        </w:rPr>
      </w:pPr>
      <w:hyperlink w:anchor="_Toc73977718" w:history="1">
        <w:r w:rsidRPr="00600BEC">
          <w:rPr>
            <w:rStyle w:val="af"/>
          </w:rPr>
          <w:t>23.</w:t>
        </w:r>
        <w:r w:rsidRPr="00600BEC">
          <w:rPr>
            <w:rFonts w:asciiTheme="minorHAnsi" w:eastAsiaTheme="minorEastAsia" w:hAnsiTheme="minorHAnsi" w:cstheme="minorBidi"/>
            <w:sz w:val="22"/>
            <w:szCs w:val="22"/>
          </w:rPr>
          <w:tab/>
        </w:r>
        <w:r w:rsidRPr="00600BEC">
          <w:rPr>
            <w:rStyle w:val="af"/>
          </w:rPr>
          <w:t>Product Upgrades</w:t>
        </w:r>
        <w:r w:rsidRPr="00600BEC">
          <w:rPr>
            <w:webHidden/>
          </w:rPr>
          <w:tab/>
        </w:r>
        <w:r w:rsidRPr="00600BEC">
          <w:rPr>
            <w:webHidden/>
          </w:rPr>
          <w:fldChar w:fldCharType="begin"/>
        </w:r>
        <w:r w:rsidRPr="00600BEC">
          <w:rPr>
            <w:webHidden/>
          </w:rPr>
          <w:instrText xml:space="preserve"> PAGEREF _Toc73977718 \h </w:instrText>
        </w:r>
        <w:r w:rsidRPr="00600BEC">
          <w:rPr>
            <w:webHidden/>
          </w:rPr>
        </w:r>
        <w:r w:rsidRPr="00600BEC">
          <w:rPr>
            <w:webHidden/>
          </w:rPr>
          <w:fldChar w:fldCharType="separate"/>
        </w:r>
        <w:r w:rsidR="002237EF" w:rsidRPr="00600BEC">
          <w:rPr>
            <w:webHidden/>
          </w:rPr>
          <w:t>195</w:t>
        </w:r>
        <w:r w:rsidRPr="00600BEC">
          <w:rPr>
            <w:webHidden/>
          </w:rPr>
          <w:fldChar w:fldCharType="end"/>
        </w:r>
      </w:hyperlink>
    </w:p>
    <w:p w14:paraId="5624EEDA" w14:textId="430CD58D" w:rsidR="00B55787" w:rsidRPr="00600BEC" w:rsidRDefault="00B55787">
      <w:pPr>
        <w:pStyle w:val="22"/>
        <w:rPr>
          <w:rFonts w:asciiTheme="minorHAnsi" w:eastAsiaTheme="minorEastAsia" w:hAnsiTheme="minorHAnsi" w:cstheme="minorBidi"/>
          <w:sz w:val="22"/>
          <w:szCs w:val="22"/>
        </w:rPr>
      </w:pPr>
      <w:hyperlink w:anchor="_Toc73977719" w:history="1">
        <w:r w:rsidRPr="00600BEC">
          <w:rPr>
            <w:rStyle w:val="af"/>
          </w:rPr>
          <w:t>24.</w:t>
        </w:r>
        <w:r w:rsidRPr="00600BEC">
          <w:rPr>
            <w:rFonts w:asciiTheme="minorHAnsi" w:eastAsiaTheme="minorEastAsia" w:hAnsiTheme="minorHAnsi" w:cstheme="minorBidi"/>
            <w:sz w:val="22"/>
            <w:szCs w:val="22"/>
          </w:rPr>
          <w:tab/>
        </w:r>
        <w:r w:rsidRPr="00600BEC">
          <w:rPr>
            <w:rStyle w:val="af"/>
          </w:rPr>
          <w:t>Implementation, Installation, and Other Services</w:t>
        </w:r>
        <w:r w:rsidRPr="00600BEC">
          <w:rPr>
            <w:webHidden/>
          </w:rPr>
          <w:tab/>
        </w:r>
        <w:r w:rsidRPr="00600BEC">
          <w:rPr>
            <w:webHidden/>
          </w:rPr>
          <w:fldChar w:fldCharType="begin"/>
        </w:r>
        <w:r w:rsidRPr="00600BEC">
          <w:rPr>
            <w:webHidden/>
          </w:rPr>
          <w:instrText xml:space="preserve"> PAGEREF _Toc73977719 \h </w:instrText>
        </w:r>
        <w:r w:rsidRPr="00600BEC">
          <w:rPr>
            <w:webHidden/>
          </w:rPr>
        </w:r>
        <w:r w:rsidRPr="00600BEC">
          <w:rPr>
            <w:webHidden/>
          </w:rPr>
          <w:fldChar w:fldCharType="separate"/>
        </w:r>
        <w:r w:rsidR="002237EF" w:rsidRPr="00600BEC">
          <w:rPr>
            <w:webHidden/>
          </w:rPr>
          <w:t>196</w:t>
        </w:r>
        <w:r w:rsidRPr="00600BEC">
          <w:rPr>
            <w:webHidden/>
          </w:rPr>
          <w:fldChar w:fldCharType="end"/>
        </w:r>
      </w:hyperlink>
    </w:p>
    <w:p w14:paraId="61EC01DA" w14:textId="0ACCC5B0" w:rsidR="00B55787" w:rsidRPr="00600BEC" w:rsidRDefault="00B55787">
      <w:pPr>
        <w:pStyle w:val="22"/>
        <w:rPr>
          <w:rFonts w:asciiTheme="minorHAnsi" w:eastAsiaTheme="minorEastAsia" w:hAnsiTheme="minorHAnsi" w:cstheme="minorBidi"/>
          <w:sz w:val="22"/>
          <w:szCs w:val="22"/>
        </w:rPr>
      </w:pPr>
      <w:hyperlink w:anchor="_Toc73977720" w:history="1">
        <w:r w:rsidRPr="00600BEC">
          <w:rPr>
            <w:rStyle w:val="af"/>
          </w:rPr>
          <w:t>25.</w:t>
        </w:r>
        <w:r w:rsidRPr="00600BEC">
          <w:rPr>
            <w:rFonts w:asciiTheme="minorHAnsi" w:eastAsiaTheme="minorEastAsia" w:hAnsiTheme="minorHAnsi" w:cstheme="minorBidi"/>
            <w:sz w:val="22"/>
            <w:szCs w:val="22"/>
          </w:rPr>
          <w:tab/>
        </w:r>
        <w:r w:rsidRPr="00600BEC">
          <w:rPr>
            <w:rStyle w:val="af"/>
          </w:rPr>
          <w:t>Inspections and Tests</w:t>
        </w:r>
        <w:r w:rsidRPr="00600BEC">
          <w:rPr>
            <w:webHidden/>
          </w:rPr>
          <w:tab/>
        </w:r>
        <w:r w:rsidRPr="00600BEC">
          <w:rPr>
            <w:webHidden/>
          </w:rPr>
          <w:fldChar w:fldCharType="begin"/>
        </w:r>
        <w:r w:rsidRPr="00600BEC">
          <w:rPr>
            <w:webHidden/>
          </w:rPr>
          <w:instrText xml:space="preserve"> PAGEREF _Toc73977720 \h </w:instrText>
        </w:r>
        <w:r w:rsidRPr="00600BEC">
          <w:rPr>
            <w:webHidden/>
          </w:rPr>
        </w:r>
        <w:r w:rsidRPr="00600BEC">
          <w:rPr>
            <w:webHidden/>
          </w:rPr>
          <w:fldChar w:fldCharType="separate"/>
        </w:r>
        <w:r w:rsidR="002237EF" w:rsidRPr="00600BEC">
          <w:rPr>
            <w:webHidden/>
          </w:rPr>
          <w:t>196</w:t>
        </w:r>
        <w:r w:rsidRPr="00600BEC">
          <w:rPr>
            <w:webHidden/>
          </w:rPr>
          <w:fldChar w:fldCharType="end"/>
        </w:r>
      </w:hyperlink>
    </w:p>
    <w:p w14:paraId="360FEE2C" w14:textId="67473477" w:rsidR="00B55787" w:rsidRPr="00600BEC" w:rsidRDefault="00B55787">
      <w:pPr>
        <w:pStyle w:val="22"/>
        <w:rPr>
          <w:rFonts w:asciiTheme="minorHAnsi" w:eastAsiaTheme="minorEastAsia" w:hAnsiTheme="minorHAnsi" w:cstheme="minorBidi"/>
          <w:sz w:val="22"/>
          <w:szCs w:val="22"/>
        </w:rPr>
      </w:pPr>
      <w:hyperlink w:anchor="_Toc73977721" w:history="1">
        <w:r w:rsidRPr="00600BEC">
          <w:rPr>
            <w:rStyle w:val="af"/>
          </w:rPr>
          <w:t>26.</w:t>
        </w:r>
        <w:r w:rsidRPr="00600BEC">
          <w:rPr>
            <w:rFonts w:asciiTheme="minorHAnsi" w:eastAsiaTheme="minorEastAsia" w:hAnsiTheme="minorHAnsi" w:cstheme="minorBidi"/>
            <w:sz w:val="22"/>
            <w:szCs w:val="22"/>
          </w:rPr>
          <w:tab/>
        </w:r>
        <w:r w:rsidRPr="00600BEC">
          <w:rPr>
            <w:rStyle w:val="af"/>
          </w:rPr>
          <w:t>Installation of the System</w:t>
        </w:r>
        <w:r w:rsidRPr="00600BEC">
          <w:rPr>
            <w:webHidden/>
          </w:rPr>
          <w:tab/>
        </w:r>
        <w:r w:rsidRPr="00600BEC">
          <w:rPr>
            <w:webHidden/>
          </w:rPr>
          <w:fldChar w:fldCharType="begin"/>
        </w:r>
        <w:r w:rsidRPr="00600BEC">
          <w:rPr>
            <w:webHidden/>
          </w:rPr>
          <w:instrText xml:space="preserve"> PAGEREF _Toc73977721 \h </w:instrText>
        </w:r>
        <w:r w:rsidRPr="00600BEC">
          <w:rPr>
            <w:webHidden/>
          </w:rPr>
        </w:r>
        <w:r w:rsidRPr="00600BEC">
          <w:rPr>
            <w:webHidden/>
          </w:rPr>
          <w:fldChar w:fldCharType="separate"/>
        </w:r>
        <w:r w:rsidR="002237EF" w:rsidRPr="00600BEC">
          <w:rPr>
            <w:webHidden/>
          </w:rPr>
          <w:t>197</w:t>
        </w:r>
        <w:r w:rsidRPr="00600BEC">
          <w:rPr>
            <w:webHidden/>
          </w:rPr>
          <w:fldChar w:fldCharType="end"/>
        </w:r>
      </w:hyperlink>
    </w:p>
    <w:p w14:paraId="1C30EFFE" w14:textId="789A5E46" w:rsidR="00B55787" w:rsidRPr="00600BEC" w:rsidRDefault="00B55787">
      <w:pPr>
        <w:pStyle w:val="22"/>
        <w:rPr>
          <w:rFonts w:asciiTheme="minorHAnsi" w:eastAsiaTheme="minorEastAsia" w:hAnsiTheme="minorHAnsi" w:cstheme="minorBidi"/>
          <w:sz w:val="22"/>
          <w:szCs w:val="22"/>
        </w:rPr>
      </w:pPr>
      <w:hyperlink w:anchor="_Toc73977722" w:history="1">
        <w:r w:rsidRPr="00600BEC">
          <w:rPr>
            <w:rStyle w:val="af"/>
          </w:rPr>
          <w:t>27.</w:t>
        </w:r>
        <w:r w:rsidRPr="00600BEC">
          <w:rPr>
            <w:rFonts w:asciiTheme="minorHAnsi" w:eastAsiaTheme="minorEastAsia" w:hAnsiTheme="minorHAnsi" w:cstheme="minorBidi"/>
            <w:sz w:val="22"/>
            <w:szCs w:val="22"/>
          </w:rPr>
          <w:tab/>
        </w:r>
        <w:r w:rsidRPr="00600BEC">
          <w:rPr>
            <w:rStyle w:val="af"/>
          </w:rPr>
          <w:t>Commissioning and Operational Acceptance</w:t>
        </w:r>
        <w:r w:rsidRPr="00600BEC">
          <w:rPr>
            <w:webHidden/>
          </w:rPr>
          <w:tab/>
        </w:r>
        <w:r w:rsidRPr="00600BEC">
          <w:rPr>
            <w:webHidden/>
          </w:rPr>
          <w:fldChar w:fldCharType="begin"/>
        </w:r>
        <w:r w:rsidRPr="00600BEC">
          <w:rPr>
            <w:webHidden/>
          </w:rPr>
          <w:instrText xml:space="preserve"> PAGEREF _Toc73977722 \h </w:instrText>
        </w:r>
        <w:r w:rsidRPr="00600BEC">
          <w:rPr>
            <w:webHidden/>
          </w:rPr>
        </w:r>
        <w:r w:rsidRPr="00600BEC">
          <w:rPr>
            <w:webHidden/>
          </w:rPr>
          <w:fldChar w:fldCharType="separate"/>
        </w:r>
        <w:r w:rsidR="002237EF" w:rsidRPr="00600BEC">
          <w:rPr>
            <w:webHidden/>
          </w:rPr>
          <w:t>198</w:t>
        </w:r>
        <w:r w:rsidRPr="00600BEC">
          <w:rPr>
            <w:webHidden/>
          </w:rPr>
          <w:fldChar w:fldCharType="end"/>
        </w:r>
      </w:hyperlink>
    </w:p>
    <w:p w14:paraId="1C73AD3B" w14:textId="3B3F7F4E" w:rsidR="00B55787" w:rsidRPr="00600BEC" w:rsidRDefault="00B55787">
      <w:pPr>
        <w:pStyle w:val="11"/>
        <w:rPr>
          <w:rFonts w:asciiTheme="minorHAnsi" w:eastAsiaTheme="minorEastAsia" w:hAnsiTheme="minorHAnsi" w:cstheme="minorBidi"/>
          <w:b w:val="0"/>
          <w:noProof/>
          <w:sz w:val="22"/>
          <w:szCs w:val="22"/>
        </w:rPr>
      </w:pPr>
      <w:hyperlink w:anchor="_Toc73977723" w:history="1">
        <w:r w:rsidRPr="00600BEC">
          <w:rPr>
            <w:rStyle w:val="af"/>
            <w:noProof/>
          </w:rPr>
          <w:t>F.  Guarantees and Liabilities</w:t>
        </w:r>
        <w:r w:rsidRPr="00600BEC">
          <w:rPr>
            <w:noProof/>
            <w:webHidden/>
          </w:rPr>
          <w:tab/>
        </w:r>
        <w:r w:rsidRPr="00600BEC">
          <w:rPr>
            <w:noProof/>
            <w:webHidden/>
          </w:rPr>
          <w:fldChar w:fldCharType="begin"/>
        </w:r>
        <w:r w:rsidRPr="00600BEC">
          <w:rPr>
            <w:noProof/>
            <w:webHidden/>
          </w:rPr>
          <w:instrText xml:space="preserve"> PAGEREF _Toc73977723 \h </w:instrText>
        </w:r>
        <w:r w:rsidRPr="00600BEC">
          <w:rPr>
            <w:noProof/>
            <w:webHidden/>
          </w:rPr>
        </w:r>
        <w:r w:rsidRPr="00600BEC">
          <w:rPr>
            <w:noProof/>
            <w:webHidden/>
          </w:rPr>
          <w:fldChar w:fldCharType="separate"/>
        </w:r>
        <w:r w:rsidR="002237EF" w:rsidRPr="00600BEC">
          <w:rPr>
            <w:noProof/>
            <w:webHidden/>
          </w:rPr>
          <w:t>202</w:t>
        </w:r>
        <w:r w:rsidRPr="00600BEC">
          <w:rPr>
            <w:noProof/>
            <w:webHidden/>
          </w:rPr>
          <w:fldChar w:fldCharType="end"/>
        </w:r>
      </w:hyperlink>
    </w:p>
    <w:p w14:paraId="1CC96EA0" w14:textId="3BFDE134" w:rsidR="00B55787" w:rsidRPr="00600BEC" w:rsidRDefault="00B55787">
      <w:pPr>
        <w:pStyle w:val="22"/>
        <w:rPr>
          <w:rFonts w:asciiTheme="minorHAnsi" w:eastAsiaTheme="minorEastAsia" w:hAnsiTheme="minorHAnsi" w:cstheme="minorBidi"/>
          <w:sz w:val="22"/>
          <w:szCs w:val="22"/>
        </w:rPr>
      </w:pPr>
      <w:hyperlink w:anchor="_Toc73977724" w:history="1">
        <w:r w:rsidRPr="00600BEC">
          <w:rPr>
            <w:rStyle w:val="af"/>
          </w:rPr>
          <w:t>28.</w:t>
        </w:r>
        <w:r w:rsidRPr="00600BEC">
          <w:rPr>
            <w:rFonts w:asciiTheme="minorHAnsi" w:eastAsiaTheme="minorEastAsia" w:hAnsiTheme="minorHAnsi" w:cstheme="minorBidi"/>
            <w:sz w:val="22"/>
            <w:szCs w:val="22"/>
          </w:rPr>
          <w:tab/>
        </w:r>
        <w:r w:rsidRPr="00600BEC">
          <w:rPr>
            <w:rStyle w:val="af"/>
          </w:rPr>
          <w:t>Operational Acceptance Time Guarantee</w:t>
        </w:r>
        <w:r w:rsidRPr="00600BEC">
          <w:rPr>
            <w:webHidden/>
          </w:rPr>
          <w:tab/>
        </w:r>
        <w:r w:rsidRPr="00600BEC">
          <w:rPr>
            <w:webHidden/>
          </w:rPr>
          <w:fldChar w:fldCharType="begin"/>
        </w:r>
        <w:r w:rsidRPr="00600BEC">
          <w:rPr>
            <w:webHidden/>
          </w:rPr>
          <w:instrText xml:space="preserve"> PAGEREF _Toc73977724 \h </w:instrText>
        </w:r>
        <w:r w:rsidRPr="00600BEC">
          <w:rPr>
            <w:webHidden/>
          </w:rPr>
        </w:r>
        <w:r w:rsidRPr="00600BEC">
          <w:rPr>
            <w:webHidden/>
          </w:rPr>
          <w:fldChar w:fldCharType="separate"/>
        </w:r>
        <w:r w:rsidR="002237EF" w:rsidRPr="00600BEC">
          <w:rPr>
            <w:webHidden/>
          </w:rPr>
          <w:t>202</w:t>
        </w:r>
        <w:r w:rsidRPr="00600BEC">
          <w:rPr>
            <w:webHidden/>
          </w:rPr>
          <w:fldChar w:fldCharType="end"/>
        </w:r>
      </w:hyperlink>
    </w:p>
    <w:p w14:paraId="76A5C0D2" w14:textId="6AE32F8F" w:rsidR="00B55787" w:rsidRPr="00600BEC" w:rsidRDefault="00B55787">
      <w:pPr>
        <w:pStyle w:val="22"/>
        <w:rPr>
          <w:rFonts w:asciiTheme="minorHAnsi" w:eastAsiaTheme="minorEastAsia" w:hAnsiTheme="minorHAnsi" w:cstheme="minorBidi"/>
          <w:sz w:val="22"/>
          <w:szCs w:val="22"/>
        </w:rPr>
      </w:pPr>
      <w:hyperlink w:anchor="_Toc73977725" w:history="1">
        <w:r w:rsidRPr="00600BEC">
          <w:rPr>
            <w:rStyle w:val="af"/>
          </w:rPr>
          <w:t>29.</w:t>
        </w:r>
        <w:r w:rsidRPr="00600BEC">
          <w:rPr>
            <w:rFonts w:asciiTheme="minorHAnsi" w:eastAsiaTheme="minorEastAsia" w:hAnsiTheme="minorHAnsi" w:cstheme="minorBidi"/>
            <w:sz w:val="22"/>
            <w:szCs w:val="22"/>
          </w:rPr>
          <w:tab/>
        </w:r>
        <w:r w:rsidRPr="00600BEC">
          <w:rPr>
            <w:rStyle w:val="af"/>
          </w:rPr>
          <w:t>Defect Liability</w:t>
        </w:r>
        <w:r w:rsidRPr="00600BEC">
          <w:rPr>
            <w:webHidden/>
          </w:rPr>
          <w:tab/>
        </w:r>
        <w:r w:rsidRPr="00600BEC">
          <w:rPr>
            <w:webHidden/>
          </w:rPr>
          <w:fldChar w:fldCharType="begin"/>
        </w:r>
        <w:r w:rsidRPr="00600BEC">
          <w:rPr>
            <w:webHidden/>
          </w:rPr>
          <w:instrText xml:space="preserve"> PAGEREF _Toc73977725 \h </w:instrText>
        </w:r>
        <w:r w:rsidRPr="00600BEC">
          <w:rPr>
            <w:webHidden/>
          </w:rPr>
        </w:r>
        <w:r w:rsidRPr="00600BEC">
          <w:rPr>
            <w:webHidden/>
          </w:rPr>
          <w:fldChar w:fldCharType="separate"/>
        </w:r>
        <w:r w:rsidR="002237EF" w:rsidRPr="00600BEC">
          <w:rPr>
            <w:webHidden/>
          </w:rPr>
          <w:t>203</w:t>
        </w:r>
        <w:r w:rsidRPr="00600BEC">
          <w:rPr>
            <w:webHidden/>
          </w:rPr>
          <w:fldChar w:fldCharType="end"/>
        </w:r>
      </w:hyperlink>
    </w:p>
    <w:p w14:paraId="4FE32A2E" w14:textId="48D37429" w:rsidR="00B55787" w:rsidRPr="00600BEC" w:rsidRDefault="00B55787">
      <w:pPr>
        <w:pStyle w:val="22"/>
        <w:rPr>
          <w:rFonts w:asciiTheme="minorHAnsi" w:eastAsiaTheme="minorEastAsia" w:hAnsiTheme="minorHAnsi" w:cstheme="minorBidi"/>
          <w:sz w:val="22"/>
          <w:szCs w:val="22"/>
        </w:rPr>
      </w:pPr>
      <w:hyperlink w:anchor="_Toc73977726" w:history="1">
        <w:r w:rsidRPr="00600BEC">
          <w:rPr>
            <w:rStyle w:val="af"/>
          </w:rPr>
          <w:t>30.</w:t>
        </w:r>
        <w:r w:rsidRPr="00600BEC">
          <w:rPr>
            <w:rFonts w:asciiTheme="minorHAnsi" w:eastAsiaTheme="minorEastAsia" w:hAnsiTheme="minorHAnsi" w:cstheme="minorBidi"/>
            <w:sz w:val="22"/>
            <w:szCs w:val="22"/>
          </w:rPr>
          <w:tab/>
        </w:r>
        <w:r w:rsidRPr="00600BEC">
          <w:rPr>
            <w:rStyle w:val="af"/>
          </w:rPr>
          <w:t>Functional Guarantees</w:t>
        </w:r>
        <w:r w:rsidRPr="00600BEC">
          <w:rPr>
            <w:webHidden/>
          </w:rPr>
          <w:tab/>
        </w:r>
        <w:r w:rsidRPr="00600BEC">
          <w:rPr>
            <w:webHidden/>
          </w:rPr>
          <w:fldChar w:fldCharType="begin"/>
        </w:r>
        <w:r w:rsidRPr="00600BEC">
          <w:rPr>
            <w:webHidden/>
          </w:rPr>
          <w:instrText xml:space="preserve"> PAGEREF _Toc73977726 \h </w:instrText>
        </w:r>
        <w:r w:rsidRPr="00600BEC">
          <w:rPr>
            <w:webHidden/>
          </w:rPr>
        </w:r>
        <w:r w:rsidRPr="00600BEC">
          <w:rPr>
            <w:webHidden/>
          </w:rPr>
          <w:fldChar w:fldCharType="separate"/>
        </w:r>
        <w:r w:rsidR="002237EF" w:rsidRPr="00600BEC">
          <w:rPr>
            <w:webHidden/>
          </w:rPr>
          <w:t>206</w:t>
        </w:r>
        <w:r w:rsidRPr="00600BEC">
          <w:rPr>
            <w:webHidden/>
          </w:rPr>
          <w:fldChar w:fldCharType="end"/>
        </w:r>
      </w:hyperlink>
    </w:p>
    <w:p w14:paraId="58D60425" w14:textId="19BAF47B" w:rsidR="00B55787" w:rsidRPr="00600BEC" w:rsidRDefault="00B55787">
      <w:pPr>
        <w:pStyle w:val="22"/>
        <w:rPr>
          <w:rFonts w:asciiTheme="minorHAnsi" w:eastAsiaTheme="minorEastAsia" w:hAnsiTheme="minorHAnsi" w:cstheme="minorBidi"/>
          <w:sz w:val="22"/>
          <w:szCs w:val="22"/>
        </w:rPr>
      </w:pPr>
      <w:hyperlink w:anchor="_Toc73977727" w:history="1">
        <w:r w:rsidRPr="00600BEC">
          <w:rPr>
            <w:rStyle w:val="af"/>
          </w:rPr>
          <w:t>31.</w:t>
        </w:r>
        <w:r w:rsidRPr="00600BEC">
          <w:rPr>
            <w:rFonts w:asciiTheme="minorHAnsi" w:eastAsiaTheme="minorEastAsia" w:hAnsiTheme="minorHAnsi" w:cstheme="minorBidi"/>
            <w:sz w:val="22"/>
            <w:szCs w:val="22"/>
          </w:rPr>
          <w:tab/>
        </w:r>
        <w:r w:rsidRPr="00600BEC">
          <w:rPr>
            <w:rStyle w:val="af"/>
          </w:rPr>
          <w:t>Intellectual Property Rights Warranty</w:t>
        </w:r>
        <w:r w:rsidRPr="00600BEC">
          <w:rPr>
            <w:webHidden/>
          </w:rPr>
          <w:tab/>
        </w:r>
        <w:r w:rsidRPr="00600BEC">
          <w:rPr>
            <w:webHidden/>
          </w:rPr>
          <w:fldChar w:fldCharType="begin"/>
        </w:r>
        <w:r w:rsidRPr="00600BEC">
          <w:rPr>
            <w:webHidden/>
          </w:rPr>
          <w:instrText xml:space="preserve"> PAGEREF _Toc73977727 \h </w:instrText>
        </w:r>
        <w:r w:rsidRPr="00600BEC">
          <w:rPr>
            <w:webHidden/>
          </w:rPr>
        </w:r>
        <w:r w:rsidRPr="00600BEC">
          <w:rPr>
            <w:webHidden/>
          </w:rPr>
          <w:fldChar w:fldCharType="separate"/>
        </w:r>
        <w:r w:rsidR="002237EF" w:rsidRPr="00600BEC">
          <w:rPr>
            <w:webHidden/>
          </w:rPr>
          <w:t>206</w:t>
        </w:r>
        <w:r w:rsidRPr="00600BEC">
          <w:rPr>
            <w:webHidden/>
          </w:rPr>
          <w:fldChar w:fldCharType="end"/>
        </w:r>
      </w:hyperlink>
    </w:p>
    <w:p w14:paraId="2569ECB0" w14:textId="5AE01E9E" w:rsidR="00B55787" w:rsidRPr="00600BEC" w:rsidRDefault="00B55787">
      <w:pPr>
        <w:pStyle w:val="22"/>
        <w:rPr>
          <w:rFonts w:asciiTheme="minorHAnsi" w:eastAsiaTheme="minorEastAsia" w:hAnsiTheme="minorHAnsi" w:cstheme="minorBidi"/>
          <w:sz w:val="22"/>
          <w:szCs w:val="22"/>
        </w:rPr>
      </w:pPr>
      <w:hyperlink w:anchor="_Toc73977728" w:history="1">
        <w:r w:rsidRPr="00600BEC">
          <w:rPr>
            <w:rStyle w:val="af"/>
          </w:rPr>
          <w:t>32.</w:t>
        </w:r>
        <w:r w:rsidRPr="00600BEC">
          <w:rPr>
            <w:rFonts w:asciiTheme="minorHAnsi" w:eastAsiaTheme="minorEastAsia" w:hAnsiTheme="minorHAnsi" w:cstheme="minorBidi"/>
            <w:sz w:val="22"/>
            <w:szCs w:val="22"/>
          </w:rPr>
          <w:tab/>
        </w:r>
        <w:r w:rsidRPr="00600BEC">
          <w:rPr>
            <w:rStyle w:val="af"/>
          </w:rPr>
          <w:t>Intellectual Property Rights Indemnity</w:t>
        </w:r>
        <w:r w:rsidRPr="00600BEC">
          <w:rPr>
            <w:webHidden/>
          </w:rPr>
          <w:tab/>
        </w:r>
        <w:r w:rsidRPr="00600BEC">
          <w:rPr>
            <w:webHidden/>
          </w:rPr>
          <w:fldChar w:fldCharType="begin"/>
        </w:r>
        <w:r w:rsidRPr="00600BEC">
          <w:rPr>
            <w:webHidden/>
          </w:rPr>
          <w:instrText xml:space="preserve"> PAGEREF _Toc73977728 \h </w:instrText>
        </w:r>
        <w:r w:rsidRPr="00600BEC">
          <w:rPr>
            <w:webHidden/>
          </w:rPr>
        </w:r>
        <w:r w:rsidRPr="00600BEC">
          <w:rPr>
            <w:webHidden/>
          </w:rPr>
          <w:fldChar w:fldCharType="separate"/>
        </w:r>
        <w:r w:rsidR="002237EF" w:rsidRPr="00600BEC">
          <w:rPr>
            <w:webHidden/>
          </w:rPr>
          <w:t>207</w:t>
        </w:r>
        <w:r w:rsidRPr="00600BEC">
          <w:rPr>
            <w:webHidden/>
          </w:rPr>
          <w:fldChar w:fldCharType="end"/>
        </w:r>
      </w:hyperlink>
    </w:p>
    <w:p w14:paraId="6BA9EF55" w14:textId="15C78BBB" w:rsidR="00B55787" w:rsidRPr="00600BEC" w:rsidRDefault="00B55787">
      <w:pPr>
        <w:pStyle w:val="22"/>
        <w:rPr>
          <w:rFonts w:asciiTheme="minorHAnsi" w:eastAsiaTheme="minorEastAsia" w:hAnsiTheme="minorHAnsi" w:cstheme="minorBidi"/>
          <w:sz w:val="22"/>
          <w:szCs w:val="22"/>
        </w:rPr>
      </w:pPr>
      <w:hyperlink w:anchor="_Toc73977729" w:history="1">
        <w:r w:rsidRPr="00600BEC">
          <w:rPr>
            <w:rStyle w:val="af"/>
          </w:rPr>
          <w:t>33.</w:t>
        </w:r>
        <w:r w:rsidRPr="00600BEC">
          <w:rPr>
            <w:rFonts w:asciiTheme="minorHAnsi" w:eastAsiaTheme="minorEastAsia" w:hAnsiTheme="minorHAnsi" w:cstheme="minorBidi"/>
            <w:sz w:val="22"/>
            <w:szCs w:val="22"/>
          </w:rPr>
          <w:tab/>
        </w:r>
        <w:r w:rsidRPr="00600BEC">
          <w:rPr>
            <w:rStyle w:val="af"/>
          </w:rPr>
          <w:t>Limitation of Liability</w:t>
        </w:r>
        <w:r w:rsidRPr="00600BEC">
          <w:rPr>
            <w:webHidden/>
          </w:rPr>
          <w:tab/>
        </w:r>
        <w:r w:rsidRPr="00600BEC">
          <w:rPr>
            <w:webHidden/>
          </w:rPr>
          <w:fldChar w:fldCharType="begin"/>
        </w:r>
        <w:r w:rsidRPr="00600BEC">
          <w:rPr>
            <w:webHidden/>
          </w:rPr>
          <w:instrText xml:space="preserve"> PAGEREF _Toc73977729 \h </w:instrText>
        </w:r>
        <w:r w:rsidRPr="00600BEC">
          <w:rPr>
            <w:webHidden/>
          </w:rPr>
        </w:r>
        <w:r w:rsidRPr="00600BEC">
          <w:rPr>
            <w:webHidden/>
          </w:rPr>
          <w:fldChar w:fldCharType="separate"/>
        </w:r>
        <w:r w:rsidR="002237EF" w:rsidRPr="00600BEC">
          <w:rPr>
            <w:webHidden/>
          </w:rPr>
          <w:t>209</w:t>
        </w:r>
        <w:r w:rsidRPr="00600BEC">
          <w:rPr>
            <w:webHidden/>
          </w:rPr>
          <w:fldChar w:fldCharType="end"/>
        </w:r>
      </w:hyperlink>
    </w:p>
    <w:p w14:paraId="714F7016" w14:textId="27048AA9" w:rsidR="00B55787" w:rsidRPr="00600BEC" w:rsidRDefault="00B55787">
      <w:pPr>
        <w:pStyle w:val="11"/>
        <w:rPr>
          <w:rFonts w:asciiTheme="minorHAnsi" w:eastAsiaTheme="minorEastAsia" w:hAnsiTheme="minorHAnsi" w:cstheme="minorBidi"/>
          <w:b w:val="0"/>
          <w:noProof/>
          <w:sz w:val="22"/>
          <w:szCs w:val="22"/>
        </w:rPr>
      </w:pPr>
      <w:hyperlink w:anchor="_Toc73977730" w:history="1">
        <w:r w:rsidRPr="00600BEC">
          <w:rPr>
            <w:rStyle w:val="af"/>
            <w:noProof/>
          </w:rPr>
          <w:t>G.  Risk Distribution</w:t>
        </w:r>
        <w:r w:rsidRPr="00600BEC">
          <w:rPr>
            <w:noProof/>
            <w:webHidden/>
          </w:rPr>
          <w:tab/>
        </w:r>
        <w:r w:rsidRPr="00600BEC">
          <w:rPr>
            <w:noProof/>
            <w:webHidden/>
          </w:rPr>
          <w:fldChar w:fldCharType="begin"/>
        </w:r>
        <w:r w:rsidRPr="00600BEC">
          <w:rPr>
            <w:noProof/>
            <w:webHidden/>
          </w:rPr>
          <w:instrText xml:space="preserve"> PAGEREF _Toc73977730 \h </w:instrText>
        </w:r>
        <w:r w:rsidRPr="00600BEC">
          <w:rPr>
            <w:noProof/>
            <w:webHidden/>
          </w:rPr>
        </w:r>
        <w:r w:rsidRPr="00600BEC">
          <w:rPr>
            <w:noProof/>
            <w:webHidden/>
          </w:rPr>
          <w:fldChar w:fldCharType="separate"/>
        </w:r>
        <w:r w:rsidR="002237EF" w:rsidRPr="00600BEC">
          <w:rPr>
            <w:noProof/>
            <w:webHidden/>
          </w:rPr>
          <w:t>210</w:t>
        </w:r>
        <w:r w:rsidRPr="00600BEC">
          <w:rPr>
            <w:noProof/>
            <w:webHidden/>
          </w:rPr>
          <w:fldChar w:fldCharType="end"/>
        </w:r>
      </w:hyperlink>
    </w:p>
    <w:p w14:paraId="0F8BDE87" w14:textId="11CD283C" w:rsidR="00B55787" w:rsidRPr="00600BEC" w:rsidRDefault="00B55787">
      <w:pPr>
        <w:pStyle w:val="22"/>
        <w:rPr>
          <w:rFonts w:asciiTheme="minorHAnsi" w:eastAsiaTheme="minorEastAsia" w:hAnsiTheme="minorHAnsi" w:cstheme="minorBidi"/>
          <w:sz w:val="22"/>
          <w:szCs w:val="22"/>
        </w:rPr>
      </w:pPr>
      <w:hyperlink w:anchor="_Toc73977731" w:history="1">
        <w:r w:rsidRPr="00600BEC">
          <w:rPr>
            <w:rStyle w:val="af"/>
          </w:rPr>
          <w:t>34.</w:t>
        </w:r>
        <w:r w:rsidRPr="00600BEC">
          <w:rPr>
            <w:rFonts w:asciiTheme="minorHAnsi" w:eastAsiaTheme="minorEastAsia" w:hAnsiTheme="minorHAnsi" w:cstheme="minorBidi"/>
            <w:sz w:val="22"/>
            <w:szCs w:val="22"/>
          </w:rPr>
          <w:tab/>
        </w:r>
        <w:r w:rsidRPr="00600BEC">
          <w:rPr>
            <w:rStyle w:val="af"/>
          </w:rPr>
          <w:t>Transfer of Ownership</w:t>
        </w:r>
        <w:r w:rsidRPr="00600BEC">
          <w:rPr>
            <w:webHidden/>
          </w:rPr>
          <w:tab/>
        </w:r>
        <w:r w:rsidRPr="00600BEC">
          <w:rPr>
            <w:webHidden/>
          </w:rPr>
          <w:fldChar w:fldCharType="begin"/>
        </w:r>
        <w:r w:rsidRPr="00600BEC">
          <w:rPr>
            <w:webHidden/>
          </w:rPr>
          <w:instrText xml:space="preserve"> PAGEREF _Toc73977731 \h </w:instrText>
        </w:r>
        <w:r w:rsidRPr="00600BEC">
          <w:rPr>
            <w:webHidden/>
          </w:rPr>
        </w:r>
        <w:r w:rsidRPr="00600BEC">
          <w:rPr>
            <w:webHidden/>
          </w:rPr>
          <w:fldChar w:fldCharType="separate"/>
        </w:r>
        <w:r w:rsidR="002237EF" w:rsidRPr="00600BEC">
          <w:rPr>
            <w:webHidden/>
          </w:rPr>
          <w:t>210</w:t>
        </w:r>
        <w:r w:rsidRPr="00600BEC">
          <w:rPr>
            <w:webHidden/>
          </w:rPr>
          <w:fldChar w:fldCharType="end"/>
        </w:r>
      </w:hyperlink>
    </w:p>
    <w:p w14:paraId="03E48F21" w14:textId="74EBEC4D" w:rsidR="00B55787" w:rsidRPr="00600BEC" w:rsidRDefault="00B55787">
      <w:pPr>
        <w:pStyle w:val="22"/>
        <w:rPr>
          <w:rFonts w:asciiTheme="minorHAnsi" w:eastAsiaTheme="minorEastAsia" w:hAnsiTheme="minorHAnsi" w:cstheme="minorBidi"/>
          <w:sz w:val="22"/>
          <w:szCs w:val="22"/>
        </w:rPr>
      </w:pPr>
      <w:hyperlink w:anchor="_Toc73977732" w:history="1">
        <w:r w:rsidRPr="00600BEC">
          <w:rPr>
            <w:rStyle w:val="af"/>
          </w:rPr>
          <w:t>35.</w:t>
        </w:r>
        <w:r w:rsidRPr="00600BEC">
          <w:rPr>
            <w:rFonts w:asciiTheme="minorHAnsi" w:eastAsiaTheme="minorEastAsia" w:hAnsiTheme="minorHAnsi" w:cstheme="minorBidi"/>
            <w:sz w:val="22"/>
            <w:szCs w:val="22"/>
          </w:rPr>
          <w:tab/>
        </w:r>
        <w:r w:rsidRPr="00600BEC">
          <w:rPr>
            <w:rStyle w:val="af"/>
          </w:rPr>
          <w:t>Care of the System</w:t>
        </w:r>
        <w:r w:rsidRPr="00600BEC">
          <w:rPr>
            <w:webHidden/>
          </w:rPr>
          <w:tab/>
        </w:r>
        <w:r w:rsidRPr="00600BEC">
          <w:rPr>
            <w:webHidden/>
          </w:rPr>
          <w:fldChar w:fldCharType="begin"/>
        </w:r>
        <w:r w:rsidRPr="00600BEC">
          <w:rPr>
            <w:webHidden/>
          </w:rPr>
          <w:instrText xml:space="preserve"> PAGEREF _Toc73977732 \h </w:instrText>
        </w:r>
        <w:r w:rsidRPr="00600BEC">
          <w:rPr>
            <w:webHidden/>
          </w:rPr>
        </w:r>
        <w:r w:rsidRPr="00600BEC">
          <w:rPr>
            <w:webHidden/>
          </w:rPr>
          <w:fldChar w:fldCharType="separate"/>
        </w:r>
        <w:r w:rsidR="002237EF" w:rsidRPr="00600BEC">
          <w:rPr>
            <w:webHidden/>
          </w:rPr>
          <w:t>210</w:t>
        </w:r>
        <w:r w:rsidRPr="00600BEC">
          <w:rPr>
            <w:webHidden/>
          </w:rPr>
          <w:fldChar w:fldCharType="end"/>
        </w:r>
      </w:hyperlink>
    </w:p>
    <w:p w14:paraId="72538D4C" w14:textId="2739AF5A" w:rsidR="00B55787" w:rsidRPr="00600BEC" w:rsidRDefault="00B55787">
      <w:pPr>
        <w:pStyle w:val="22"/>
        <w:rPr>
          <w:rFonts w:asciiTheme="minorHAnsi" w:eastAsiaTheme="minorEastAsia" w:hAnsiTheme="minorHAnsi" w:cstheme="minorBidi"/>
          <w:sz w:val="22"/>
          <w:szCs w:val="22"/>
        </w:rPr>
      </w:pPr>
      <w:hyperlink w:anchor="_Toc73977733" w:history="1">
        <w:r w:rsidRPr="00600BEC">
          <w:rPr>
            <w:rStyle w:val="af"/>
          </w:rPr>
          <w:t>36.</w:t>
        </w:r>
        <w:r w:rsidRPr="00600BEC">
          <w:rPr>
            <w:rFonts w:asciiTheme="minorHAnsi" w:eastAsiaTheme="minorEastAsia" w:hAnsiTheme="minorHAnsi" w:cstheme="minorBidi"/>
            <w:sz w:val="22"/>
            <w:szCs w:val="22"/>
          </w:rPr>
          <w:tab/>
        </w:r>
        <w:r w:rsidRPr="00600BEC">
          <w:rPr>
            <w:rStyle w:val="af"/>
          </w:rPr>
          <w:t>Loss of or Damage to Property; Accident or Injury to Workers; Indemnification</w:t>
        </w:r>
        <w:r w:rsidRPr="00600BEC">
          <w:rPr>
            <w:webHidden/>
          </w:rPr>
          <w:tab/>
        </w:r>
        <w:r w:rsidRPr="00600BEC">
          <w:rPr>
            <w:webHidden/>
          </w:rPr>
          <w:fldChar w:fldCharType="begin"/>
        </w:r>
        <w:r w:rsidRPr="00600BEC">
          <w:rPr>
            <w:webHidden/>
          </w:rPr>
          <w:instrText xml:space="preserve"> PAGEREF _Toc73977733 \h </w:instrText>
        </w:r>
        <w:r w:rsidRPr="00600BEC">
          <w:rPr>
            <w:webHidden/>
          </w:rPr>
        </w:r>
        <w:r w:rsidRPr="00600BEC">
          <w:rPr>
            <w:webHidden/>
          </w:rPr>
          <w:fldChar w:fldCharType="separate"/>
        </w:r>
        <w:r w:rsidR="002237EF" w:rsidRPr="00600BEC">
          <w:rPr>
            <w:webHidden/>
          </w:rPr>
          <w:t>212</w:t>
        </w:r>
        <w:r w:rsidRPr="00600BEC">
          <w:rPr>
            <w:webHidden/>
          </w:rPr>
          <w:fldChar w:fldCharType="end"/>
        </w:r>
      </w:hyperlink>
    </w:p>
    <w:p w14:paraId="0A60922D" w14:textId="4F83E37C" w:rsidR="00B55787" w:rsidRPr="00600BEC" w:rsidRDefault="00B55787">
      <w:pPr>
        <w:pStyle w:val="22"/>
        <w:rPr>
          <w:rFonts w:asciiTheme="minorHAnsi" w:eastAsiaTheme="minorEastAsia" w:hAnsiTheme="minorHAnsi" w:cstheme="minorBidi"/>
          <w:sz w:val="22"/>
          <w:szCs w:val="22"/>
        </w:rPr>
      </w:pPr>
      <w:hyperlink w:anchor="_Toc73977734" w:history="1">
        <w:r w:rsidRPr="00600BEC">
          <w:rPr>
            <w:rStyle w:val="af"/>
          </w:rPr>
          <w:t>37.</w:t>
        </w:r>
        <w:r w:rsidRPr="00600BEC">
          <w:rPr>
            <w:rFonts w:asciiTheme="minorHAnsi" w:eastAsiaTheme="minorEastAsia" w:hAnsiTheme="minorHAnsi" w:cstheme="minorBidi"/>
            <w:sz w:val="22"/>
            <w:szCs w:val="22"/>
          </w:rPr>
          <w:tab/>
        </w:r>
        <w:r w:rsidRPr="00600BEC">
          <w:rPr>
            <w:rStyle w:val="af"/>
          </w:rPr>
          <w:t>Insurances</w:t>
        </w:r>
        <w:r w:rsidRPr="00600BEC">
          <w:rPr>
            <w:webHidden/>
          </w:rPr>
          <w:tab/>
        </w:r>
        <w:r w:rsidRPr="00600BEC">
          <w:rPr>
            <w:webHidden/>
          </w:rPr>
          <w:fldChar w:fldCharType="begin"/>
        </w:r>
        <w:r w:rsidRPr="00600BEC">
          <w:rPr>
            <w:webHidden/>
          </w:rPr>
          <w:instrText xml:space="preserve"> PAGEREF _Toc73977734 \h </w:instrText>
        </w:r>
        <w:r w:rsidRPr="00600BEC">
          <w:rPr>
            <w:webHidden/>
          </w:rPr>
        </w:r>
        <w:r w:rsidRPr="00600BEC">
          <w:rPr>
            <w:webHidden/>
          </w:rPr>
          <w:fldChar w:fldCharType="separate"/>
        </w:r>
        <w:r w:rsidR="002237EF" w:rsidRPr="00600BEC">
          <w:rPr>
            <w:webHidden/>
          </w:rPr>
          <w:t>213</w:t>
        </w:r>
        <w:r w:rsidRPr="00600BEC">
          <w:rPr>
            <w:webHidden/>
          </w:rPr>
          <w:fldChar w:fldCharType="end"/>
        </w:r>
      </w:hyperlink>
    </w:p>
    <w:p w14:paraId="35D47BAD" w14:textId="4B1A7B3D" w:rsidR="00B55787" w:rsidRPr="00600BEC" w:rsidRDefault="00B55787">
      <w:pPr>
        <w:pStyle w:val="22"/>
        <w:rPr>
          <w:rFonts w:asciiTheme="minorHAnsi" w:eastAsiaTheme="minorEastAsia" w:hAnsiTheme="minorHAnsi" w:cstheme="minorBidi"/>
          <w:sz w:val="22"/>
          <w:szCs w:val="22"/>
        </w:rPr>
      </w:pPr>
      <w:hyperlink w:anchor="_Toc73977735" w:history="1">
        <w:r w:rsidRPr="00600BEC">
          <w:rPr>
            <w:rStyle w:val="af"/>
          </w:rPr>
          <w:t>38.</w:t>
        </w:r>
        <w:r w:rsidRPr="00600BEC">
          <w:rPr>
            <w:rFonts w:asciiTheme="minorHAnsi" w:eastAsiaTheme="minorEastAsia" w:hAnsiTheme="minorHAnsi" w:cstheme="minorBidi"/>
            <w:sz w:val="22"/>
            <w:szCs w:val="22"/>
          </w:rPr>
          <w:tab/>
        </w:r>
        <w:r w:rsidRPr="00600BEC">
          <w:rPr>
            <w:rStyle w:val="af"/>
          </w:rPr>
          <w:t>Force Majeure</w:t>
        </w:r>
        <w:r w:rsidRPr="00600BEC">
          <w:rPr>
            <w:webHidden/>
          </w:rPr>
          <w:tab/>
        </w:r>
        <w:r w:rsidRPr="00600BEC">
          <w:rPr>
            <w:webHidden/>
          </w:rPr>
          <w:fldChar w:fldCharType="begin"/>
        </w:r>
        <w:r w:rsidRPr="00600BEC">
          <w:rPr>
            <w:webHidden/>
          </w:rPr>
          <w:instrText xml:space="preserve"> PAGEREF _Toc73977735 \h </w:instrText>
        </w:r>
        <w:r w:rsidRPr="00600BEC">
          <w:rPr>
            <w:webHidden/>
          </w:rPr>
        </w:r>
        <w:r w:rsidRPr="00600BEC">
          <w:rPr>
            <w:webHidden/>
          </w:rPr>
          <w:fldChar w:fldCharType="separate"/>
        </w:r>
        <w:r w:rsidR="002237EF" w:rsidRPr="00600BEC">
          <w:rPr>
            <w:webHidden/>
          </w:rPr>
          <w:t>215</w:t>
        </w:r>
        <w:r w:rsidRPr="00600BEC">
          <w:rPr>
            <w:webHidden/>
          </w:rPr>
          <w:fldChar w:fldCharType="end"/>
        </w:r>
      </w:hyperlink>
    </w:p>
    <w:p w14:paraId="33995F95" w14:textId="7FF2E3AF" w:rsidR="00B55787" w:rsidRPr="00600BEC" w:rsidRDefault="00B55787">
      <w:pPr>
        <w:pStyle w:val="11"/>
        <w:rPr>
          <w:rFonts w:asciiTheme="minorHAnsi" w:eastAsiaTheme="minorEastAsia" w:hAnsiTheme="minorHAnsi" w:cstheme="minorBidi"/>
          <w:b w:val="0"/>
          <w:noProof/>
          <w:sz w:val="22"/>
          <w:szCs w:val="22"/>
        </w:rPr>
      </w:pPr>
      <w:hyperlink w:anchor="_Toc73977736" w:history="1">
        <w:r w:rsidRPr="00600BEC">
          <w:rPr>
            <w:rStyle w:val="af"/>
            <w:noProof/>
          </w:rPr>
          <w:t>H.  Change in Contract Elements</w:t>
        </w:r>
        <w:r w:rsidRPr="00600BEC">
          <w:rPr>
            <w:noProof/>
            <w:webHidden/>
          </w:rPr>
          <w:tab/>
        </w:r>
        <w:r w:rsidRPr="00600BEC">
          <w:rPr>
            <w:noProof/>
            <w:webHidden/>
          </w:rPr>
          <w:fldChar w:fldCharType="begin"/>
        </w:r>
        <w:r w:rsidRPr="00600BEC">
          <w:rPr>
            <w:noProof/>
            <w:webHidden/>
          </w:rPr>
          <w:instrText xml:space="preserve"> PAGEREF _Toc73977736 \h </w:instrText>
        </w:r>
        <w:r w:rsidRPr="00600BEC">
          <w:rPr>
            <w:noProof/>
            <w:webHidden/>
          </w:rPr>
        </w:r>
        <w:r w:rsidRPr="00600BEC">
          <w:rPr>
            <w:noProof/>
            <w:webHidden/>
          </w:rPr>
          <w:fldChar w:fldCharType="separate"/>
        </w:r>
        <w:r w:rsidR="002237EF" w:rsidRPr="00600BEC">
          <w:rPr>
            <w:noProof/>
            <w:webHidden/>
          </w:rPr>
          <w:t>217</w:t>
        </w:r>
        <w:r w:rsidRPr="00600BEC">
          <w:rPr>
            <w:noProof/>
            <w:webHidden/>
          </w:rPr>
          <w:fldChar w:fldCharType="end"/>
        </w:r>
      </w:hyperlink>
    </w:p>
    <w:p w14:paraId="1DF4B8C3" w14:textId="703F879F" w:rsidR="00B55787" w:rsidRPr="00600BEC" w:rsidRDefault="00B55787">
      <w:pPr>
        <w:pStyle w:val="22"/>
        <w:rPr>
          <w:rFonts w:asciiTheme="minorHAnsi" w:eastAsiaTheme="minorEastAsia" w:hAnsiTheme="minorHAnsi" w:cstheme="minorBidi"/>
          <w:sz w:val="22"/>
          <w:szCs w:val="22"/>
        </w:rPr>
      </w:pPr>
      <w:hyperlink w:anchor="_Toc73977737" w:history="1">
        <w:r w:rsidRPr="00600BEC">
          <w:rPr>
            <w:rStyle w:val="af"/>
          </w:rPr>
          <w:t>39.</w:t>
        </w:r>
        <w:r w:rsidRPr="00600BEC">
          <w:rPr>
            <w:rFonts w:asciiTheme="minorHAnsi" w:eastAsiaTheme="minorEastAsia" w:hAnsiTheme="minorHAnsi" w:cstheme="minorBidi"/>
            <w:sz w:val="22"/>
            <w:szCs w:val="22"/>
          </w:rPr>
          <w:tab/>
        </w:r>
        <w:r w:rsidRPr="00600BEC">
          <w:rPr>
            <w:rStyle w:val="af"/>
          </w:rPr>
          <w:t>Changes to the System</w:t>
        </w:r>
        <w:r w:rsidRPr="00600BEC">
          <w:rPr>
            <w:webHidden/>
          </w:rPr>
          <w:tab/>
        </w:r>
        <w:r w:rsidRPr="00600BEC">
          <w:rPr>
            <w:webHidden/>
          </w:rPr>
          <w:fldChar w:fldCharType="begin"/>
        </w:r>
        <w:r w:rsidRPr="00600BEC">
          <w:rPr>
            <w:webHidden/>
          </w:rPr>
          <w:instrText xml:space="preserve"> PAGEREF _Toc73977737 \h </w:instrText>
        </w:r>
        <w:r w:rsidRPr="00600BEC">
          <w:rPr>
            <w:webHidden/>
          </w:rPr>
        </w:r>
        <w:r w:rsidRPr="00600BEC">
          <w:rPr>
            <w:webHidden/>
          </w:rPr>
          <w:fldChar w:fldCharType="separate"/>
        </w:r>
        <w:r w:rsidR="002237EF" w:rsidRPr="00600BEC">
          <w:rPr>
            <w:webHidden/>
          </w:rPr>
          <w:t>217</w:t>
        </w:r>
        <w:r w:rsidRPr="00600BEC">
          <w:rPr>
            <w:webHidden/>
          </w:rPr>
          <w:fldChar w:fldCharType="end"/>
        </w:r>
      </w:hyperlink>
    </w:p>
    <w:p w14:paraId="5060DE51" w14:textId="2F9EA4FF" w:rsidR="00B55787" w:rsidRPr="00600BEC" w:rsidRDefault="00B55787">
      <w:pPr>
        <w:pStyle w:val="22"/>
        <w:rPr>
          <w:rFonts w:asciiTheme="minorHAnsi" w:eastAsiaTheme="minorEastAsia" w:hAnsiTheme="minorHAnsi" w:cstheme="minorBidi"/>
          <w:sz w:val="22"/>
          <w:szCs w:val="22"/>
        </w:rPr>
      </w:pPr>
      <w:hyperlink w:anchor="_Toc73977738" w:history="1">
        <w:r w:rsidRPr="00600BEC">
          <w:rPr>
            <w:rStyle w:val="af"/>
          </w:rPr>
          <w:t>40.</w:t>
        </w:r>
        <w:r w:rsidRPr="00600BEC">
          <w:rPr>
            <w:rFonts w:asciiTheme="minorHAnsi" w:eastAsiaTheme="minorEastAsia" w:hAnsiTheme="minorHAnsi" w:cstheme="minorBidi"/>
            <w:sz w:val="22"/>
            <w:szCs w:val="22"/>
          </w:rPr>
          <w:tab/>
        </w:r>
        <w:r w:rsidRPr="00600BEC">
          <w:rPr>
            <w:rStyle w:val="af"/>
          </w:rPr>
          <w:t>Extension of Time for Achieving Operational Acceptance</w:t>
        </w:r>
        <w:r w:rsidRPr="00600BEC">
          <w:rPr>
            <w:webHidden/>
          </w:rPr>
          <w:tab/>
        </w:r>
        <w:r w:rsidRPr="00600BEC">
          <w:rPr>
            <w:webHidden/>
          </w:rPr>
          <w:fldChar w:fldCharType="begin"/>
        </w:r>
        <w:r w:rsidRPr="00600BEC">
          <w:rPr>
            <w:webHidden/>
          </w:rPr>
          <w:instrText xml:space="preserve"> PAGEREF _Toc73977738 \h </w:instrText>
        </w:r>
        <w:r w:rsidRPr="00600BEC">
          <w:rPr>
            <w:webHidden/>
          </w:rPr>
        </w:r>
        <w:r w:rsidRPr="00600BEC">
          <w:rPr>
            <w:webHidden/>
          </w:rPr>
          <w:fldChar w:fldCharType="separate"/>
        </w:r>
        <w:r w:rsidR="002237EF" w:rsidRPr="00600BEC">
          <w:rPr>
            <w:webHidden/>
          </w:rPr>
          <w:t>221</w:t>
        </w:r>
        <w:r w:rsidRPr="00600BEC">
          <w:rPr>
            <w:webHidden/>
          </w:rPr>
          <w:fldChar w:fldCharType="end"/>
        </w:r>
      </w:hyperlink>
    </w:p>
    <w:p w14:paraId="2F3D9C39" w14:textId="6B0B8367" w:rsidR="00B55787" w:rsidRPr="00600BEC" w:rsidRDefault="00B55787">
      <w:pPr>
        <w:pStyle w:val="22"/>
        <w:rPr>
          <w:rFonts w:asciiTheme="minorHAnsi" w:eastAsiaTheme="minorEastAsia" w:hAnsiTheme="minorHAnsi" w:cstheme="minorBidi"/>
          <w:sz w:val="22"/>
          <w:szCs w:val="22"/>
        </w:rPr>
      </w:pPr>
      <w:hyperlink w:anchor="_Toc73977739" w:history="1">
        <w:r w:rsidRPr="00600BEC">
          <w:rPr>
            <w:rStyle w:val="af"/>
          </w:rPr>
          <w:t>41.</w:t>
        </w:r>
        <w:r w:rsidRPr="00600BEC">
          <w:rPr>
            <w:rFonts w:asciiTheme="minorHAnsi" w:eastAsiaTheme="minorEastAsia" w:hAnsiTheme="minorHAnsi" w:cstheme="minorBidi"/>
            <w:sz w:val="22"/>
            <w:szCs w:val="22"/>
          </w:rPr>
          <w:tab/>
        </w:r>
        <w:r w:rsidRPr="00600BEC">
          <w:rPr>
            <w:rStyle w:val="af"/>
          </w:rPr>
          <w:t>Termination</w:t>
        </w:r>
        <w:r w:rsidRPr="00600BEC">
          <w:rPr>
            <w:webHidden/>
          </w:rPr>
          <w:tab/>
        </w:r>
        <w:r w:rsidRPr="00600BEC">
          <w:rPr>
            <w:webHidden/>
          </w:rPr>
          <w:fldChar w:fldCharType="begin"/>
        </w:r>
        <w:r w:rsidRPr="00600BEC">
          <w:rPr>
            <w:webHidden/>
          </w:rPr>
          <w:instrText xml:space="preserve"> PAGEREF _Toc73977739 \h </w:instrText>
        </w:r>
        <w:r w:rsidRPr="00600BEC">
          <w:rPr>
            <w:webHidden/>
          </w:rPr>
        </w:r>
        <w:r w:rsidRPr="00600BEC">
          <w:rPr>
            <w:webHidden/>
          </w:rPr>
          <w:fldChar w:fldCharType="separate"/>
        </w:r>
        <w:r w:rsidR="002237EF" w:rsidRPr="00600BEC">
          <w:rPr>
            <w:webHidden/>
          </w:rPr>
          <w:t>222</w:t>
        </w:r>
        <w:r w:rsidRPr="00600BEC">
          <w:rPr>
            <w:webHidden/>
          </w:rPr>
          <w:fldChar w:fldCharType="end"/>
        </w:r>
      </w:hyperlink>
    </w:p>
    <w:p w14:paraId="699F0588" w14:textId="71FF3E2F" w:rsidR="00B55787" w:rsidRPr="00600BEC" w:rsidRDefault="00B55787">
      <w:pPr>
        <w:pStyle w:val="22"/>
        <w:rPr>
          <w:rFonts w:asciiTheme="minorHAnsi" w:eastAsiaTheme="minorEastAsia" w:hAnsiTheme="minorHAnsi" w:cstheme="minorBidi"/>
          <w:sz w:val="22"/>
          <w:szCs w:val="22"/>
        </w:rPr>
      </w:pPr>
      <w:hyperlink w:anchor="_Toc73977740" w:history="1">
        <w:r w:rsidRPr="00600BEC">
          <w:rPr>
            <w:rStyle w:val="af"/>
          </w:rPr>
          <w:t>42.</w:t>
        </w:r>
        <w:r w:rsidRPr="00600BEC">
          <w:rPr>
            <w:rFonts w:asciiTheme="minorHAnsi" w:eastAsiaTheme="minorEastAsia" w:hAnsiTheme="minorHAnsi" w:cstheme="minorBidi"/>
            <w:sz w:val="22"/>
            <w:szCs w:val="22"/>
          </w:rPr>
          <w:tab/>
        </w:r>
        <w:r w:rsidRPr="00600BEC">
          <w:rPr>
            <w:rStyle w:val="af"/>
          </w:rPr>
          <w:t>Assignment</w:t>
        </w:r>
        <w:r w:rsidRPr="00600BEC">
          <w:rPr>
            <w:webHidden/>
          </w:rPr>
          <w:tab/>
        </w:r>
        <w:r w:rsidRPr="00600BEC">
          <w:rPr>
            <w:webHidden/>
          </w:rPr>
          <w:fldChar w:fldCharType="begin"/>
        </w:r>
        <w:r w:rsidRPr="00600BEC">
          <w:rPr>
            <w:webHidden/>
          </w:rPr>
          <w:instrText xml:space="preserve"> PAGEREF _Toc73977740 \h </w:instrText>
        </w:r>
        <w:r w:rsidRPr="00600BEC">
          <w:rPr>
            <w:webHidden/>
          </w:rPr>
        </w:r>
        <w:r w:rsidRPr="00600BEC">
          <w:rPr>
            <w:webHidden/>
          </w:rPr>
          <w:fldChar w:fldCharType="separate"/>
        </w:r>
        <w:r w:rsidR="002237EF" w:rsidRPr="00600BEC">
          <w:rPr>
            <w:webHidden/>
          </w:rPr>
          <w:t>229</w:t>
        </w:r>
        <w:r w:rsidRPr="00600BEC">
          <w:rPr>
            <w:webHidden/>
          </w:rPr>
          <w:fldChar w:fldCharType="end"/>
        </w:r>
      </w:hyperlink>
    </w:p>
    <w:p w14:paraId="14A40F8C" w14:textId="1CFE9BB0" w:rsidR="00B55787" w:rsidRPr="00600BEC" w:rsidRDefault="00B55787">
      <w:pPr>
        <w:pStyle w:val="11"/>
        <w:rPr>
          <w:rFonts w:asciiTheme="minorHAnsi" w:eastAsiaTheme="minorEastAsia" w:hAnsiTheme="minorHAnsi" w:cstheme="minorBidi"/>
          <w:b w:val="0"/>
          <w:noProof/>
          <w:sz w:val="22"/>
          <w:szCs w:val="22"/>
        </w:rPr>
      </w:pPr>
      <w:hyperlink w:anchor="_Toc73977741" w:history="1">
        <w:r w:rsidRPr="00600BEC">
          <w:rPr>
            <w:rStyle w:val="af"/>
            <w:noProof/>
          </w:rPr>
          <w:t>I.  Settlement of Disputes</w:t>
        </w:r>
        <w:r w:rsidRPr="00600BEC">
          <w:rPr>
            <w:noProof/>
            <w:webHidden/>
          </w:rPr>
          <w:tab/>
        </w:r>
        <w:r w:rsidRPr="00600BEC">
          <w:rPr>
            <w:noProof/>
            <w:webHidden/>
          </w:rPr>
          <w:fldChar w:fldCharType="begin"/>
        </w:r>
        <w:r w:rsidRPr="00600BEC">
          <w:rPr>
            <w:noProof/>
            <w:webHidden/>
          </w:rPr>
          <w:instrText xml:space="preserve"> PAGEREF _Toc73977741 \h </w:instrText>
        </w:r>
        <w:r w:rsidRPr="00600BEC">
          <w:rPr>
            <w:noProof/>
            <w:webHidden/>
          </w:rPr>
        </w:r>
        <w:r w:rsidRPr="00600BEC">
          <w:rPr>
            <w:noProof/>
            <w:webHidden/>
          </w:rPr>
          <w:fldChar w:fldCharType="separate"/>
        </w:r>
        <w:r w:rsidR="002237EF" w:rsidRPr="00600BEC">
          <w:rPr>
            <w:noProof/>
            <w:webHidden/>
          </w:rPr>
          <w:t>229</w:t>
        </w:r>
        <w:r w:rsidRPr="00600BEC">
          <w:rPr>
            <w:noProof/>
            <w:webHidden/>
          </w:rPr>
          <w:fldChar w:fldCharType="end"/>
        </w:r>
      </w:hyperlink>
    </w:p>
    <w:p w14:paraId="74F518DE" w14:textId="26187273" w:rsidR="00B55787" w:rsidRPr="00600BEC" w:rsidRDefault="00B55787">
      <w:pPr>
        <w:pStyle w:val="22"/>
        <w:rPr>
          <w:rFonts w:asciiTheme="minorHAnsi" w:eastAsiaTheme="minorEastAsia" w:hAnsiTheme="minorHAnsi" w:cstheme="minorBidi"/>
          <w:sz w:val="22"/>
          <w:szCs w:val="22"/>
        </w:rPr>
      </w:pPr>
      <w:hyperlink w:anchor="_Toc73977742" w:history="1">
        <w:r w:rsidRPr="00600BEC">
          <w:rPr>
            <w:rStyle w:val="af"/>
          </w:rPr>
          <w:t>43.</w:t>
        </w:r>
        <w:r w:rsidRPr="00600BEC">
          <w:rPr>
            <w:rFonts w:asciiTheme="minorHAnsi" w:eastAsiaTheme="minorEastAsia" w:hAnsiTheme="minorHAnsi" w:cstheme="minorBidi"/>
            <w:sz w:val="22"/>
            <w:szCs w:val="22"/>
          </w:rPr>
          <w:tab/>
        </w:r>
        <w:r w:rsidRPr="00600BEC">
          <w:rPr>
            <w:rStyle w:val="af"/>
          </w:rPr>
          <w:t>Settlement of Disputes</w:t>
        </w:r>
        <w:r w:rsidRPr="00600BEC">
          <w:rPr>
            <w:webHidden/>
          </w:rPr>
          <w:tab/>
        </w:r>
        <w:r w:rsidRPr="00600BEC">
          <w:rPr>
            <w:webHidden/>
          </w:rPr>
          <w:fldChar w:fldCharType="begin"/>
        </w:r>
        <w:r w:rsidRPr="00600BEC">
          <w:rPr>
            <w:webHidden/>
          </w:rPr>
          <w:instrText xml:space="preserve"> PAGEREF _Toc73977742 \h </w:instrText>
        </w:r>
        <w:r w:rsidRPr="00600BEC">
          <w:rPr>
            <w:webHidden/>
          </w:rPr>
        </w:r>
        <w:r w:rsidRPr="00600BEC">
          <w:rPr>
            <w:webHidden/>
          </w:rPr>
          <w:fldChar w:fldCharType="separate"/>
        </w:r>
        <w:r w:rsidR="002237EF" w:rsidRPr="00600BEC">
          <w:rPr>
            <w:webHidden/>
          </w:rPr>
          <w:t>229</w:t>
        </w:r>
        <w:r w:rsidRPr="00600BEC">
          <w:rPr>
            <w:webHidden/>
          </w:rPr>
          <w:fldChar w:fldCharType="end"/>
        </w:r>
      </w:hyperlink>
    </w:p>
    <w:p w14:paraId="1663F0FA" w14:textId="79C7E086" w:rsidR="004D598F" w:rsidRPr="00600BEC" w:rsidRDefault="001B74CA" w:rsidP="004D598F">
      <w:pPr>
        <w:rPr>
          <w:sz w:val="22"/>
        </w:rPr>
      </w:pPr>
      <w:r w:rsidRPr="00600BEC">
        <w:rPr>
          <w:b/>
        </w:rPr>
        <w:fldChar w:fldCharType="end"/>
      </w:r>
    </w:p>
    <w:p w14:paraId="132057C0" w14:textId="77777777" w:rsidR="00102A67" w:rsidRPr="00600BEC" w:rsidRDefault="004D598F" w:rsidP="00102A67">
      <w:pPr>
        <w:jc w:val="center"/>
        <w:rPr>
          <w:b/>
          <w:sz w:val="36"/>
          <w:szCs w:val="36"/>
        </w:rPr>
      </w:pPr>
      <w:r w:rsidRPr="00600BEC">
        <w:rPr>
          <w:sz w:val="22"/>
        </w:rPr>
        <w:br w:type="page"/>
      </w:r>
    </w:p>
    <w:p w14:paraId="5AD32BAD" w14:textId="77777777" w:rsidR="00102A67" w:rsidRPr="00600BEC" w:rsidRDefault="00102A67" w:rsidP="00692ACF">
      <w:pPr>
        <w:spacing w:before="120"/>
        <w:jc w:val="center"/>
        <w:rPr>
          <w:b/>
          <w:sz w:val="36"/>
          <w:szCs w:val="36"/>
        </w:rPr>
      </w:pPr>
      <w:r w:rsidRPr="00600BEC">
        <w:rPr>
          <w:b/>
          <w:sz w:val="36"/>
          <w:szCs w:val="36"/>
        </w:rPr>
        <w:lastRenderedPageBreak/>
        <w:t>General Conditions of Contract</w:t>
      </w:r>
    </w:p>
    <w:p w14:paraId="723F7E43" w14:textId="654E66F8" w:rsidR="00102A67" w:rsidRPr="00600BEC" w:rsidRDefault="00102A67" w:rsidP="00692ACF">
      <w:pPr>
        <w:pStyle w:val="Head61"/>
        <w:spacing w:before="120"/>
      </w:pPr>
      <w:bookmarkStart w:id="725" w:name="_Toc277233317"/>
      <w:bookmarkStart w:id="726" w:name="_Toc73977691"/>
      <w:r w:rsidRPr="00600BEC">
        <w:t>A.  Contract and Interpretation</w:t>
      </w:r>
      <w:bookmarkEnd w:id="725"/>
      <w:bookmarkEnd w:id="726"/>
    </w:p>
    <w:tbl>
      <w:tblPr>
        <w:tblW w:w="0" w:type="auto"/>
        <w:tblInd w:w="-155" w:type="dxa"/>
        <w:tblLayout w:type="fixed"/>
        <w:tblCellMar>
          <w:left w:w="115" w:type="dxa"/>
          <w:right w:w="115" w:type="dxa"/>
        </w:tblCellMar>
        <w:tblLook w:val="0000" w:firstRow="0" w:lastRow="0" w:firstColumn="0" w:lastColumn="0" w:noHBand="0" w:noVBand="0"/>
      </w:tblPr>
      <w:tblGrid>
        <w:gridCol w:w="101"/>
        <w:gridCol w:w="2347"/>
        <w:gridCol w:w="65"/>
        <w:gridCol w:w="6498"/>
        <w:gridCol w:w="133"/>
      </w:tblGrid>
      <w:tr w:rsidR="00102A67" w:rsidRPr="00600BEC" w14:paraId="62B83A49" w14:textId="77777777" w:rsidTr="00D63497">
        <w:trPr>
          <w:gridBefore w:val="1"/>
          <w:gridAfter w:val="1"/>
          <w:wBefore w:w="101" w:type="dxa"/>
          <w:wAfter w:w="133" w:type="dxa"/>
          <w:cantSplit/>
        </w:trPr>
        <w:tc>
          <w:tcPr>
            <w:tcW w:w="2412" w:type="dxa"/>
            <w:gridSpan w:val="2"/>
          </w:tcPr>
          <w:p w14:paraId="08DBB832" w14:textId="77777777" w:rsidR="00102A67" w:rsidRPr="00600BEC" w:rsidRDefault="00102A67" w:rsidP="00692ACF">
            <w:pPr>
              <w:pStyle w:val="Head62"/>
              <w:spacing w:before="120"/>
            </w:pPr>
            <w:bookmarkStart w:id="727" w:name="_Toc277233318"/>
            <w:bookmarkStart w:id="728" w:name="_Toc73977692"/>
            <w:r w:rsidRPr="00600BEC">
              <w:t>1.</w:t>
            </w:r>
            <w:r w:rsidRPr="00600BEC">
              <w:tab/>
              <w:t>Definitions</w:t>
            </w:r>
            <w:bookmarkEnd w:id="727"/>
            <w:bookmarkEnd w:id="728"/>
          </w:p>
        </w:tc>
        <w:tc>
          <w:tcPr>
            <w:tcW w:w="6498" w:type="dxa"/>
          </w:tcPr>
          <w:p w14:paraId="70360059" w14:textId="77777777" w:rsidR="00102A67" w:rsidRPr="00600BEC" w:rsidRDefault="00102A67" w:rsidP="00692ACF">
            <w:pPr>
              <w:spacing w:before="120"/>
              <w:ind w:left="540" w:right="-72" w:hanging="540"/>
            </w:pPr>
            <w:r w:rsidRPr="00600BEC">
              <w:t>1.1</w:t>
            </w:r>
            <w:r w:rsidRPr="00600BEC">
              <w:tab/>
              <w:t>In this Contract, the following terms shall be interpreted as indicated below.</w:t>
            </w:r>
          </w:p>
        </w:tc>
      </w:tr>
      <w:tr w:rsidR="00102A67" w:rsidRPr="00600BEC" w14:paraId="0DEA507D" w14:textId="77777777" w:rsidTr="00D63497">
        <w:trPr>
          <w:gridBefore w:val="1"/>
          <w:gridAfter w:val="1"/>
          <w:wBefore w:w="101" w:type="dxa"/>
          <w:wAfter w:w="133" w:type="dxa"/>
        </w:trPr>
        <w:tc>
          <w:tcPr>
            <w:tcW w:w="2412" w:type="dxa"/>
            <w:gridSpan w:val="2"/>
          </w:tcPr>
          <w:p w14:paraId="50A0E859" w14:textId="77777777" w:rsidR="00102A67" w:rsidRPr="00600BEC" w:rsidRDefault="00102A67" w:rsidP="00692ACF">
            <w:pPr>
              <w:spacing w:before="120"/>
              <w:jc w:val="left"/>
            </w:pPr>
          </w:p>
        </w:tc>
        <w:tc>
          <w:tcPr>
            <w:tcW w:w="6498" w:type="dxa"/>
          </w:tcPr>
          <w:p w14:paraId="47FE7267" w14:textId="77777777" w:rsidR="00102A67" w:rsidRPr="00600BEC" w:rsidRDefault="00102A67" w:rsidP="00692ACF">
            <w:pPr>
              <w:spacing w:before="120"/>
              <w:ind w:left="1080" w:right="-72" w:hanging="540"/>
            </w:pPr>
            <w:r w:rsidRPr="00600BEC">
              <w:t>(a)</w:t>
            </w:r>
            <w:r w:rsidRPr="00600BEC">
              <w:tab/>
              <w:t>contract elements</w:t>
            </w:r>
          </w:p>
          <w:p w14:paraId="0777AB9E" w14:textId="77777777" w:rsidR="00102A67" w:rsidRPr="00600BEC" w:rsidRDefault="00102A67" w:rsidP="00692ACF">
            <w:pPr>
              <w:spacing w:before="120"/>
              <w:ind w:left="1620" w:right="-72" w:hanging="540"/>
            </w:pPr>
            <w:r w:rsidRPr="00600BEC">
              <w:t>(</w:t>
            </w:r>
            <w:proofErr w:type="spellStart"/>
            <w:r w:rsidRPr="00600BEC">
              <w:t>i</w:t>
            </w:r>
            <w:proofErr w:type="spellEnd"/>
            <w:r w:rsidRPr="00600BEC">
              <w:t>)</w:t>
            </w:r>
            <w:r w:rsidRPr="00600BEC">
              <w:tab/>
            </w:r>
            <w:r w:rsidRPr="00600BEC">
              <w:rPr>
                <w:b/>
                <w:bCs/>
              </w:rPr>
              <w:t>“Contract”</w:t>
            </w:r>
            <w:r w:rsidRPr="00600BEC">
              <w:t xml:space="preserve"> means the Contract Agreement entered into between the Purchaser and the Supplier, together with the Contract Documents referred to therein.  The Contract Agreement and the Contract Documents shall constitute the Contract, and the term “the Contract” shall in all such documents be construed accordingly.</w:t>
            </w:r>
          </w:p>
          <w:p w14:paraId="14FF89D8" w14:textId="77777777" w:rsidR="00102A67" w:rsidRPr="00600BEC" w:rsidRDefault="00102A67" w:rsidP="00692ACF">
            <w:pPr>
              <w:spacing w:before="120"/>
              <w:ind w:left="1620" w:right="-72" w:hanging="540"/>
            </w:pPr>
            <w:r w:rsidRPr="00600BEC">
              <w:t>(ii)</w:t>
            </w:r>
            <w:r w:rsidRPr="00600BEC">
              <w:tab/>
            </w:r>
            <w:r w:rsidRPr="00600BEC">
              <w:rPr>
                <w:b/>
                <w:bCs/>
              </w:rPr>
              <w:t>“Contract Documents”</w:t>
            </w:r>
            <w:r w:rsidRPr="00600BEC">
              <w:t xml:space="preserve"> means the documents specified in Article 1.1 (Contract Documents) of the Contract Agreement (including any amendments to these Documents).</w:t>
            </w:r>
          </w:p>
          <w:p w14:paraId="2A57D4D9" w14:textId="77777777" w:rsidR="00102A67" w:rsidRPr="00600BEC" w:rsidRDefault="00102A67" w:rsidP="00692ACF">
            <w:pPr>
              <w:spacing w:before="120"/>
              <w:ind w:left="1620" w:right="-72" w:hanging="540"/>
            </w:pPr>
            <w:r w:rsidRPr="00600BEC">
              <w:t>(iii)</w:t>
            </w:r>
            <w:r w:rsidRPr="00600BEC">
              <w:tab/>
            </w:r>
            <w:r w:rsidRPr="00600BEC">
              <w:rPr>
                <w:b/>
                <w:bCs/>
              </w:rPr>
              <w:t>“Contract Agreement”</w:t>
            </w:r>
            <w:r w:rsidRPr="00600BEC">
              <w:t xml:space="preserve"> means the agreement entered into between the Purchaser and the Supplier using the form of Contract Agreement contained in the Sample Contractual Forms Section of the </w:t>
            </w:r>
            <w:r w:rsidR="00284AF9" w:rsidRPr="00600BEC">
              <w:t>bidding document</w:t>
            </w:r>
            <w:r w:rsidRPr="00600BEC">
              <w:t xml:space="preserve">s and any modifications to this form agreed to by the Purchaser and the Supplier.  The date of the Contract Agreement shall be recorded in the signed form. </w:t>
            </w:r>
          </w:p>
          <w:p w14:paraId="068D5736" w14:textId="77777777" w:rsidR="00102A67" w:rsidRPr="00600BEC" w:rsidRDefault="00102A67" w:rsidP="00692ACF">
            <w:pPr>
              <w:spacing w:before="120"/>
              <w:ind w:left="1620" w:right="-72" w:hanging="540"/>
            </w:pPr>
            <w:r w:rsidRPr="00600BEC">
              <w:t>(iv)</w:t>
            </w:r>
            <w:r w:rsidRPr="00600BEC">
              <w:tab/>
            </w:r>
            <w:r w:rsidRPr="00600BEC">
              <w:rPr>
                <w:b/>
                <w:bCs/>
              </w:rPr>
              <w:t>“GCC”</w:t>
            </w:r>
            <w:r w:rsidRPr="00600BEC">
              <w:t xml:space="preserve"> means the General Conditions of Contract.</w:t>
            </w:r>
          </w:p>
          <w:p w14:paraId="775765F1" w14:textId="77777777" w:rsidR="00102A67" w:rsidRPr="00600BEC" w:rsidRDefault="00102A67" w:rsidP="00692ACF">
            <w:pPr>
              <w:spacing w:before="120"/>
              <w:ind w:left="1620" w:right="-72" w:hanging="540"/>
            </w:pPr>
            <w:r w:rsidRPr="00600BEC">
              <w:t>(v)</w:t>
            </w:r>
            <w:r w:rsidRPr="00600BEC">
              <w:tab/>
            </w:r>
            <w:r w:rsidRPr="00600BEC">
              <w:rPr>
                <w:b/>
                <w:bCs/>
              </w:rPr>
              <w:t>“SCC”</w:t>
            </w:r>
            <w:r w:rsidRPr="00600BEC">
              <w:t xml:space="preserve"> means the Special Conditions of Contract.</w:t>
            </w:r>
          </w:p>
          <w:p w14:paraId="6EEEB8A6" w14:textId="77777777" w:rsidR="00102A67" w:rsidRPr="00600BEC" w:rsidRDefault="00102A67" w:rsidP="00692ACF">
            <w:pPr>
              <w:spacing w:before="120"/>
              <w:ind w:left="1620" w:right="-72" w:hanging="540"/>
            </w:pPr>
            <w:r w:rsidRPr="00600BEC">
              <w:t>(vi)</w:t>
            </w:r>
            <w:r w:rsidRPr="00600BEC">
              <w:tab/>
            </w:r>
            <w:r w:rsidRPr="00600BEC">
              <w:rPr>
                <w:b/>
                <w:bCs/>
              </w:rPr>
              <w:t>“Technical Requirements”</w:t>
            </w:r>
            <w:r w:rsidRPr="00600BEC">
              <w:t xml:space="preserve"> means the Technical Requirements in Section V</w:t>
            </w:r>
            <w:r w:rsidR="00BF69F0" w:rsidRPr="00600BEC">
              <w:t>II</w:t>
            </w:r>
            <w:r w:rsidRPr="00600BEC">
              <w:t xml:space="preserve"> of the </w:t>
            </w:r>
            <w:r w:rsidR="00284AF9" w:rsidRPr="00600BEC">
              <w:t>bidding document</w:t>
            </w:r>
            <w:r w:rsidRPr="00600BEC">
              <w:t>s.</w:t>
            </w:r>
          </w:p>
          <w:p w14:paraId="572E99EF" w14:textId="77777777" w:rsidR="00102A67" w:rsidRPr="00600BEC" w:rsidRDefault="00102A67" w:rsidP="00692ACF">
            <w:pPr>
              <w:spacing w:before="120"/>
              <w:ind w:left="1620" w:right="-72" w:hanging="540"/>
            </w:pPr>
            <w:r w:rsidRPr="00600BEC">
              <w:t>(vii)</w:t>
            </w:r>
            <w:r w:rsidRPr="00600BEC">
              <w:tab/>
            </w:r>
            <w:r w:rsidRPr="00600BEC">
              <w:rPr>
                <w:b/>
                <w:bCs/>
              </w:rPr>
              <w:t>“Implementation Schedule”</w:t>
            </w:r>
            <w:r w:rsidRPr="00600BEC">
              <w:t xml:space="preserve"> means the Implementation Schedule in Section V</w:t>
            </w:r>
            <w:r w:rsidR="00BF69F0" w:rsidRPr="00600BEC">
              <w:t>II</w:t>
            </w:r>
            <w:r w:rsidRPr="00600BEC">
              <w:t xml:space="preserve"> of the </w:t>
            </w:r>
            <w:r w:rsidR="00284AF9" w:rsidRPr="00600BEC">
              <w:t>bidding document</w:t>
            </w:r>
            <w:r w:rsidRPr="00600BEC">
              <w:t>s.</w:t>
            </w:r>
          </w:p>
          <w:p w14:paraId="31D459BD" w14:textId="62CF0BE7" w:rsidR="00102A67" w:rsidRPr="00600BEC" w:rsidRDefault="009838A2" w:rsidP="00692ACF">
            <w:pPr>
              <w:spacing w:before="120"/>
              <w:ind w:left="1620" w:right="-72" w:hanging="540"/>
            </w:pPr>
            <w:r w:rsidRPr="00600BEC">
              <w:t>(</w:t>
            </w:r>
            <w:r w:rsidR="00102A67" w:rsidRPr="00600BEC">
              <w:t>viii)</w:t>
            </w:r>
            <w:r w:rsidR="00102A67" w:rsidRPr="00600BEC">
              <w:tab/>
            </w:r>
            <w:r w:rsidR="00102A67" w:rsidRPr="00600BEC">
              <w:rPr>
                <w:b/>
                <w:bCs/>
              </w:rPr>
              <w:t>“Contract Price”</w:t>
            </w:r>
            <w:r w:rsidR="00102A67" w:rsidRPr="00600BEC">
              <w:t xml:space="preserve"> means the price or prices defined in Article 2 (Contract Price and Terms of Payment) of the Contract Agreement.</w:t>
            </w:r>
          </w:p>
          <w:p w14:paraId="3A83816D" w14:textId="3CE50986" w:rsidR="00102A67" w:rsidRPr="00600BEC" w:rsidRDefault="00102A67" w:rsidP="00692ACF">
            <w:pPr>
              <w:spacing w:before="120"/>
              <w:ind w:left="1627" w:right="-72" w:hanging="547"/>
            </w:pPr>
            <w:r w:rsidRPr="00600BEC">
              <w:lastRenderedPageBreak/>
              <w:t>(ix)</w:t>
            </w:r>
            <w:r w:rsidRPr="00600BEC">
              <w:tab/>
            </w:r>
            <w:r w:rsidRPr="00600BEC">
              <w:rPr>
                <w:b/>
                <w:bCs/>
              </w:rPr>
              <w:t>“</w:t>
            </w:r>
            <w:proofErr w:type="gramStart"/>
            <w:r w:rsidRPr="00600BEC">
              <w:rPr>
                <w:b/>
                <w:bCs/>
              </w:rPr>
              <w:t xml:space="preserve">Procurement </w:t>
            </w:r>
            <w:r w:rsidR="006A0413" w:rsidRPr="00600BEC">
              <w:rPr>
                <w:b/>
                <w:bCs/>
                <w:lang w:val="kk-KZ"/>
              </w:rPr>
              <w:t xml:space="preserve"> </w:t>
            </w:r>
            <w:r w:rsidRPr="00600BEC">
              <w:rPr>
                <w:b/>
                <w:bCs/>
              </w:rPr>
              <w:t>Regulations</w:t>
            </w:r>
            <w:proofErr w:type="gramEnd"/>
            <w:r w:rsidRPr="00600BEC">
              <w:rPr>
                <w:b/>
                <w:bCs/>
              </w:rPr>
              <w:t>”</w:t>
            </w:r>
            <w:r w:rsidRPr="00600BEC">
              <w:t xml:space="preserve"> refers to the edition </w:t>
            </w:r>
            <w:r w:rsidRPr="00600BEC">
              <w:rPr>
                <w:b/>
              </w:rPr>
              <w:t>specified in the SCC</w:t>
            </w:r>
            <w:r w:rsidRPr="00600BEC">
              <w:t xml:space="preserve"> of the World Bank </w:t>
            </w:r>
            <w:r w:rsidRPr="00600BEC">
              <w:rPr>
                <w:color w:val="000000" w:themeColor="text1"/>
                <w:spacing w:val="-2"/>
                <w:szCs w:val="24"/>
              </w:rPr>
              <w:t>“</w:t>
            </w:r>
            <w:r w:rsidRPr="00600BEC">
              <w:rPr>
                <w:color w:val="000000" w:themeColor="text1"/>
              </w:rPr>
              <w:t>Procurement</w:t>
            </w:r>
            <w:r w:rsidRPr="00600BEC">
              <w:rPr>
                <w:color w:val="000000" w:themeColor="text1"/>
                <w:szCs w:val="24"/>
                <w:u w:val="single"/>
              </w:rPr>
              <w:t xml:space="preserve"> </w:t>
            </w:r>
            <w:r w:rsidRPr="00600BEC">
              <w:rPr>
                <w:color w:val="000000" w:themeColor="text1"/>
                <w:szCs w:val="24"/>
              </w:rPr>
              <w:t xml:space="preserve">Regulations for </w:t>
            </w:r>
            <w:r w:rsidR="008F2C34" w:rsidRPr="00600BEC">
              <w:rPr>
                <w:color w:val="000000" w:themeColor="text1"/>
                <w:szCs w:val="24"/>
              </w:rPr>
              <w:t xml:space="preserve">IPF </w:t>
            </w:r>
            <w:r w:rsidRPr="00600BEC">
              <w:rPr>
                <w:color w:val="000000" w:themeColor="text1"/>
                <w:szCs w:val="24"/>
              </w:rPr>
              <w:t>Borrowers”</w:t>
            </w:r>
            <w:r w:rsidRPr="00600BEC">
              <w:t>.</w:t>
            </w:r>
          </w:p>
          <w:p w14:paraId="528EB8E2" w14:textId="77777777" w:rsidR="00102A67" w:rsidRPr="00600BEC" w:rsidRDefault="00102A67" w:rsidP="00692ACF">
            <w:pPr>
              <w:spacing w:before="120"/>
              <w:ind w:left="1627" w:right="-72" w:hanging="547"/>
            </w:pPr>
            <w:r w:rsidRPr="00600BEC">
              <w:t>(x)</w:t>
            </w:r>
            <w:r w:rsidRPr="00600BEC">
              <w:tab/>
            </w:r>
            <w:r w:rsidRPr="00600BEC">
              <w:rPr>
                <w:b/>
                <w:bCs/>
              </w:rPr>
              <w:t>“</w:t>
            </w:r>
            <w:r w:rsidR="00284AF9" w:rsidRPr="00600BEC">
              <w:rPr>
                <w:b/>
                <w:bCs/>
              </w:rPr>
              <w:t>bidding document</w:t>
            </w:r>
            <w:r w:rsidRPr="00600BEC">
              <w:rPr>
                <w:b/>
                <w:bCs/>
              </w:rPr>
              <w:t>s”</w:t>
            </w:r>
            <w:r w:rsidRPr="00600BEC">
              <w:t xml:space="preserve"> refers to the collection of documents issued by the Purchaser to instruct and inform potential suppliers of the processes for bidding, selection of the winning bid, and Contract formation, as well as the contractual conditions governing the relationship between the Purchaser and the Supplier.  The General and Special Conditions of Contract, the Technical Requirements, and all other documents included in the </w:t>
            </w:r>
            <w:r w:rsidR="00284AF9" w:rsidRPr="00600BEC">
              <w:t>bidding document</w:t>
            </w:r>
            <w:r w:rsidRPr="00600BEC">
              <w:t>s reflect the Procurement Regulations that the Purchaser is obligated to follow during procurement and administration of this Contract.</w:t>
            </w:r>
          </w:p>
          <w:p w14:paraId="349BA7D8" w14:textId="43EF1152" w:rsidR="00B451C3" w:rsidRPr="00600BEC" w:rsidRDefault="00B451C3" w:rsidP="00692ACF">
            <w:pPr>
              <w:spacing w:before="120"/>
              <w:ind w:left="1627" w:right="-72" w:hanging="547"/>
            </w:pPr>
            <w:r w:rsidRPr="00600BEC">
              <w:rPr>
                <w:noProof/>
              </w:rPr>
              <w:t>(</w:t>
            </w:r>
            <w:r w:rsidRPr="00600BEC">
              <w:t xml:space="preserve">xi) </w:t>
            </w:r>
            <w:r w:rsidR="007F185F" w:rsidRPr="00600BEC">
              <w:t>“</w:t>
            </w:r>
            <w:r w:rsidRPr="00600BEC">
              <w:rPr>
                <w:b/>
                <w:bCs/>
              </w:rPr>
              <w:t>Sexual Exploitation and Abuse” “(SEA)”</w:t>
            </w:r>
            <w:r w:rsidRPr="00600BEC">
              <w:t xml:space="preserve"> means the following:</w:t>
            </w:r>
          </w:p>
          <w:p w14:paraId="5282D1EC" w14:textId="77777777" w:rsidR="00B451C3" w:rsidRPr="00600BEC" w:rsidRDefault="00B451C3" w:rsidP="00692ACF">
            <w:pPr>
              <w:autoSpaceDE w:val="0"/>
              <w:autoSpaceDN w:val="0"/>
              <w:spacing w:before="120"/>
              <w:ind w:left="1580" w:right="-2"/>
              <w:rPr>
                <w:color w:val="000000" w:themeColor="text1"/>
              </w:rPr>
            </w:pPr>
            <w:r w:rsidRPr="00600BEC">
              <w:rPr>
                <w:b/>
                <w:bCs/>
                <w:noProof/>
              </w:rPr>
              <w:t>Sexual Exploitation</w:t>
            </w:r>
            <w:r w:rsidRPr="00600BEC">
              <w:rPr>
                <w:color w:val="000000" w:themeColor="text1"/>
              </w:rPr>
              <w:t xml:space="preserve"> is defined as any actual or attempted abuse of position of vulnerability, differential power or trust, for sexual purposes, including, but not limited to, profiting monetarily, socially or politically from the sexual exploitation of another.  </w:t>
            </w:r>
          </w:p>
          <w:p w14:paraId="7FBC3D5F" w14:textId="77777777" w:rsidR="00B451C3" w:rsidRPr="00600BEC" w:rsidRDefault="00B451C3" w:rsidP="00692ACF">
            <w:pPr>
              <w:autoSpaceDE w:val="0"/>
              <w:autoSpaceDN w:val="0"/>
              <w:spacing w:before="120"/>
              <w:ind w:left="1580" w:right="-2"/>
              <w:rPr>
                <w:color w:val="000000" w:themeColor="text1"/>
              </w:rPr>
            </w:pPr>
            <w:r w:rsidRPr="00600BEC">
              <w:rPr>
                <w:b/>
                <w:bCs/>
                <w:noProof/>
              </w:rPr>
              <w:t>Sexual Abuse</w:t>
            </w:r>
            <w:r w:rsidRPr="00600BEC">
              <w:rPr>
                <w:color w:val="000000" w:themeColor="text1"/>
              </w:rPr>
              <w:t xml:space="preserve"> is defined as the actual or threatened physical intrusion of a sexual nature, whether by force or under unequal or coercive conditions. </w:t>
            </w:r>
          </w:p>
          <w:p w14:paraId="6208FD4D" w14:textId="45784145" w:rsidR="00B451C3" w:rsidRPr="00600BEC" w:rsidRDefault="00B451C3" w:rsidP="00692ACF">
            <w:pPr>
              <w:spacing w:before="120"/>
              <w:ind w:left="1627" w:right="-72" w:hanging="547"/>
            </w:pPr>
            <w:r w:rsidRPr="00600BEC">
              <w:rPr>
                <w:noProof/>
              </w:rPr>
              <w:t>(xii)</w:t>
            </w:r>
            <w:r w:rsidR="009838A2" w:rsidRPr="00600BEC">
              <w:rPr>
                <w:b/>
                <w:noProof/>
              </w:rPr>
              <w:t xml:space="preserve"> </w:t>
            </w:r>
            <w:r w:rsidRPr="00600BEC">
              <w:rPr>
                <w:b/>
                <w:bCs/>
              </w:rPr>
              <w:t>“Sexual Harassment” “(SH)”</w:t>
            </w:r>
            <w:r w:rsidRPr="00600BEC">
              <w:t xml:space="preserve"> is defined as unwelcome sexual advances, requests for sexual favors, and other verbal or physical conduct of a sexual nature by the Supplier’s </w:t>
            </w:r>
            <w:r w:rsidR="00F958D6" w:rsidRPr="00600BEC">
              <w:t xml:space="preserve">Personnel </w:t>
            </w:r>
            <w:r w:rsidRPr="00600BEC">
              <w:t>with other Supplier’s</w:t>
            </w:r>
            <w:r w:rsidR="00EF1F3F" w:rsidRPr="00600BEC">
              <w:t xml:space="preserve">, </w:t>
            </w:r>
            <w:r w:rsidRPr="00600BEC">
              <w:t xml:space="preserve">Subcontractors’ or Purchaser’s </w:t>
            </w:r>
            <w:r w:rsidR="00C74467" w:rsidRPr="00600BEC">
              <w:t>p</w:t>
            </w:r>
            <w:r w:rsidRPr="00600BEC">
              <w:t>ersonnel.</w:t>
            </w:r>
          </w:p>
        </w:tc>
      </w:tr>
      <w:tr w:rsidR="00102A67" w:rsidRPr="00600BEC" w14:paraId="5B1F5F1C" w14:textId="77777777" w:rsidTr="00D63497">
        <w:trPr>
          <w:gridBefore w:val="1"/>
          <w:gridAfter w:val="1"/>
          <w:wBefore w:w="101" w:type="dxa"/>
          <w:wAfter w:w="133" w:type="dxa"/>
        </w:trPr>
        <w:tc>
          <w:tcPr>
            <w:tcW w:w="2412" w:type="dxa"/>
            <w:gridSpan w:val="2"/>
          </w:tcPr>
          <w:p w14:paraId="711E72E5" w14:textId="77777777" w:rsidR="00102A67" w:rsidRPr="00600BEC" w:rsidRDefault="00102A67" w:rsidP="00692ACF">
            <w:pPr>
              <w:spacing w:before="120"/>
              <w:jc w:val="left"/>
            </w:pPr>
          </w:p>
        </w:tc>
        <w:tc>
          <w:tcPr>
            <w:tcW w:w="6498" w:type="dxa"/>
          </w:tcPr>
          <w:p w14:paraId="382AB0D4" w14:textId="77777777" w:rsidR="00102A67" w:rsidRPr="00600BEC" w:rsidRDefault="00102A67" w:rsidP="00692ACF">
            <w:pPr>
              <w:spacing w:before="120"/>
              <w:ind w:left="1080" w:right="-72" w:hanging="547"/>
            </w:pPr>
            <w:r w:rsidRPr="00600BEC">
              <w:t>(b)</w:t>
            </w:r>
            <w:r w:rsidRPr="00600BEC">
              <w:tab/>
              <w:t>entities</w:t>
            </w:r>
          </w:p>
          <w:p w14:paraId="58CE95BF" w14:textId="316CBCAC" w:rsidR="00102A67" w:rsidRPr="00600BEC" w:rsidRDefault="00102A67">
            <w:pPr>
              <w:pStyle w:val="afe"/>
              <w:numPr>
                <w:ilvl w:val="0"/>
                <w:numId w:val="62"/>
              </w:numPr>
              <w:spacing w:before="120"/>
              <w:ind w:left="1670" w:right="-72"/>
              <w:contextualSpacing w:val="0"/>
              <w:rPr>
                <w:b/>
              </w:rPr>
            </w:pPr>
            <w:r w:rsidRPr="00600BEC">
              <w:rPr>
                <w:b/>
                <w:bCs/>
              </w:rPr>
              <w:t>“Purchaser”</w:t>
            </w:r>
            <w:r w:rsidRPr="00600BEC">
              <w:t xml:space="preserve"> means the entity purchasing the Information System, as </w:t>
            </w:r>
            <w:r w:rsidRPr="00600BEC">
              <w:rPr>
                <w:b/>
              </w:rPr>
              <w:t>specified in the SCC.</w:t>
            </w:r>
          </w:p>
          <w:p w14:paraId="366C8E0D" w14:textId="1E36F90F" w:rsidR="00657705" w:rsidRPr="00600BEC" w:rsidRDefault="00657705">
            <w:pPr>
              <w:pStyle w:val="afe"/>
              <w:numPr>
                <w:ilvl w:val="0"/>
                <w:numId w:val="62"/>
              </w:numPr>
              <w:spacing w:before="120"/>
              <w:ind w:left="1670" w:right="-72"/>
              <w:contextualSpacing w:val="0"/>
            </w:pPr>
            <w:r w:rsidRPr="00600BEC">
              <w:rPr>
                <w:b/>
                <w:bCs/>
              </w:rPr>
              <w:t>“Purchaser’s Personnel”</w:t>
            </w:r>
            <w:r w:rsidRPr="00600BEC">
              <w:t xml:space="preserve"> </w:t>
            </w:r>
            <w:r w:rsidRPr="00600BEC">
              <w:rPr>
                <w:color w:val="000000" w:themeColor="text1"/>
              </w:rPr>
              <w:t>means</w:t>
            </w:r>
            <w:r w:rsidRPr="00600BEC">
              <w:rPr>
                <w:b/>
                <w:color w:val="000000" w:themeColor="text1"/>
              </w:rPr>
              <w:t xml:space="preserve"> </w:t>
            </w:r>
            <w:r w:rsidRPr="00600BEC">
              <w:rPr>
                <w:color w:val="000000" w:themeColor="text1"/>
              </w:rPr>
              <w:t xml:space="preserve">all staff, labor and other employees of the </w:t>
            </w:r>
            <w:r w:rsidR="00CC38E1" w:rsidRPr="00600BEC">
              <w:rPr>
                <w:color w:val="000000" w:themeColor="text1"/>
              </w:rPr>
              <w:t xml:space="preserve">Project Manager and of the </w:t>
            </w:r>
            <w:r w:rsidRPr="00600BEC">
              <w:rPr>
                <w:color w:val="000000" w:themeColor="text1"/>
              </w:rPr>
              <w:t>Purchaser</w:t>
            </w:r>
            <w:r w:rsidRPr="00600BEC">
              <w:rPr>
                <w:b/>
                <w:color w:val="000000" w:themeColor="text1"/>
              </w:rPr>
              <w:t xml:space="preserve"> </w:t>
            </w:r>
            <w:r w:rsidRPr="00600BEC">
              <w:rPr>
                <w:color w:val="000000" w:themeColor="text1"/>
              </w:rPr>
              <w:t xml:space="preserve">engaged in fulfilling the Purchaser’s obligations under the Contract; and </w:t>
            </w:r>
            <w:r w:rsidRPr="00600BEC">
              <w:rPr>
                <w:color w:val="000000" w:themeColor="text1"/>
              </w:rPr>
              <w:lastRenderedPageBreak/>
              <w:t>any other personnel identified as Purchaser’s Personnel, by a notice from the Purchaser to the Supplier;</w:t>
            </w:r>
          </w:p>
          <w:p w14:paraId="0853AD56" w14:textId="338EECB3" w:rsidR="00102A67" w:rsidRPr="00600BEC" w:rsidRDefault="00102A67">
            <w:pPr>
              <w:pStyle w:val="afe"/>
              <w:numPr>
                <w:ilvl w:val="0"/>
                <w:numId w:val="62"/>
              </w:numPr>
              <w:spacing w:before="120"/>
              <w:ind w:left="1670" w:right="-72"/>
              <w:contextualSpacing w:val="0"/>
            </w:pPr>
            <w:r w:rsidRPr="00600BEC">
              <w:rPr>
                <w:b/>
                <w:bCs/>
              </w:rPr>
              <w:t>“Project Manager”</w:t>
            </w:r>
            <w:r w:rsidRPr="00600BEC">
              <w:t xml:space="preserve"> means the person </w:t>
            </w:r>
            <w:r w:rsidRPr="00600BEC">
              <w:rPr>
                <w:b/>
              </w:rPr>
              <w:t>named as such in the SCC</w:t>
            </w:r>
            <w:r w:rsidRPr="00600BEC">
              <w:t xml:space="preserve"> or otherwise appointed by the Purchaser in the manner provided in GCC Clause 18.1 (Project Manager) to perform the duties delegated by the Purchaser.</w:t>
            </w:r>
          </w:p>
          <w:p w14:paraId="0D2D73C4" w14:textId="0D1B5D2E" w:rsidR="00102A67" w:rsidRPr="00600BEC" w:rsidRDefault="00102A67">
            <w:pPr>
              <w:pStyle w:val="afe"/>
              <w:numPr>
                <w:ilvl w:val="0"/>
                <w:numId w:val="62"/>
              </w:numPr>
              <w:spacing w:before="120"/>
              <w:ind w:left="1670" w:right="-72"/>
              <w:contextualSpacing w:val="0"/>
            </w:pPr>
            <w:r w:rsidRPr="00600BEC">
              <w:rPr>
                <w:b/>
                <w:bCs/>
              </w:rPr>
              <w:t>“Supplier”</w:t>
            </w:r>
            <w:r w:rsidRPr="00600BEC">
              <w:t xml:space="preserve"> means the firm or Joint Venture whose bid to </w:t>
            </w:r>
            <w:r w:rsidRPr="00600BEC">
              <w:rPr>
                <w:b/>
                <w:bCs/>
              </w:rPr>
              <w:t>perform</w:t>
            </w:r>
            <w:r w:rsidRPr="00600BEC">
              <w:t xml:space="preserve"> the </w:t>
            </w:r>
            <w:r w:rsidRPr="00600BEC">
              <w:rPr>
                <w:b/>
                <w:bCs/>
              </w:rPr>
              <w:t>Contract</w:t>
            </w:r>
            <w:r w:rsidRPr="00600BEC">
              <w:t xml:space="preserve"> has been accepted by the Purchaser and is named as such in the Contract Agreement.</w:t>
            </w:r>
          </w:p>
          <w:p w14:paraId="23BEF089" w14:textId="6DD2727E" w:rsidR="00102A67" w:rsidRPr="00600BEC" w:rsidRDefault="00102A67">
            <w:pPr>
              <w:pStyle w:val="afe"/>
              <w:numPr>
                <w:ilvl w:val="0"/>
                <w:numId w:val="62"/>
              </w:numPr>
              <w:spacing w:before="120"/>
              <w:ind w:left="1670" w:right="-72"/>
              <w:contextualSpacing w:val="0"/>
            </w:pPr>
            <w:r w:rsidRPr="00600BEC">
              <w:rPr>
                <w:b/>
                <w:bCs/>
              </w:rPr>
              <w:t>“Supplier’s Representative”</w:t>
            </w:r>
            <w:r w:rsidRPr="00600BEC">
              <w:t xml:space="preserve"> means any person </w:t>
            </w:r>
            <w:r w:rsidRPr="00600BEC">
              <w:rPr>
                <w:b/>
                <w:bCs/>
              </w:rPr>
              <w:t>nominated</w:t>
            </w:r>
            <w:r w:rsidRPr="00600BEC">
              <w:t xml:space="preserve"> by the Supplier and named as such in the Contract Agreement or otherwise approved by the Purchaser in the manner provided in GCC Clause 18.2 (Supplier’s Representative) to perform the duties delegated by the Supplier.</w:t>
            </w:r>
          </w:p>
          <w:p w14:paraId="6C61E9FC" w14:textId="79425DF2" w:rsidR="00D8576D" w:rsidRPr="00600BEC" w:rsidRDefault="00D8576D">
            <w:pPr>
              <w:pStyle w:val="afe"/>
              <w:numPr>
                <w:ilvl w:val="0"/>
                <w:numId w:val="62"/>
              </w:numPr>
              <w:spacing w:before="120"/>
              <w:ind w:left="1670" w:right="-72"/>
              <w:contextualSpacing w:val="0"/>
            </w:pPr>
            <w:r w:rsidRPr="00600BEC">
              <w:rPr>
                <w:b/>
                <w:bCs/>
              </w:rPr>
              <w:t>“Supplier’s Personnel”</w:t>
            </w:r>
            <w:r w:rsidRPr="00600BEC">
              <w:t xml:space="preserve"> means all personnel whom the </w:t>
            </w:r>
            <w:r w:rsidR="006B3CB7" w:rsidRPr="00600BEC">
              <w:t xml:space="preserve">Supplier </w:t>
            </w:r>
            <w:r w:rsidRPr="00600BEC">
              <w:t xml:space="preserve">utilizes in the execution of the </w:t>
            </w:r>
            <w:r w:rsidR="0035750C" w:rsidRPr="00600BEC">
              <w:t>Contract</w:t>
            </w:r>
            <w:r w:rsidRPr="00600BEC">
              <w:t>, including the staff, labor and other employees of the S</w:t>
            </w:r>
            <w:r w:rsidR="0035750C" w:rsidRPr="00600BEC">
              <w:t xml:space="preserve">upplier </w:t>
            </w:r>
            <w:r w:rsidRPr="00600BEC">
              <w:t>and each Subcontractor; and any other personnel assisting the S</w:t>
            </w:r>
            <w:r w:rsidR="0035750C" w:rsidRPr="00600BEC">
              <w:t xml:space="preserve">upplier </w:t>
            </w:r>
            <w:r w:rsidRPr="00600BEC">
              <w:t xml:space="preserve">in the execution of the </w:t>
            </w:r>
            <w:r w:rsidR="00482F98" w:rsidRPr="00600BEC">
              <w:t>Contract</w:t>
            </w:r>
            <w:r w:rsidRPr="00600BEC">
              <w:t>;</w:t>
            </w:r>
          </w:p>
          <w:p w14:paraId="6F1E7270" w14:textId="3D7F423C" w:rsidR="00102A67" w:rsidRPr="00600BEC" w:rsidRDefault="00102A67">
            <w:pPr>
              <w:pStyle w:val="afe"/>
              <w:numPr>
                <w:ilvl w:val="0"/>
                <w:numId w:val="62"/>
              </w:numPr>
              <w:spacing w:before="120"/>
              <w:ind w:left="1670" w:right="-72"/>
              <w:contextualSpacing w:val="0"/>
            </w:pPr>
            <w:r w:rsidRPr="00600BEC">
              <w:rPr>
                <w:b/>
                <w:bCs/>
              </w:rPr>
              <w:t xml:space="preserve">“Subcontractor” </w:t>
            </w:r>
            <w:r w:rsidRPr="00600BEC">
              <w:t>means any firm to whom any of the obligations of the Supplier, including preparation of any design or supply of any Information Technologies or other Goods or Services, is subcontracted directly or indirectly by the Supplier.</w:t>
            </w:r>
          </w:p>
          <w:p w14:paraId="7E191524" w14:textId="2BA5E040" w:rsidR="00102A67" w:rsidRPr="00600BEC" w:rsidRDefault="00102A67">
            <w:pPr>
              <w:pStyle w:val="afe"/>
              <w:numPr>
                <w:ilvl w:val="0"/>
                <w:numId w:val="62"/>
              </w:numPr>
              <w:spacing w:before="120"/>
              <w:ind w:left="1670" w:right="-72"/>
              <w:contextualSpacing w:val="0"/>
            </w:pPr>
            <w:r w:rsidRPr="00600BEC">
              <w:rPr>
                <w:b/>
                <w:bCs/>
              </w:rPr>
              <w:t>“Adjudicator”</w:t>
            </w:r>
            <w:r w:rsidRPr="00600BEC">
              <w:t xml:space="preserve"> means the person named in Appendix 2 of the Contract Agreement, </w:t>
            </w:r>
            <w:r w:rsidRPr="00600BEC">
              <w:rPr>
                <w:b/>
                <w:bCs/>
              </w:rPr>
              <w:t>appointed</w:t>
            </w:r>
            <w:r w:rsidRPr="00600BEC">
              <w:t xml:space="preserve"> by agreement between the Purchaser and the Supplier to make a decision on or to settle any dispute between the Purchaser and the Supplier referred to him or her by the parties, pursuant to GCC Clause </w:t>
            </w:r>
            <w:r w:rsidR="00A5764C" w:rsidRPr="00600BEC">
              <w:t>43</w:t>
            </w:r>
            <w:r w:rsidRPr="00600BEC">
              <w:t>.1 (Adjudication).</w:t>
            </w:r>
          </w:p>
          <w:p w14:paraId="234CF9FF" w14:textId="1EB1DE09" w:rsidR="00102A67" w:rsidRPr="00600BEC" w:rsidRDefault="00102A67">
            <w:pPr>
              <w:pStyle w:val="afe"/>
              <w:numPr>
                <w:ilvl w:val="0"/>
                <w:numId w:val="62"/>
              </w:numPr>
              <w:spacing w:before="120"/>
              <w:ind w:left="1670" w:right="-72"/>
              <w:contextualSpacing w:val="0"/>
            </w:pPr>
            <w:r w:rsidRPr="00600BEC">
              <w:rPr>
                <w:b/>
                <w:bCs/>
              </w:rPr>
              <w:t>“The World Bank”</w:t>
            </w:r>
            <w:r w:rsidRPr="00600BEC">
              <w:t xml:space="preserve"> (also called “The Bank”) means the International Bank for Reconstruction and Development (IBRD) or the International Development Association (IDA). </w:t>
            </w:r>
          </w:p>
        </w:tc>
      </w:tr>
      <w:tr w:rsidR="00102A67" w:rsidRPr="00600BEC" w14:paraId="0B3245E5" w14:textId="77777777" w:rsidTr="00D63497">
        <w:trPr>
          <w:gridBefore w:val="1"/>
          <w:gridAfter w:val="1"/>
          <w:wBefore w:w="101" w:type="dxa"/>
          <w:wAfter w:w="133" w:type="dxa"/>
        </w:trPr>
        <w:tc>
          <w:tcPr>
            <w:tcW w:w="2412" w:type="dxa"/>
            <w:gridSpan w:val="2"/>
          </w:tcPr>
          <w:p w14:paraId="5D90AD35" w14:textId="77777777" w:rsidR="00102A67" w:rsidRPr="00600BEC" w:rsidRDefault="00102A67" w:rsidP="00692ACF">
            <w:pPr>
              <w:spacing w:before="120"/>
              <w:jc w:val="left"/>
            </w:pPr>
          </w:p>
        </w:tc>
        <w:tc>
          <w:tcPr>
            <w:tcW w:w="6498" w:type="dxa"/>
          </w:tcPr>
          <w:p w14:paraId="1251A3A5" w14:textId="77777777" w:rsidR="00102A67" w:rsidRPr="00600BEC" w:rsidRDefault="00102A67" w:rsidP="00692ACF">
            <w:pPr>
              <w:spacing w:before="120"/>
              <w:ind w:left="1080" w:right="-72" w:hanging="540"/>
            </w:pPr>
            <w:r w:rsidRPr="00600BEC">
              <w:t>(c)</w:t>
            </w:r>
            <w:r w:rsidRPr="00600BEC">
              <w:tab/>
              <w:t>scope</w:t>
            </w:r>
          </w:p>
          <w:p w14:paraId="60FFBF2A" w14:textId="2E327FED" w:rsidR="00102A67" w:rsidRPr="00600BEC" w:rsidRDefault="00102A67" w:rsidP="00692ACF">
            <w:pPr>
              <w:spacing w:before="120"/>
              <w:ind w:left="1620" w:right="-72" w:hanging="540"/>
            </w:pPr>
            <w:r w:rsidRPr="00600BEC">
              <w:t>(</w:t>
            </w:r>
            <w:proofErr w:type="spellStart"/>
            <w:r w:rsidRPr="00600BEC">
              <w:t>i</w:t>
            </w:r>
            <w:proofErr w:type="spellEnd"/>
            <w:r w:rsidRPr="00600BEC">
              <w:t>)</w:t>
            </w:r>
            <w:r w:rsidRPr="00600BEC">
              <w:tab/>
              <w:t xml:space="preserve">“Information System,” also called “the System,” means all the Information Technologies, Materials, and other Goods to be supplied, installed, integrated, and made operational (exclusive of the Supplier’s Equipment), together with the Services to be carried out by the Supplier under the Contract.  </w:t>
            </w:r>
          </w:p>
          <w:p w14:paraId="4E55A060" w14:textId="77777777" w:rsidR="00102A67" w:rsidRPr="00600BEC" w:rsidRDefault="00102A67" w:rsidP="00692ACF">
            <w:pPr>
              <w:spacing w:before="120"/>
              <w:ind w:left="1710" w:right="-72" w:hanging="630"/>
            </w:pPr>
            <w:r w:rsidRPr="00600BEC">
              <w:t>(ii)</w:t>
            </w:r>
            <w:r w:rsidRPr="00600BEC">
              <w:tab/>
              <w:t>“Subsystem” means any subset of the System identified as such in the Contract that may be supplied, installed, tested, and commissioned individually before Commissioning of the entire System.</w:t>
            </w:r>
          </w:p>
          <w:p w14:paraId="45F64EDA" w14:textId="77777777" w:rsidR="00102A67" w:rsidRPr="00600BEC" w:rsidRDefault="00102A67" w:rsidP="00692ACF">
            <w:pPr>
              <w:spacing w:before="120"/>
              <w:ind w:left="1710" w:right="-72" w:hanging="630"/>
            </w:pPr>
            <w:r w:rsidRPr="00600BEC">
              <w:t>(iii)</w:t>
            </w:r>
            <w:r w:rsidRPr="00600BEC">
              <w:tab/>
              <w:t>“Information Technologies” means all information processing and communications-related hardware, Software, supplies, and consumable items that the Supplier is required to supply and install under the Contract.</w:t>
            </w:r>
          </w:p>
          <w:p w14:paraId="153BE215" w14:textId="77777777" w:rsidR="00102A67" w:rsidRPr="00600BEC" w:rsidRDefault="00102A67" w:rsidP="00692ACF">
            <w:pPr>
              <w:spacing w:before="120"/>
              <w:ind w:left="1710" w:right="-72" w:hanging="630"/>
            </w:pPr>
            <w:r w:rsidRPr="00600BEC">
              <w:t>(iv)</w:t>
            </w:r>
            <w:r w:rsidRPr="00600BEC">
              <w:tab/>
              <w:t>“Goods” means all equipment, machinery, furnishings, Materials, and other tangible items that the Supplier is required to supply or supply and install under the Contract, including, without limitation, the Information Technologies and Materials, but excluding the Supplier’s Equipment.</w:t>
            </w:r>
          </w:p>
          <w:p w14:paraId="355CEDC9" w14:textId="77777777" w:rsidR="00102A67" w:rsidRPr="00600BEC" w:rsidRDefault="00102A67" w:rsidP="00692ACF">
            <w:pPr>
              <w:spacing w:before="120"/>
              <w:ind w:left="1710" w:right="-72" w:hanging="630"/>
            </w:pPr>
            <w:r w:rsidRPr="00600BEC">
              <w:t>(v)</w:t>
            </w:r>
            <w:r w:rsidRPr="00600BEC">
              <w:tab/>
              <w:t>“Services” means all technical, logistical, management, and any other Services to be provided by the Supplier under the Contract to supply, install, customize, integrate, and make operational the System.  Such Services may include, but are not restricted to, activity management and quality assurance, design, development, customization, documentation, transportation, insurance, inspection, expediting, site preparation, installation, integration, training, data migration, Pre-commissioning, Commissioning, maintenance, and technical support.</w:t>
            </w:r>
          </w:p>
          <w:p w14:paraId="491B0DAA" w14:textId="77777777" w:rsidR="00102A67" w:rsidRPr="00600BEC" w:rsidRDefault="00102A67" w:rsidP="00692ACF">
            <w:pPr>
              <w:spacing w:before="120"/>
              <w:ind w:left="1710" w:right="-72" w:hanging="630"/>
            </w:pPr>
            <w:r w:rsidRPr="00600BEC">
              <w:t>(vi)</w:t>
            </w:r>
            <w:r w:rsidRPr="00600BEC">
              <w:tab/>
              <w:t xml:space="preserve">“The Project Plan” means the document to be developed by the Supplier and approved by the Purchaser, pursuant to GCC Clause 19, based on the requirements of the Contract and the </w:t>
            </w:r>
            <w:r w:rsidRPr="00600BEC">
              <w:lastRenderedPageBreak/>
              <w:t>Preliminary Project Plan included in the Supplier’s bid.  The “Agreed Project Plan” is the version of the Project Plan approved by the Purchaser, in accordance with GCC Clause 19.2.  Should the Project Plan conflict with the Contract in any way, the relevant provisions of the Contract, including any amendments, shall prevail.</w:t>
            </w:r>
          </w:p>
          <w:p w14:paraId="2DE7FDD6" w14:textId="77777777" w:rsidR="00102A67" w:rsidRPr="00600BEC" w:rsidRDefault="00102A67" w:rsidP="00692ACF">
            <w:pPr>
              <w:spacing w:before="120"/>
              <w:ind w:left="1710" w:right="-72" w:hanging="630"/>
            </w:pPr>
            <w:r w:rsidRPr="00600BEC">
              <w:t>(vii)</w:t>
            </w:r>
            <w:r w:rsidRPr="00600BEC">
              <w:tab/>
              <w:t>“Software” means that part of the System which are instructions that cause information processing Subsystems to perform in a specific manner or execute specific operations.</w:t>
            </w:r>
          </w:p>
          <w:p w14:paraId="3801D4BB" w14:textId="77777777" w:rsidR="00102A67" w:rsidRPr="00600BEC" w:rsidRDefault="00102A67" w:rsidP="00692ACF">
            <w:pPr>
              <w:tabs>
                <w:tab w:val="left" w:pos="1710"/>
              </w:tabs>
              <w:spacing w:before="120"/>
              <w:ind w:left="1710" w:right="-72" w:hanging="630"/>
            </w:pPr>
            <w:r w:rsidRPr="00600BEC">
              <w:t>(viii)</w:t>
            </w:r>
            <w:r w:rsidRPr="00600BEC">
              <w:tab/>
            </w:r>
            <w:r w:rsidRPr="00600BEC">
              <w:rPr>
                <w:spacing w:val="-4"/>
              </w:rPr>
              <w:t xml:space="preserve">“System Software” means Software that provides the operating and management instructions for the underlying hardware and other components, and is identified as such in Appendix 4 of the Contract Agreement and such other Software as the parties may agree in writing to be Systems Software.  Such System Software includes, but is not restricted to, micro-code embedded in hardware (i.e., “firmware”), operating systems, communications, system and network management, and utility software. </w:t>
            </w:r>
            <w:r w:rsidRPr="00600BEC">
              <w:t xml:space="preserve"> </w:t>
            </w:r>
          </w:p>
          <w:p w14:paraId="394AE98B" w14:textId="77777777" w:rsidR="00102A67" w:rsidRPr="00600BEC" w:rsidRDefault="00102A67" w:rsidP="00692ACF">
            <w:pPr>
              <w:spacing w:before="120"/>
              <w:ind w:left="1710" w:right="-72" w:hanging="630"/>
            </w:pPr>
            <w:r w:rsidRPr="00600BEC">
              <w:t>(ix)</w:t>
            </w:r>
            <w:r w:rsidRPr="00600BEC">
              <w:tab/>
              <w:t>“General-Purpose Software” means Software that supports general-purpose office and software development activities and is identified as such in Appendix 4 of the Contract Agreement and such other Software as the parties may agree in writing to be General- Purpose Software.  Such General-Purpose Software may include, but is not restricted to, word processing, spreadsheet, generic database management, and application development software.</w:t>
            </w:r>
          </w:p>
          <w:p w14:paraId="09EE4AA6" w14:textId="77777777" w:rsidR="00102A67" w:rsidRPr="00600BEC" w:rsidRDefault="00102A67" w:rsidP="00692ACF">
            <w:pPr>
              <w:spacing w:before="120"/>
              <w:ind w:left="1714" w:right="-72" w:hanging="634"/>
            </w:pPr>
            <w:r w:rsidRPr="00600BEC">
              <w:t>(x)</w:t>
            </w:r>
            <w:r w:rsidRPr="00600BEC">
              <w:tab/>
              <w:t>“Application Software” means Software formulated to perform specific business or technical functions and interface with the business or technical users of the System and is identified as such in Appendix 4 of the Contract Agreement and such other Software as the parties may agree in writing to be Application Software.</w:t>
            </w:r>
          </w:p>
          <w:p w14:paraId="15B26AEB" w14:textId="77777777" w:rsidR="00102A67" w:rsidRPr="00600BEC" w:rsidRDefault="00102A67" w:rsidP="00692ACF">
            <w:pPr>
              <w:spacing w:before="120"/>
              <w:ind w:left="1714" w:right="-72" w:hanging="634"/>
            </w:pPr>
            <w:r w:rsidRPr="00600BEC">
              <w:lastRenderedPageBreak/>
              <w:t>(xi)</w:t>
            </w:r>
            <w:r w:rsidRPr="00600BEC">
              <w:tab/>
              <w:t>“Standard Software” means Software identified as such in Appendix 4 of the Contract Agreement and such other Software as the parties may agree in writing to be Standard Software.</w:t>
            </w:r>
          </w:p>
          <w:p w14:paraId="78BC7E14" w14:textId="77777777" w:rsidR="00102A67" w:rsidRPr="00600BEC" w:rsidRDefault="00102A67" w:rsidP="00692ACF">
            <w:pPr>
              <w:spacing w:before="120"/>
              <w:ind w:left="1714" w:right="-72" w:hanging="634"/>
            </w:pPr>
            <w:r w:rsidRPr="00600BEC">
              <w:t>(xii)</w:t>
            </w:r>
            <w:r w:rsidRPr="00600BEC">
              <w:tab/>
            </w:r>
            <w:r w:rsidRPr="00600BEC">
              <w:rPr>
                <w:spacing w:val="-4"/>
              </w:rPr>
              <w:t>“Custom Software” means Software identified as such in Appendix 4 of the Contract Agreement and such other Software as the parties may agree in writing to be Custom Software.</w:t>
            </w:r>
          </w:p>
          <w:p w14:paraId="723DB4C2" w14:textId="77777777" w:rsidR="00102A67" w:rsidRPr="00600BEC" w:rsidRDefault="00102A67" w:rsidP="00692ACF">
            <w:pPr>
              <w:spacing w:before="120"/>
              <w:ind w:left="1714" w:right="-72" w:hanging="634"/>
            </w:pPr>
            <w:r w:rsidRPr="00600BEC">
              <w:t>(xiii)</w:t>
            </w:r>
            <w:r w:rsidRPr="00600BEC">
              <w:tab/>
              <w:t xml:space="preserve">“Source Code” means the database structures, dictionaries, definitions, program source files, and any other symbolic representations necessary for the compilation, execution, and subsequent maintenance of the Software (typically, but not exclusively, required for Custom Software).  </w:t>
            </w:r>
          </w:p>
          <w:p w14:paraId="444C5B1B" w14:textId="77777777" w:rsidR="00102A67" w:rsidRPr="00600BEC" w:rsidRDefault="00102A67" w:rsidP="00692ACF">
            <w:pPr>
              <w:spacing w:before="120"/>
              <w:ind w:left="1714" w:right="-72" w:hanging="634"/>
            </w:pPr>
            <w:r w:rsidRPr="00600BEC">
              <w:t>(xiv)</w:t>
            </w:r>
            <w:r w:rsidRPr="00600BEC">
              <w:tab/>
              <w:t>“Materials” means all documentation in printed or printable form and all instructional and informational aides in any form (including audio, video, and text) and on any medium, provided to the Purchaser under the Contract.</w:t>
            </w:r>
          </w:p>
          <w:p w14:paraId="404FF28D" w14:textId="77777777" w:rsidR="00102A67" w:rsidRPr="00600BEC" w:rsidRDefault="00102A67" w:rsidP="00692ACF">
            <w:pPr>
              <w:spacing w:before="120"/>
              <w:ind w:left="1714" w:right="-72" w:hanging="634"/>
            </w:pPr>
            <w:r w:rsidRPr="00600BEC">
              <w:t>(xv)</w:t>
            </w:r>
            <w:r w:rsidRPr="00600BEC">
              <w:tab/>
              <w:t xml:space="preserve">“Standard Materials” means all Materials not specified as Custom Materials.  </w:t>
            </w:r>
          </w:p>
          <w:p w14:paraId="5618D999" w14:textId="77777777" w:rsidR="00102A67" w:rsidRPr="00600BEC" w:rsidRDefault="00102A67" w:rsidP="00692ACF">
            <w:pPr>
              <w:spacing w:before="120"/>
              <w:ind w:left="1714" w:right="-72" w:hanging="634"/>
            </w:pPr>
            <w:r w:rsidRPr="00600BEC">
              <w:t>(xvi)</w:t>
            </w:r>
            <w:r w:rsidRPr="00600BEC">
              <w:rPr>
                <w:spacing w:val="-4"/>
              </w:rPr>
              <w:tab/>
              <w:t>“Custom Materials” means Materials developed by the Supplier at the Purchaser’s expense under the Contract and identified as such in Appendix 5 of the Contract Agreement and such other Materials as the parties may agree in writing to be Custom Materials.  Custom Materials includes Materials created from Standard Materials.</w:t>
            </w:r>
          </w:p>
          <w:p w14:paraId="12609C46" w14:textId="77777777" w:rsidR="00102A67" w:rsidRPr="00600BEC" w:rsidRDefault="00102A67" w:rsidP="00692ACF">
            <w:pPr>
              <w:spacing w:before="120"/>
              <w:ind w:left="1714" w:right="-72" w:hanging="634"/>
            </w:pPr>
            <w:r w:rsidRPr="00600BEC">
              <w:t>(xvii)</w:t>
            </w:r>
            <w:r w:rsidRPr="00600BEC">
              <w:tab/>
              <w:t xml:space="preserve">“Intellectual Property Rights” means any and all copyright, moral rights, trademark, patent, and other intellectual and proprietary rights, title and interests worldwide, whether vested, contingent, or future, including without limitation all economic rights and all exclusive rights to reproduce, fix, adapt, modify, translate, create derivative works from, extract or re-utilize data from, manufacture, introduce into circulation, publish, distribute, sell, license, sublicense, transfer, rent, lease, transmit or provide access electronically, broadcast, display, enter into </w:t>
            </w:r>
            <w:r w:rsidRPr="00600BEC">
              <w:lastRenderedPageBreak/>
              <w:t>computer memory, or otherwise use any portion or copy, in whole or in part, in any form, directly or indirectly, or to authorize or assign others to do so.</w:t>
            </w:r>
          </w:p>
          <w:p w14:paraId="1F57ED2B" w14:textId="77777777" w:rsidR="00102A67" w:rsidRPr="00600BEC" w:rsidRDefault="00102A67" w:rsidP="00692ACF">
            <w:pPr>
              <w:spacing w:before="120"/>
              <w:ind w:left="1714" w:right="-72" w:hanging="634"/>
            </w:pPr>
            <w:r w:rsidRPr="00600BEC">
              <w:t>(xviii)</w:t>
            </w:r>
            <w:r w:rsidRPr="00600BEC">
              <w:tab/>
              <w:t>“Supplier’s Equipment” means all equipment, tools, apparatus, or things of every kind required in or for installation, completion and maintenance of the System that are to be provided by the Supplier, but excluding the Information Technologies, or other items forming part of the System.</w:t>
            </w:r>
          </w:p>
        </w:tc>
      </w:tr>
      <w:tr w:rsidR="00102A67" w:rsidRPr="00600BEC" w14:paraId="53DFB741" w14:textId="77777777" w:rsidTr="00D63497">
        <w:trPr>
          <w:gridBefore w:val="1"/>
          <w:gridAfter w:val="1"/>
          <w:wBefore w:w="101" w:type="dxa"/>
          <w:wAfter w:w="133" w:type="dxa"/>
        </w:trPr>
        <w:tc>
          <w:tcPr>
            <w:tcW w:w="2412" w:type="dxa"/>
            <w:gridSpan w:val="2"/>
          </w:tcPr>
          <w:p w14:paraId="22B0094E" w14:textId="77777777" w:rsidR="00102A67" w:rsidRPr="00600BEC" w:rsidRDefault="00102A67" w:rsidP="00692ACF">
            <w:pPr>
              <w:spacing w:before="120"/>
              <w:jc w:val="left"/>
            </w:pPr>
          </w:p>
        </w:tc>
        <w:tc>
          <w:tcPr>
            <w:tcW w:w="6498" w:type="dxa"/>
          </w:tcPr>
          <w:p w14:paraId="5661C821" w14:textId="77777777" w:rsidR="00102A67" w:rsidRPr="00600BEC" w:rsidRDefault="00102A67" w:rsidP="00692ACF">
            <w:pPr>
              <w:spacing w:before="120"/>
              <w:ind w:left="1080" w:right="-72" w:hanging="547"/>
            </w:pPr>
            <w:r w:rsidRPr="00600BEC">
              <w:t>(d)</w:t>
            </w:r>
            <w:r w:rsidRPr="00600BEC">
              <w:tab/>
              <w:t>activities</w:t>
            </w:r>
          </w:p>
          <w:p w14:paraId="00478F2E" w14:textId="77777777" w:rsidR="00102A67" w:rsidRPr="00600BEC" w:rsidRDefault="00102A67" w:rsidP="00692ACF">
            <w:pPr>
              <w:spacing w:before="120"/>
              <w:ind w:left="1710" w:right="-72" w:hanging="547"/>
            </w:pPr>
            <w:r w:rsidRPr="00600BEC">
              <w:t>(</w:t>
            </w:r>
            <w:proofErr w:type="spellStart"/>
            <w:r w:rsidRPr="00600BEC">
              <w:t>i</w:t>
            </w:r>
            <w:proofErr w:type="spellEnd"/>
            <w:r w:rsidRPr="00600BEC">
              <w:t>)</w:t>
            </w:r>
            <w:r w:rsidRPr="00600BEC">
              <w:tab/>
            </w:r>
            <w:r w:rsidRPr="00600BEC">
              <w:rPr>
                <w:spacing w:val="-4"/>
              </w:rPr>
              <w:t>“Delivery” means the transfer of the Goods from the Supplier to the Purchaser in accordance with the current edition Incoterms specified in the Contract.</w:t>
            </w:r>
            <w:r w:rsidRPr="00600BEC">
              <w:t xml:space="preserve">  </w:t>
            </w:r>
          </w:p>
          <w:p w14:paraId="544C8E7C" w14:textId="77777777" w:rsidR="00102A67" w:rsidRPr="00600BEC" w:rsidRDefault="00102A67" w:rsidP="00692ACF">
            <w:pPr>
              <w:spacing w:before="120"/>
              <w:ind w:left="1620" w:right="-72" w:hanging="547"/>
            </w:pPr>
            <w:r w:rsidRPr="00600BEC">
              <w:t>(ii)</w:t>
            </w:r>
            <w:r w:rsidRPr="00600BEC">
              <w:tab/>
              <w:t>“Installation” means that the System or a Subsystem as specified in the Contract is ready for Commissioning as provided in GCC Clause 26 (Installation).</w:t>
            </w:r>
          </w:p>
          <w:p w14:paraId="1802FC6C" w14:textId="77777777" w:rsidR="00102A67" w:rsidRPr="00600BEC" w:rsidRDefault="00102A67" w:rsidP="00692ACF">
            <w:pPr>
              <w:spacing w:before="120"/>
              <w:ind w:left="1620" w:right="-72" w:hanging="547"/>
            </w:pPr>
            <w:r w:rsidRPr="00600BEC">
              <w:t>(iii)</w:t>
            </w:r>
            <w:r w:rsidRPr="00600BEC">
              <w:tab/>
            </w:r>
            <w:r w:rsidRPr="00600BEC">
              <w:rPr>
                <w:spacing w:val="-4"/>
              </w:rPr>
              <w:t>“Pre-commissioning” means the testing, checking, and any other required activity that may be specified in the Technical Requirements that are to be carried out by the Supplier in preparation for Commissioning of the System as provided in GCC Clause 26 (Installation).</w:t>
            </w:r>
          </w:p>
          <w:p w14:paraId="459A8723" w14:textId="77777777" w:rsidR="00102A67" w:rsidRPr="00600BEC" w:rsidRDefault="00102A67" w:rsidP="00692ACF">
            <w:pPr>
              <w:spacing w:before="120"/>
              <w:ind w:left="1620" w:right="-72" w:hanging="547"/>
            </w:pPr>
            <w:r w:rsidRPr="00600BEC">
              <w:t>(iv)</w:t>
            </w:r>
            <w:r w:rsidRPr="00600BEC">
              <w:tab/>
              <w:t>“Commissioning” means operation of the System or any Subsystem by the Supplier following Installation, which operation is to be carried out by the Supplier as provided in GCC Clause 27.1 (Commissioning), for the purpose of carrying out Operational Acceptance Test(s).</w:t>
            </w:r>
          </w:p>
          <w:p w14:paraId="543F23A1" w14:textId="77777777" w:rsidR="00102A67" w:rsidRPr="00600BEC" w:rsidRDefault="00102A67" w:rsidP="00692ACF">
            <w:pPr>
              <w:spacing w:before="120"/>
              <w:ind w:left="1620" w:right="-72" w:hanging="547"/>
            </w:pPr>
            <w:r w:rsidRPr="00600BEC">
              <w:t>(v)</w:t>
            </w:r>
            <w:r w:rsidRPr="00600BEC">
              <w:tab/>
              <w:t>“Operational Acceptance Tests” means the tests specified in the Technical Requirements and Agreed Project Plan to be carried out to ascertain whether the System, or a specified Subsystem, is able to attain the functional and performance requirements specified in the Technical Requirements and Agreed Project Plan, in accordance with the provisions of GCC Clause 27.2 (Operational Acceptance Test).</w:t>
            </w:r>
          </w:p>
          <w:p w14:paraId="1546B022" w14:textId="77777777" w:rsidR="00102A67" w:rsidRPr="00600BEC" w:rsidRDefault="00102A67" w:rsidP="00692ACF">
            <w:pPr>
              <w:spacing w:before="120"/>
              <w:ind w:left="1620" w:right="-72" w:hanging="547"/>
            </w:pPr>
            <w:r w:rsidRPr="00600BEC">
              <w:lastRenderedPageBreak/>
              <w:t>(vi)</w:t>
            </w:r>
            <w:r w:rsidRPr="00600BEC">
              <w:tab/>
              <w:t>“Operational Acceptance” means the acceptance by the Purchaser of the System (or any Subsystem(s) where the Contract provides for acceptance of the System in parts), in accordance with GCC Clause 27.3 (Operational Acceptance).</w:t>
            </w:r>
          </w:p>
        </w:tc>
      </w:tr>
      <w:tr w:rsidR="00102A67" w:rsidRPr="00600BEC" w14:paraId="6CDA64B0" w14:textId="77777777" w:rsidTr="00D63497">
        <w:trPr>
          <w:gridBefore w:val="1"/>
          <w:gridAfter w:val="1"/>
          <w:wBefore w:w="101" w:type="dxa"/>
          <w:wAfter w:w="133" w:type="dxa"/>
        </w:trPr>
        <w:tc>
          <w:tcPr>
            <w:tcW w:w="2412" w:type="dxa"/>
            <w:gridSpan w:val="2"/>
          </w:tcPr>
          <w:p w14:paraId="48862D93" w14:textId="77777777" w:rsidR="00102A67" w:rsidRPr="00600BEC" w:rsidRDefault="00102A67" w:rsidP="00692ACF">
            <w:pPr>
              <w:spacing w:before="120"/>
              <w:jc w:val="left"/>
            </w:pPr>
          </w:p>
        </w:tc>
        <w:tc>
          <w:tcPr>
            <w:tcW w:w="6498" w:type="dxa"/>
          </w:tcPr>
          <w:p w14:paraId="5E8F4EFF" w14:textId="77777777" w:rsidR="00102A67" w:rsidRPr="00600BEC" w:rsidRDefault="00102A67" w:rsidP="00692ACF">
            <w:pPr>
              <w:spacing w:before="120"/>
              <w:ind w:left="1080" w:right="-72" w:hanging="547"/>
            </w:pPr>
            <w:r w:rsidRPr="00600BEC">
              <w:t>(e)</w:t>
            </w:r>
            <w:r w:rsidRPr="00600BEC">
              <w:tab/>
              <w:t>place and time</w:t>
            </w:r>
          </w:p>
          <w:p w14:paraId="3AD66A5F" w14:textId="77777777" w:rsidR="00102A67" w:rsidRPr="00600BEC" w:rsidRDefault="00102A67" w:rsidP="00692ACF">
            <w:pPr>
              <w:spacing w:before="120"/>
              <w:ind w:left="1620" w:right="-72" w:hanging="547"/>
              <w:rPr>
                <w:b/>
              </w:rPr>
            </w:pPr>
            <w:r w:rsidRPr="00600BEC">
              <w:t>(</w:t>
            </w:r>
            <w:proofErr w:type="spellStart"/>
            <w:r w:rsidRPr="00600BEC">
              <w:t>i</w:t>
            </w:r>
            <w:proofErr w:type="spellEnd"/>
            <w:r w:rsidRPr="00600BEC">
              <w:t>)</w:t>
            </w:r>
            <w:r w:rsidRPr="00600BEC">
              <w:tab/>
              <w:t xml:space="preserve">“Purchaser’s Country” is the </w:t>
            </w:r>
            <w:r w:rsidRPr="00600BEC">
              <w:rPr>
                <w:b/>
              </w:rPr>
              <w:t>country named in the SCC.</w:t>
            </w:r>
          </w:p>
          <w:p w14:paraId="4EBBA144" w14:textId="77777777" w:rsidR="00102A67" w:rsidRPr="00600BEC" w:rsidRDefault="00102A67" w:rsidP="00692ACF">
            <w:pPr>
              <w:spacing w:before="120"/>
              <w:ind w:left="1620" w:right="-72" w:hanging="547"/>
            </w:pPr>
            <w:r w:rsidRPr="00600BEC">
              <w:t>(ii)</w:t>
            </w:r>
            <w:r w:rsidRPr="00600BEC">
              <w:tab/>
              <w:t>“Supplier’s Country” is the country in which the Supplier is legally organized, as named in the Contract Agreement.</w:t>
            </w:r>
          </w:p>
          <w:p w14:paraId="0F2696FB" w14:textId="77777777" w:rsidR="00102A67" w:rsidRPr="00600BEC" w:rsidRDefault="00102A67" w:rsidP="00692ACF">
            <w:pPr>
              <w:spacing w:before="120"/>
              <w:ind w:left="1620" w:right="-72" w:hanging="547"/>
            </w:pPr>
            <w:r w:rsidRPr="00600BEC">
              <w:t>(iii)</w:t>
            </w:r>
            <w:r w:rsidRPr="00600BEC">
              <w:tab/>
            </w:r>
            <w:r w:rsidRPr="00600BEC">
              <w:rPr>
                <w:b/>
              </w:rPr>
              <w:t xml:space="preserve">Unless otherwise specified in the SCC </w:t>
            </w:r>
            <w:r w:rsidRPr="00600BEC">
              <w:t>“Project Site(s)” means the place(s) in the Site Table in the Technical Requirements Section for the supply and installation of the System.</w:t>
            </w:r>
          </w:p>
          <w:p w14:paraId="567AD687" w14:textId="77777777" w:rsidR="00102A67" w:rsidRPr="00600BEC" w:rsidRDefault="00102A67" w:rsidP="00692ACF">
            <w:pPr>
              <w:spacing w:before="120"/>
              <w:ind w:left="1620" w:right="-72" w:hanging="547"/>
            </w:pPr>
            <w:r w:rsidRPr="00600BEC">
              <w:t>(iv)</w:t>
            </w:r>
            <w:r w:rsidRPr="00600BEC">
              <w:tab/>
              <w:t xml:space="preserve">“Eligible Country” means the countries and territories eligible for participation in procurements financed by the World Bank as defined in the Procurement Regulations. </w:t>
            </w:r>
          </w:p>
          <w:p w14:paraId="4184CD7D" w14:textId="77777777" w:rsidR="00102A67" w:rsidRPr="00600BEC" w:rsidRDefault="00102A67" w:rsidP="00692ACF">
            <w:pPr>
              <w:spacing w:before="120"/>
              <w:ind w:left="1620" w:right="-72" w:hanging="547"/>
            </w:pPr>
            <w:r w:rsidRPr="00600BEC">
              <w:t>(v)</w:t>
            </w:r>
            <w:r w:rsidRPr="00600BEC">
              <w:tab/>
              <w:t>“Day” means calendar day of the Gregorian Calendar.</w:t>
            </w:r>
          </w:p>
          <w:p w14:paraId="1ECC0316" w14:textId="77777777" w:rsidR="00102A67" w:rsidRPr="00600BEC" w:rsidRDefault="00102A67" w:rsidP="00692ACF">
            <w:pPr>
              <w:spacing w:before="120"/>
              <w:ind w:left="1620" w:right="-72" w:hanging="547"/>
            </w:pPr>
            <w:r w:rsidRPr="00600BEC">
              <w:t xml:space="preserve">(vi) </w:t>
            </w:r>
            <w:r w:rsidRPr="00600BEC">
              <w:tab/>
              <w:t>“Week” means seven (7) consecutive Days, beginning the day of the week as is customary in the Purchaser’s Country.</w:t>
            </w:r>
          </w:p>
          <w:p w14:paraId="139F3232" w14:textId="77777777" w:rsidR="00102A67" w:rsidRPr="00600BEC" w:rsidRDefault="00102A67" w:rsidP="00692ACF">
            <w:pPr>
              <w:spacing w:before="120"/>
              <w:ind w:left="1620" w:right="-72" w:hanging="547"/>
            </w:pPr>
            <w:r w:rsidRPr="00600BEC">
              <w:t>(vii)</w:t>
            </w:r>
            <w:r w:rsidRPr="00600BEC">
              <w:tab/>
              <w:t>“Month” means calendar month of the Gregorian Calendar.</w:t>
            </w:r>
          </w:p>
          <w:p w14:paraId="5D555B6A" w14:textId="77777777" w:rsidR="00102A67" w:rsidRPr="00600BEC" w:rsidRDefault="00102A67" w:rsidP="00692ACF">
            <w:pPr>
              <w:spacing w:before="120"/>
              <w:ind w:left="1620" w:right="-72" w:hanging="547"/>
            </w:pPr>
            <w:r w:rsidRPr="00600BEC">
              <w:t>(viii)</w:t>
            </w:r>
            <w:r w:rsidRPr="00600BEC">
              <w:tab/>
              <w:t>“Year” means twelve (12) consecutive Months.</w:t>
            </w:r>
          </w:p>
          <w:p w14:paraId="2EA0D4A4" w14:textId="77777777" w:rsidR="00102A67" w:rsidRPr="00600BEC" w:rsidRDefault="00102A67" w:rsidP="00692ACF">
            <w:pPr>
              <w:spacing w:before="120"/>
              <w:ind w:left="1620" w:right="-72" w:hanging="547"/>
            </w:pPr>
            <w:r w:rsidRPr="00600BEC">
              <w:t>(ix)</w:t>
            </w:r>
            <w:r w:rsidRPr="00600BEC">
              <w:tab/>
              <w:t>“Effective Date” means the date of fulfillment of all conditions specified in Article 3 (Effective Date for Determining Time for Achieving Operational Acceptance) of the Contract Agreement, for the purpose of determining the Delivery, Installation, and Operational Acceptance dates for the System or Subsystem(s).</w:t>
            </w:r>
          </w:p>
          <w:p w14:paraId="6B0A56F7" w14:textId="77777777" w:rsidR="00102A67" w:rsidRPr="00600BEC" w:rsidRDefault="00102A67" w:rsidP="00692ACF">
            <w:pPr>
              <w:spacing w:before="120"/>
              <w:ind w:left="1620" w:right="-72" w:hanging="547"/>
            </w:pPr>
            <w:r w:rsidRPr="00600BEC">
              <w:t>(x)</w:t>
            </w:r>
            <w:r w:rsidRPr="00600BEC">
              <w:tab/>
              <w:t xml:space="preserve">“Contract Period” is the time period during which this Contract governs the relations and obligations of the Purchaser and Supplier in relation to the System, as </w:t>
            </w:r>
            <w:r w:rsidRPr="00600BEC">
              <w:rPr>
                <w:b/>
              </w:rPr>
              <w:t>unless otherwise specified in the SCC,</w:t>
            </w:r>
            <w:r w:rsidRPr="00600BEC">
              <w:t xml:space="preserve"> the Contract shall continue in force until the Information System and all the </w:t>
            </w:r>
            <w:r w:rsidRPr="00600BEC">
              <w:lastRenderedPageBreak/>
              <w:t>Services have been provided, unless the Contract is terminated earlier in accordance with the terms set out in the Contract</w:t>
            </w:r>
            <w:r w:rsidRPr="00600BEC">
              <w:rPr>
                <w:b/>
              </w:rPr>
              <w:t>.</w:t>
            </w:r>
          </w:p>
          <w:p w14:paraId="06B73533" w14:textId="77777777" w:rsidR="00102A67" w:rsidRPr="00600BEC" w:rsidRDefault="00102A67" w:rsidP="00692ACF">
            <w:pPr>
              <w:spacing w:before="120"/>
              <w:ind w:left="1620" w:right="-72" w:hanging="547"/>
            </w:pPr>
            <w:r w:rsidRPr="00600BEC">
              <w:t>(xi)</w:t>
            </w:r>
            <w:r w:rsidRPr="00600BEC">
              <w:tab/>
              <w:t>“Defect Liability Period” (also referred to as the “Warranty Period”) means the period of validity of the warranties given by the Supplier commencing at date of the Operational Acceptance Certificate of the System or Subsystem(s), during which the Supplier is responsible for defects with respect to the System (or the relevant Subsystem[s]) as provided in GCC Clause 29 (Defect Liability).</w:t>
            </w:r>
          </w:p>
          <w:p w14:paraId="3D80958F" w14:textId="77777777" w:rsidR="00102A67" w:rsidRPr="00600BEC" w:rsidRDefault="00102A67" w:rsidP="00692ACF">
            <w:pPr>
              <w:spacing w:before="120"/>
              <w:ind w:left="1620" w:right="-72" w:hanging="547"/>
            </w:pPr>
            <w:r w:rsidRPr="00600BEC">
              <w:t>(xii)</w:t>
            </w:r>
            <w:r w:rsidRPr="00600BEC">
              <w:tab/>
              <w:t>“The Coverage Period” means the Days of the Week and the hours of those Days during which maintenance, operational, and/or technical support services (if any) must be available.</w:t>
            </w:r>
          </w:p>
          <w:p w14:paraId="08F652FD" w14:textId="77777777" w:rsidR="00EE29FC" w:rsidRPr="00600BEC" w:rsidRDefault="00EE29FC" w:rsidP="00692ACF">
            <w:pPr>
              <w:spacing w:before="120"/>
              <w:ind w:left="1620" w:right="-72" w:hanging="547"/>
            </w:pPr>
            <w:r w:rsidRPr="00600BEC">
              <w:t xml:space="preserve">(xiii) The Post-Warranty Services Period” means the number of years </w:t>
            </w:r>
            <w:r w:rsidRPr="00600BEC">
              <w:rPr>
                <w:b/>
              </w:rPr>
              <w:t>defined in the SCC</w:t>
            </w:r>
            <w:r w:rsidRPr="00600BEC">
              <w:t xml:space="preserve"> (if any), following the expiration of the Warranty Period during which the Supplier may be obligated to provide Software licenses, maintenance, and/or technical support services for the System, either under this Contract or under separate contract(s).  </w:t>
            </w:r>
          </w:p>
        </w:tc>
      </w:tr>
      <w:tr w:rsidR="00102A67" w:rsidRPr="00600BEC" w14:paraId="7B1A10F9" w14:textId="77777777" w:rsidTr="00D63497">
        <w:trPr>
          <w:gridBefore w:val="1"/>
          <w:gridAfter w:val="1"/>
          <w:wBefore w:w="101" w:type="dxa"/>
          <w:wAfter w:w="133" w:type="dxa"/>
        </w:trPr>
        <w:tc>
          <w:tcPr>
            <w:tcW w:w="2412" w:type="dxa"/>
            <w:gridSpan w:val="2"/>
          </w:tcPr>
          <w:p w14:paraId="1155974C" w14:textId="50F619A1" w:rsidR="00102A67" w:rsidRPr="00600BEC" w:rsidRDefault="00102A67" w:rsidP="00692ACF">
            <w:pPr>
              <w:pStyle w:val="Head62"/>
              <w:spacing w:before="120"/>
            </w:pPr>
            <w:bookmarkStart w:id="729" w:name="_Toc277233319"/>
            <w:bookmarkStart w:id="730" w:name="_Toc73977693"/>
            <w:r w:rsidRPr="00600BEC">
              <w:lastRenderedPageBreak/>
              <w:t>2.</w:t>
            </w:r>
            <w:r w:rsidRPr="00600BEC">
              <w:tab/>
              <w:t>Contract Documents</w:t>
            </w:r>
            <w:bookmarkEnd w:id="729"/>
            <w:bookmarkEnd w:id="730"/>
          </w:p>
        </w:tc>
        <w:tc>
          <w:tcPr>
            <w:tcW w:w="6498" w:type="dxa"/>
          </w:tcPr>
          <w:p w14:paraId="1B99ECB1" w14:textId="77777777" w:rsidR="00102A67" w:rsidRPr="00600BEC" w:rsidRDefault="00102A67" w:rsidP="00692ACF">
            <w:pPr>
              <w:keepNext/>
              <w:keepLines/>
              <w:spacing w:before="120"/>
              <w:ind w:left="547" w:right="-72" w:hanging="547"/>
            </w:pPr>
            <w:r w:rsidRPr="00600BEC">
              <w:t>2.1</w:t>
            </w:r>
            <w:r w:rsidRPr="00600BEC">
              <w:tab/>
              <w:t>Subject to Article 1.2 (Order of Precedence) of the Contract Agreement, all documents forming part of the Contract (and all parts of these documents) are intended to be correlative, complementary, and mutually explanatory.  The Contract shall be read as a whole.</w:t>
            </w:r>
          </w:p>
        </w:tc>
      </w:tr>
      <w:tr w:rsidR="00102A67" w:rsidRPr="00600BEC" w14:paraId="19F019F7" w14:textId="77777777" w:rsidTr="00D63497">
        <w:trPr>
          <w:gridBefore w:val="1"/>
          <w:gridAfter w:val="1"/>
          <w:wBefore w:w="101" w:type="dxa"/>
          <w:wAfter w:w="133" w:type="dxa"/>
          <w:cantSplit/>
        </w:trPr>
        <w:tc>
          <w:tcPr>
            <w:tcW w:w="2412" w:type="dxa"/>
            <w:gridSpan w:val="2"/>
          </w:tcPr>
          <w:p w14:paraId="320A1605" w14:textId="479DE35F" w:rsidR="00102A67" w:rsidRPr="00600BEC" w:rsidRDefault="00102A67" w:rsidP="00692ACF">
            <w:pPr>
              <w:pStyle w:val="Head62"/>
              <w:spacing w:before="120"/>
            </w:pPr>
            <w:bookmarkStart w:id="731" w:name="_Toc277233320"/>
            <w:bookmarkStart w:id="732" w:name="_Toc73977694"/>
            <w:r w:rsidRPr="00600BEC">
              <w:t>3.</w:t>
            </w:r>
            <w:r w:rsidRPr="00600BEC">
              <w:tab/>
              <w:t>Interpretation</w:t>
            </w:r>
            <w:bookmarkEnd w:id="731"/>
            <w:bookmarkEnd w:id="732"/>
          </w:p>
        </w:tc>
        <w:tc>
          <w:tcPr>
            <w:tcW w:w="6498" w:type="dxa"/>
          </w:tcPr>
          <w:p w14:paraId="47FB9781" w14:textId="77777777" w:rsidR="00102A67" w:rsidRPr="00600BEC" w:rsidRDefault="00102A67" w:rsidP="00692ACF">
            <w:pPr>
              <w:keepNext/>
              <w:spacing w:before="120"/>
              <w:ind w:left="547" w:right="-72" w:hanging="547"/>
            </w:pPr>
            <w:r w:rsidRPr="00600BEC">
              <w:t>3.1</w:t>
            </w:r>
            <w:r w:rsidRPr="00600BEC">
              <w:tab/>
              <w:t>Governing Language</w:t>
            </w:r>
          </w:p>
        </w:tc>
      </w:tr>
      <w:tr w:rsidR="00102A67" w:rsidRPr="00600BEC" w14:paraId="6305FF29" w14:textId="77777777" w:rsidTr="00D63497">
        <w:trPr>
          <w:gridBefore w:val="1"/>
          <w:gridAfter w:val="1"/>
          <w:wBefore w:w="101" w:type="dxa"/>
          <w:wAfter w:w="133" w:type="dxa"/>
        </w:trPr>
        <w:tc>
          <w:tcPr>
            <w:tcW w:w="2412" w:type="dxa"/>
            <w:gridSpan w:val="2"/>
          </w:tcPr>
          <w:p w14:paraId="2B20D400" w14:textId="77777777" w:rsidR="00102A67" w:rsidRPr="00600BEC" w:rsidRDefault="00102A67" w:rsidP="00692ACF">
            <w:pPr>
              <w:spacing w:before="120"/>
              <w:jc w:val="left"/>
            </w:pPr>
          </w:p>
        </w:tc>
        <w:tc>
          <w:tcPr>
            <w:tcW w:w="6498" w:type="dxa"/>
          </w:tcPr>
          <w:p w14:paraId="2571D17A" w14:textId="77777777" w:rsidR="00102A67" w:rsidRPr="00600BEC" w:rsidRDefault="00102A67" w:rsidP="00692ACF">
            <w:pPr>
              <w:spacing w:before="120"/>
              <w:ind w:left="1080" w:right="-72" w:hanging="540"/>
            </w:pPr>
            <w:r w:rsidRPr="00600BEC">
              <w:t>3.1.1</w:t>
            </w:r>
            <w:r w:rsidRPr="00600BEC">
              <w:tab/>
            </w:r>
            <w:r w:rsidRPr="00600BEC">
              <w:rPr>
                <w:b/>
              </w:rPr>
              <w:t>Unless otherwise specified in the SCC</w:t>
            </w:r>
            <w:r w:rsidRPr="00600BEC">
              <w:t xml:space="preserve">, all Contract Documents and related correspondence exchanged between Purchaser and Supplier shall be written in </w:t>
            </w:r>
            <w:proofErr w:type="gramStart"/>
            <w:r w:rsidRPr="00600BEC">
              <w:t>the  language</w:t>
            </w:r>
            <w:proofErr w:type="gramEnd"/>
            <w:r w:rsidRPr="00600BEC">
              <w:t xml:space="preserve"> of these bidding documents (English)</w:t>
            </w:r>
            <w:r w:rsidRPr="00600BEC">
              <w:rPr>
                <w:b/>
              </w:rPr>
              <w:t>,</w:t>
            </w:r>
            <w:r w:rsidRPr="00600BEC">
              <w:t xml:space="preserve"> and the Contract shall be construed and interpreted in accordance with that language.</w:t>
            </w:r>
          </w:p>
          <w:p w14:paraId="1A7E081E" w14:textId="77777777" w:rsidR="00102A67" w:rsidRPr="00600BEC" w:rsidRDefault="00102A67" w:rsidP="00692ACF">
            <w:pPr>
              <w:spacing w:before="120"/>
              <w:ind w:left="1080" w:right="-72" w:hanging="540"/>
            </w:pPr>
            <w:r w:rsidRPr="00600BEC">
              <w:t>3.1.2</w:t>
            </w:r>
            <w:r w:rsidRPr="00600BEC">
              <w:tab/>
              <w:t xml:space="preserve">If any of the Contract Documents or related correspondence are prepared in a language other than the governing language under GCC Clause 3.1.1 above, the translation of such documents into the governing language shall prevail in matters of interpretation.  The </w:t>
            </w:r>
            <w:r w:rsidRPr="00600BEC">
              <w:lastRenderedPageBreak/>
              <w:t>originating party, with respect to such documents shall bear the costs and risks of such translation.</w:t>
            </w:r>
          </w:p>
          <w:p w14:paraId="700A35B8" w14:textId="77777777" w:rsidR="00102A67" w:rsidRPr="00600BEC" w:rsidRDefault="00102A67" w:rsidP="00692ACF">
            <w:pPr>
              <w:keepNext/>
              <w:spacing w:before="120"/>
              <w:ind w:left="547" w:right="-72" w:hanging="547"/>
            </w:pPr>
            <w:r w:rsidRPr="00600BEC">
              <w:t>3.2</w:t>
            </w:r>
            <w:r w:rsidRPr="00600BEC">
              <w:tab/>
              <w:t>Singular and Plural</w:t>
            </w:r>
          </w:p>
          <w:p w14:paraId="52BBD758" w14:textId="77777777" w:rsidR="00102A67" w:rsidRPr="00600BEC" w:rsidRDefault="00102A67" w:rsidP="00692ACF">
            <w:pPr>
              <w:spacing w:before="120"/>
              <w:ind w:left="540" w:right="-72"/>
            </w:pPr>
            <w:r w:rsidRPr="00600BEC">
              <w:t>The singular shall include the plural and the plural the singular, except where the context otherwise requires.</w:t>
            </w:r>
          </w:p>
          <w:p w14:paraId="0B411C6B" w14:textId="77777777" w:rsidR="00102A67" w:rsidRPr="00600BEC" w:rsidRDefault="00102A67" w:rsidP="00692ACF">
            <w:pPr>
              <w:keepNext/>
              <w:spacing w:before="120"/>
              <w:ind w:left="547" w:right="-72" w:hanging="547"/>
            </w:pPr>
            <w:r w:rsidRPr="00600BEC">
              <w:t>3.3</w:t>
            </w:r>
            <w:r w:rsidRPr="00600BEC">
              <w:tab/>
              <w:t>Headings</w:t>
            </w:r>
          </w:p>
          <w:p w14:paraId="5BEBF95B" w14:textId="77777777" w:rsidR="00102A67" w:rsidRPr="00600BEC" w:rsidRDefault="00102A67" w:rsidP="00692ACF">
            <w:pPr>
              <w:spacing w:before="120"/>
              <w:ind w:left="540" w:right="-72"/>
            </w:pPr>
            <w:r w:rsidRPr="00600BEC">
              <w:t>The headings and marginal notes in the GCC are included for ease of reference and shall neither constitute a part of the Contract nor affect its interpretation.</w:t>
            </w:r>
          </w:p>
          <w:p w14:paraId="06C9F2A7" w14:textId="77777777" w:rsidR="00102A67" w:rsidRPr="00600BEC" w:rsidRDefault="00102A67" w:rsidP="00692ACF">
            <w:pPr>
              <w:keepNext/>
              <w:spacing w:before="120"/>
              <w:ind w:left="547" w:right="-72" w:hanging="547"/>
            </w:pPr>
            <w:r w:rsidRPr="00600BEC">
              <w:t>3.4</w:t>
            </w:r>
            <w:r w:rsidRPr="00600BEC">
              <w:tab/>
              <w:t>Persons</w:t>
            </w:r>
          </w:p>
          <w:p w14:paraId="0C6E94F0" w14:textId="77777777" w:rsidR="00102A67" w:rsidRPr="00600BEC" w:rsidRDefault="00102A67" w:rsidP="00692ACF">
            <w:pPr>
              <w:spacing w:before="120"/>
              <w:ind w:left="540" w:right="-72"/>
            </w:pPr>
            <w:r w:rsidRPr="00600BEC">
              <w:t>Words importing persons or parties shall include firms, corporations, and government entities.</w:t>
            </w:r>
          </w:p>
          <w:p w14:paraId="09546B5F" w14:textId="77777777" w:rsidR="00102A67" w:rsidRPr="00600BEC" w:rsidRDefault="00102A67" w:rsidP="00692ACF">
            <w:pPr>
              <w:keepNext/>
              <w:tabs>
                <w:tab w:val="left" w:pos="540"/>
              </w:tabs>
              <w:spacing w:before="120"/>
              <w:ind w:right="-72"/>
            </w:pPr>
            <w:r w:rsidRPr="00600BEC">
              <w:t>3.5</w:t>
            </w:r>
            <w:r w:rsidRPr="00600BEC">
              <w:tab/>
              <w:t>Incoterms</w:t>
            </w:r>
          </w:p>
          <w:p w14:paraId="06A7C720" w14:textId="77777777" w:rsidR="00102A67" w:rsidRPr="00600BEC" w:rsidRDefault="00102A67" w:rsidP="00692ACF">
            <w:pPr>
              <w:keepNext/>
              <w:spacing w:before="120"/>
              <w:ind w:left="547" w:right="-72" w:hanging="7"/>
            </w:pPr>
            <w:r w:rsidRPr="00600BEC">
              <w:t xml:space="preserve">Unless inconsistent with any provision of the Contract, the meaning of any trade term and the rights and obligations of parties thereunder shall be as prescribed by the Incoterms </w:t>
            </w:r>
          </w:p>
          <w:p w14:paraId="6D8EBF29" w14:textId="77777777" w:rsidR="00102A67" w:rsidRPr="00600BEC" w:rsidRDefault="00102A67" w:rsidP="00692ACF">
            <w:pPr>
              <w:keepNext/>
              <w:spacing w:before="120"/>
              <w:ind w:left="547" w:right="-72" w:hanging="7"/>
            </w:pPr>
            <w:r w:rsidRPr="00600BEC">
              <w:rPr>
                <w:i/>
                <w:szCs w:val="24"/>
              </w:rPr>
              <w:tab/>
            </w:r>
            <w:r w:rsidRPr="00600BEC">
              <w:rPr>
                <w:szCs w:val="24"/>
              </w:rPr>
              <w:t>Incoterms means international rules for interpreting trade terms published by the International Chamber of Commerce (latest edition), 38 Cours Albert 1</w:t>
            </w:r>
            <w:r w:rsidRPr="00600BEC">
              <w:rPr>
                <w:szCs w:val="24"/>
                <w:vertAlign w:val="superscript"/>
              </w:rPr>
              <w:t>er</w:t>
            </w:r>
            <w:r w:rsidRPr="00600BEC">
              <w:rPr>
                <w:szCs w:val="24"/>
              </w:rPr>
              <w:t>, 75008 Paris, France</w:t>
            </w:r>
            <w:r w:rsidRPr="00600BEC">
              <w:t>.</w:t>
            </w:r>
          </w:p>
          <w:p w14:paraId="2D640941" w14:textId="77777777" w:rsidR="00102A67" w:rsidRPr="00600BEC" w:rsidRDefault="00102A67" w:rsidP="00692ACF">
            <w:pPr>
              <w:keepNext/>
              <w:spacing w:before="120"/>
              <w:ind w:left="547" w:right="-72" w:hanging="547"/>
            </w:pPr>
            <w:r w:rsidRPr="00600BEC">
              <w:t>3.6</w:t>
            </w:r>
            <w:r w:rsidRPr="00600BEC">
              <w:tab/>
              <w:t>Entire Agreement</w:t>
            </w:r>
          </w:p>
          <w:p w14:paraId="71C3C080" w14:textId="77777777" w:rsidR="00102A67" w:rsidRPr="00600BEC" w:rsidRDefault="00102A67" w:rsidP="00692ACF">
            <w:pPr>
              <w:spacing w:before="120"/>
              <w:ind w:left="540" w:right="-72"/>
            </w:pPr>
            <w:r w:rsidRPr="00600BEC">
              <w:t>The Contract constitutes the entire agreement between the Purchaser and Supplier with respect to the subject matter of Contract and supersedes all communications, negotiations, and agreements (whether written or oral) of parties with respect to the subject matter of the Contract made prior to the date of Contract.</w:t>
            </w:r>
          </w:p>
          <w:p w14:paraId="7DBCF00C" w14:textId="77777777" w:rsidR="00102A67" w:rsidRPr="00600BEC" w:rsidRDefault="00102A67" w:rsidP="00692ACF">
            <w:pPr>
              <w:keepNext/>
              <w:spacing w:before="120"/>
              <w:ind w:left="547" w:right="-72" w:hanging="547"/>
            </w:pPr>
            <w:r w:rsidRPr="00600BEC">
              <w:t>3.7</w:t>
            </w:r>
            <w:r w:rsidRPr="00600BEC">
              <w:tab/>
              <w:t>Amendment</w:t>
            </w:r>
          </w:p>
          <w:p w14:paraId="5451FECF" w14:textId="77777777" w:rsidR="00102A67" w:rsidRPr="00600BEC" w:rsidRDefault="00102A67" w:rsidP="00692ACF">
            <w:pPr>
              <w:spacing w:before="120"/>
              <w:ind w:left="540" w:right="-72"/>
            </w:pPr>
            <w:r w:rsidRPr="00600BEC">
              <w:t>No amendment or other variation of the Contract shall be effective unless it is in writing, is dated, expressly refers to the Contract, and is signed by a duly authorized representative of each party to the Contract.</w:t>
            </w:r>
          </w:p>
          <w:p w14:paraId="68A92E2D" w14:textId="77777777" w:rsidR="00102A67" w:rsidRPr="00600BEC" w:rsidRDefault="00102A67" w:rsidP="00692ACF">
            <w:pPr>
              <w:keepNext/>
              <w:spacing w:before="120"/>
              <w:ind w:left="547" w:right="-72" w:hanging="547"/>
            </w:pPr>
            <w:r w:rsidRPr="00600BEC">
              <w:t>3.8</w:t>
            </w:r>
            <w:r w:rsidRPr="00600BEC">
              <w:tab/>
              <w:t>Independent Supplier</w:t>
            </w:r>
          </w:p>
          <w:p w14:paraId="3D5D7287" w14:textId="77777777" w:rsidR="00102A67" w:rsidRPr="00600BEC" w:rsidRDefault="00102A67" w:rsidP="00692ACF">
            <w:pPr>
              <w:spacing w:before="120"/>
              <w:ind w:left="547" w:right="-72"/>
            </w:pPr>
            <w:r w:rsidRPr="00600BEC">
              <w:t>The Supplier shall be an independent contractor performing the Contract.  The Contract does not create any agency, partnership, joint venture, or other joint relationship between the parties to the Contract.</w:t>
            </w:r>
          </w:p>
          <w:p w14:paraId="44FF7A63" w14:textId="77777777" w:rsidR="00102A67" w:rsidRPr="00600BEC" w:rsidRDefault="00102A67" w:rsidP="00692ACF">
            <w:pPr>
              <w:spacing w:before="120"/>
              <w:ind w:left="547" w:right="-72"/>
            </w:pPr>
            <w:r w:rsidRPr="00600BEC">
              <w:t xml:space="preserve">Subject to the provisions of the Contract, the Supplier shall be solely responsible for the manner in which the Contract is </w:t>
            </w:r>
            <w:r w:rsidRPr="00600BEC">
              <w:lastRenderedPageBreak/>
              <w:t>performed.  All employees, representatives, or Subcontractors engaged by the Supplier in connection with the performance of the Contract shall be under the complete control of the Supplier and shall not be deemed to be employees of the Purchaser, and nothing contained in the Contract or in any subcontract awarded by the Supplier shall be construed to create any contractual relationship between any such employees, representatives, or Subcontractors and the Purchaser.</w:t>
            </w:r>
          </w:p>
          <w:p w14:paraId="1806FD89" w14:textId="77777777" w:rsidR="00102A67" w:rsidRPr="00600BEC" w:rsidRDefault="00102A67" w:rsidP="00692ACF">
            <w:pPr>
              <w:keepNext/>
              <w:spacing w:before="120"/>
              <w:ind w:left="547" w:right="-72" w:hanging="547"/>
            </w:pPr>
            <w:r w:rsidRPr="00600BEC">
              <w:t>3.9</w:t>
            </w:r>
            <w:r w:rsidRPr="00600BEC">
              <w:tab/>
              <w:t>Joint Venture</w:t>
            </w:r>
          </w:p>
          <w:p w14:paraId="5F3934E1" w14:textId="77777777" w:rsidR="00102A67" w:rsidRPr="00600BEC" w:rsidRDefault="00102A67" w:rsidP="00692ACF">
            <w:pPr>
              <w:spacing w:before="120"/>
              <w:ind w:left="547" w:right="-72"/>
            </w:pPr>
            <w:r w:rsidRPr="00600BEC">
              <w:t>If the Supplier is a Joint Venture of two or more firms, all such firms shall be jointly and severally bound to the Purchaser for the fulfillment of the provisions of the Contract and shall designate one of such firms to act as a leader with authority to bind the Joint Venture.  The composition or constitution of the Joint Venture shall not be altered without the prior consent of the Purchaser.</w:t>
            </w:r>
          </w:p>
          <w:p w14:paraId="30AE79D9" w14:textId="77777777" w:rsidR="00102A67" w:rsidRPr="00600BEC" w:rsidRDefault="00102A67" w:rsidP="00692ACF">
            <w:pPr>
              <w:keepNext/>
              <w:spacing w:before="120"/>
              <w:ind w:left="547" w:right="-72" w:hanging="547"/>
            </w:pPr>
            <w:r w:rsidRPr="00600BEC">
              <w:t>3.10</w:t>
            </w:r>
            <w:r w:rsidRPr="00600BEC">
              <w:tab/>
              <w:t>Nonwaiver</w:t>
            </w:r>
          </w:p>
          <w:p w14:paraId="30855911" w14:textId="77777777" w:rsidR="00102A67" w:rsidRPr="00600BEC" w:rsidRDefault="00102A67" w:rsidP="00692ACF">
            <w:pPr>
              <w:spacing w:before="120"/>
              <w:ind w:left="1267" w:right="-72" w:hanging="720"/>
            </w:pPr>
            <w:r w:rsidRPr="00600BEC">
              <w:t>3.10.1</w:t>
            </w:r>
            <w:r w:rsidRPr="00600BEC">
              <w:tab/>
              <w:t>Subject to GCC Clause 3.10.2 below, no relaxation, forbearance, delay, or indulgence by either party in enforcing any of the terms and conditions of the Contract or the granting of time by either party to the other shall prejudice, affect, or restrict the rights of that party under the Contract, nor shall any waiver by either party of any breach of Contract operate as waiver of any subsequent or continuing breach of Contract.</w:t>
            </w:r>
          </w:p>
          <w:p w14:paraId="06B6B5D9" w14:textId="77777777" w:rsidR="00102A67" w:rsidRPr="00600BEC" w:rsidRDefault="00102A67" w:rsidP="00692ACF">
            <w:pPr>
              <w:spacing w:before="120"/>
              <w:ind w:left="1267" w:right="-72" w:hanging="720"/>
            </w:pPr>
            <w:r w:rsidRPr="00600BEC">
              <w:t>3.10.2</w:t>
            </w:r>
            <w:r w:rsidRPr="00600BEC">
              <w:tab/>
              <w:t>Any waiver of a party’s rights, powers, or remedies under the Contract must be in writing, must be dated and signed by an authorized representative of the party granting such waiver, and must specify the right and the extent to which it is being waived.</w:t>
            </w:r>
          </w:p>
          <w:p w14:paraId="2A6B030D" w14:textId="77777777" w:rsidR="00102A67" w:rsidRPr="00600BEC" w:rsidRDefault="00102A67" w:rsidP="00692ACF">
            <w:pPr>
              <w:keepNext/>
              <w:spacing w:before="120"/>
              <w:ind w:left="547" w:right="-72" w:hanging="547"/>
            </w:pPr>
            <w:r w:rsidRPr="00600BEC">
              <w:t>3.11</w:t>
            </w:r>
            <w:r w:rsidRPr="00600BEC">
              <w:tab/>
              <w:t>Severability</w:t>
            </w:r>
          </w:p>
          <w:p w14:paraId="6660CC8F" w14:textId="77777777" w:rsidR="00102A67" w:rsidRPr="00600BEC" w:rsidRDefault="00102A67" w:rsidP="00692ACF">
            <w:pPr>
              <w:spacing w:before="120"/>
              <w:ind w:left="540" w:right="-72"/>
            </w:pPr>
            <w:r w:rsidRPr="00600BEC">
              <w:t>If any provision or condition of the Contract is prohibited or rendered invalid or unenforceable, such prohibition, invalidity, or unenforceability shall not affect the validity or enforceability of any other provisions and conditions of the Contract.</w:t>
            </w:r>
          </w:p>
          <w:p w14:paraId="2A9464B0" w14:textId="77777777" w:rsidR="00102A67" w:rsidRPr="00600BEC" w:rsidRDefault="00102A67" w:rsidP="00692ACF">
            <w:pPr>
              <w:keepNext/>
              <w:spacing w:before="120"/>
              <w:ind w:left="547" w:right="-72" w:hanging="547"/>
            </w:pPr>
            <w:r w:rsidRPr="00600BEC">
              <w:t>3.12</w:t>
            </w:r>
            <w:r w:rsidRPr="00600BEC">
              <w:tab/>
              <w:t>Country of Origin</w:t>
            </w:r>
          </w:p>
          <w:p w14:paraId="19E78C81" w14:textId="77777777" w:rsidR="00102A67" w:rsidRPr="00600BEC" w:rsidRDefault="00102A67" w:rsidP="00692ACF">
            <w:pPr>
              <w:spacing w:before="120"/>
              <w:ind w:left="540" w:right="-72" w:hanging="540"/>
            </w:pPr>
            <w:r w:rsidRPr="00600BEC">
              <w:tab/>
              <w:t xml:space="preserve">“Origin” means the place where the Information Technologies, Materials, and other Goods for the System </w:t>
            </w:r>
            <w:r w:rsidRPr="00600BEC">
              <w:lastRenderedPageBreak/>
              <w:t>were produced or from which the Services are supplied.  Goods are produced when, through manufacturing, processing, Software development, or substantial and major assembly or integration of components, a commercially recognized product results that is substantially different in basic characteristics or in purpose or utility from its components.  The Origin of Goods and Services is distinct from the nationality of the Supplier and may be different.</w:t>
            </w:r>
          </w:p>
        </w:tc>
      </w:tr>
      <w:tr w:rsidR="00102A67" w:rsidRPr="00600BEC" w14:paraId="441BD1F7" w14:textId="77777777" w:rsidTr="00D63497">
        <w:trPr>
          <w:gridBefore w:val="1"/>
          <w:gridAfter w:val="1"/>
          <w:wBefore w:w="101" w:type="dxa"/>
          <w:wAfter w:w="133" w:type="dxa"/>
          <w:cantSplit/>
        </w:trPr>
        <w:tc>
          <w:tcPr>
            <w:tcW w:w="2412" w:type="dxa"/>
            <w:gridSpan w:val="2"/>
          </w:tcPr>
          <w:p w14:paraId="781AC0FA" w14:textId="07B2A1CC" w:rsidR="00102A67" w:rsidRPr="00600BEC" w:rsidRDefault="00102A67" w:rsidP="00692ACF">
            <w:pPr>
              <w:pStyle w:val="Head62"/>
              <w:spacing w:before="120"/>
            </w:pPr>
            <w:bookmarkStart w:id="733" w:name="_Toc277233321"/>
            <w:bookmarkStart w:id="734" w:name="_Toc73977695"/>
            <w:r w:rsidRPr="00600BEC">
              <w:lastRenderedPageBreak/>
              <w:t>4.</w:t>
            </w:r>
            <w:r w:rsidRPr="00600BEC">
              <w:tab/>
              <w:t>Notices</w:t>
            </w:r>
            <w:bookmarkEnd w:id="733"/>
            <w:bookmarkEnd w:id="734"/>
          </w:p>
        </w:tc>
        <w:tc>
          <w:tcPr>
            <w:tcW w:w="6498" w:type="dxa"/>
          </w:tcPr>
          <w:p w14:paraId="356A250A" w14:textId="77777777" w:rsidR="00102A67" w:rsidRPr="00600BEC" w:rsidRDefault="00102A67" w:rsidP="00692ACF">
            <w:pPr>
              <w:spacing w:before="120"/>
              <w:ind w:left="540" w:right="-72" w:hanging="540"/>
            </w:pPr>
            <w:r w:rsidRPr="00600BEC">
              <w:t>4.1</w:t>
            </w:r>
            <w:r w:rsidRPr="00600BEC">
              <w:tab/>
              <w:t>Unless otherwise stated in the Contract, all notices to be given under the Contract shall be in writing and shall be sent, pursuant to GCC Clause 4.3 below, by personal delivery, airmail post, special courier, facsimile, electronic mail, or Electronic Data Interchange (EDI), with the following provisions.</w:t>
            </w:r>
          </w:p>
        </w:tc>
      </w:tr>
      <w:tr w:rsidR="00102A67" w:rsidRPr="00600BEC" w14:paraId="0E1C3937" w14:textId="77777777" w:rsidTr="00D63497">
        <w:trPr>
          <w:gridBefore w:val="1"/>
          <w:gridAfter w:val="1"/>
          <w:wBefore w:w="101" w:type="dxa"/>
          <w:wAfter w:w="133" w:type="dxa"/>
        </w:trPr>
        <w:tc>
          <w:tcPr>
            <w:tcW w:w="2412" w:type="dxa"/>
            <w:gridSpan w:val="2"/>
          </w:tcPr>
          <w:p w14:paraId="7A52C8B1" w14:textId="77777777" w:rsidR="00102A67" w:rsidRPr="00600BEC" w:rsidRDefault="00102A67" w:rsidP="00692ACF">
            <w:pPr>
              <w:spacing w:before="120"/>
              <w:jc w:val="left"/>
            </w:pPr>
          </w:p>
        </w:tc>
        <w:tc>
          <w:tcPr>
            <w:tcW w:w="6498" w:type="dxa"/>
          </w:tcPr>
          <w:p w14:paraId="54EA37F1" w14:textId="77777777" w:rsidR="00102A67" w:rsidRPr="00600BEC" w:rsidRDefault="00102A67" w:rsidP="00692ACF">
            <w:pPr>
              <w:spacing w:before="120"/>
              <w:ind w:left="1080" w:right="-72" w:hanging="540"/>
            </w:pPr>
            <w:r w:rsidRPr="00600BEC">
              <w:t>4.1.1</w:t>
            </w:r>
            <w:r w:rsidRPr="00600BEC">
              <w:tab/>
              <w:t>Any notice sent by facsimile, electronic mail, or EDI shall be confirmed within two (2) days after dispatch by notice sent by airmail post or special courier, except as otherwise specified in the Contract.</w:t>
            </w:r>
          </w:p>
          <w:p w14:paraId="38710C51" w14:textId="77777777" w:rsidR="00102A67" w:rsidRPr="00600BEC" w:rsidRDefault="00102A67" w:rsidP="00692ACF">
            <w:pPr>
              <w:spacing w:before="120"/>
              <w:ind w:left="1080" w:right="-72" w:hanging="540"/>
            </w:pPr>
            <w:r w:rsidRPr="00600BEC">
              <w:t>4.1.2</w:t>
            </w:r>
            <w:r w:rsidRPr="00600BEC">
              <w:tab/>
              <w:t>Any notice sent by airmail post or special courier shall be deemed (in the absence of evidence of earlier receipt) to have been delivered ten (10) days after dispatch.  In proving the fact of dispatch, it shall be sufficient to show that the envelope containing such notice was properly addressed, stamped, and conveyed to the postal authorities or courier service for transmission by airmail or special courier.</w:t>
            </w:r>
          </w:p>
          <w:p w14:paraId="63F24B40" w14:textId="77777777" w:rsidR="00102A67" w:rsidRPr="00600BEC" w:rsidRDefault="00102A67" w:rsidP="00692ACF">
            <w:pPr>
              <w:spacing w:before="120"/>
              <w:ind w:left="1080" w:right="-72" w:hanging="540"/>
            </w:pPr>
            <w:r w:rsidRPr="00600BEC">
              <w:t>4.1.3</w:t>
            </w:r>
            <w:r w:rsidRPr="00600BEC">
              <w:tab/>
              <w:t>Any notice delivered personally or sent by facsimile, electronic mail, or EDI shall be deemed to have been delivered on the date of its dispatch.</w:t>
            </w:r>
          </w:p>
          <w:p w14:paraId="613DCF8F" w14:textId="77777777" w:rsidR="00102A67" w:rsidRPr="00600BEC" w:rsidRDefault="00102A67" w:rsidP="00692ACF">
            <w:pPr>
              <w:spacing w:before="120"/>
              <w:ind w:left="1080" w:right="-72" w:hanging="540"/>
            </w:pPr>
            <w:r w:rsidRPr="00600BEC">
              <w:t>4.1.4</w:t>
            </w:r>
            <w:r w:rsidRPr="00600BEC">
              <w:tab/>
              <w:t>Either party may change its postal, facsimile, electronic mail, or EDI addresses for receipt of such notices by ten (10) days’ notice to the other party in writing.</w:t>
            </w:r>
          </w:p>
          <w:p w14:paraId="1B507DB7" w14:textId="77777777" w:rsidR="00102A67" w:rsidRPr="00600BEC" w:rsidRDefault="00102A67" w:rsidP="00692ACF">
            <w:pPr>
              <w:spacing w:before="120"/>
              <w:ind w:left="547" w:right="-72" w:hanging="547"/>
            </w:pPr>
            <w:r w:rsidRPr="00600BEC">
              <w:t>4.2</w:t>
            </w:r>
            <w:r w:rsidRPr="00600BEC">
              <w:tab/>
              <w:t>Notices shall be deemed to include any approvals, consents, instructions, orders, certificates, information and other communication to be given under the Contract.</w:t>
            </w:r>
          </w:p>
          <w:p w14:paraId="79F38402" w14:textId="77777777" w:rsidR="00102A67" w:rsidRPr="00600BEC" w:rsidRDefault="00102A67" w:rsidP="00692ACF">
            <w:pPr>
              <w:spacing w:before="120"/>
              <w:ind w:left="547" w:right="-72" w:hanging="547"/>
            </w:pPr>
            <w:r w:rsidRPr="00600BEC">
              <w:t>4.3</w:t>
            </w:r>
            <w:r w:rsidRPr="00600BEC">
              <w:tab/>
              <w:t xml:space="preserve">Pursuant to GCC Clause 18, notices from/to the Purchaser are normally given by, or addressed to, the Project Manager, while notices from/to the Supplier are normally given by, or addressed to, the Supplier's Representative, or in its absence its deputy if any.  If there is no appointed Project Manager or Supplier's Representative (or deputy), or if their related </w:t>
            </w:r>
            <w:r w:rsidRPr="00600BEC">
              <w:lastRenderedPageBreak/>
              <w:t xml:space="preserve">authority is limited by the SCC for GCC Clauses 18.1 or 18.2.2, or for any other reason, the Purchaser or Supplier may give and receive notices at their fallback addresses.  The address of the Project Manager and the fallback address of the Purchaser are as </w:t>
            </w:r>
            <w:r w:rsidRPr="00600BEC">
              <w:rPr>
                <w:b/>
              </w:rPr>
              <w:t>specified in the SCC</w:t>
            </w:r>
            <w:r w:rsidRPr="00600BEC">
              <w:t xml:space="preserve"> or as subsequently established/amended.  The address of the Supplier's Representative and the fallback address of the Supplier are as specified in Appendix 1 of the Contract Agreement or as subsequently established/amended. </w:t>
            </w:r>
          </w:p>
        </w:tc>
      </w:tr>
      <w:tr w:rsidR="00102A67" w:rsidRPr="00600BEC" w14:paraId="2C8A5EDE" w14:textId="77777777" w:rsidTr="00D63497">
        <w:trPr>
          <w:gridBefore w:val="1"/>
          <w:gridAfter w:val="1"/>
          <w:wBefore w:w="101" w:type="dxa"/>
          <w:wAfter w:w="133" w:type="dxa"/>
          <w:cantSplit/>
        </w:trPr>
        <w:tc>
          <w:tcPr>
            <w:tcW w:w="2412" w:type="dxa"/>
            <w:gridSpan w:val="2"/>
          </w:tcPr>
          <w:p w14:paraId="6BCBA973" w14:textId="16AC3389" w:rsidR="00102A67" w:rsidRPr="00600BEC" w:rsidRDefault="00102A67" w:rsidP="00692ACF">
            <w:pPr>
              <w:pStyle w:val="Head62"/>
              <w:spacing w:before="120"/>
            </w:pPr>
            <w:bookmarkStart w:id="735" w:name="_Toc277233322"/>
            <w:bookmarkStart w:id="736" w:name="_Toc73977696"/>
            <w:r w:rsidRPr="00600BEC">
              <w:lastRenderedPageBreak/>
              <w:t>5.</w:t>
            </w:r>
            <w:r w:rsidRPr="00600BEC">
              <w:tab/>
              <w:t>Governing Law</w:t>
            </w:r>
            <w:bookmarkEnd w:id="735"/>
            <w:bookmarkEnd w:id="736"/>
          </w:p>
        </w:tc>
        <w:tc>
          <w:tcPr>
            <w:tcW w:w="6498" w:type="dxa"/>
          </w:tcPr>
          <w:p w14:paraId="7F30A300" w14:textId="77777777" w:rsidR="00102A67" w:rsidRPr="00600BEC" w:rsidRDefault="00102A67" w:rsidP="00692ACF">
            <w:pPr>
              <w:spacing w:before="120"/>
              <w:ind w:left="540" w:right="-72" w:hanging="540"/>
            </w:pPr>
            <w:r w:rsidRPr="00600BEC">
              <w:t>5.1</w:t>
            </w:r>
            <w:r w:rsidRPr="00600BEC">
              <w:tab/>
              <w:t xml:space="preserve">The Contract shall be governed by and interpreted in accordance with the laws of the country </w:t>
            </w:r>
            <w:r w:rsidRPr="00600BEC">
              <w:rPr>
                <w:b/>
              </w:rPr>
              <w:t>specified in the SCC</w:t>
            </w:r>
            <w:r w:rsidRPr="00600BEC">
              <w:t>.</w:t>
            </w:r>
          </w:p>
          <w:p w14:paraId="07EA2B84" w14:textId="77777777" w:rsidR="00102A67" w:rsidRPr="00600BEC" w:rsidRDefault="00102A67" w:rsidP="00692ACF">
            <w:pPr>
              <w:spacing w:before="120"/>
              <w:ind w:left="540" w:right="-72" w:hanging="540"/>
            </w:pPr>
            <w:r w:rsidRPr="00600BEC">
              <w:t>5.2   Throughout the execution of the Contract, the Supplier shall comply with the import of goods and services prohibitions in the Purchaser’s Country when</w:t>
            </w:r>
          </w:p>
          <w:p w14:paraId="3D942BD0" w14:textId="413F9B94" w:rsidR="00102A67" w:rsidRPr="00600BEC" w:rsidRDefault="00102A67" w:rsidP="00692ACF">
            <w:pPr>
              <w:overflowPunct w:val="0"/>
              <w:autoSpaceDE w:val="0"/>
              <w:autoSpaceDN w:val="0"/>
              <w:adjustRightInd w:val="0"/>
              <w:spacing w:before="120"/>
              <w:ind w:left="1033" w:right="-72" w:hanging="493"/>
              <w:textAlignment w:val="baseline"/>
            </w:pPr>
            <w:r w:rsidRPr="00600BEC">
              <w:t xml:space="preserve">(a) </w:t>
            </w:r>
            <w:r w:rsidR="00E56590" w:rsidRPr="00600BEC">
              <w:t xml:space="preserve"> </w:t>
            </w:r>
            <w:r w:rsidRPr="00600BEC">
              <w:t xml:space="preserve">as a matter of law or official regulations, the Borrower’s country prohibits commercial relations with that country; or </w:t>
            </w:r>
          </w:p>
          <w:p w14:paraId="548279E0" w14:textId="6D58D370" w:rsidR="00102A67" w:rsidRPr="00600BEC" w:rsidRDefault="00E56590" w:rsidP="00692ACF">
            <w:pPr>
              <w:spacing w:before="120"/>
              <w:ind w:left="1033" w:right="-72" w:hanging="450"/>
            </w:pPr>
            <w:r w:rsidRPr="00600BEC">
              <w:t xml:space="preserve">(b)  </w:t>
            </w:r>
            <w:r w:rsidR="00102A67" w:rsidRPr="00600BEC">
              <w:t>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102A67" w:rsidRPr="00600BEC" w14:paraId="7D50B7AE" w14:textId="77777777" w:rsidTr="00D63497">
        <w:tblPrEx>
          <w:tblCellMar>
            <w:left w:w="108" w:type="dxa"/>
            <w:right w:w="108" w:type="dxa"/>
          </w:tblCellMar>
        </w:tblPrEx>
        <w:tc>
          <w:tcPr>
            <w:tcW w:w="2448" w:type="dxa"/>
            <w:gridSpan w:val="2"/>
          </w:tcPr>
          <w:p w14:paraId="536631FB" w14:textId="7944B62C" w:rsidR="00102A67" w:rsidRPr="00600BEC" w:rsidRDefault="00102A67" w:rsidP="00692ACF">
            <w:pPr>
              <w:pStyle w:val="Head62"/>
              <w:spacing w:before="120"/>
              <w:ind w:left="432"/>
            </w:pPr>
            <w:bookmarkStart w:id="737" w:name="_Toc347824633"/>
            <w:bookmarkStart w:id="738" w:name="_Toc210804464"/>
            <w:bookmarkStart w:id="739" w:name="_Toc277233323"/>
            <w:bookmarkStart w:id="740" w:name="_Toc73977697"/>
            <w:r w:rsidRPr="00600BEC">
              <w:t>6.</w:t>
            </w:r>
            <w:r w:rsidRPr="00600BEC">
              <w:tab/>
            </w:r>
            <w:bookmarkEnd w:id="737"/>
            <w:r w:rsidRPr="00600BEC">
              <w:t>Fraud and Corruption</w:t>
            </w:r>
            <w:bookmarkEnd w:id="738"/>
            <w:bookmarkEnd w:id="739"/>
            <w:bookmarkEnd w:id="740"/>
            <w:r w:rsidRPr="00600BEC">
              <w:t xml:space="preserve"> </w:t>
            </w:r>
          </w:p>
        </w:tc>
        <w:tc>
          <w:tcPr>
            <w:tcW w:w="6696" w:type="dxa"/>
            <w:gridSpan w:val="3"/>
          </w:tcPr>
          <w:p w14:paraId="12984107" w14:textId="48A408E5" w:rsidR="00BB182C" w:rsidRPr="00600BEC" w:rsidRDefault="00BB182C" w:rsidP="00692ACF">
            <w:pPr>
              <w:suppressAutoHyphens w:val="0"/>
              <w:spacing w:before="120"/>
              <w:ind w:left="594" w:right="-72" w:hanging="594"/>
            </w:pPr>
            <w:r w:rsidRPr="00600BEC">
              <w:t>6.1</w:t>
            </w:r>
            <w:r w:rsidRPr="00600BEC">
              <w:tab/>
              <w:t>The Bank requires compliance with the Bank’s Anti-Corruption Guidelines and its prevailing sanctions policies and procedures as set forth in the WBG’s Sanctions Framework, as set forth in the Appendix</w:t>
            </w:r>
            <w:r w:rsidR="00EF3DFD" w:rsidRPr="00600BEC">
              <w:t xml:space="preserve"> 1</w:t>
            </w:r>
            <w:r w:rsidRPr="00600BEC">
              <w:t xml:space="preserve"> to the GCC.</w:t>
            </w:r>
          </w:p>
          <w:p w14:paraId="7D13D7F4" w14:textId="3121B5A9" w:rsidR="00102A67" w:rsidRPr="00600BEC" w:rsidRDefault="00BB182C" w:rsidP="00692ACF">
            <w:pPr>
              <w:suppressAutoHyphens w:val="0"/>
              <w:spacing w:before="120"/>
              <w:ind w:left="594" w:right="-72" w:hanging="594"/>
              <w:rPr>
                <w:b/>
                <w:bCs/>
                <w:i/>
                <w:iCs/>
              </w:rPr>
            </w:pPr>
            <w:r w:rsidRPr="00600BEC">
              <w:t>6.2 The Purchaser requires the Supplier</w:t>
            </w:r>
            <w:r w:rsidR="007E16E5" w:rsidRPr="00600BEC">
              <w:t>s</w:t>
            </w:r>
            <w:r w:rsidRPr="00600BEC">
              <w:t xml:space="preserve"> to disclose any commissions or fees that may have been paid or are to be paid to agents or any other party with respect to the </w:t>
            </w:r>
            <w:r w:rsidR="00811092" w:rsidRPr="00600BEC">
              <w:t xml:space="preserve">bidding </w:t>
            </w:r>
            <w:r w:rsidRPr="00600BEC">
              <w:t xml:space="preserve">process or execution of the Contract. The information disclosed must include at least the name and address of the agent or other party, the amount and currency, and the purpose of the commission, gratuity or fee. </w:t>
            </w:r>
          </w:p>
        </w:tc>
      </w:tr>
    </w:tbl>
    <w:p w14:paraId="1CA37AC9" w14:textId="45E7D96D" w:rsidR="00102A67" w:rsidRPr="00600BEC" w:rsidRDefault="00102A67" w:rsidP="00692ACF">
      <w:pPr>
        <w:pStyle w:val="Head61"/>
        <w:spacing w:before="120"/>
      </w:pPr>
      <w:bookmarkStart w:id="741" w:name="_Toc277233324"/>
      <w:bookmarkStart w:id="742" w:name="_Toc73977698"/>
      <w:r w:rsidRPr="00600BEC">
        <w:t>B.  Subject Matter of Contract</w:t>
      </w:r>
      <w:bookmarkEnd w:id="741"/>
      <w:bookmarkEnd w:id="742"/>
    </w:p>
    <w:tbl>
      <w:tblPr>
        <w:tblW w:w="0" w:type="auto"/>
        <w:tblInd w:w="108" w:type="dxa"/>
        <w:tblLayout w:type="fixed"/>
        <w:tblLook w:val="0000" w:firstRow="0" w:lastRow="0" w:firstColumn="0" w:lastColumn="0" w:noHBand="0" w:noVBand="0"/>
      </w:tblPr>
      <w:tblGrid>
        <w:gridCol w:w="2412"/>
        <w:gridCol w:w="6588"/>
      </w:tblGrid>
      <w:tr w:rsidR="00102A67" w:rsidRPr="00600BEC" w14:paraId="142C2870" w14:textId="77777777" w:rsidTr="00D63497">
        <w:tc>
          <w:tcPr>
            <w:tcW w:w="2412" w:type="dxa"/>
          </w:tcPr>
          <w:p w14:paraId="46AA2C23" w14:textId="77777777" w:rsidR="00102A67" w:rsidRPr="00600BEC" w:rsidRDefault="00102A67" w:rsidP="00692ACF">
            <w:pPr>
              <w:pStyle w:val="Head62"/>
              <w:spacing w:before="120"/>
            </w:pPr>
            <w:bookmarkStart w:id="743" w:name="_Toc277233325"/>
            <w:bookmarkStart w:id="744" w:name="_Toc73977699"/>
            <w:r w:rsidRPr="00600BEC">
              <w:t>7.</w:t>
            </w:r>
            <w:r w:rsidRPr="00600BEC">
              <w:tab/>
              <w:t>Scope of the System</w:t>
            </w:r>
            <w:bookmarkEnd w:id="743"/>
            <w:bookmarkEnd w:id="744"/>
          </w:p>
        </w:tc>
        <w:tc>
          <w:tcPr>
            <w:tcW w:w="6588" w:type="dxa"/>
          </w:tcPr>
          <w:p w14:paraId="096C209F" w14:textId="77777777" w:rsidR="00102A67" w:rsidRPr="00600BEC" w:rsidRDefault="00102A67" w:rsidP="00692ACF">
            <w:pPr>
              <w:spacing w:before="120"/>
              <w:ind w:left="547" w:right="-72" w:hanging="547"/>
            </w:pPr>
            <w:r w:rsidRPr="00600BEC">
              <w:t>7.1</w:t>
            </w:r>
            <w:r w:rsidRPr="00600BEC">
              <w:tab/>
              <w:t xml:space="preserve">Unless otherwise expressly </w:t>
            </w:r>
            <w:r w:rsidRPr="00600BEC">
              <w:rPr>
                <w:b/>
              </w:rPr>
              <w:t>limited in the SCC</w:t>
            </w:r>
            <w:r w:rsidRPr="00600BEC">
              <w:t xml:space="preserve"> or Technical Requirements, the Supplier’s obligations cover the provision of all Information Technologies, Materials and other Goods </w:t>
            </w:r>
            <w:r w:rsidRPr="00600BEC">
              <w:lastRenderedPageBreak/>
              <w:t>as well as the performance of all Services required for the design, development, and implementation (including procurement, quality assurance, assembly, associated site preparation, Delivery, Pre-commissioning, Installation, Testing, and Commissioning) of the System, in accordance with the plans, procedures, specifications, drawings, codes, and any other documents specified in the Contract and the Agreed Project Plan.</w:t>
            </w:r>
          </w:p>
        </w:tc>
      </w:tr>
      <w:tr w:rsidR="00102A67" w:rsidRPr="00600BEC" w14:paraId="045A3847" w14:textId="77777777" w:rsidTr="00D63497">
        <w:tc>
          <w:tcPr>
            <w:tcW w:w="2412" w:type="dxa"/>
          </w:tcPr>
          <w:p w14:paraId="7D181EC2" w14:textId="77777777" w:rsidR="00102A67" w:rsidRPr="00600BEC" w:rsidRDefault="00102A67" w:rsidP="00692ACF">
            <w:pPr>
              <w:spacing w:before="120"/>
              <w:jc w:val="left"/>
            </w:pPr>
          </w:p>
        </w:tc>
        <w:tc>
          <w:tcPr>
            <w:tcW w:w="6588" w:type="dxa"/>
          </w:tcPr>
          <w:p w14:paraId="21610305" w14:textId="77777777" w:rsidR="00102A67" w:rsidRPr="00600BEC" w:rsidRDefault="00102A67" w:rsidP="00692ACF">
            <w:pPr>
              <w:spacing w:before="120"/>
              <w:ind w:left="547" w:right="-72" w:hanging="547"/>
            </w:pPr>
            <w:r w:rsidRPr="00600BEC">
              <w:t>7.2</w:t>
            </w:r>
            <w:r w:rsidRPr="00600BEC">
              <w:tab/>
              <w:t>The Supplier shall, unless specifically excluded in the Contract, perform all such work and / or supply all such items and Materials not specifically mentioned in the Contract but that can be reasonably inferred from the Contract as being required for attaining Operational Acceptance of the System as if such work and / or items and Materials were expressly mentioned in the Contract.</w:t>
            </w:r>
          </w:p>
          <w:p w14:paraId="21BDAB1D" w14:textId="77777777" w:rsidR="00102A67" w:rsidRPr="00600BEC" w:rsidRDefault="00102A67" w:rsidP="00692ACF">
            <w:pPr>
              <w:spacing w:before="120"/>
              <w:ind w:left="547" w:right="-72" w:hanging="547"/>
            </w:pPr>
            <w:r w:rsidRPr="00600BEC">
              <w:t>7.3</w:t>
            </w:r>
            <w:r w:rsidRPr="00600BEC">
              <w:tab/>
              <w:t xml:space="preserve">The Supplier’s obligations (if any) to provide Goods and Services as implied by the Recurrent Cost tables of the Supplier’s bid, such as consumables, spare parts, and technical services (e.g., maintenance, technical assistance, and operational support), are as </w:t>
            </w:r>
            <w:r w:rsidRPr="00600BEC">
              <w:rPr>
                <w:b/>
              </w:rPr>
              <w:t>specified in the SCC,</w:t>
            </w:r>
            <w:r w:rsidRPr="00600BEC">
              <w:t xml:space="preserve"> including the relevant terms, characteristics, and timings.</w:t>
            </w:r>
          </w:p>
        </w:tc>
      </w:tr>
      <w:tr w:rsidR="00102A67" w:rsidRPr="00600BEC" w14:paraId="3CC6DE8D" w14:textId="77777777" w:rsidTr="00D63497">
        <w:trPr>
          <w:cantSplit/>
        </w:trPr>
        <w:tc>
          <w:tcPr>
            <w:tcW w:w="2412" w:type="dxa"/>
          </w:tcPr>
          <w:p w14:paraId="142DACE0" w14:textId="6E7092B8" w:rsidR="00102A67" w:rsidRPr="00600BEC" w:rsidRDefault="00102A67" w:rsidP="00692ACF">
            <w:pPr>
              <w:pStyle w:val="Head62"/>
              <w:spacing w:before="120"/>
            </w:pPr>
            <w:bookmarkStart w:id="745" w:name="_Toc277233326"/>
            <w:bookmarkStart w:id="746" w:name="_Toc73977700"/>
            <w:r w:rsidRPr="00600BEC">
              <w:t>8.</w:t>
            </w:r>
            <w:r w:rsidRPr="00600BEC">
              <w:tab/>
              <w:t>Time for Commencement and Operational Acceptance</w:t>
            </w:r>
            <w:bookmarkEnd w:id="745"/>
            <w:bookmarkEnd w:id="746"/>
          </w:p>
        </w:tc>
        <w:tc>
          <w:tcPr>
            <w:tcW w:w="6588" w:type="dxa"/>
          </w:tcPr>
          <w:p w14:paraId="374DBFE1" w14:textId="77777777" w:rsidR="00102A67" w:rsidRPr="00600BEC" w:rsidRDefault="00102A67" w:rsidP="00692ACF">
            <w:pPr>
              <w:spacing w:before="120"/>
              <w:ind w:left="547" w:right="-72" w:hanging="547"/>
            </w:pPr>
            <w:r w:rsidRPr="00600BEC">
              <w:t>8.1</w:t>
            </w:r>
            <w:r w:rsidRPr="00600BEC">
              <w:tab/>
              <w:t xml:space="preserve">The Supplier shall commence work on the System within the period </w:t>
            </w:r>
            <w:r w:rsidRPr="00600BEC">
              <w:rPr>
                <w:b/>
              </w:rPr>
              <w:t>specified in the SCC,</w:t>
            </w:r>
            <w:r w:rsidRPr="00600BEC">
              <w:t xml:space="preserve"> and without prejudice to GCC Clause 28.2, the Supplier shall thereafter proceed with the System in accordance with the time schedule specified in the Implementation Schedule and any refinements made in the Agreed Project Plan.</w:t>
            </w:r>
          </w:p>
        </w:tc>
      </w:tr>
      <w:tr w:rsidR="00102A67" w:rsidRPr="00600BEC" w14:paraId="317B86E1" w14:textId="77777777" w:rsidTr="00D63497">
        <w:tc>
          <w:tcPr>
            <w:tcW w:w="2412" w:type="dxa"/>
          </w:tcPr>
          <w:p w14:paraId="34548976" w14:textId="77777777" w:rsidR="00102A67" w:rsidRPr="00600BEC" w:rsidRDefault="00102A67" w:rsidP="00692ACF">
            <w:pPr>
              <w:spacing w:before="120"/>
              <w:jc w:val="left"/>
            </w:pPr>
          </w:p>
        </w:tc>
        <w:tc>
          <w:tcPr>
            <w:tcW w:w="6588" w:type="dxa"/>
          </w:tcPr>
          <w:p w14:paraId="2A2A3D39" w14:textId="77777777" w:rsidR="00102A67" w:rsidRPr="00600BEC" w:rsidRDefault="00102A67" w:rsidP="00692ACF">
            <w:pPr>
              <w:spacing w:before="120"/>
              <w:ind w:left="547" w:right="-72" w:hanging="547"/>
            </w:pPr>
            <w:r w:rsidRPr="00600BEC">
              <w:t>8.2</w:t>
            </w:r>
            <w:r w:rsidRPr="00600BEC">
              <w:tab/>
              <w:t>The Supplier shall achieve Operational Acceptance of the System (or Subsystem(s) where a separate time for Operational Acceptance of such Subsystem(s) is specified in the Contract) in accordance with the time schedule specified in the Implementation Schedule and any refinements made in the Agreed Project Plan, or within such extended time to which the Supplier shall be entitled under GCC Clause 40 (Extension of Time for Achieving Operational Acceptance).</w:t>
            </w:r>
          </w:p>
        </w:tc>
      </w:tr>
      <w:tr w:rsidR="00102A67" w:rsidRPr="00600BEC" w14:paraId="69087D49" w14:textId="77777777" w:rsidTr="00D63497">
        <w:trPr>
          <w:cantSplit/>
        </w:trPr>
        <w:tc>
          <w:tcPr>
            <w:tcW w:w="2412" w:type="dxa"/>
          </w:tcPr>
          <w:p w14:paraId="6AF2310A" w14:textId="3F431458" w:rsidR="00102A67" w:rsidRPr="00600BEC" w:rsidRDefault="00102A67" w:rsidP="00692ACF">
            <w:pPr>
              <w:pStyle w:val="Head62"/>
              <w:spacing w:before="120"/>
            </w:pPr>
            <w:bookmarkStart w:id="747" w:name="_Toc277233327"/>
            <w:bookmarkStart w:id="748" w:name="_Toc73977701"/>
            <w:r w:rsidRPr="00600BEC">
              <w:lastRenderedPageBreak/>
              <w:t>9.</w:t>
            </w:r>
            <w:r w:rsidRPr="00600BEC">
              <w:tab/>
              <w:t>Supplier’s Responsibilities</w:t>
            </w:r>
            <w:bookmarkEnd w:id="747"/>
            <w:bookmarkEnd w:id="748"/>
          </w:p>
        </w:tc>
        <w:tc>
          <w:tcPr>
            <w:tcW w:w="6588" w:type="dxa"/>
          </w:tcPr>
          <w:p w14:paraId="792D6877" w14:textId="77777777" w:rsidR="00102A67" w:rsidRPr="00600BEC" w:rsidRDefault="00102A67" w:rsidP="00692ACF">
            <w:pPr>
              <w:spacing w:before="120"/>
              <w:ind w:left="547" w:right="-72" w:hanging="547"/>
              <w:rPr>
                <w:rFonts w:eastAsia="Arial Narrow" w:cstheme="minorHAnsi"/>
              </w:rPr>
            </w:pPr>
            <w:r w:rsidRPr="00600BEC">
              <w:t>9.1</w:t>
            </w:r>
            <w:r w:rsidRPr="00600BEC">
              <w:tab/>
              <w:t>The Supplier shall conduct all activities with due care and diligence, in accordance with the Contract and with the skill and care expected of a competent provider of information technologies, information systems, support, maintenance, training, and other related services, or in accordance with best industry practices.  In particular, the Supplier shall provide and employ only technical personnel who are skilled and experienced in their respective callings and supervisory staff who are competent to adequately supervise the work at hand.</w:t>
            </w:r>
            <w:r w:rsidR="00B93011" w:rsidRPr="00600BEC">
              <w:rPr>
                <w:rFonts w:eastAsia="Arial Narrow" w:cstheme="minorHAnsi"/>
              </w:rPr>
              <w:t xml:space="preserve"> The Supplier shall ensure that its Subcontractors </w:t>
            </w:r>
            <w:proofErr w:type="gramStart"/>
            <w:r w:rsidR="00B93011" w:rsidRPr="00600BEC">
              <w:rPr>
                <w:rFonts w:eastAsia="Arial Narrow" w:cstheme="minorHAnsi"/>
              </w:rPr>
              <w:t>carryout  the</w:t>
            </w:r>
            <w:proofErr w:type="gramEnd"/>
            <w:r w:rsidR="00B93011" w:rsidRPr="00600BEC">
              <w:rPr>
                <w:rFonts w:eastAsia="Arial Narrow" w:cstheme="minorHAnsi"/>
              </w:rPr>
              <w:t xml:space="preserve"> work on the Information System in accordance with the Contract, including complying with relevant environmental  and social requirements and the obligations set out in GCC Clause 9.9.</w:t>
            </w:r>
          </w:p>
          <w:p w14:paraId="14F2090D" w14:textId="79305C0D" w:rsidR="00FA29F7" w:rsidRPr="00600BEC" w:rsidRDefault="00FA29F7" w:rsidP="002B7030">
            <w:pPr>
              <w:spacing w:before="120"/>
              <w:ind w:left="520" w:right="-14"/>
              <w:rPr>
                <w:noProof/>
              </w:rPr>
            </w:pPr>
            <w:r w:rsidRPr="00600BEC">
              <w:rPr>
                <w:noProof/>
              </w:rPr>
              <w:t xml:space="preserve">The </w:t>
            </w:r>
            <w:r w:rsidR="00120D32" w:rsidRPr="00600BEC">
              <w:rPr>
                <w:noProof/>
              </w:rPr>
              <w:t xml:space="preserve">Supplier </w:t>
            </w:r>
            <w:r w:rsidRPr="00600BEC">
              <w:rPr>
                <w:noProof/>
              </w:rPr>
              <w:t xml:space="preserve">shall at all times take all reasonable precautions to maintain the health and safety of the  </w:t>
            </w:r>
            <w:r w:rsidR="003F01BD" w:rsidRPr="00600BEC">
              <w:rPr>
                <w:noProof/>
              </w:rPr>
              <w:t>Supplier’s</w:t>
            </w:r>
            <w:r w:rsidRPr="00600BEC">
              <w:rPr>
                <w:noProof/>
              </w:rPr>
              <w:t xml:space="preserve"> Personnel</w:t>
            </w:r>
            <w:r w:rsidRPr="00600BEC">
              <w:t xml:space="preserve"> employed for the execution of </w:t>
            </w:r>
            <w:r w:rsidR="00120D32" w:rsidRPr="00600BEC">
              <w:t xml:space="preserve">the Contract </w:t>
            </w:r>
            <w:r w:rsidRPr="00600BEC">
              <w:t xml:space="preserve">at </w:t>
            </w:r>
            <w:r w:rsidRPr="00600BEC">
              <w:rPr>
                <w:noProof/>
              </w:rPr>
              <w:t>the</w:t>
            </w:r>
            <w:r w:rsidRPr="00600BEC">
              <w:t xml:space="preserve"> </w:t>
            </w:r>
            <w:r w:rsidR="002D6AB2" w:rsidRPr="00600BEC">
              <w:t xml:space="preserve">Project </w:t>
            </w:r>
            <w:r w:rsidR="00120D32" w:rsidRPr="00600BEC">
              <w:t>Site</w:t>
            </w:r>
            <w:r w:rsidR="002D6AB2" w:rsidRPr="00600BEC">
              <w:t>/s</w:t>
            </w:r>
            <w:r w:rsidR="00120D32" w:rsidRPr="00600BEC">
              <w:t xml:space="preserve"> </w:t>
            </w:r>
            <w:r w:rsidRPr="00600BEC">
              <w:t xml:space="preserve">in the </w:t>
            </w:r>
            <w:r w:rsidR="00120D32" w:rsidRPr="00600BEC">
              <w:t xml:space="preserve">Purchaser’s </w:t>
            </w:r>
            <w:r w:rsidRPr="00600BEC">
              <w:t xml:space="preserve">country </w:t>
            </w:r>
            <w:r w:rsidRPr="00600BEC">
              <w:rPr>
                <w:noProof/>
              </w:rPr>
              <w:t xml:space="preserve">where the </w:t>
            </w:r>
            <w:r w:rsidR="00120D32" w:rsidRPr="00600BEC">
              <w:rPr>
                <w:noProof/>
              </w:rPr>
              <w:t>Contract is</w:t>
            </w:r>
            <w:r w:rsidRPr="00600BEC">
              <w:rPr>
                <w:noProof/>
              </w:rPr>
              <w:t xml:space="preserve"> executed. </w:t>
            </w:r>
          </w:p>
          <w:p w14:paraId="2452074C" w14:textId="23551F8A" w:rsidR="00FA29F7" w:rsidRPr="00600BEC" w:rsidRDefault="00FA29F7" w:rsidP="002B7030">
            <w:pPr>
              <w:spacing w:before="120"/>
              <w:ind w:left="520" w:right="-14"/>
              <w:rPr>
                <w:rFonts w:eastAsia="Arial Narrow"/>
                <w:color w:val="000000" w:themeColor="text1"/>
              </w:rPr>
            </w:pPr>
            <w:r w:rsidRPr="00600BEC">
              <w:rPr>
                <w:rFonts w:eastAsia="Arial Narrow"/>
              </w:rPr>
              <w:t xml:space="preserve">If </w:t>
            </w:r>
            <w:r w:rsidRPr="00600BEC">
              <w:rPr>
                <w:rFonts w:eastAsia="Arial Narrow"/>
                <w:b/>
              </w:rPr>
              <w:t>required in the SCC</w:t>
            </w:r>
            <w:r w:rsidRPr="00600BEC">
              <w:rPr>
                <w:rFonts w:eastAsia="Arial Narrow"/>
              </w:rPr>
              <w:t xml:space="preserve">, the </w:t>
            </w:r>
            <w:r w:rsidR="00120D32" w:rsidRPr="00600BEC">
              <w:rPr>
                <w:noProof/>
              </w:rPr>
              <w:t>Supplier</w:t>
            </w:r>
            <w:r w:rsidR="00120D32" w:rsidRPr="00600BEC">
              <w:rPr>
                <w:rFonts w:eastAsia="Arial Narrow"/>
              </w:rPr>
              <w:t xml:space="preserve"> </w:t>
            </w:r>
            <w:r w:rsidRPr="00600BEC">
              <w:rPr>
                <w:rFonts w:eastAsia="Arial Narrow"/>
              </w:rPr>
              <w:t xml:space="preserve">shall submit to the </w:t>
            </w:r>
            <w:r w:rsidR="00120D32" w:rsidRPr="00600BEC">
              <w:t>Purchaser</w:t>
            </w:r>
            <w:r w:rsidRPr="00600BEC">
              <w:rPr>
                <w:rFonts w:eastAsia="Arial Narrow"/>
              </w:rPr>
              <w:t xml:space="preserve"> for its </w:t>
            </w:r>
            <w:r w:rsidRPr="00600BEC">
              <w:rPr>
                <w:noProof/>
              </w:rPr>
              <w:t>approval</w:t>
            </w:r>
            <w:r w:rsidRPr="00600BEC">
              <w:rPr>
                <w:rFonts w:eastAsia="Arial Narrow"/>
              </w:rPr>
              <w:t xml:space="preserve"> a health and safety manual which has been specifically prepared for the Contract. </w:t>
            </w:r>
          </w:p>
          <w:p w14:paraId="79EEC4B3" w14:textId="77777777" w:rsidR="00FA29F7" w:rsidRPr="00600BEC" w:rsidRDefault="00FA29F7" w:rsidP="002B7030">
            <w:pPr>
              <w:spacing w:before="120"/>
              <w:ind w:left="520" w:right="-14"/>
              <w:rPr>
                <w:rFonts w:eastAsia="Arial Narrow"/>
              </w:rPr>
            </w:pPr>
            <w:r w:rsidRPr="00600BEC">
              <w:rPr>
                <w:rFonts w:eastAsia="Arial Narrow"/>
              </w:rPr>
              <w:t xml:space="preserve">The health and </w:t>
            </w:r>
            <w:r w:rsidRPr="00600BEC">
              <w:rPr>
                <w:noProof/>
              </w:rPr>
              <w:t>safety</w:t>
            </w:r>
            <w:r w:rsidRPr="00600BEC">
              <w:rPr>
                <w:rFonts w:eastAsia="Arial Narrow"/>
              </w:rPr>
              <w:t xml:space="preserve"> manual shall be in addition to any other similar </w:t>
            </w:r>
            <w:r w:rsidRPr="00600BEC">
              <w:rPr>
                <w:noProof/>
              </w:rPr>
              <w:t>document</w:t>
            </w:r>
            <w:r w:rsidRPr="00600BEC">
              <w:rPr>
                <w:rFonts w:eastAsia="Arial Narrow"/>
              </w:rPr>
              <w:t xml:space="preserve"> required under applicable health and safety regulations and laws.</w:t>
            </w:r>
          </w:p>
          <w:p w14:paraId="57FCFBEA" w14:textId="77777777" w:rsidR="00FA29F7" w:rsidRPr="00600BEC" w:rsidRDefault="00FA29F7" w:rsidP="002B7030">
            <w:pPr>
              <w:spacing w:before="120"/>
              <w:ind w:left="520" w:right="-14"/>
              <w:rPr>
                <w:rFonts w:eastAsia="Arial Narrow"/>
              </w:rPr>
            </w:pPr>
            <w:r w:rsidRPr="00600BEC">
              <w:rPr>
                <w:rFonts w:eastAsia="Arial Narrow"/>
              </w:rPr>
              <w:t xml:space="preserve">The health and </w:t>
            </w:r>
            <w:r w:rsidRPr="00600BEC">
              <w:rPr>
                <w:noProof/>
              </w:rPr>
              <w:t>safety</w:t>
            </w:r>
            <w:r w:rsidRPr="00600BEC">
              <w:rPr>
                <w:rFonts w:eastAsia="Arial Narrow"/>
              </w:rPr>
              <w:t xml:space="preserve"> manual shall set out any applicable health and safety </w:t>
            </w:r>
            <w:r w:rsidRPr="00600BEC">
              <w:rPr>
                <w:noProof/>
              </w:rPr>
              <w:t xml:space="preserve">requirement </w:t>
            </w:r>
            <w:r w:rsidRPr="00600BEC">
              <w:rPr>
                <w:rFonts w:eastAsia="Arial Narrow"/>
              </w:rPr>
              <w:t xml:space="preserve">under the Contract, </w:t>
            </w:r>
          </w:p>
          <w:p w14:paraId="1F5927A3" w14:textId="77777777" w:rsidR="00FA29F7" w:rsidRPr="00600BEC" w:rsidRDefault="00FA29F7">
            <w:pPr>
              <w:pStyle w:val="afe"/>
              <w:numPr>
                <w:ilvl w:val="0"/>
                <w:numId w:val="64"/>
              </w:numPr>
              <w:suppressAutoHyphens w:val="0"/>
              <w:spacing w:before="120"/>
              <w:ind w:right="-14"/>
              <w:rPr>
                <w:rFonts w:eastAsia="Arial Narrow"/>
              </w:rPr>
            </w:pPr>
            <w:r w:rsidRPr="00600BEC">
              <w:rPr>
                <w:rFonts w:eastAsia="Arial Narrow"/>
              </w:rPr>
              <w:t>which may include:</w:t>
            </w:r>
          </w:p>
          <w:p w14:paraId="3A5253B5" w14:textId="77777777" w:rsidR="00FA29F7" w:rsidRPr="00600BEC" w:rsidRDefault="00FA29F7">
            <w:pPr>
              <w:numPr>
                <w:ilvl w:val="0"/>
                <w:numId w:val="63"/>
              </w:numPr>
              <w:suppressAutoHyphens w:val="0"/>
              <w:spacing w:before="120"/>
              <w:ind w:left="1495" w:right="-14" w:hanging="255"/>
              <w:rPr>
                <w:rFonts w:eastAsia="Arial Narrow"/>
              </w:rPr>
            </w:pPr>
            <w:r w:rsidRPr="00600BEC">
              <w:rPr>
                <w:lang w:eastAsia="en-GB"/>
              </w:rPr>
              <w:t xml:space="preserve">the procedures to establish and maintain a safe working environment; </w:t>
            </w:r>
          </w:p>
          <w:p w14:paraId="03622924" w14:textId="77777777" w:rsidR="00FA29F7" w:rsidRPr="00600BEC" w:rsidRDefault="00FA29F7">
            <w:pPr>
              <w:numPr>
                <w:ilvl w:val="0"/>
                <w:numId w:val="63"/>
              </w:numPr>
              <w:suppressAutoHyphens w:val="0"/>
              <w:spacing w:before="120"/>
              <w:ind w:left="1495" w:right="-14" w:hanging="255"/>
              <w:rPr>
                <w:rFonts w:eastAsia="Arial Narrow"/>
              </w:rPr>
            </w:pPr>
            <w:r w:rsidRPr="00600BEC">
              <w:rPr>
                <w:rFonts w:eastAsia="Arial Narrow"/>
              </w:rPr>
              <w:t xml:space="preserve">the procedures for prevention, preparedness and </w:t>
            </w:r>
            <w:r w:rsidRPr="00600BEC">
              <w:rPr>
                <w:lang w:eastAsia="en-GB"/>
              </w:rPr>
              <w:t>response</w:t>
            </w:r>
            <w:r w:rsidRPr="00600BEC">
              <w:rPr>
                <w:rFonts w:eastAsia="Arial Narrow"/>
              </w:rPr>
              <w:t xml:space="preserve"> activities to be implemented in the case of an emergency event (i.e. an unanticipated incident, arising from natural or man-made hazards);</w:t>
            </w:r>
          </w:p>
          <w:p w14:paraId="67D0EA25" w14:textId="77777777" w:rsidR="00FA29F7" w:rsidRPr="00600BEC" w:rsidRDefault="00FA29F7">
            <w:pPr>
              <w:numPr>
                <w:ilvl w:val="0"/>
                <w:numId w:val="63"/>
              </w:numPr>
              <w:suppressAutoHyphens w:val="0"/>
              <w:spacing w:before="120"/>
              <w:ind w:left="1495" w:right="-14" w:hanging="255"/>
              <w:rPr>
                <w:lang w:eastAsia="en-GB"/>
              </w:rPr>
            </w:pPr>
            <w:r w:rsidRPr="00600BEC">
              <w:rPr>
                <w:lang w:eastAsia="en-GB"/>
              </w:rPr>
              <w:t xml:space="preserve">the measures to be taken to avoid or minimize the potential for community exposure to water-borne, water-based, water-related, and vector-borne diseases, </w:t>
            </w:r>
          </w:p>
          <w:p w14:paraId="54B383C1" w14:textId="77777777" w:rsidR="00FA29F7" w:rsidRPr="00600BEC" w:rsidRDefault="00FA29F7">
            <w:pPr>
              <w:numPr>
                <w:ilvl w:val="0"/>
                <w:numId w:val="63"/>
              </w:numPr>
              <w:suppressAutoHyphens w:val="0"/>
              <w:spacing w:before="120"/>
              <w:ind w:left="1495" w:right="-14" w:hanging="255"/>
              <w:rPr>
                <w:lang w:eastAsia="en-GB"/>
              </w:rPr>
            </w:pPr>
            <w:r w:rsidRPr="00600BEC">
              <w:rPr>
                <w:lang w:eastAsia="en-GB"/>
              </w:rPr>
              <w:lastRenderedPageBreak/>
              <w:t xml:space="preserve"> the </w:t>
            </w:r>
            <w:r w:rsidRPr="00600BEC">
              <w:rPr>
                <w:rFonts w:eastAsia="Arial Narrow"/>
              </w:rPr>
              <w:t>measures</w:t>
            </w:r>
            <w:r w:rsidRPr="00600BEC">
              <w:rPr>
                <w:lang w:eastAsia="en-GB"/>
              </w:rPr>
              <w:t xml:space="preserve"> to be implemented to avoid or minimize the spread of communicable diseases; and </w:t>
            </w:r>
          </w:p>
          <w:p w14:paraId="68503B86" w14:textId="26173028" w:rsidR="00B86298" w:rsidRPr="00600BEC" w:rsidRDefault="00FA29F7">
            <w:pPr>
              <w:pStyle w:val="afe"/>
              <w:numPr>
                <w:ilvl w:val="0"/>
                <w:numId w:val="64"/>
              </w:numPr>
              <w:suppressAutoHyphens w:val="0"/>
              <w:spacing w:before="120"/>
              <w:ind w:right="-14"/>
            </w:pPr>
            <w:r w:rsidRPr="00600BEC">
              <w:rPr>
                <w:lang w:eastAsia="en-GB"/>
              </w:rPr>
              <w:t xml:space="preserve">any other requirements stated in the </w:t>
            </w:r>
            <w:r w:rsidR="00120D32" w:rsidRPr="00600BEC">
              <w:t>Purchaser</w:t>
            </w:r>
            <w:r w:rsidRPr="00600BEC">
              <w:rPr>
                <w:lang w:eastAsia="en-GB"/>
              </w:rPr>
              <w:t>’s Requirements.</w:t>
            </w:r>
          </w:p>
        </w:tc>
      </w:tr>
      <w:tr w:rsidR="00102A67" w:rsidRPr="00600BEC" w14:paraId="234DDFBC" w14:textId="77777777" w:rsidTr="00D63497">
        <w:tc>
          <w:tcPr>
            <w:tcW w:w="2412" w:type="dxa"/>
          </w:tcPr>
          <w:p w14:paraId="05BB5228" w14:textId="77777777" w:rsidR="00102A67" w:rsidRPr="00600BEC" w:rsidRDefault="00102A67" w:rsidP="00692ACF">
            <w:pPr>
              <w:spacing w:before="120"/>
              <w:jc w:val="left"/>
              <w:rPr>
                <w:b/>
                <w:spacing w:val="-4"/>
              </w:rPr>
            </w:pPr>
          </w:p>
        </w:tc>
        <w:tc>
          <w:tcPr>
            <w:tcW w:w="6588" w:type="dxa"/>
          </w:tcPr>
          <w:p w14:paraId="7E4B8CF0" w14:textId="77777777" w:rsidR="00102A67" w:rsidRPr="00600BEC" w:rsidRDefault="00102A67" w:rsidP="00692ACF">
            <w:pPr>
              <w:spacing w:before="120"/>
              <w:ind w:left="547" w:right="-72" w:hanging="547"/>
            </w:pPr>
            <w:r w:rsidRPr="00600BEC">
              <w:t>9.2</w:t>
            </w:r>
            <w:r w:rsidRPr="00600BEC">
              <w:tab/>
              <w:t>The Supplier confirms that it has entered into this Contract on the basis of a proper examination of the data relating to the System provided by the Purchaser and on the basis of information that the Supplier could have obtained from a visual inspection of the site (if access to the site was available) and of other data readily available to the Supplier relating to the System as at the date twenty-eight (28) days prior to bid submission.  The Supplier acknowledges that any failure to acquaint itself with all such data and information shall not relieve its responsibility for properly estimating the difficulty or cost of successfully performing the Contract.</w:t>
            </w:r>
          </w:p>
          <w:p w14:paraId="336ACD2C" w14:textId="77777777" w:rsidR="00102A67" w:rsidRPr="00600BEC" w:rsidRDefault="00102A67" w:rsidP="00692ACF">
            <w:pPr>
              <w:spacing w:before="120"/>
              <w:ind w:left="547" w:right="-72" w:hanging="547"/>
            </w:pPr>
            <w:r w:rsidRPr="00600BEC">
              <w:t>9.3</w:t>
            </w:r>
            <w:r w:rsidRPr="00600BEC">
              <w:tab/>
              <w:t>The Supplier shall be responsible for timely provision of all resources, information, and decision making under its control that are necessary to reach a mutually Agreed Project Plan (pursuant to GCC Clause 19.2) within the time schedule specified in the Implementation Schedule.  Failure to provide such resources, information, and decision-making may constitute grounds for termination pursuant to GCC Clause 41.2.</w:t>
            </w:r>
          </w:p>
        </w:tc>
      </w:tr>
      <w:tr w:rsidR="00102A67" w:rsidRPr="00600BEC" w14:paraId="03524739" w14:textId="77777777" w:rsidTr="00D63497">
        <w:tc>
          <w:tcPr>
            <w:tcW w:w="2412" w:type="dxa"/>
          </w:tcPr>
          <w:p w14:paraId="7D8D0576" w14:textId="77777777" w:rsidR="00102A67" w:rsidRPr="00600BEC" w:rsidRDefault="00102A67" w:rsidP="00692ACF">
            <w:pPr>
              <w:spacing w:before="120"/>
              <w:jc w:val="left"/>
            </w:pPr>
          </w:p>
        </w:tc>
        <w:tc>
          <w:tcPr>
            <w:tcW w:w="6588" w:type="dxa"/>
          </w:tcPr>
          <w:p w14:paraId="26177BBA" w14:textId="3CAA6DD3" w:rsidR="00102A67" w:rsidRPr="00600BEC" w:rsidRDefault="00102A67" w:rsidP="00692ACF">
            <w:pPr>
              <w:spacing w:before="120"/>
              <w:ind w:left="547" w:right="-72" w:hanging="547"/>
            </w:pPr>
            <w:r w:rsidRPr="00600BEC">
              <w:t>9.4</w:t>
            </w:r>
            <w:r w:rsidRPr="00600BEC">
              <w:tab/>
              <w:t xml:space="preserve">The Supplier shall acquire in its name all permits, approvals, and/or licenses from all local, state, or national government authorities or public service undertakings in the Purchaser’s Country that are necessary for the performance of the Contract, including, without limitation, visas for the Supplier’s </w:t>
            </w:r>
            <w:r w:rsidR="00F958D6" w:rsidRPr="00600BEC">
              <w:t xml:space="preserve">Personnel </w:t>
            </w:r>
            <w:r w:rsidRPr="00600BEC">
              <w:t>and entry permits for all imported Supplier’s Equipment.  The Supplier shall acquire all other permits, approvals, and/or licenses that are not the responsibility of the Purchaser under GCC Clause 10.4 and that are necessary for the performance of the Contract.</w:t>
            </w:r>
          </w:p>
          <w:p w14:paraId="6DF24BC9" w14:textId="4876503F" w:rsidR="0098659A" w:rsidRPr="00600BEC" w:rsidRDefault="00102A67" w:rsidP="002B7030">
            <w:pPr>
              <w:spacing w:before="120"/>
              <w:ind w:left="547" w:right="-72" w:hanging="547"/>
            </w:pPr>
            <w:r w:rsidRPr="00600BEC">
              <w:t>9.5</w:t>
            </w:r>
            <w:r w:rsidRPr="00600BEC">
              <w:tab/>
              <w:t xml:space="preserve">The Supplier shall comply with all laws in force in the Purchaser’s Country.  The laws will include all national, provincial, municipal, or other laws that affect the performance of the Contract and are binding upon the Supplier.  The Supplier shall indemnify and hold harmless the Purchaser from and against any and all liabilities, damages, claims, fines, penalties, and expenses of whatever nature arising or resulting from the violation of such laws by the </w:t>
            </w:r>
            <w:r w:rsidRPr="00600BEC">
              <w:lastRenderedPageBreak/>
              <w:t>Supplier or its personnel, including the Subcontractors and their personnel, but without prejudice to GCC Clause 10.1.  The Supplier shall not indemnify the Purchaser to the extent that such liability, damage, claims, fines, penalties, and expenses were caused or contributed to by a fault of the Purchaser.</w:t>
            </w:r>
          </w:p>
        </w:tc>
      </w:tr>
      <w:tr w:rsidR="00102A67" w:rsidRPr="00600BEC" w14:paraId="08742CB2" w14:textId="77777777" w:rsidTr="00D63497">
        <w:tc>
          <w:tcPr>
            <w:tcW w:w="2412" w:type="dxa"/>
          </w:tcPr>
          <w:p w14:paraId="06830A16" w14:textId="77777777" w:rsidR="00102A67" w:rsidRPr="00600BEC" w:rsidRDefault="00102A67" w:rsidP="00692ACF">
            <w:pPr>
              <w:spacing w:before="120"/>
              <w:jc w:val="left"/>
            </w:pPr>
          </w:p>
        </w:tc>
        <w:tc>
          <w:tcPr>
            <w:tcW w:w="6588" w:type="dxa"/>
          </w:tcPr>
          <w:p w14:paraId="2AA7034D" w14:textId="33D9B4FA" w:rsidR="00A43D66" w:rsidRPr="00600BEC" w:rsidRDefault="00102A67" w:rsidP="00692ACF">
            <w:pPr>
              <w:spacing w:before="120"/>
              <w:ind w:left="540" w:right="-72" w:hanging="540"/>
            </w:pPr>
            <w:r w:rsidRPr="00600BEC">
              <w:t>9.</w:t>
            </w:r>
            <w:r w:rsidR="00F61F68" w:rsidRPr="00600BEC">
              <w:t>6</w:t>
            </w:r>
            <w:r w:rsidRPr="00600BEC">
              <w:tab/>
              <w:t>Any Information Technologies or other Goods and Services that will be incorporated in or be required for the System and other supplies shall have their Origin, as defined in GCC Clause 3.12, in a country that shall be an Eligible Country, as defined in GCC Clause 1.1 (e) (iv).</w:t>
            </w:r>
          </w:p>
          <w:p w14:paraId="46AC0063" w14:textId="1741E033" w:rsidR="00102A67" w:rsidRPr="00600BEC" w:rsidRDefault="00102A67" w:rsidP="00692ACF">
            <w:pPr>
              <w:spacing w:before="120"/>
              <w:ind w:left="540" w:right="-72" w:hanging="540"/>
              <w:rPr>
                <w:bCs/>
                <w:color w:val="000000"/>
                <w:szCs w:val="24"/>
              </w:rPr>
            </w:pPr>
            <w:r w:rsidRPr="00600BEC">
              <w:t>9.</w:t>
            </w:r>
            <w:r w:rsidR="00F61F68" w:rsidRPr="00600BEC">
              <w:t>7</w:t>
            </w:r>
            <w:r w:rsidRPr="00600BEC">
              <w:tab/>
            </w:r>
            <w:r w:rsidR="000948E3" w:rsidRPr="00600BEC">
              <w:t xml:space="preserve">Pursuant to paragraph 2.2 e. of </w:t>
            </w:r>
            <w:r w:rsidR="00E31644" w:rsidRPr="00600BEC">
              <w:t>the Appendix</w:t>
            </w:r>
            <w:r w:rsidR="00EF3DFD" w:rsidRPr="00600BEC">
              <w:t xml:space="preserve"> 1</w:t>
            </w:r>
            <w:r w:rsidR="00E31644" w:rsidRPr="00600BEC">
              <w:t xml:space="preserve"> </w:t>
            </w:r>
            <w:r w:rsidR="000948E3" w:rsidRPr="00600BEC">
              <w:t>to the General Conditions</w:t>
            </w:r>
            <w:r w:rsidR="00EF1F3F" w:rsidRPr="00600BEC">
              <w:t xml:space="preserve"> of Contract</w:t>
            </w:r>
            <w:r w:rsidR="000948E3" w:rsidRPr="00600BEC">
              <w:t xml:space="preserve">, the </w:t>
            </w:r>
            <w:r w:rsidR="00E31644" w:rsidRPr="00600BEC">
              <w:t xml:space="preserve">Supplier </w:t>
            </w:r>
            <w:r w:rsidR="000948E3" w:rsidRPr="00600BEC">
              <w:t xml:space="preserve">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w:t>
            </w:r>
            <w:r w:rsidR="00E31644" w:rsidRPr="00600BEC">
              <w:t xml:space="preserve">Supplier’s </w:t>
            </w:r>
            <w:r w:rsidR="000948E3" w:rsidRPr="00600BEC">
              <w:t xml:space="preserve">and its Subcontractors’ and subconsultants’ attention is drawn to </w:t>
            </w:r>
            <w:r w:rsidR="002D162A" w:rsidRPr="00600BEC">
              <w:t xml:space="preserve">GCC Clause </w:t>
            </w:r>
            <w:r w:rsidR="000948E3" w:rsidRPr="00600BEC">
              <w:t>6.1 (Fraud and Corruption) which provides</w:t>
            </w:r>
            <w:r w:rsidR="000948E3" w:rsidRPr="00600BEC">
              <w:rPr>
                <w:color w:val="000000"/>
              </w:rPr>
              <w:t>, inter alia, that acts intended to materially impede the exercise of the Bank’s inspection and audit rights constitute a prohibited practice subject to contract termination (as well as to a determination of ineligibility pursuant to the Bank’s prevailing sanctions procedures</w:t>
            </w:r>
            <w:r w:rsidR="000948E3" w:rsidRPr="00600BEC">
              <w:t>)</w:t>
            </w:r>
            <w:r w:rsidR="00BB182C" w:rsidRPr="00600BEC">
              <w:t>.</w:t>
            </w:r>
          </w:p>
          <w:p w14:paraId="56EFCE62" w14:textId="4B65C869" w:rsidR="00F61F68" w:rsidRPr="00600BEC" w:rsidRDefault="00102A67" w:rsidP="00692ACF">
            <w:pPr>
              <w:spacing w:before="120"/>
              <w:ind w:left="540" w:right="-72" w:hanging="540"/>
              <w:rPr>
                <w:noProof/>
              </w:rPr>
            </w:pPr>
            <w:r w:rsidRPr="00600BEC">
              <w:rPr>
                <w:bCs/>
                <w:color w:val="000000"/>
                <w:szCs w:val="24"/>
              </w:rPr>
              <w:t>9.</w:t>
            </w:r>
            <w:r w:rsidR="00F61F68" w:rsidRPr="00600BEC">
              <w:rPr>
                <w:bCs/>
                <w:color w:val="000000"/>
                <w:szCs w:val="24"/>
              </w:rPr>
              <w:t xml:space="preserve">8   </w:t>
            </w:r>
            <w:r w:rsidRPr="00600BEC">
              <w:rPr>
                <w:noProof/>
              </w:rPr>
              <w:t xml:space="preserve">The Supplier shall conform to the sustainable procurement contractual provisions, if and as </w:t>
            </w:r>
            <w:r w:rsidRPr="00600BEC">
              <w:rPr>
                <w:b/>
                <w:noProof/>
              </w:rPr>
              <w:t xml:space="preserve">specified in the </w:t>
            </w:r>
            <w:r w:rsidR="0010250D" w:rsidRPr="00600BEC">
              <w:rPr>
                <w:b/>
                <w:noProof/>
              </w:rPr>
              <w:t>SCC</w:t>
            </w:r>
            <w:r w:rsidRPr="00600BEC">
              <w:rPr>
                <w:b/>
                <w:noProof/>
              </w:rPr>
              <w:t>.</w:t>
            </w:r>
            <w:r w:rsidRPr="00600BEC">
              <w:rPr>
                <w:noProof/>
              </w:rPr>
              <w:t xml:space="preserve"> </w:t>
            </w:r>
          </w:p>
          <w:p w14:paraId="7A11AD5A" w14:textId="0B9D7452" w:rsidR="00E43FBE" w:rsidRPr="00600BEC" w:rsidRDefault="00E43FBE" w:rsidP="00692ACF">
            <w:pPr>
              <w:spacing w:before="120"/>
              <w:ind w:left="-29"/>
            </w:pPr>
            <w:r w:rsidRPr="00600BEC">
              <w:t xml:space="preserve">9.9 </w:t>
            </w:r>
            <w:r w:rsidR="003D09AB" w:rsidRPr="00600BEC">
              <w:t xml:space="preserve"> </w:t>
            </w:r>
            <w:r w:rsidR="00D30356" w:rsidRPr="00600BEC">
              <w:t xml:space="preserve">   </w:t>
            </w:r>
            <w:r w:rsidRPr="00600BEC">
              <w:rPr>
                <w:b/>
                <w:bCs/>
              </w:rPr>
              <w:t>Code of Conduct</w:t>
            </w:r>
          </w:p>
          <w:p w14:paraId="4E7F96B2" w14:textId="17F1D484" w:rsidR="00E43FBE" w:rsidRPr="00600BEC" w:rsidRDefault="00E43FBE" w:rsidP="00692ACF">
            <w:pPr>
              <w:spacing w:before="120"/>
              <w:ind w:left="523"/>
            </w:pPr>
            <w:r w:rsidRPr="00600BEC">
              <w:t xml:space="preserve">The Supplier shall have a Code of Conduct for </w:t>
            </w:r>
            <w:r w:rsidR="00C66749" w:rsidRPr="00600BEC">
              <w:t>the</w:t>
            </w:r>
            <w:r w:rsidR="00EF1F3F" w:rsidRPr="00600BEC">
              <w:t xml:space="preserve"> </w:t>
            </w:r>
            <w:r w:rsidR="00C66749" w:rsidRPr="00600BEC">
              <w:t>Supplier’s Personnel</w:t>
            </w:r>
            <w:r w:rsidR="00C66749" w:rsidRPr="00600BEC">
              <w:rPr>
                <w:bCs/>
              </w:rPr>
              <w:t xml:space="preserve"> </w:t>
            </w:r>
            <w:r w:rsidRPr="00600BEC">
              <w:rPr>
                <w:bCs/>
              </w:rPr>
              <w:t>employed for the execution of the Contract at the Project Site/s.</w:t>
            </w:r>
            <w:r w:rsidRPr="00600BEC">
              <w:t xml:space="preserve"> </w:t>
            </w:r>
          </w:p>
          <w:p w14:paraId="0FC4FA51" w14:textId="1F4A67BC" w:rsidR="00E43FBE" w:rsidRPr="00600BEC" w:rsidRDefault="00E43FBE" w:rsidP="00692ACF">
            <w:pPr>
              <w:spacing w:before="120"/>
              <w:ind w:left="523"/>
              <w:rPr>
                <w:bCs/>
              </w:rPr>
            </w:pPr>
            <w:r w:rsidRPr="00600BEC">
              <w:rPr>
                <w:bCs/>
              </w:rPr>
              <w:t xml:space="preserve">The Supplier shall take all necessary measures to ensure that each such personnel is made aware of the Code of Conduct including specific behaviors that are prohibited, and understands the consequences of engaging in such prohibited behaviors.  </w:t>
            </w:r>
          </w:p>
          <w:p w14:paraId="12C3AC20" w14:textId="250D8C80" w:rsidR="00E43FBE" w:rsidRPr="00600BEC" w:rsidRDefault="00E43FBE" w:rsidP="00692ACF">
            <w:pPr>
              <w:spacing w:before="120"/>
              <w:ind w:left="523"/>
              <w:rPr>
                <w:bCs/>
              </w:rPr>
            </w:pPr>
            <w:r w:rsidRPr="00600BEC">
              <w:rPr>
                <w:bCs/>
              </w:rPr>
              <w:t xml:space="preserve">These measures include providing instructions and documentation that can be understood by such personnel, and seeking to obtain that person’s signature acknowledging </w:t>
            </w:r>
            <w:r w:rsidRPr="00600BEC">
              <w:rPr>
                <w:bCs/>
              </w:rPr>
              <w:lastRenderedPageBreak/>
              <w:t xml:space="preserve">receipt of </w:t>
            </w:r>
            <w:r w:rsidRPr="00600BEC">
              <w:t>such instructions and/or documentation, as appropriate</w:t>
            </w:r>
            <w:r w:rsidRPr="00600BEC">
              <w:rPr>
                <w:bCs/>
              </w:rPr>
              <w:t>.</w:t>
            </w:r>
          </w:p>
          <w:p w14:paraId="77AF1207" w14:textId="672FF439" w:rsidR="00E43FBE" w:rsidRPr="00600BEC" w:rsidRDefault="00E43FBE" w:rsidP="00692ACF">
            <w:pPr>
              <w:spacing w:before="120"/>
              <w:ind w:left="523"/>
              <w:rPr>
                <w:bCs/>
              </w:rPr>
            </w:pPr>
            <w:r w:rsidRPr="00600BEC">
              <w:rPr>
                <w:bCs/>
              </w:rPr>
              <w:t xml:space="preserve">The Supplier shall also ensure that the Code of Conduct is visibly displayed in the Project Site/s as well as, as applicable, in areas outside the </w:t>
            </w:r>
            <w:r w:rsidR="002D6AB2" w:rsidRPr="00600BEC">
              <w:rPr>
                <w:bCs/>
              </w:rPr>
              <w:t xml:space="preserve">Project Site/s </w:t>
            </w:r>
            <w:r w:rsidRPr="00600BEC">
              <w:rPr>
                <w:bCs/>
              </w:rPr>
              <w:t xml:space="preserve">accessible to the local community and any project affected people. The posted Code of Conduct shall be provided in languages comprehensible to the Supplier’s </w:t>
            </w:r>
            <w:r w:rsidR="00C66749" w:rsidRPr="00600BEC">
              <w:rPr>
                <w:bCs/>
              </w:rPr>
              <w:t>Personnel</w:t>
            </w:r>
            <w:r w:rsidRPr="00600BEC">
              <w:rPr>
                <w:bCs/>
              </w:rPr>
              <w:t xml:space="preserve">, </w:t>
            </w:r>
            <w:r w:rsidR="003D09AB" w:rsidRPr="00600BEC">
              <w:rPr>
                <w:bCs/>
              </w:rPr>
              <w:t xml:space="preserve">Purchaser’s </w:t>
            </w:r>
            <w:r w:rsidR="00C66749" w:rsidRPr="00600BEC">
              <w:rPr>
                <w:bCs/>
              </w:rPr>
              <w:t xml:space="preserve">Personnel </w:t>
            </w:r>
            <w:r w:rsidRPr="00600BEC">
              <w:rPr>
                <w:bCs/>
              </w:rPr>
              <w:t>and the local community.</w:t>
            </w:r>
          </w:p>
          <w:p w14:paraId="2DE1F7D2" w14:textId="29445172" w:rsidR="001A4488" w:rsidRPr="00600BEC" w:rsidRDefault="00F47303" w:rsidP="00692ACF">
            <w:pPr>
              <w:spacing w:before="120"/>
              <w:ind w:left="523"/>
              <w:rPr>
                <w:bCs/>
              </w:rPr>
            </w:pPr>
            <w:r w:rsidRPr="00600BEC">
              <w:rPr>
                <w:bCs/>
              </w:rPr>
              <w:t xml:space="preserve">The Supplier’s Management Strategy and Implementation Plans, </w:t>
            </w:r>
            <w:r w:rsidR="006921CA" w:rsidRPr="00600BEC">
              <w:rPr>
                <w:bCs/>
              </w:rPr>
              <w:t>if</w:t>
            </w:r>
            <w:r w:rsidRPr="00600BEC">
              <w:rPr>
                <w:bCs/>
              </w:rPr>
              <w:t xml:space="preserve"> applicable, shall include appropriate processes for the </w:t>
            </w:r>
            <w:r w:rsidR="006921CA" w:rsidRPr="00600BEC">
              <w:rPr>
                <w:bCs/>
              </w:rPr>
              <w:t>Supplier</w:t>
            </w:r>
            <w:r w:rsidRPr="00600BEC">
              <w:rPr>
                <w:bCs/>
              </w:rPr>
              <w:t xml:space="preserve"> to verify compliance with these obligations.</w:t>
            </w:r>
          </w:p>
          <w:p w14:paraId="550186AF" w14:textId="610B296F" w:rsidR="00F61F68" w:rsidRPr="00600BEC" w:rsidRDefault="00F61F68" w:rsidP="00692ACF">
            <w:pPr>
              <w:spacing w:before="120"/>
              <w:ind w:left="540" w:right="-72" w:hanging="540"/>
            </w:pPr>
            <w:proofErr w:type="gramStart"/>
            <w:r w:rsidRPr="00600BEC">
              <w:rPr>
                <w:noProof/>
              </w:rPr>
              <w:t>9.</w:t>
            </w:r>
            <w:r w:rsidR="003D09AB" w:rsidRPr="00600BEC">
              <w:rPr>
                <w:noProof/>
              </w:rPr>
              <w:t>10</w:t>
            </w:r>
            <w:r w:rsidRPr="00600BEC">
              <w:rPr>
                <w:noProof/>
              </w:rPr>
              <w:t xml:space="preserve">  </w:t>
            </w:r>
            <w:r w:rsidRPr="00600BEC">
              <w:t>The</w:t>
            </w:r>
            <w:proofErr w:type="gramEnd"/>
            <w:r w:rsidRPr="00600BEC">
              <w:t xml:space="preserve"> Supplier shall, in all dealings with its labor and the labor of its Subcontractors currently employed on or connected with the Contract, pay due regard to all recognized festivals, official holidays, religious or other customs, and all local laws and regulations pertaining to the employment of labor.</w:t>
            </w:r>
          </w:p>
          <w:p w14:paraId="45CD5CFC" w14:textId="5759E370" w:rsidR="00F61F68" w:rsidRPr="00600BEC" w:rsidRDefault="00F61F68" w:rsidP="00692ACF">
            <w:pPr>
              <w:spacing w:before="120"/>
              <w:ind w:left="523" w:right="-14" w:hanging="523"/>
            </w:pPr>
            <w:r w:rsidRPr="00600BEC">
              <w:rPr>
                <w:bCs/>
                <w:color w:val="000000"/>
                <w:szCs w:val="24"/>
              </w:rPr>
              <w:t>9.1</w:t>
            </w:r>
            <w:r w:rsidR="003D09AB" w:rsidRPr="00600BEC">
              <w:rPr>
                <w:bCs/>
                <w:color w:val="000000"/>
                <w:szCs w:val="24"/>
              </w:rPr>
              <w:t>1</w:t>
            </w:r>
            <w:r w:rsidR="0003250C" w:rsidRPr="00600BEC">
              <w:rPr>
                <w:bCs/>
                <w:color w:val="000000"/>
                <w:szCs w:val="24"/>
              </w:rPr>
              <w:t xml:space="preserve"> </w:t>
            </w:r>
            <w:r w:rsidR="008A45F0" w:rsidRPr="00600BEC">
              <w:rPr>
                <w:rFonts w:eastAsia="Arial Narrow"/>
              </w:rPr>
              <w:t>The Supplier, including its Subcontractors, shall comply with all applicable safety obligations</w:t>
            </w:r>
            <w:r w:rsidR="008A45F0" w:rsidRPr="00600BEC">
              <w:t xml:space="preserve">. </w:t>
            </w:r>
            <w:r w:rsidRPr="00600BEC">
              <w:t xml:space="preserve">The </w:t>
            </w:r>
            <w:r w:rsidR="00A43D66" w:rsidRPr="00600BEC">
              <w:t xml:space="preserve">Supplier </w:t>
            </w:r>
            <w:r w:rsidRPr="00600BEC">
              <w:t>shall at all times take all reasonable</w:t>
            </w:r>
            <w:r w:rsidR="008A45F0" w:rsidRPr="00600BEC">
              <w:t xml:space="preserve"> </w:t>
            </w:r>
            <w:r w:rsidRPr="00600BEC">
              <w:t xml:space="preserve">precautions to maintain the health and safety of </w:t>
            </w:r>
            <w:r w:rsidR="00C66749" w:rsidRPr="00600BEC">
              <w:t>the Supplier’s</w:t>
            </w:r>
            <w:r w:rsidRPr="00600BEC">
              <w:t xml:space="preserve"> </w:t>
            </w:r>
            <w:r w:rsidR="00C66749" w:rsidRPr="00600BEC">
              <w:t xml:space="preserve">Personnel </w:t>
            </w:r>
            <w:r w:rsidRPr="00600BEC">
              <w:t xml:space="preserve">employed for the execution of Contract at the Project Site/s. </w:t>
            </w:r>
            <w:r w:rsidRPr="00600BEC">
              <w:rPr>
                <w:rFonts w:eastAsia="Arial Narrow"/>
              </w:rPr>
              <w:t xml:space="preserve"> </w:t>
            </w:r>
          </w:p>
          <w:p w14:paraId="1CD648E5" w14:textId="71C4EA50" w:rsidR="00274391" w:rsidRPr="00600BEC" w:rsidRDefault="00A43D66" w:rsidP="00692ACF">
            <w:pPr>
              <w:spacing w:before="120"/>
              <w:ind w:left="750" w:right="-72" w:hanging="750"/>
              <w:rPr>
                <w:noProof/>
              </w:rPr>
            </w:pPr>
            <w:r w:rsidRPr="00600BEC">
              <w:rPr>
                <w:rFonts w:eastAsia="Arial Narrow"/>
              </w:rPr>
              <w:t>9.1</w:t>
            </w:r>
            <w:r w:rsidR="003D09AB" w:rsidRPr="00600BEC">
              <w:rPr>
                <w:rFonts w:eastAsia="Arial Narrow"/>
              </w:rPr>
              <w:t>2</w:t>
            </w:r>
            <w:r w:rsidR="00274391" w:rsidRPr="00600BEC">
              <w:rPr>
                <w:rFonts w:eastAsia="Arial Narrow"/>
              </w:rPr>
              <w:t xml:space="preserve"> </w:t>
            </w:r>
            <w:r w:rsidR="00274391" w:rsidRPr="00600BEC">
              <w:rPr>
                <w:noProof/>
              </w:rPr>
              <w:t>Training of Supplier’s Personnel</w:t>
            </w:r>
          </w:p>
          <w:p w14:paraId="63B73FB2" w14:textId="2E772045" w:rsidR="00274391" w:rsidRPr="00600BEC" w:rsidRDefault="00274391" w:rsidP="00692ACF">
            <w:pPr>
              <w:spacing w:before="120"/>
              <w:ind w:left="576"/>
              <w:rPr>
                <w:noProof/>
              </w:rPr>
            </w:pPr>
            <w:r w:rsidRPr="00600BEC">
              <w:rPr>
                <w:noProof/>
              </w:rPr>
              <w:t xml:space="preserve">The Supplier shall provide appropriate training to relevant </w:t>
            </w:r>
            <w:r w:rsidR="00A66581" w:rsidRPr="00600BEC">
              <w:rPr>
                <w:noProof/>
              </w:rPr>
              <w:t>Supplier</w:t>
            </w:r>
            <w:r w:rsidRPr="00600BEC">
              <w:rPr>
                <w:noProof/>
              </w:rPr>
              <w:t xml:space="preserve">’s </w:t>
            </w:r>
            <w:r w:rsidR="00C66749" w:rsidRPr="00600BEC">
              <w:rPr>
                <w:noProof/>
              </w:rPr>
              <w:t xml:space="preserve">Personnel </w:t>
            </w:r>
            <w:r w:rsidRPr="00600BEC">
              <w:rPr>
                <w:noProof/>
              </w:rPr>
              <w:t xml:space="preserve">on </w:t>
            </w:r>
            <w:r w:rsidR="00B93011" w:rsidRPr="00600BEC">
              <w:rPr>
                <w:noProof/>
              </w:rPr>
              <w:t xml:space="preserve">any applicable environmental and social </w:t>
            </w:r>
            <w:r w:rsidRPr="00600BEC">
              <w:rPr>
                <w:noProof/>
              </w:rPr>
              <w:t>aspect of the Contract, including appropriate sensitization on prohibition of SEA</w:t>
            </w:r>
            <w:r w:rsidR="0096389C" w:rsidRPr="00600BEC">
              <w:rPr>
                <w:noProof/>
              </w:rPr>
              <w:t xml:space="preserve">, </w:t>
            </w:r>
            <w:r w:rsidRPr="00600BEC">
              <w:rPr>
                <w:noProof/>
              </w:rPr>
              <w:t xml:space="preserve">health and safety.  </w:t>
            </w:r>
          </w:p>
          <w:p w14:paraId="08138CF3" w14:textId="32AA7D08" w:rsidR="00274391" w:rsidRPr="00600BEC" w:rsidRDefault="00274391" w:rsidP="00692ACF">
            <w:pPr>
              <w:spacing w:before="120"/>
              <w:ind w:left="576"/>
              <w:rPr>
                <w:noProof/>
              </w:rPr>
            </w:pPr>
            <w:r w:rsidRPr="00600BEC">
              <w:rPr>
                <w:noProof/>
              </w:rPr>
              <w:t xml:space="preserve">As stated in the </w:t>
            </w:r>
            <w:r w:rsidR="0096389C" w:rsidRPr="00600BEC">
              <w:rPr>
                <w:noProof/>
              </w:rPr>
              <w:t>Purchaser</w:t>
            </w:r>
            <w:r w:rsidRPr="00600BEC">
              <w:rPr>
                <w:noProof/>
              </w:rPr>
              <w:t>’s Requirements or as instructed by the Project Manager,</w:t>
            </w:r>
            <w:r w:rsidR="0096389C" w:rsidRPr="00600BEC">
              <w:rPr>
                <w:noProof/>
              </w:rPr>
              <w:t xml:space="preserve"> </w:t>
            </w:r>
            <w:r w:rsidRPr="00600BEC">
              <w:rPr>
                <w:noProof/>
              </w:rPr>
              <w:t xml:space="preserve">the </w:t>
            </w:r>
            <w:r w:rsidR="0096389C" w:rsidRPr="00600BEC">
              <w:rPr>
                <w:noProof/>
              </w:rPr>
              <w:t xml:space="preserve">Supplier </w:t>
            </w:r>
            <w:r w:rsidRPr="00600BEC">
              <w:rPr>
                <w:noProof/>
              </w:rPr>
              <w:t xml:space="preserve">shall also allow appropriate opportunities for the relevant </w:t>
            </w:r>
            <w:r w:rsidR="0096389C" w:rsidRPr="00600BEC">
              <w:rPr>
                <w:noProof/>
              </w:rPr>
              <w:t xml:space="preserve">personnel </w:t>
            </w:r>
            <w:r w:rsidRPr="00600BEC">
              <w:rPr>
                <w:noProof/>
              </w:rPr>
              <w:t xml:space="preserve">to be trained on </w:t>
            </w:r>
            <w:r w:rsidR="00B93011" w:rsidRPr="00600BEC">
              <w:rPr>
                <w:noProof/>
              </w:rPr>
              <w:t xml:space="preserve">any applicable environmental and social </w:t>
            </w:r>
            <w:r w:rsidRPr="00600BEC">
              <w:rPr>
                <w:noProof/>
              </w:rPr>
              <w:t xml:space="preserve">aspects of the Contract by the </w:t>
            </w:r>
            <w:r w:rsidR="0096389C" w:rsidRPr="00600BEC">
              <w:rPr>
                <w:noProof/>
              </w:rPr>
              <w:t>Purchaser</w:t>
            </w:r>
            <w:r w:rsidRPr="00600BEC">
              <w:rPr>
                <w:noProof/>
              </w:rPr>
              <w:t xml:space="preserve">’s </w:t>
            </w:r>
            <w:r w:rsidR="00C66749" w:rsidRPr="00600BEC">
              <w:rPr>
                <w:noProof/>
              </w:rPr>
              <w:t xml:space="preserve">Personnel </w:t>
            </w:r>
            <w:r w:rsidRPr="00600BEC">
              <w:rPr>
                <w:noProof/>
              </w:rPr>
              <w:t xml:space="preserve">and/or other personnel assigned by the </w:t>
            </w:r>
            <w:r w:rsidR="0096389C" w:rsidRPr="00600BEC">
              <w:rPr>
                <w:noProof/>
              </w:rPr>
              <w:t>Purchaser</w:t>
            </w:r>
            <w:r w:rsidRPr="00600BEC">
              <w:rPr>
                <w:noProof/>
              </w:rPr>
              <w:t xml:space="preserve">. </w:t>
            </w:r>
          </w:p>
          <w:p w14:paraId="4D7FF0A0" w14:textId="44196520" w:rsidR="009829F6" w:rsidRPr="00600BEC" w:rsidRDefault="003935CF" w:rsidP="00692ACF">
            <w:pPr>
              <w:spacing w:before="120"/>
              <w:ind w:left="576"/>
              <w:rPr>
                <w:noProof/>
              </w:rPr>
            </w:pPr>
            <w:r w:rsidRPr="00600BEC">
              <w:rPr>
                <w:rFonts w:eastAsiaTheme="minorEastAsia"/>
                <w:lang w:eastAsia="ja-JP"/>
              </w:rPr>
              <w:t xml:space="preserve">The Supplier shall provide training on SEA and SH, including its </w:t>
            </w:r>
            <w:r w:rsidRPr="00600BEC">
              <w:rPr>
                <w:noProof/>
              </w:rPr>
              <w:t>prevention</w:t>
            </w:r>
            <w:r w:rsidRPr="00600BEC">
              <w:rPr>
                <w:rFonts w:eastAsiaTheme="minorEastAsia"/>
                <w:lang w:eastAsia="ja-JP"/>
              </w:rPr>
              <w:t>, to any of its personnel who has a role to supervise other Supplier’s Personnel.</w:t>
            </w:r>
          </w:p>
          <w:p w14:paraId="7112EE5C" w14:textId="73B79E34" w:rsidR="00274391" w:rsidRPr="00600BEC" w:rsidRDefault="00274391" w:rsidP="00692ACF">
            <w:pPr>
              <w:keepNext/>
              <w:spacing w:before="120"/>
              <w:ind w:left="750" w:right="-72" w:hanging="750"/>
              <w:rPr>
                <w:noProof/>
              </w:rPr>
            </w:pPr>
            <w:r w:rsidRPr="00600BEC">
              <w:rPr>
                <w:noProof/>
              </w:rPr>
              <w:t>9.1</w:t>
            </w:r>
            <w:r w:rsidR="003D09AB" w:rsidRPr="00600BEC">
              <w:rPr>
                <w:noProof/>
              </w:rPr>
              <w:t>3</w:t>
            </w:r>
            <w:r w:rsidRPr="00600BEC">
              <w:rPr>
                <w:noProof/>
              </w:rPr>
              <w:t xml:space="preserve"> </w:t>
            </w:r>
            <w:r w:rsidR="0096389C" w:rsidRPr="00600BEC">
              <w:rPr>
                <w:noProof/>
              </w:rPr>
              <w:t xml:space="preserve"> </w:t>
            </w:r>
            <w:r w:rsidRPr="00600BEC">
              <w:rPr>
                <w:noProof/>
              </w:rPr>
              <w:t>Stakeholder engagements</w:t>
            </w:r>
          </w:p>
          <w:p w14:paraId="7E4F4670" w14:textId="776C1519" w:rsidR="00274391" w:rsidRPr="00600BEC" w:rsidRDefault="00274391" w:rsidP="00692ACF">
            <w:pPr>
              <w:keepNext/>
              <w:spacing w:before="120"/>
              <w:ind w:left="576"/>
              <w:rPr>
                <w:rFonts w:eastAsia="Arial Narrow" w:cstheme="minorHAnsi"/>
                <w:szCs w:val="24"/>
              </w:rPr>
            </w:pPr>
            <w:r w:rsidRPr="00600BEC">
              <w:rPr>
                <w:rFonts w:eastAsia="Arial Narrow" w:cstheme="minorHAnsi"/>
                <w:szCs w:val="24"/>
              </w:rPr>
              <w:t xml:space="preserve">The </w:t>
            </w:r>
            <w:r w:rsidR="00A66581" w:rsidRPr="00600BEC">
              <w:rPr>
                <w:rFonts w:eastAsia="Arial Narrow" w:cstheme="minorHAnsi"/>
                <w:szCs w:val="24"/>
              </w:rPr>
              <w:t xml:space="preserve">Supplier </w:t>
            </w:r>
            <w:r w:rsidRPr="00600BEC">
              <w:rPr>
                <w:rFonts w:eastAsia="Arial Narrow" w:cstheme="minorHAnsi"/>
                <w:szCs w:val="24"/>
              </w:rPr>
              <w:t xml:space="preserve">shall provide relevant contract- related information, as the </w:t>
            </w:r>
            <w:r w:rsidR="0096389C" w:rsidRPr="00600BEC">
              <w:rPr>
                <w:rFonts w:eastAsia="Arial Narrow" w:cstheme="minorHAnsi"/>
                <w:szCs w:val="24"/>
              </w:rPr>
              <w:t xml:space="preserve">Purchaser </w:t>
            </w:r>
            <w:r w:rsidRPr="00600BEC">
              <w:rPr>
                <w:rFonts w:eastAsia="Arial Narrow" w:cstheme="minorHAnsi"/>
                <w:szCs w:val="24"/>
              </w:rPr>
              <w:t xml:space="preserve">and/or Project Manager may reasonably request to </w:t>
            </w:r>
            <w:r w:rsidRPr="00600BEC">
              <w:rPr>
                <w:noProof/>
                <w:szCs w:val="24"/>
              </w:rPr>
              <w:t>conduct</w:t>
            </w:r>
            <w:r w:rsidRPr="00600BEC">
              <w:rPr>
                <w:rFonts w:eastAsia="Arial Narrow" w:cstheme="minorHAnsi"/>
                <w:szCs w:val="24"/>
              </w:rPr>
              <w:t xml:space="preserve"> contract stakeholder </w:t>
            </w:r>
            <w:r w:rsidRPr="00600BEC">
              <w:rPr>
                <w:rFonts w:eastAsia="Arial Narrow" w:cstheme="minorHAnsi"/>
                <w:szCs w:val="24"/>
              </w:rPr>
              <w:lastRenderedPageBreak/>
              <w:t>engagement. “Stakeholder” refers to individuals or groups who:</w:t>
            </w:r>
          </w:p>
          <w:p w14:paraId="424E432E" w14:textId="77777777" w:rsidR="00274391" w:rsidRPr="00600BEC" w:rsidRDefault="00274391">
            <w:pPr>
              <w:pStyle w:val="afe"/>
              <w:numPr>
                <w:ilvl w:val="2"/>
                <w:numId w:val="54"/>
              </w:numPr>
              <w:suppressAutoHyphens w:val="0"/>
              <w:spacing w:before="120"/>
              <w:ind w:right="250"/>
              <w:contextualSpacing w:val="0"/>
              <w:jc w:val="left"/>
              <w:rPr>
                <w:rFonts w:eastAsia="Arial Narrow" w:cstheme="minorHAnsi"/>
                <w:szCs w:val="24"/>
              </w:rPr>
            </w:pPr>
            <w:r w:rsidRPr="00600BEC">
              <w:rPr>
                <w:rFonts w:eastAsia="Arial Narrow" w:cstheme="minorHAnsi"/>
                <w:szCs w:val="24"/>
              </w:rPr>
              <w:t xml:space="preserve">are affected or likely to be affected by the Contract; and </w:t>
            </w:r>
          </w:p>
          <w:p w14:paraId="4F74055D" w14:textId="77777777" w:rsidR="00274391" w:rsidRPr="00600BEC" w:rsidRDefault="00274391">
            <w:pPr>
              <w:pStyle w:val="afe"/>
              <w:numPr>
                <w:ilvl w:val="2"/>
                <w:numId w:val="54"/>
              </w:numPr>
              <w:suppressAutoHyphens w:val="0"/>
              <w:spacing w:before="120"/>
              <w:ind w:right="250"/>
              <w:contextualSpacing w:val="0"/>
              <w:jc w:val="left"/>
              <w:rPr>
                <w:rFonts w:eastAsia="Arial Narrow" w:cstheme="minorHAnsi"/>
                <w:szCs w:val="24"/>
              </w:rPr>
            </w:pPr>
            <w:r w:rsidRPr="00600BEC">
              <w:rPr>
                <w:rFonts w:eastAsia="Arial Narrow" w:cstheme="minorHAnsi"/>
                <w:szCs w:val="24"/>
              </w:rPr>
              <w:t xml:space="preserve">may have an interest in the Contract. </w:t>
            </w:r>
          </w:p>
          <w:p w14:paraId="30FEAFD5" w14:textId="23D88CA8" w:rsidR="00274391" w:rsidRPr="00600BEC" w:rsidRDefault="00274391" w:rsidP="00692ACF">
            <w:pPr>
              <w:spacing w:before="120"/>
              <w:ind w:left="576"/>
              <w:rPr>
                <w:rFonts w:eastAsia="Arial Narrow" w:cstheme="minorHAnsi"/>
                <w:szCs w:val="24"/>
              </w:rPr>
            </w:pPr>
            <w:r w:rsidRPr="00600BEC">
              <w:rPr>
                <w:rFonts w:eastAsia="Arial Narrow" w:cstheme="minorHAnsi"/>
                <w:szCs w:val="24"/>
              </w:rPr>
              <w:t xml:space="preserve">The </w:t>
            </w:r>
            <w:r w:rsidR="00A66581" w:rsidRPr="00600BEC">
              <w:rPr>
                <w:noProof/>
                <w:szCs w:val="24"/>
              </w:rPr>
              <w:t xml:space="preserve">Supplier </w:t>
            </w:r>
            <w:r w:rsidRPr="00600BEC">
              <w:rPr>
                <w:rFonts w:eastAsia="Arial Narrow" w:cstheme="minorHAnsi"/>
                <w:szCs w:val="24"/>
              </w:rPr>
              <w:t xml:space="preserve">may also directly participate in contract stakeholder engagements, as the </w:t>
            </w:r>
            <w:r w:rsidR="0066010B" w:rsidRPr="00600BEC">
              <w:rPr>
                <w:rFonts w:eastAsia="Arial Narrow" w:cstheme="minorHAnsi"/>
                <w:szCs w:val="24"/>
              </w:rPr>
              <w:t xml:space="preserve">Purchaser </w:t>
            </w:r>
            <w:r w:rsidRPr="00600BEC">
              <w:rPr>
                <w:rFonts w:eastAsia="Arial Narrow" w:cstheme="minorHAnsi"/>
                <w:szCs w:val="24"/>
              </w:rPr>
              <w:t>and/or Project Manager may reasonably request.</w:t>
            </w:r>
          </w:p>
          <w:p w14:paraId="35AC3933" w14:textId="55744D53" w:rsidR="00274391" w:rsidRPr="00600BEC" w:rsidRDefault="00274391" w:rsidP="00145ABF">
            <w:pPr>
              <w:spacing w:before="120"/>
              <w:ind w:left="609" w:right="-72" w:hanging="609"/>
              <w:rPr>
                <w:noProof/>
              </w:rPr>
            </w:pPr>
            <w:r w:rsidRPr="00600BEC">
              <w:rPr>
                <w:noProof/>
              </w:rPr>
              <w:t>9.1</w:t>
            </w:r>
            <w:r w:rsidR="003D09AB" w:rsidRPr="00600BEC">
              <w:rPr>
                <w:noProof/>
              </w:rPr>
              <w:t>4</w:t>
            </w:r>
            <w:r w:rsidRPr="00600BEC">
              <w:rPr>
                <w:noProof/>
              </w:rPr>
              <w:tab/>
              <w:t>Forced Labor</w:t>
            </w:r>
          </w:p>
          <w:p w14:paraId="2B1B238F" w14:textId="5D43BC03" w:rsidR="00274391" w:rsidRPr="00600BEC" w:rsidRDefault="00274391" w:rsidP="00692ACF">
            <w:pPr>
              <w:spacing w:before="120"/>
              <w:ind w:left="576"/>
              <w:rPr>
                <w:noProof/>
              </w:rPr>
            </w:pPr>
            <w:r w:rsidRPr="00600BEC">
              <w:rPr>
                <w:noProof/>
              </w:rPr>
              <w:t xml:space="preserve">The </w:t>
            </w:r>
            <w:r w:rsidR="00A66581" w:rsidRPr="00600BEC">
              <w:rPr>
                <w:noProof/>
              </w:rPr>
              <w:t>Supplier</w:t>
            </w:r>
            <w:r w:rsidRPr="00600BEC">
              <w:rPr>
                <w:noProof/>
              </w:rPr>
              <w:t xml:space="preserve">, including its Subcontractors, shall not employ or engage forced labour. Forced labour consists of any work or service, not voluntarily performed, that is exacted from an individual under threat of force or penalty, and includes any kind of involuntary or compulsory labour, such as indentured labour, bonded labour or similar labour-contracting arrangements. </w:t>
            </w:r>
          </w:p>
          <w:p w14:paraId="7F600757" w14:textId="2733D651" w:rsidR="0096389C" w:rsidRPr="00600BEC" w:rsidRDefault="00274391" w:rsidP="00692ACF">
            <w:pPr>
              <w:spacing w:before="120"/>
              <w:ind w:left="610" w:right="-14"/>
              <w:rPr>
                <w:noProof/>
              </w:rPr>
            </w:pPr>
            <w:r w:rsidRPr="00600BEC">
              <w:rPr>
                <w:noProof/>
              </w:rPr>
              <w:t>No persons shall be employed or engaged who have been subject to trafficking. 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r w:rsidR="0096389C" w:rsidRPr="00600BEC">
              <w:rPr>
                <w:noProof/>
              </w:rPr>
              <w:t>.</w:t>
            </w:r>
          </w:p>
          <w:p w14:paraId="19D2E752" w14:textId="1B9B84DF" w:rsidR="0096389C" w:rsidRPr="00600BEC" w:rsidRDefault="0096389C" w:rsidP="00692ACF">
            <w:pPr>
              <w:spacing w:before="120"/>
              <w:ind w:left="750" w:right="-72" w:hanging="750"/>
              <w:rPr>
                <w:noProof/>
              </w:rPr>
            </w:pPr>
            <w:r w:rsidRPr="00600BEC">
              <w:rPr>
                <w:noProof/>
              </w:rPr>
              <w:t>9.1</w:t>
            </w:r>
            <w:r w:rsidR="003D09AB" w:rsidRPr="00600BEC">
              <w:rPr>
                <w:noProof/>
              </w:rPr>
              <w:t>5</w:t>
            </w:r>
            <w:r w:rsidRPr="00600BEC">
              <w:rPr>
                <w:noProof/>
              </w:rPr>
              <w:t xml:space="preserve">   Child Labor</w:t>
            </w:r>
          </w:p>
          <w:p w14:paraId="4B01033D" w14:textId="3A52E4C7" w:rsidR="0096389C" w:rsidRPr="00600BEC" w:rsidRDefault="0096389C" w:rsidP="00692ACF">
            <w:pPr>
              <w:spacing w:before="120"/>
              <w:ind w:left="576"/>
              <w:rPr>
                <w:noProof/>
              </w:rPr>
            </w:pPr>
            <w:r w:rsidRPr="00600BEC">
              <w:rPr>
                <w:noProof/>
              </w:rPr>
              <w:t xml:space="preserve">The Supplier, including its Subcontractors, shall not employ or engage a child under the age of 14 unless the national law specifies a higher age (the minimum age). </w:t>
            </w:r>
          </w:p>
          <w:p w14:paraId="00E61BD2" w14:textId="7606BEE0" w:rsidR="0096389C" w:rsidRPr="00600BEC" w:rsidRDefault="0096389C" w:rsidP="00692ACF">
            <w:pPr>
              <w:spacing w:before="120"/>
              <w:ind w:left="576"/>
              <w:rPr>
                <w:noProof/>
              </w:rPr>
            </w:pPr>
            <w:r w:rsidRPr="00600BEC">
              <w:rPr>
                <w:noProof/>
              </w:rPr>
              <w:t>The Supplier,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16C606E8" w14:textId="3E801D2D" w:rsidR="0096389C" w:rsidRPr="00600BEC" w:rsidRDefault="0096389C" w:rsidP="00692ACF">
            <w:pPr>
              <w:spacing w:before="120"/>
              <w:ind w:left="576"/>
              <w:rPr>
                <w:noProof/>
              </w:rPr>
            </w:pPr>
            <w:r w:rsidRPr="00600BEC">
              <w:rPr>
                <w:noProof/>
              </w:rPr>
              <w:t xml:space="preserve">The Supplier, including its Subcontractors, shall only employ or engage children between the minimum age and the age of 18 after an appropriate risk assessment has been conducted by the Supplier with the Project Manager’s consent. The Supplier shall be subject to regular monitoring by the Project </w:t>
            </w:r>
            <w:r w:rsidRPr="00600BEC">
              <w:rPr>
                <w:noProof/>
              </w:rPr>
              <w:lastRenderedPageBreak/>
              <w:t xml:space="preserve">Manager that includes monitoring of health, working conditions and hours of work. </w:t>
            </w:r>
          </w:p>
          <w:p w14:paraId="4603ADED" w14:textId="77777777" w:rsidR="0096389C" w:rsidRPr="00600BEC" w:rsidRDefault="0096389C" w:rsidP="00692ACF">
            <w:pPr>
              <w:spacing w:before="120"/>
              <w:ind w:left="576"/>
              <w:rPr>
                <w:noProof/>
              </w:rPr>
            </w:pPr>
            <w:r w:rsidRPr="00600BEC">
              <w:rPr>
                <w:noProof/>
              </w:rPr>
              <w:t>Work considered hazardous for children is work that, by its nature or the circumstances in which it is carried out, is likely to jeopardize the health, safety, or morals of children. Such work activities prohibited for children include work:</w:t>
            </w:r>
          </w:p>
          <w:p w14:paraId="1634328E" w14:textId="77777777" w:rsidR="0096389C" w:rsidRPr="00600BEC" w:rsidRDefault="0096389C">
            <w:pPr>
              <w:pStyle w:val="afe"/>
              <w:numPr>
                <w:ilvl w:val="0"/>
                <w:numId w:val="55"/>
              </w:numPr>
              <w:suppressAutoHyphens w:val="0"/>
              <w:autoSpaceDE w:val="0"/>
              <w:autoSpaceDN w:val="0"/>
              <w:adjustRightInd w:val="0"/>
              <w:spacing w:before="120"/>
              <w:ind w:left="1014" w:hanging="450"/>
              <w:contextualSpacing w:val="0"/>
              <w:jc w:val="left"/>
              <w:rPr>
                <w:rFonts w:eastAsia="Arial Narrow"/>
                <w:color w:val="000000"/>
              </w:rPr>
            </w:pPr>
            <w:r w:rsidRPr="00600BEC">
              <w:rPr>
                <w:rFonts w:eastAsia="Arial Narrow"/>
                <w:color w:val="000000"/>
              </w:rPr>
              <w:t>with exposure to physical, psychological or sexual abuse;</w:t>
            </w:r>
          </w:p>
          <w:p w14:paraId="6B843E76" w14:textId="77777777" w:rsidR="0096389C" w:rsidRPr="00600BEC" w:rsidRDefault="0096389C">
            <w:pPr>
              <w:pStyle w:val="afe"/>
              <w:numPr>
                <w:ilvl w:val="0"/>
                <w:numId w:val="55"/>
              </w:numPr>
              <w:suppressAutoHyphens w:val="0"/>
              <w:autoSpaceDE w:val="0"/>
              <w:autoSpaceDN w:val="0"/>
              <w:adjustRightInd w:val="0"/>
              <w:spacing w:before="120"/>
              <w:ind w:left="1014" w:hanging="450"/>
              <w:contextualSpacing w:val="0"/>
              <w:jc w:val="left"/>
              <w:rPr>
                <w:rFonts w:eastAsia="Arial Narrow"/>
                <w:color w:val="000000"/>
              </w:rPr>
            </w:pPr>
            <w:r w:rsidRPr="00600BEC">
              <w:rPr>
                <w:rFonts w:eastAsia="Arial Narrow"/>
                <w:color w:val="000000"/>
              </w:rPr>
              <w:t xml:space="preserve">underground, underwater, working at heights or in confined spaces; </w:t>
            </w:r>
          </w:p>
          <w:p w14:paraId="4B5D1CA4" w14:textId="77777777" w:rsidR="0096389C" w:rsidRPr="00600BEC" w:rsidRDefault="0096389C">
            <w:pPr>
              <w:pStyle w:val="afe"/>
              <w:numPr>
                <w:ilvl w:val="0"/>
                <w:numId w:val="55"/>
              </w:numPr>
              <w:suppressAutoHyphens w:val="0"/>
              <w:autoSpaceDE w:val="0"/>
              <w:autoSpaceDN w:val="0"/>
              <w:adjustRightInd w:val="0"/>
              <w:spacing w:before="120"/>
              <w:ind w:left="1014" w:hanging="450"/>
              <w:contextualSpacing w:val="0"/>
              <w:jc w:val="left"/>
              <w:rPr>
                <w:rFonts w:eastAsia="Arial Narrow"/>
              </w:rPr>
            </w:pPr>
            <w:r w:rsidRPr="00600BEC">
              <w:rPr>
                <w:rFonts w:eastAsia="Arial Narrow"/>
              </w:rPr>
              <w:t xml:space="preserve">with dangerous machinery, equipment or tools, or involving handling or transport of heavy loads; </w:t>
            </w:r>
          </w:p>
          <w:p w14:paraId="4E20AF72" w14:textId="77777777" w:rsidR="0096389C" w:rsidRPr="00600BEC" w:rsidRDefault="0096389C">
            <w:pPr>
              <w:pStyle w:val="afe"/>
              <w:numPr>
                <w:ilvl w:val="0"/>
                <w:numId w:val="55"/>
              </w:numPr>
              <w:suppressAutoHyphens w:val="0"/>
              <w:autoSpaceDE w:val="0"/>
              <w:autoSpaceDN w:val="0"/>
              <w:adjustRightInd w:val="0"/>
              <w:spacing w:before="120"/>
              <w:ind w:left="1014" w:hanging="450"/>
              <w:contextualSpacing w:val="0"/>
              <w:jc w:val="left"/>
              <w:rPr>
                <w:rFonts w:eastAsia="Arial Narrow"/>
                <w:color w:val="000000"/>
              </w:rPr>
            </w:pPr>
            <w:r w:rsidRPr="00600BEC">
              <w:rPr>
                <w:rFonts w:eastAsia="Arial Narrow"/>
                <w:color w:val="000000"/>
              </w:rPr>
              <w:t>in unhealthy environments exposing children to hazardous substances, agents, or processes, or to temperatures, noise or vibration damaging to health; or</w:t>
            </w:r>
          </w:p>
          <w:p w14:paraId="7C13ACA3" w14:textId="30285E3D" w:rsidR="0096389C" w:rsidRPr="00600BEC" w:rsidRDefault="0096389C">
            <w:pPr>
              <w:pStyle w:val="afe"/>
              <w:numPr>
                <w:ilvl w:val="0"/>
                <w:numId w:val="55"/>
              </w:numPr>
              <w:suppressAutoHyphens w:val="0"/>
              <w:autoSpaceDE w:val="0"/>
              <w:autoSpaceDN w:val="0"/>
              <w:adjustRightInd w:val="0"/>
              <w:spacing w:before="120"/>
              <w:ind w:left="1014" w:hanging="450"/>
              <w:contextualSpacing w:val="0"/>
              <w:jc w:val="left"/>
              <w:rPr>
                <w:noProof/>
              </w:rPr>
            </w:pPr>
            <w:r w:rsidRPr="00600BEC">
              <w:rPr>
                <w:rFonts w:eastAsia="Arial Narrow"/>
                <w:color w:val="000000"/>
              </w:rPr>
              <w:t>under difficult conditions such as work for long hours, during the night or in confinement on the premises of the employer.</w:t>
            </w:r>
          </w:p>
          <w:p w14:paraId="40F63BB1" w14:textId="14161457" w:rsidR="006C3B8E" w:rsidRPr="00600BEC" w:rsidRDefault="006C3B8E" w:rsidP="00692ACF">
            <w:pPr>
              <w:spacing w:before="120"/>
              <w:ind w:left="750" w:right="-72" w:hanging="750"/>
              <w:rPr>
                <w:noProof/>
              </w:rPr>
            </w:pPr>
            <w:r w:rsidRPr="00600BEC">
              <w:rPr>
                <w:noProof/>
              </w:rPr>
              <w:t>9.1</w:t>
            </w:r>
            <w:r w:rsidR="008A45F0" w:rsidRPr="00600BEC">
              <w:rPr>
                <w:noProof/>
              </w:rPr>
              <w:t>6</w:t>
            </w:r>
            <w:r w:rsidRPr="00600BEC">
              <w:rPr>
                <w:noProof/>
              </w:rPr>
              <w:t xml:space="preserve">  Non-Discrimination and Equal Opportunity</w:t>
            </w:r>
          </w:p>
          <w:p w14:paraId="415CBBF5" w14:textId="411842FF" w:rsidR="006C3B8E" w:rsidRPr="00600BEC" w:rsidRDefault="006C3B8E" w:rsidP="00DB1A3C">
            <w:pPr>
              <w:spacing w:before="120"/>
              <w:ind w:left="576"/>
              <w:rPr>
                <w:noProof/>
              </w:rPr>
            </w:pPr>
            <w:r w:rsidRPr="00600BEC">
              <w:rPr>
                <w:noProof/>
              </w:rPr>
              <w:t xml:space="preserve">The Supplier shall not make decisions relating to the employment or treatment of personnel for the execution of the Contract on the basis of personal characteristics unrelated to inherent job requirements. The Supplier shall base the employment of personnel for the execution of the Contract on the principle of equal opportunity and fair treatment, and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 </w:t>
            </w:r>
          </w:p>
          <w:p w14:paraId="3D9CF248" w14:textId="418CECA8" w:rsidR="006C3B8E" w:rsidRPr="00600BEC" w:rsidRDefault="006C3B8E" w:rsidP="00DB1A3C">
            <w:pPr>
              <w:spacing w:before="120"/>
              <w:ind w:left="576"/>
              <w:rPr>
                <w:noProof/>
              </w:rPr>
            </w:pPr>
            <w:r w:rsidRPr="00600BEC">
              <w:rPr>
                <w:noProof/>
              </w:rPr>
              <w:t xml:space="preserve">Special measures of protection or assistance to remedy past discrimination or selection for a particular job based on the inherent requirements of the job shall not be deemed discrimination. The Supplier shall provide protection and assistance as necessary to ensure non-discrimination and equal opportunity, including for specific groups such as women, people with disabilities, migrant workers and children (of working age in accordance with </w:t>
            </w:r>
            <w:r w:rsidR="002D162A" w:rsidRPr="00600BEC">
              <w:rPr>
                <w:noProof/>
              </w:rPr>
              <w:t xml:space="preserve">GCC Clause </w:t>
            </w:r>
            <w:r w:rsidRPr="00600BEC">
              <w:rPr>
                <w:noProof/>
              </w:rPr>
              <w:t>9.1</w:t>
            </w:r>
            <w:r w:rsidR="008A45F0" w:rsidRPr="00600BEC">
              <w:rPr>
                <w:noProof/>
              </w:rPr>
              <w:t>5</w:t>
            </w:r>
            <w:r w:rsidRPr="00600BEC">
              <w:rPr>
                <w:noProof/>
              </w:rPr>
              <w:t>)</w:t>
            </w:r>
            <w:r w:rsidR="002D162A" w:rsidRPr="00600BEC">
              <w:rPr>
                <w:noProof/>
              </w:rPr>
              <w:t>.</w:t>
            </w:r>
          </w:p>
          <w:p w14:paraId="68F794CC" w14:textId="6575C2D8" w:rsidR="006C3B8E" w:rsidRPr="00600BEC" w:rsidRDefault="006C3B8E" w:rsidP="00692ACF">
            <w:pPr>
              <w:spacing w:before="120"/>
              <w:ind w:left="750" w:right="-72" w:hanging="750"/>
              <w:rPr>
                <w:noProof/>
              </w:rPr>
            </w:pPr>
            <w:r w:rsidRPr="00600BEC">
              <w:rPr>
                <w:noProof/>
              </w:rPr>
              <w:lastRenderedPageBreak/>
              <w:t>9.1</w:t>
            </w:r>
            <w:r w:rsidR="008A45F0" w:rsidRPr="00600BEC">
              <w:rPr>
                <w:noProof/>
              </w:rPr>
              <w:t>7</w:t>
            </w:r>
            <w:r w:rsidRPr="00600BEC">
              <w:rPr>
                <w:noProof/>
              </w:rPr>
              <w:t xml:space="preserve">  Personnel Grievance Mechanism</w:t>
            </w:r>
          </w:p>
          <w:p w14:paraId="4C20DB8E" w14:textId="34AEFB6E" w:rsidR="00102A67" w:rsidRPr="00600BEC" w:rsidRDefault="006C3B8E" w:rsidP="00DB1A3C">
            <w:pPr>
              <w:spacing w:before="120"/>
              <w:ind w:left="576"/>
              <w:rPr>
                <w:noProof/>
              </w:rPr>
            </w:pPr>
            <w:r w:rsidRPr="00600BEC">
              <w:rPr>
                <w:noProof/>
              </w:rPr>
              <w:t>The Supplier</w:t>
            </w:r>
            <w:r w:rsidR="00E43FBE" w:rsidRPr="00600BEC">
              <w:rPr>
                <w:noProof/>
              </w:rPr>
              <w:t xml:space="preserve"> </w:t>
            </w:r>
            <w:r w:rsidRPr="00600BEC">
              <w:rPr>
                <w:noProof/>
              </w:rPr>
              <w:t>shall have a grievance mechanism for personnel employed in the execution of the Contract to raise workplace concerns. The grievance mechanism shall be proportionate to the nature, scale, risks and impacts of the Contract. The grievance mechanism may utilize existing grievance mechanisms, provid</w:t>
            </w:r>
            <w:r w:rsidR="00E43FBE" w:rsidRPr="00600BEC">
              <w:rPr>
                <w:noProof/>
              </w:rPr>
              <w:t xml:space="preserve">ed </w:t>
            </w:r>
            <w:r w:rsidRPr="00600BEC">
              <w:rPr>
                <w:noProof/>
              </w:rPr>
              <w:t xml:space="preserve">that they are properly designed and implemented, address concerns promptly, and are readily accessible to such </w:t>
            </w:r>
            <w:r w:rsidR="00E43FBE" w:rsidRPr="00600BEC">
              <w:rPr>
                <w:noProof/>
              </w:rPr>
              <w:t>personnel</w:t>
            </w:r>
            <w:r w:rsidRPr="00600BEC">
              <w:rPr>
                <w:noProof/>
              </w:rPr>
              <w:t xml:space="preserve">. </w:t>
            </w:r>
          </w:p>
          <w:p w14:paraId="732EFF6A" w14:textId="620A3B95" w:rsidR="003D09AB" w:rsidRPr="00600BEC" w:rsidRDefault="003D09AB" w:rsidP="00692ACF">
            <w:pPr>
              <w:spacing w:before="120"/>
              <w:ind w:left="750" w:right="-72" w:hanging="750"/>
              <w:rPr>
                <w:noProof/>
              </w:rPr>
            </w:pPr>
            <w:r w:rsidRPr="00600BEC">
              <w:rPr>
                <w:noProof/>
              </w:rPr>
              <w:t>9.1</w:t>
            </w:r>
            <w:r w:rsidR="008A45F0" w:rsidRPr="00600BEC">
              <w:rPr>
                <w:noProof/>
              </w:rPr>
              <w:t>8</w:t>
            </w:r>
            <w:r w:rsidRPr="00600BEC">
              <w:rPr>
                <w:noProof/>
              </w:rPr>
              <w:t xml:space="preserve">  Security of the Project Site</w:t>
            </w:r>
          </w:p>
          <w:p w14:paraId="7273F241" w14:textId="492986FC" w:rsidR="003D09AB" w:rsidRPr="00600BEC" w:rsidRDefault="00F91564" w:rsidP="00DB1A3C">
            <w:pPr>
              <w:spacing w:before="120"/>
              <w:ind w:left="576"/>
              <w:rPr>
                <w:noProof/>
              </w:rPr>
            </w:pPr>
            <w:r w:rsidRPr="00600BEC">
              <w:rPr>
                <w:b/>
                <w:noProof/>
              </w:rPr>
              <w:t xml:space="preserve">If stated </w:t>
            </w:r>
            <w:r w:rsidR="003D09AB" w:rsidRPr="00600BEC">
              <w:rPr>
                <w:b/>
                <w:noProof/>
              </w:rPr>
              <w:t>in the SCC</w:t>
            </w:r>
            <w:r w:rsidR="003D09AB" w:rsidRPr="00600BEC">
              <w:rPr>
                <w:noProof/>
              </w:rPr>
              <w:t xml:space="preserve">, the </w:t>
            </w:r>
            <w:r w:rsidRPr="00600BEC">
              <w:rPr>
                <w:noProof/>
              </w:rPr>
              <w:t xml:space="preserve">Supplier </w:t>
            </w:r>
            <w:r w:rsidR="003D09AB" w:rsidRPr="00600BEC">
              <w:rPr>
                <w:noProof/>
              </w:rPr>
              <w:t xml:space="preserve">shall be responsible for the security at the </w:t>
            </w:r>
            <w:r w:rsidRPr="00600BEC">
              <w:rPr>
                <w:noProof/>
              </w:rPr>
              <w:t xml:space="preserve">Project Site/s </w:t>
            </w:r>
            <w:r w:rsidR="003D09AB" w:rsidRPr="00600BEC">
              <w:rPr>
                <w:noProof/>
              </w:rPr>
              <w:t>including providing and maintaining at its own expense all lighting, fencing, and watching when and where necessary for the proper execution and the protection of the locations, or for the safety of the owners and occupiers of adjacent property and for the safety of the public.</w:t>
            </w:r>
          </w:p>
          <w:p w14:paraId="53FC939B" w14:textId="70E70BFB" w:rsidR="003D09AB" w:rsidRPr="00600BEC" w:rsidRDefault="003D09AB" w:rsidP="00DB1A3C">
            <w:pPr>
              <w:spacing w:before="120"/>
              <w:ind w:left="576"/>
              <w:rPr>
                <w:noProof/>
              </w:rPr>
            </w:pPr>
            <w:r w:rsidRPr="00600BEC">
              <w:rPr>
                <w:noProof/>
              </w:rPr>
              <w:t xml:space="preserve">In making security arrangements, the </w:t>
            </w:r>
            <w:r w:rsidR="00845766" w:rsidRPr="00600BEC">
              <w:rPr>
                <w:noProof/>
              </w:rPr>
              <w:t xml:space="preserve">Supplier </w:t>
            </w:r>
            <w:r w:rsidRPr="00600BEC">
              <w:rPr>
                <w:noProof/>
              </w:rPr>
              <w:t xml:space="preserve">shall be guided by applicable laws and any other requirements that may be stated in the </w:t>
            </w:r>
            <w:r w:rsidR="00F91564" w:rsidRPr="00600BEC">
              <w:rPr>
                <w:noProof/>
              </w:rPr>
              <w:t>Purchaser</w:t>
            </w:r>
            <w:r w:rsidRPr="00600BEC">
              <w:rPr>
                <w:noProof/>
              </w:rPr>
              <w:t xml:space="preserve">’s Requirements. </w:t>
            </w:r>
          </w:p>
          <w:p w14:paraId="1BB779E0" w14:textId="77BEDCE3" w:rsidR="003D09AB" w:rsidRPr="00600BEC" w:rsidRDefault="003D09AB" w:rsidP="00DB1A3C">
            <w:pPr>
              <w:spacing w:before="120"/>
              <w:ind w:left="576"/>
              <w:rPr>
                <w:noProof/>
              </w:rPr>
            </w:pPr>
            <w:r w:rsidRPr="00600BEC">
              <w:rPr>
                <w:noProof/>
              </w:rPr>
              <w:t xml:space="preserve">The </w:t>
            </w:r>
            <w:r w:rsidR="00F91564" w:rsidRPr="00600BEC">
              <w:rPr>
                <w:noProof/>
              </w:rPr>
              <w:t xml:space="preserve">Supplier </w:t>
            </w:r>
            <w:r w:rsidRPr="00600BEC">
              <w:rPr>
                <w:noProof/>
              </w:rPr>
              <w:t xml:space="preserve">shall (i) conduct appropriate background checks on any personnel retained to provide security; (ii) train the security personnel adequately (or determine that they are properly trained) in the use of force (and where applicable, firearms), and appropriate conduct towards the </w:t>
            </w:r>
            <w:r w:rsidR="00F91564" w:rsidRPr="00600BEC">
              <w:rPr>
                <w:noProof/>
              </w:rPr>
              <w:t xml:space="preserve">Supplier’s </w:t>
            </w:r>
            <w:r w:rsidR="00C66749" w:rsidRPr="00600BEC">
              <w:rPr>
                <w:noProof/>
              </w:rPr>
              <w:t>Personnel</w:t>
            </w:r>
            <w:r w:rsidRPr="00600BEC">
              <w:rPr>
                <w:noProof/>
              </w:rPr>
              <w:t xml:space="preserve">, </w:t>
            </w:r>
            <w:r w:rsidR="00F91564" w:rsidRPr="00600BEC">
              <w:rPr>
                <w:noProof/>
              </w:rPr>
              <w:t>Purchaser</w:t>
            </w:r>
            <w:r w:rsidRPr="00600BEC">
              <w:rPr>
                <w:noProof/>
              </w:rPr>
              <w:t xml:space="preserve">’s </w:t>
            </w:r>
            <w:r w:rsidR="00C66749" w:rsidRPr="00600BEC">
              <w:rPr>
                <w:noProof/>
              </w:rPr>
              <w:t xml:space="preserve">Personnel </w:t>
            </w:r>
            <w:r w:rsidRPr="00600BEC">
              <w:rPr>
                <w:noProof/>
              </w:rPr>
              <w:t xml:space="preserve">and affected communities; and (iii) require the security personnel to act within the applicable Laws and any requirements set out in the </w:t>
            </w:r>
            <w:r w:rsidR="00F91564" w:rsidRPr="00600BEC">
              <w:rPr>
                <w:noProof/>
              </w:rPr>
              <w:t>Purchaser</w:t>
            </w:r>
            <w:r w:rsidRPr="00600BEC">
              <w:rPr>
                <w:noProof/>
              </w:rPr>
              <w:t>’s Requirements.</w:t>
            </w:r>
          </w:p>
          <w:p w14:paraId="7A075CA0" w14:textId="77777777" w:rsidR="003D09AB" w:rsidRPr="00600BEC" w:rsidRDefault="003D09AB" w:rsidP="00DB1A3C">
            <w:pPr>
              <w:spacing w:before="120"/>
              <w:ind w:left="576"/>
              <w:rPr>
                <w:noProof/>
              </w:rPr>
            </w:pPr>
            <w:r w:rsidRPr="00600BEC">
              <w:rPr>
                <w:noProof/>
              </w:rPr>
              <w:t xml:space="preserve">The </w:t>
            </w:r>
            <w:r w:rsidR="00F91564" w:rsidRPr="00600BEC">
              <w:rPr>
                <w:noProof/>
              </w:rPr>
              <w:t xml:space="preserve">Supplier </w:t>
            </w:r>
            <w:r w:rsidRPr="00600BEC">
              <w:rPr>
                <w:noProof/>
              </w:rPr>
              <w:t xml:space="preserve">shall not permit any use of force by security personnel in providing security except when used for preventive and defensive purposes in proportion to the nature and extent of the threat. </w:t>
            </w:r>
          </w:p>
          <w:p w14:paraId="4EDEA694" w14:textId="15B9C9C0" w:rsidR="00372778" w:rsidRPr="00600BEC" w:rsidRDefault="00372778" w:rsidP="00692ACF">
            <w:pPr>
              <w:spacing w:before="120"/>
              <w:ind w:left="750" w:right="-72" w:hanging="750"/>
              <w:rPr>
                <w:noProof/>
              </w:rPr>
            </w:pPr>
            <w:r w:rsidRPr="00600BEC">
              <w:rPr>
                <w:noProof/>
              </w:rPr>
              <w:t>9.19  Recruitment of Persons</w:t>
            </w:r>
          </w:p>
          <w:p w14:paraId="4F97AA7C" w14:textId="3722ED1F" w:rsidR="00372778" w:rsidRPr="00600BEC" w:rsidRDefault="006947D6" w:rsidP="00DB1A3C">
            <w:pPr>
              <w:spacing w:before="120"/>
              <w:ind w:left="576"/>
              <w:rPr>
                <w:szCs w:val="24"/>
              </w:rPr>
            </w:pPr>
            <w:r w:rsidRPr="00600BEC">
              <w:rPr>
                <w:szCs w:val="24"/>
              </w:rPr>
              <w:t xml:space="preserve">The Supplier shall not recruit, or attempt to recruit, either on limited time or </w:t>
            </w:r>
            <w:r w:rsidR="00DB1A3C" w:rsidRPr="00600BEC">
              <w:rPr>
                <w:szCs w:val="24"/>
              </w:rPr>
              <w:t>`</w:t>
            </w:r>
            <w:r w:rsidRPr="00600BEC">
              <w:rPr>
                <w:szCs w:val="24"/>
              </w:rPr>
              <w:t xml:space="preserve">permanent basis or through any other contractual </w:t>
            </w:r>
            <w:r w:rsidRPr="00600BEC">
              <w:rPr>
                <w:noProof/>
              </w:rPr>
              <w:t>agreement</w:t>
            </w:r>
            <w:r w:rsidRPr="00600BEC">
              <w:rPr>
                <w:szCs w:val="24"/>
              </w:rPr>
              <w:t>, staff and labor from amongst the Purchaser’s Personnel.</w:t>
            </w:r>
          </w:p>
        </w:tc>
      </w:tr>
      <w:tr w:rsidR="00102A67" w:rsidRPr="00600BEC" w14:paraId="7D0AFCC0" w14:textId="77777777" w:rsidTr="00D63497">
        <w:tc>
          <w:tcPr>
            <w:tcW w:w="2412" w:type="dxa"/>
          </w:tcPr>
          <w:p w14:paraId="6BE34D60" w14:textId="77777777" w:rsidR="00102A67" w:rsidRPr="00600BEC" w:rsidRDefault="00102A67" w:rsidP="00692ACF">
            <w:pPr>
              <w:spacing w:before="120"/>
              <w:jc w:val="left"/>
            </w:pPr>
          </w:p>
        </w:tc>
        <w:tc>
          <w:tcPr>
            <w:tcW w:w="6588" w:type="dxa"/>
          </w:tcPr>
          <w:p w14:paraId="0A1C5C3B" w14:textId="67859102" w:rsidR="00102A67" w:rsidRPr="00600BEC" w:rsidRDefault="00102A67" w:rsidP="00692ACF">
            <w:pPr>
              <w:spacing w:before="120"/>
              <w:ind w:left="750" w:right="-72" w:hanging="750"/>
            </w:pPr>
            <w:r w:rsidRPr="00600BEC">
              <w:t>9.</w:t>
            </w:r>
            <w:r w:rsidR="00372778" w:rsidRPr="00600BEC">
              <w:t>20</w:t>
            </w:r>
            <w:r w:rsidR="00810538" w:rsidRPr="00600BEC">
              <w:t xml:space="preserve"> </w:t>
            </w:r>
            <w:r w:rsidRPr="00600BEC">
              <w:tab/>
            </w:r>
            <w:r w:rsidRPr="00600BEC">
              <w:rPr>
                <w:b/>
              </w:rPr>
              <w:t>Unless otherwise specified in the SCC</w:t>
            </w:r>
            <w:r w:rsidRPr="00600BEC">
              <w:t xml:space="preserve"> the Supplier shall have no other Supplier responsibilities.</w:t>
            </w:r>
          </w:p>
        </w:tc>
      </w:tr>
      <w:tr w:rsidR="00102A67" w:rsidRPr="00600BEC" w14:paraId="479585F7" w14:textId="77777777" w:rsidTr="00D63497">
        <w:trPr>
          <w:cantSplit/>
        </w:trPr>
        <w:tc>
          <w:tcPr>
            <w:tcW w:w="2412" w:type="dxa"/>
          </w:tcPr>
          <w:p w14:paraId="298F503B" w14:textId="60C9BD7E" w:rsidR="00102A67" w:rsidRPr="00600BEC" w:rsidRDefault="00102A67" w:rsidP="00692ACF">
            <w:pPr>
              <w:pStyle w:val="Head62"/>
              <w:spacing w:before="120"/>
            </w:pPr>
            <w:bookmarkStart w:id="749" w:name="_Toc277233328"/>
            <w:bookmarkStart w:id="750" w:name="_Toc73977702"/>
            <w:r w:rsidRPr="00600BEC">
              <w:lastRenderedPageBreak/>
              <w:t>10.</w:t>
            </w:r>
            <w:r w:rsidRPr="00600BEC">
              <w:tab/>
              <w:t>Purchaser’s Responsibilities</w:t>
            </w:r>
            <w:bookmarkEnd w:id="749"/>
            <w:bookmarkEnd w:id="750"/>
          </w:p>
        </w:tc>
        <w:tc>
          <w:tcPr>
            <w:tcW w:w="6588" w:type="dxa"/>
          </w:tcPr>
          <w:p w14:paraId="7A05B249" w14:textId="77777777" w:rsidR="00102A67" w:rsidRPr="00600BEC" w:rsidRDefault="00102A67" w:rsidP="00692ACF">
            <w:pPr>
              <w:spacing w:before="120"/>
              <w:ind w:left="793" w:right="-72" w:hanging="793"/>
            </w:pPr>
            <w:r w:rsidRPr="00600BEC">
              <w:t>10.1</w:t>
            </w:r>
            <w:r w:rsidRPr="00600BEC">
              <w:tab/>
              <w:t>The Purchaser shall ensure the accuracy of all information and/or data to be supplied by the Purchaser to the Supplier, except when otherwise expressly stated in the Contract.</w:t>
            </w:r>
          </w:p>
        </w:tc>
      </w:tr>
      <w:tr w:rsidR="00102A67" w:rsidRPr="00600BEC" w14:paraId="54C7A11A" w14:textId="77777777" w:rsidTr="00D63497">
        <w:tc>
          <w:tcPr>
            <w:tcW w:w="2412" w:type="dxa"/>
          </w:tcPr>
          <w:p w14:paraId="4E4140DA" w14:textId="77777777" w:rsidR="00102A67" w:rsidRPr="00600BEC" w:rsidRDefault="00102A67" w:rsidP="00692ACF">
            <w:pPr>
              <w:spacing w:before="120"/>
              <w:jc w:val="left"/>
            </w:pPr>
          </w:p>
        </w:tc>
        <w:tc>
          <w:tcPr>
            <w:tcW w:w="6588" w:type="dxa"/>
          </w:tcPr>
          <w:p w14:paraId="3861C928" w14:textId="77777777" w:rsidR="00102A67" w:rsidRPr="00600BEC" w:rsidRDefault="00102A67" w:rsidP="00692ACF">
            <w:pPr>
              <w:spacing w:before="120"/>
              <w:ind w:left="793" w:right="-72" w:hanging="793"/>
            </w:pPr>
            <w:r w:rsidRPr="00600BEC">
              <w:t>10.2</w:t>
            </w:r>
            <w:r w:rsidRPr="00600BEC">
              <w:tab/>
              <w:t>The Purchaser shall be responsible for timely provision of all resources, information, and decision making under its control that are necessary to reach an Agreed Project Plan (pursuant to GCC Clause 19.2) within the time schedule specified in the Implementation Schedule. Failure to provide such resources, information, and decision making may constitute grounds for Termination pursuant to GCC Clause 41.3.1 (b).</w:t>
            </w:r>
          </w:p>
          <w:p w14:paraId="1A6ED4D5" w14:textId="77777777" w:rsidR="00102A67" w:rsidRPr="00600BEC" w:rsidRDefault="00102A67" w:rsidP="00692ACF">
            <w:pPr>
              <w:spacing w:before="120"/>
              <w:ind w:left="793" w:right="-72" w:hanging="793"/>
            </w:pPr>
            <w:r w:rsidRPr="00600BEC">
              <w:t>10.3</w:t>
            </w:r>
            <w:r w:rsidRPr="00600BEC">
              <w:tab/>
            </w:r>
            <w:r w:rsidRPr="00600BEC">
              <w:rPr>
                <w:spacing w:val="-4"/>
              </w:rPr>
              <w:t xml:space="preserve">The Purchaser shall be responsible for acquiring and providing legal and </w:t>
            </w:r>
            <w:r w:rsidRPr="00600BEC">
              <w:t>physical</w:t>
            </w:r>
            <w:r w:rsidRPr="00600BEC">
              <w:rPr>
                <w:spacing w:val="-4"/>
              </w:rPr>
              <w:t xml:space="preserve"> possession of the site and access to it, and for providing possession of and access to all other areas reasonably required for the proper execution of the Contract.</w:t>
            </w:r>
          </w:p>
          <w:p w14:paraId="28E7A5EE" w14:textId="702CEA4C" w:rsidR="00102A67" w:rsidRPr="00600BEC" w:rsidRDefault="00102A67" w:rsidP="00692ACF">
            <w:pPr>
              <w:spacing w:before="120"/>
              <w:ind w:left="793" w:right="-72" w:hanging="793"/>
            </w:pPr>
            <w:r w:rsidRPr="00600BEC">
              <w:t>10.4</w:t>
            </w:r>
            <w:r w:rsidRPr="00600BEC">
              <w:tab/>
              <w:t xml:space="preserve">If requested by the Supplier, the Purchaser shall use its best endeavors to assist the Supplier in obtaining in a timely and expeditious manner all permits, approvals, and/or licenses necessary for the execution of the Contract from all local, state, or national government authorities or public service undertakings that such authorities or undertakings require the Supplier or Subcontractors or the </w:t>
            </w:r>
            <w:r w:rsidR="00C66749" w:rsidRPr="00600BEC">
              <w:t>Supplier’s Personnel</w:t>
            </w:r>
            <w:r w:rsidRPr="00600BEC">
              <w:t xml:space="preserve">, as the case may be, to obtain.  </w:t>
            </w:r>
          </w:p>
          <w:p w14:paraId="59D557ED" w14:textId="77777777" w:rsidR="00102A67" w:rsidRPr="00600BEC" w:rsidRDefault="00102A67" w:rsidP="00692ACF">
            <w:pPr>
              <w:spacing w:before="120"/>
              <w:ind w:left="793" w:right="-72" w:hanging="793"/>
            </w:pPr>
            <w:r w:rsidRPr="00600BEC">
              <w:t>10.5</w:t>
            </w:r>
            <w:r w:rsidRPr="00600BEC">
              <w:tab/>
              <w:t>In such cases where the responsibilities of specifying and acquiring or upgrading telecommunications and/or electric power services falls to the Supplier, as specified in the Technical Requirements, SCC, Agreed Project Plan, or other parts of the Contract, the Purchaser shall use its best endeavors to assist the Supplier in obtaining such services in a timely and expeditious manner.</w:t>
            </w:r>
          </w:p>
          <w:p w14:paraId="689B0F57" w14:textId="77777777" w:rsidR="00102A67" w:rsidRPr="00600BEC" w:rsidRDefault="00102A67" w:rsidP="00692ACF">
            <w:pPr>
              <w:spacing w:before="120"/>
              <w:ind w:left="793" w:right="-72" w:hanging="793"/>
            </w:pPr>
            <w:r w:rsidRPr="00600BEC">
              <w:t>10.6</w:t>
            </w:r>
            <w:r w:rsidRPr="00600BEC">
              <w:tab/>
              <w:t xml:space="preserve">The Purchaser shall be responsible for timely provision of all resources, access, and information necessary for the Installation and Operational Acceptance of the System (including, but not limited to, any required telecommunications or electric power services), as identified in the Agreed Project Plan, except where provision of such items is explicitly identified in the Contract as being the responsibility of the Supplier.  Delay by the Purchaser may result in an appropriate extension of </w:t>
            </w:r>
            <w:r w:rsidRPr="00600BEC">
              <w:lastRenderedPageBreak/>
              <w:t>the Time for Operational Acceptance, at the Supplier’s discretion.</w:t>
            </w:r>
          </w:p>
          <w:p w14:paraId="1FA85A31" w14:textId="77777777" w:rsidR="00102A67" w:rsidRPr="00600BEC" w:rsidRDefault="00102A67" w:rsidP="00692ACF">
            <w:pPr>
              <w:spacing w:before="120"/>
              <w:ind w:left="793" w:right="-72" w:hanging="793"/>
            </w:pPr>
            <w:r w:rsidRPr="00600BEC">
              <w:t>10.7</w:t>
            </w:r>
            <w:r w:rsidRPr="00600BEC">
              <w:tab/>
              <w:t xml:space="preserve">Unless otherwise specified in the Contract or agreed upon by the Purchaser and the Supplier, the Purchaser shall provide sufficient, properly qualified operating and technical personnel, as required by the Supplier to properly carry out Delivery, Pre-commissioning, Installation, Commissioning, and Operational Acceptance, at or before the time specified in the Implementation Schedule and the Agreed Project Plan. </w:t>
            </w:r>
          </w:p>
          <w:p w14:paraId="1898DE9F" w14:textId="77777777" w:rsidR="00102A67" w:rsidRPr="00600BEC" w:rsidRDefault="00102A67" w:rsidP="00692ACF">
            <w:pPr>
              <w:spacing w:before="120"/>
              <w:ind w:left="793" w:right="-72" w:hanging="793"/>
            </w:pPr>
            <w:r w:rsidRPr="00600BEC">
              <w:t>10.8</w:t>
            </w:r>
            <w:r w:rsidRPr="00600BEC">
              <w:tab/>
              <w:t>The Purchaser will designate appropriate staff for the training courses to be given by the Supplier and shall make all appropriate logistical arrangements for such training as specified in the Technical Requirements, SCC, the Agreed Project Plan, or other parts of the Contract.</w:t>
            </w:r>
          </w:p>
          <w:p w14:paraId="3BA144EA" w14:textId="77777777" w:rsidR="00102A67" w:rsidRPr="00600BEC" w:rsidRDefault="00102A67" w:rsidP="00692ACF">
            <w:pPr>
              <w:spacing w:before="120"/>
              <w:ind w:left="793" w:right="-72" w:hanging="793"/>
            </w:pPr>
            <w:r w:rsidRPr="00600BEC">
              <w:t>10.9</w:t>
            </w:r>
            <w:r w:rsidRPr="00600BEC">
              <w:tab/>
              <w:t>The Purchaser assumes primary responsibility for the Operational Acceptance Test(s) for the System, in accordance with GCC Clause 27.2, and shall be responsible for the continued operation of the System after Operational Acceptance.  However, this shall not limit in any way the Supplier’s responsibilities after the date of Operational Acceptance otherwise specified in the Contract.</w:t>
            </w:r>
          </w:p>
          <w:p w14:paraId="34DDA5F7" w14:textId="77777777" w:rsidR="00102A67" w:rsidRPr="00600BEC" w:rsidRDefault="00102A67" w:rsidP="00692ACF">
            <w:pPr>
              <w:spacing w:before="120"/>
              <w:ind w:left="793" w:right="-72" w:hanging="793"/>
            </w:pPr>
            <w:r w:rsidRPr="00600BEC">
              <w:t>10.10</w:t>
            </w:r>
            <w:r w:rsidRPr="00600BEC">
              <w:tab/>
              <w:t>The Purchaser is responsible for performing and safely storing timely and regular backups of its data and Software in accordance with accepted data management principles, except where such responsibility is clearly assigned to the Supplier elsewhere in the Contract.</w:t>
            </w:r>
          </w:p>
          <w:p w14:paraId="7BC75E58" w14:textId="502A62E9" w:rsidR="00C0370D" w:rsidRPr="00600BEC" w:rsidRDefault="00102A67" w:rsidP="00692ACF">
            <w:pPr>
              <w:spacing w:before="120"/>
              <w:ind w:left="793" w:right="-72" w:hanging="793"/>
            </w:pPr>
            <w:r w:rsidRPr="00600BEC">
              <w:t>10.11</w:t>
            </w:r>
            <w:r w:rsidRPr="00600BEC">
              <w:tab/>
              <w:t>All costs and expenses involved in the performance of the obligations under this GCC Clause 10 shall be the responsibility of the Purchaser, save those to be incurred by the Supplier with respect to the performance of the Operational Acceptance Test(s), in accordance with GCC Clause 27.2.</w:t>
            </w:r>
          </w:p>
          <w:p w14:paraId="2324C5DE" w14:textId="4C4F7015" w:rsidR="00102A67" w:rsidRPr="00600BEC" w:rsidRDefault="00102A67" w:rsidP="00692ACF">
            <w:pPr>
              <w:spacing w:before="120"/>
              <w:ind w:left="793" w:right="-72" w:hanging="793"/>
            </w:pPr>
            <w:r w:rsidRPr="00600BEC">
              <w:t>10.12</w:t>
            </w:r>
            <w:r w:rsidRPr="00600BEC">
              <w:tab/>
            </w:r>
            <w:r w:rsidRPr="00600BEC">
              <w:rPr>
                <w:b/>
              </w:rPr>
              <w:t>Unless otherwise specified in the SCC</w:t>
            </w:r>
            <w:r w:rsidRPr="00600BEC">
              <w:t xml:space="preserve"> the Purchaser shall have no other Purchaser responsibilities.</w:t>
            </w:r>
          </w:p>
        </w:tc>
      </w:tr>
    </w:tbl>
    <w:p w14:paraId="097C38EB" w14:textId="504DDD48" w:rsidR="00102A67" w:rsidRPr="00600BEC" w:rsidRDefault="00102A67" w:rsidP="00692ACF">
      <w:pPr>
        <w:pStyle w:val="Head61"/>
        <w:spacing w:before="120"/>
      </w:pPr>
      <w:bookmarkStart w:id="751" w:name="_Toc277233329"/>
      <w:bookmarkStart w:id="752" w:name="_Toc73977703"/>
      <w:r w:rsidRPr="00600BEC">
        <w:lastRenderedPageBreak/>
        <w:t>C.  Payment</w:t>
      </w:r>
      <w:bookmarkEnd w:id="751"/>
      <w:bookmarkEnd w:id="752"/>
    </w:p>
    <w:tbl>
      <w:tblPr>
        <w:tblW w:w="0" w:type="auto"/>
        <w:tblInd w:w="108" w:type="dxa"/>
        <w:tblLayout w:type="fixed"/>
        <w:tblLook w:val="0000" w:firstRow="0" w:lastRow="0" w:firstColumn="0" w:lastColumn="0" w:noHBand="0" w:noVBand="0"/>
      </w:tblPr>
      <w:tblGrid>
        <w:gridCol w:w="2412"/>
        <w:gridCol w:w="6588"/>
      </w:tblGrid>
      <w:tr w:rsidR="00102A67" w:rsidRPr="00600BEC" w14:paraId="1C7457E7" w14:textId="77777777" w:rsidTr="00D63497">
        <w:trPr>
          <w:cantSplit/>
        </w:trPr>
        <w:tc>
          <w:tcPr>
            <w:tcW w:w="2412" w:type="dxa"/>
          </w:tcPr>
          <w:p w14:paraId="7DA03402" w14:textId="77777777" w:rsidR="00102A67" w:rsidRPr="00600BEC" w:rsidRDefault="00102A67" w:rsidP="00692ACF">
            <w:pPr>
              <w:pStyle w:val="Head62"/>
              <w:spacing w:before="120"/>
            </w:pPr>
            <w:bookmarkStart w:id="753" w:name="_Toc277233330"/>
            <w:bookmarkStart w:id="754" w:name="_Toc73977704"/>
            <w:r w:rsidRPr="00600BEC">
              <w:t>11.</w:t>
            </w:r>
            <w:r w:rsidRPr="00600BEC">
              <w:tab/>
              <w:t>Contract Price</w:t>
            </w:r>
            <w:bookmarkEnd w:id="753"/>
            <w:bookmarkEnd w:id="754"/>
          </w:p>
        </w:tc>
        <w:tc>
          <w:tcPr>
            <w:tcW w:w="6588" w:type="dxa"/>
          </w:tcPr>
          <w:p w14:paraId="05F82A1D" w14:textId="77777777" w:rsidR="00102A67" w:rsidRPr="00600BEC" w:rsidRDefault="00102A67" w:rsidP="00692ACF">
            <w:pPr>
              <w:spacing w:before="120"/>
              <w:ind w:left="793" w:right="-72" w:hanging="793"/>
            </w:pPr>
            <w:r w:rsidRPr="00600BEC">
              <w:t>11.1</w:t>
            </w:r>
            <w:r w:rsidRPr="00600BEC">
              <w:tab/>
              <w:t>The Contract Price shall be as specified in Article 2 (Contract Price and Terms of Payment) of the Contract Agreement.</w:t>
            </w:r>
          </w:p>
        </w:tc>
      </w:tr>
      <w:tr w:rsidR="00102A67" w:rsidRPr="00600BEC" w14:paraId="6537746C" w14:textId="77777777" w:rsidTr="00D63497">
        <w:tc>
          <w:tcPr>
            <w:tcW w:w="2412" w:type="dxa"/>
          </w:tcPr>
          <w:p w14:paraId="365D09B1" w14:textId="77777777" w:rsidR="00102A67" w:rsidRPr="00600BEC" w:rsidRDefault="00102A67" w:rsidP="00692ACF">
            <w:pPr>
              <w:spacing w:before="120"/>
              <w:jc w:val="left"/>
            </w:pPr>
          </w:p>
        </w:tc>
        <w:tc>
          <w:tcPr>
            <w:tcW w:w="6588" w:type="dxa"/>
          </w:tcPr>
          <w:p w14:paraId="2A499DCC" w14:textId="77777777" w:rsidR="00102A67" w:rsidRPr="00600BEC" w:rsidRDefault="00102A67" w:rsidP="00692ACF">
            <w:pPr>
              <w:spacing w:before="120"/>
              <w:ind w:left="793" w:right="-72" w:hanging="793"/>
            </w:pPr>
            <w:r w:rsidRPr="00600BEC">
              <w:t>11.2</w:t>
            </w:r>
            <w:r w:rsidRPr="00600BEC">
              <w:tab/>
            </w:r>
            <w:r w:rsidR="007E16E5" w:rsidRPr="00600BEC">
              <w:rPr>
                <w:noProof/>
              </w:rPr>
              <w:t xml:space="preserve">Unless an adjustment clause is </w:t>
            </w:r>
            <w:r w:rsidR="007E16E5" w:rsidRPr="00600BEC">
              <w:rPr>
                <w:b/>
                <w:noProof/>
              </w:rPr>
              <w:t>provided for in the SCC,</w:t>
            </w:r>
            <w:r w:rsidR="007E16E5" w:rsidRPr="00600BEC">
              <w:rPr>
                <w:noProof/>
              </w:rPr>
              <w:t xml:space="preserve"> the Contract Price shall be a firm lump sum not subject to any alteration, except in the event of a Change in </w:t>
            </w:r>
            <w:r w:rsidR="007E16E5" w:rsidRPr="00600BEC">
              <w:t>the</w:t>
            </w:r>
            <w:r w:rsidR="007E16E5" w:rsidRPr="00600BEC">
              <w:rPr>
                <w:noProof/>
              </w:rPr>
              <w:t xml:space="preserve"> System </w:t>
            </w:r>
            <w:r w:rsidR="007E16E5" w:rsidRPr="00600BEC">
              <w:t>pursuant to GCC Clause 39 or to other clauses in the Contract;</w:t>
            </w:r>
          </w:p>
        </w:tc>
      </w:tr>
      <w:tr w:rsidR="00102A67" w:rsidRPr="00600BEC" w14:paraId="54D32AED" w14:textId="77777777" w:rsidTr="00D63497">
        <w:tc>
          <w:tcPr>
            <w:tcW w:w="2412" w:type="dxa"/>
          </w:tcPr>
          <w:p w14:paraId="1B7A40DB" w14:textId="77777777" w:rsidR="00102A67" w:rsidRPr="00600BEC" w:rsidRDefault="00102A67" w:rsidP="00692ACF">
            <w:pPr>
              <w:spacing w:before="120"/>
              <w:jc w:val="left"/>
            </w:pPr>
          </w:p>
        </w:tc>
        <w:tc>
          <w:tcPr>
            <w:tcW w:w="6588" w:type="dxa"/>
          </w:tcPr>
          <w:p w14:paraId="3C16E16F" w14:textId="77777777" w:rsidR="00102A67" w:rsidRPr="00600BEC" w:rsidRDefault="00102A67" w:rsidP="00692ACF">
            <w:pPr>
              <w:spacing w:before="120"/>
              <w:ind w:left="793" w:right="-72" w:hanging="793"/>
            </w:pPr>
            <w:r w:rsidRPr="00600BEC">
              <w:t>11.3</w:t>
            </w:r>
            <w:r w:rsidRPr="00600BEC">
              <w:tab/>
              <w:t>The Supplier shall be deemed to have satisfied itself as to the correctness and sufficiency of the Contract Price, which shall, except as otherwise provided for in the Contract, cover all its obligations under the Contract.</w:t>
            </w:r>
          </w:p>
        </w:tc>
      </w:tr>
      <w:tr w:rsidR="00102A67" w:rsidRPr="00600BEC" w14:paraId="1BA607E2" w14:textId="77777777" w:rsidTr="00D63497">
        <w:trPr>
          <w:cantSplit/>
        </w:trPr>
        <w:tc>
          <w:tcPr>
            <w:tcW w:w="2412" w:type="dxa"/>
          </w:tcPr>
          <w:p w14:paraId="4422AA80" w14:textId="55AB242D" w:rsidR="00102A67" w:rsidRPr="00600BEC" w:rsidRDefault="00102A67" w:rsidP="00692ACF">
            <w:pPr>
              <w:pStyle w:val="Head62"/>
              <w:spacing w:before="120"/>
            </w:pPr>
            <w:bookmarkStart w:id="755" w:name="_Toc277233331"/>
            <w:bookmarkStart w:id="756" w:name="_Toc73977705"/>
            <w:r w:rsidRPr="00600BEC">
              <w:t>12.</w:t>
            </w:r>
            <w:r w:rsidRPr="00600BEC">
              <w:tab/>
              <w:t>Terms of Payment</w:t>
            </w:r>
            <w:bookmarkEnd w:id="755"/>
            <w:bookmarkEnd w:id="756"/>
          </w:p>
        </w:tc>
        <w:tc>
          <w:tcPr>
            <w:tcW w:w="6588" w:type="dxa"/>
          </w:tcPr>
          <w:p w14:paraId="00F3D9A1" w14:textId="77777777" w:rsidR="00102A67" w:rsidRPr="00600BEC" w:rsidRDefault="00102A67" w:rsidP="00692ACF">
            <w:pPr>
              <w:spacing w:before="120"/>
              <w:ind w:left="793" w:right="-72" w:hanging="793"/>
            </w:pPr>
            <w:r w:rsidRPr="00600BEC">
              <w:t>12.1</w:t>
            </w:r>
            <w:r w:rsidRPr="00600BEC">
              <w:tab/>
              <w:t xml:space="preserve">The Supplier’s request for payment shall be made to the Purchaser in writing, accompanied by an invoice describing, as appropriate, the System or Subsystem(s), Delivered, Pre-commissioned, Installed, and Operationally Accepted, and by documents submitted pursuant to GCC Clause 22.5 and upon fulfillment of other obligations stipulated in the Contract.  </w:t>
            </w:r>
          </w:p>
          <w:p w14:paraId="25F0A2E6" w14:textId="77777777" w:rsidR="00102A67" w:rsidRPr="00600BEC" w:rsidRDefault="00102A67" w:rsidP="00692ACF">
            <w:pPr>
              <w:spacing w:before="120"/>
              <w:ind w:left="547" w:right="-72" w:hanging="547"/>
            </w:pPr>
            <w:r w:rsidRPr="00600BEC">
              <w:tab/>
              <w:t xml:space="preserve">The Contract Price shall be paid as </w:t>
            </w:r>
            <w:r w:rsidRPr="00600BEC">
              <w:rPr>
                <w:b/>
              </w:rPr>
              <w:t>specified in the SCC.</w:t>
            </w:r>
          </w:p>
        </w:tc>
      </w:tr>
      <w:tr w:rsidR="00102A67" w:rsidRPr="00600BEC" w14:paraId="3053D223" w14:textId="77777777" w:rsidTr="00D63497">
        <w:tc>
          <w:tcPr>
            <w:tcW w:w="2412" w:type="dxa"/>
          </w:tcPr>
          <w:p w14:paraId="4B891C2A" w14:textId="77777777" w:rsidR="00102A67" w:rsidRPr="00600BEC" w:rsidRDefault="00102A67" w:rsidP="00692ACF">
            <w:pPr>
              <w:spacing w:before="120"/>
              <w:jc w:val="left"/>
            </w:pPr>
          </w:p>
        </w:tc>
        <w:tc>
          <w:tcPr>
            <w:tcW w:w="6588" w:type="dxa"/>
          </w:tcPr>
          <w:p w14:paraId="660A5C26" w14:textId="77777777" w:rsidR="00102A67" w:rsidRPr="00600BEC" w:rsidRDefault="00102A67" w:rsidP="00692ACF">
            <w:pPr>
              <w:spacing w:before="120"/>
              <w:ind w:left="793" w:right="-72" w:hanging="793"/>
            </w:pPr>
            <w:r w:rsidRPr="00600BEC">
              <w:t>12.2</w:t>
            </w:r>
            <w:r w:rsidRPr="00600BEC">
              <w:tab/>
              <w:t>No payment made by the Purchaser herein shall be deemed to constitute acceptance by the Purchaser of the System or any Subsystem(s).</w:t>
            </w:r>
          </w:p>
          <w:p w14:paraId="367DFAB7" w14:textId="77777777" w:rsidR="00102A67" w:rsidRPr="00600BEC" w:rsidRDefault="00102A67" w:rsidP="00692ACF">
            <w:pPr>
              <w:spacing w:before="120"/>
              <w:ind w:left="793" w:right="-72" w:hanging="793"/>
            </w:pPr>
            <w:r w:rsidRPr="00600BEC">
              <w:t>12.3</w:t>
            </w:r>
            <w:r w:rsidRPr="00600BEC">
              <w:tab/>
              <w:t xml:space="preserve">Payments shall be made promptly by the Purchaser, but in no case later than </w:t>
            </w:r>
            <w:proofErr w:type="gramStart"/>
            <w:r w:rsidRPr="00600BEC">
              <w:t>forty five</w:t>
            </w:r>
            <w:proofErr w:type="gramEnd"/>
            <w:r w:rsidRPr="00600BEC">
              <w:t xml:space="preserve"> (45) days after submission of a valid invoice by the Supplier. In the event that the Purchaser fails to make any payment by its respective due date or within the period set forth in the Contract, the Purchaser shall pay to the Supplier interest on the amount of such delayed payment at the rate(s) </w:t>
            </w:r>
            <w:r w:rsidRPr="00600BEC">
              <w:rPr>
                <w:b/>
              </w:rPr>
              <w:t>specified in the SCC</w:t>
            </w:r>
            <w:r w:rsidRPr="00600BEC">
              <w:t xml:space="preserve"> for the period of delay until payment has been made in full, whether before or after judgment or arbitration award.</w:t>
            </w:r>
          </w:p>
          <w:p w14:paraId="1A082150" w14:textId="77777777" w:rsidR="00102A67" w:rsidRPr="00600BEC" w:rsidRDefault="00102A67" w:rsidP="00692ACF">
            <w:pPr>
              <w:spacing w:before="120"/>
              <w:ind w:left="793" w:right="-72" w:hanging="793"/>
            </w:pPr>
            <w:r w:rsidRPr="00600BEC">
              <w:t>12.4</w:t>
            </w:r>
            <w:r w:rsidRPr="00600BEC">
              <w:tab/>
              <w:t>Payments shall be made in the currency(</w:t>
            </w:r>
            <w:proofErr w:type="spellStart"/>
            <w:r w:rsidRPr="00600BEC">
              <w:t>ies</w:t>
            </w:r>
            <w:proofErr w:type="spellEnd"/>
            <w:r w:rsidRPr="00600BEC">
              <w:t xml:space="preserve">) specified in the Contract Agreement, pursuant to GCC Clause 11.  For Goods and Services supplied locally, payments shall be made </w:t>
            </w:r>
            <w:r w:rsidRPr="00600BEC">
              <w:rPr>
                <w:b/>
              </w:rPr>
              <w:t>as specified in the SCC.</w:t>
            </w:r>
          </w:p>
          <w:p w14:paraId="44F2C3F1" w14:textId="77777777" w:rsidR="00102A67" w:rsidRPr="00600BEC" w:rsidRDefault="00102A67" w:rsidP="00692ACF">
            <w:pPr>
              <w:spacing w:before="120"/>
              <w:ind w:left="793" w:right="-72" w:hanging="793"/>
            </w:pPr>
            <w:r w:rsidRPr="00600BEC">
              <w:t>12.5</w:t>
            </w:r>
            <w:r w:rsidRPr="00600BEC">
              <w:tab/>
            </w:r>
            <w:r w:rsidRPr="00600BEC">
              <w:rPr>
                <w:b/>
              </w:rPr>
              <w:t>Unless otherwise specified in the SCC,</w:t>
            </w:r>
            <w:r w:rsidRPr="00600BEC">
              <w:t xml:space="preserve"> payment of the foreign currency portion of the Contract Price for Goods supplied from outside the Purchaser’s Country shall be made to the Supplier through an irrevocable letter of credit opened by an authorized bank in the Supplier’s Country and will be payable on presentation of the appropriate documents.  It is agreed that the letter of credit will be </w:t>
            </w:r>
            <w:r w:rsidRPr="00600BEC">
              <w:lastRenderedPageBreak/>
              <w:t xml:space="preserve">subject to Article 10 of the latest revision of </w:t>
            </w:r>
            <w:r w:rsidRPr="00600BEC">
              <w:rPr>
                <w:i/>
              </w:rPr>
              <w:t>Uniform Customs and Practice for Documentary Credits</w:t>
            </w:r>
            <w:r w:rsidRPr="00600BEC">
              <w:t>, published by the International Chamber of Commerce, Paris.</w:t>
            </w:r>
          </w:p>
        </w:tc>
      </w:tr>
      <w:tr w:rsidR="00102A67" w:rsidRPr="00600BEC" w14:paraId="76B41AC9" w14:textId="77777777" w:rsidTr="00D63497">
        <w:trPr>
          <w:cantSplit/>
        </w:trPr>
        <w:tc>
          <w:tcPr>
            <w:tcW w:w="2412" w:type="dxa"/>
          </w:tcPr>
          <w:p w14:paraId="1AB15D89" w14:textId="239488C4" w:rsidR="00102A67" w:rsidRPr="00600BEC" w:rsidRDefault="00102A67" w:rsidP="00692ACF">
            <w:pPr>
              <w:pStyle w:val="Head62"/>
              <w:spacing w:before="120"/>
            </w:pPr>
            <w:bookmarkStart w:id="757" w:name="_Toc277233332"/>
            <w:bookmarkStart w:id="758" w:name="_Toc73977706"/>
            <w:r w:rsidRPr="00600BEC">
              <w:lastRenderedPageBreak/>
              <w:t>13.</w:t>
            </w:r>
            <w:r w:rsidRPr="00600BEC">
              <w:tab/>
              <w:t>Securities</w:t>
            </w:r>
            <w:bookmarkEnd w:id="757"/>
            <w:bookmarkEnd w:id="758"/>
          </w:p>
        </w:tc>
        <w:tc>
          <w:tcPr>
            <w:tcW w:w="6588" w:type="dxa"/>
          </w:tcPr>
          <w:p w14:paraId="215E1BED" w14:textId="77777777" w:rsidR="00102A67" w:rsidRPr="00600BEC" w:rsidRDefault="00102A67" w:rsidP="00692ACF">
            <w:pPr>
              <w:spacing w:before="120"/>
              <w:ind w:left="793" w:right="-72" w:hanging="793"/>
            </w:pPr>
            <w:r w:rsidRPr="00600BEC">
              <w:t>13.1</w:t>
            </w:r>
            <w:r w:rsidRPr="00600BEC">
              <w:tab/>
              <w:t>Issuance of Securities</w:t>
            </w:r>
          </w:p>
          <w:p w14:paraId="32620DB1" w14:textId="77777777" w:rsidR="00102A67" w:rsidRPr="00600BEC" w:rsidRDefault="00102A67" w:rsidP="00692ACF">
            <w:pPr>
              <w:widowControl w:val="0"/>
              <w:spacing w:before="120"/>
              <w:ind w:left="547" w:right="-72"/>
            </w:pPr>
            <w:r w:rsidRPr="00600BEC">
              <w:t>The Supplier shall provide the securities specified below in favor of the Purchaser at the times and in the amount, manner, and form specified below.</w:t>
            </w:r>
          </w:p>
        </w:tc>
      </w:tr>
      <w:tr w:rsidR="00102A67" w:rsidRPr="00600BEC" w14:paraId="7DBE5D3C" w14:textId="77777777" w:rsidTr="00D63497">
        <w:tc>
          <w:tcPr>
            <w:tcW w:w="2412" w:type="dxa"/>
          </w:tcPr>
          <w:p w14:paraId="767488E7" w14:textId="77777777" w:rsidR="00102A67" w:rsidRPr="00600BEC" w:rsidRDefault="00102A67" w:rsidP="00692ACF">
            <w:pPr>
              <w:spacing w:before="120"/>
              <w:jc w:val="left"/>
            </w:pPr>
          </w:p>
        </w:tc>
        <w:tc>
          <w:tcPr>
            <w:tcW w:w="6588" w:type="dxa"/>
          </w:tcPr>
          <w:p w14:paraId="6FB4F7BB" w14:textId="77777777" w:rsidR="00102A67" w:rsidRPr="00600BEC" w:rsidRDefault="00102A67" w:rsidP="00692ACF">
            <w:pPr>
              <w:spacing w:before="120"/>
              <w:ind w:left="793" w:right="-72" w:hanging="793"/>
            </w:pPr>
            <w:r w:rsidRPr="00600BEC">
              <w:t>13.2</w:t>
            </w:r>
            <w:r w:rsidRPr="00600BEC">
              <w:tab/>
              <w:t>Advance Payment Security</w:t>
            </w:r>
          </w:p>
          <w:p w14:paraId="0C90BDD8" w14:textId="77777777" w:rsidR="00102A67" w:rsidRPr="00600BEC" w:rsidRDefault="00102A67" w:rsidP="00692ACF">
            <w:pPr>
              <w:spacing w:before="120"/>
              <w:ind w:left="1181" w:right="-72" w:hanging="634"/>
            </w:pPr>
            <w:r w:rsidRPr="00600BEC">
              <w:t>13.2.1</w:t>
            </w:r>
            <w:r w:rsidRPr="00600BEC">
              <w:tab/>
              <w:t>The Supplier shall provide within twenty-eight (28) days of the notification of Contract award an Advance Payment Security in the amount and currency of the Advance Payment specified in SCC for GCC Clause 12.1 above and valid until the System is Operationally Accepted.</w:t>
            </w:r>
          </w:p>
          <w:p w14:paraId="27CFB327" w14:textId="77777777" w:rsidR="00102A67" w:rsidRPr="00600BEC" w:rsidRDefault="00102A67" w:rsidP="00692ACF">
            <w:pPr>
              <w:widowControl w:val="0"/>
              <w:spacing w:before="120"/>
              <w:ind w:left="1181" w:right="-72" w:hanging="634"/>
            </w:pPr>
            <w:r w:rsidRPr="00600BEC">
              <w:t>13.2.2</w:t>
            </w:r>
            <w:r w:rsidRPr="00600BEC">
              <w:tab/>
              <w:t xml:space="preserve">The security shall be in the form provided in the </w:t>
            </w:r>
            <w:r w:rsidR="00284AF9" w:rsidRPr="00600BEC">
              <w:t>bidding document</w:t>
            </w:r>
            <w:r w:rsidRPr="00600BEC">
              <w:t xml:space="preserve">s or in another form acceptable to the Purchaser.  The amount of the security shall be reduced in proportion to the value of the System executed by and paid to the Supplier from time to time and shall automatically become null and void when the full amount of the advance payment has been recovered by the Purchaser.  </w:t>
            </w:r>
            <w:r w:rsidRPr="00600BEC">
              <w:rPr>
                <w:b/>
              </w:rPr>
              <w:t xml:space="preserve">Unless otherwise specified in the SCC, </w:t>
            </w:r>
            <w:r w:rsidRPr="00600BEC">
              <w:t xml:space="preserve">the reduction in value and expiration of the Advance Payment Security are calculated as follows:  </w:t>
            </w:r>
          </w:p>
          <w:p w14:paraId="6618B509" w14:textId="77777777" w:rsidR="00102A67" w:rsidRPr="00600BEC" w:rsidRDefault="00102A67" w:rsidP="00692ACF">
            <w:pPr>
              <w:widowControl w:val="0"/>
              <w:spacing w:before="120"/>
              <w:ind w:left="1181" w:right="-72" w:hanging="634"/>
              <w:rPr>
                <w:b/>
              </w:rPr>
            </w:pPr>
            <w:r w:rsidRPr="00600BEC">
              <w:tab/>
              <w:t xml:space="preserve">P*a/(100-a), where “P” is the sum of all payments effected so far to the Supplier (excluding the Advance Payment), and “a” is the Advance Payment expressed as a percentage of the Contract Price pursuant to the SCC for GCC </w:t>
            </w:r>
            <w:r w:rsidR="007E0897" w:rsidRPr="00600BEC">
              <w:t xml:space="preserve">Clause </w:t>
            </w:r>
            <w:r w:rsidRPr="00600BEC">
              <w:t>12.1.</w:t>
            </w:r>
          </w:p>
          <w:p w14:paraId="5CE5FA40" w14:textId="77777777" w:rsidR="00102A67" w:rsidRPr="00600BEC" w:rsidRDefault="00102A67" w:rsidP="00692ACF">
            <w:pPr>
              <w:widowControl w:val="0"/>
              <w:spacing w:before="120"/>
              <w:ind w:left="1181" w:right="-72" w:hanging="634"/>
            </w:pPr>
            <w:r w:rsidRPr="00600BEC">
              <w:tab/>
              <w:t xml:space="preserve">The security shall be returned to the Supplier immediately after its expiration. </w:t>
            </w:r>
          </w:p>
        </w:tc>
      </w:tr>
      <w:tr w:rsidR="00102A67" w:rsidRPr="00600BEC" w14:paraId="3884C85D" w14:textId="77777777" w:rsidTr="00D63497">
        <w:tc>
          <w:tcPr>
            <w:tcW w:w="2412" w:type="dxa"/>
          </w:tcPr>
          <w:p w14:paraId="0B0BCDE5" w14:textId="77777777" w:rsidR="00102A67" w:rsidRPr="00600BEC" w:rsidRDefault="00102A67" w:rsidP="00692ACF">
            <w:pPr>
              <w:spacing w:before="120"/>
              <w:jc w:val="left"/>
            </w:pPr>
          </w:p>
        </w:tc>
        <w:tc>
          <w:tcPr>
            <w:tcW w:w="6588" w:type="dxa"/>
          </w:tcPr>
          <w:p w14:paraId="5EE690D9" w14:textId="77777777" w:rsidR="00102A67" w:rsidRPr="00600BEC" w:rsidRDefault="00102A67" w:rsidP="00692ACF">
            <w:pPr>
              <w:spacing w:before="120"/>
              <w:ind w:left="793" w:right="-72" w:hanging="793"/>
            </w:pPr>
            <w:r w:rsidRPr="00600BEC">
              <w:t>13.3</w:t>
            </w:r>
            <w:r w:rsidRPr="00600BEC">
              <w:tab/>
              <w:t>Performance Security</w:t>
            </w:r>
          </w:p>
          <w:p w14:paraId="4E4FB9AF" w14:textId="77777777" w:rsidR="00102A67" w:rsidRPr="00600BEC" w:rsidRDefault="00102A67" w:rsidP="00692ACF">
            <w:pPr>
              <w:spacing w:before="120"/>
              <w:ind w:left="1170" w:right="-72" w:hanging="630"/>
            </w:pPr>
            <w:r w:rsidRPr="00600BEC">
              <w:t>13.3.1</w:t>
            </w:r>
            <w:r w:rsidRPr="00600BEC">
              <w:tab/>
              <w:t xml:space="preserve">The Supplier shall, within twenty-eight (28) days of the notification of Contract award, provide a security for the due performance of the Contract in the amount and currency </w:t>
            </w:r>
            <w:r w:rsidRPr="00600BEC">
              <w:rPr>
                <w:b/>
              </w:rPr>
              <w:t>specified in the SCC.</w:t>
            </w:r>
          </w:p>
          <w:p w14:paraId="63935B25" w14:textId="77777777" w:rsidR="00102A67" w:rsidRPr="00600BEC" w:rsidRDefault="00102A67" w:rsidP="00692ACF">
            <w:pPr>
              <w:spacing w:before="120"/>
              <w:ind w:left="1170" w:right="-72" w:hanging="630"/>
            </w:pPr>
            <w:r w:rsidRPr="00600BEC">
              <w:t>13.3.2</w:t>
            </w:r>
            <w:r w:rsidRPr="00600BEC">
              <w:tab/>
              <w:t xml:space="preserve">The security shall be a bank guarantee in the form provided in the Sample Contractual Forms Section of </w:t>
            </w:r>
            <w:r w:rsidRPr="00600BEC">
              <w:lastRenderedPageBreak/>
              <w:t xml:space="preserve">the </w:t>
            </w:r>
            <w:r w:rsidR="00284AF9" w:rsidRPr="00600BEC">
              <w:t>bidding document</w:t>
            </w:r>
            <w:r w:rsidRPr="00600BEC">
              <w:t>s, or it shall be in another form acceptable to the Purchaser.</w:t>
            </w:r>
          </w:p>
          <w:p w14:paraId="271C7BDA" w14:textId="77777777" w:rsidR="00102A67" w:rsidRPr="00600BEC" w:rsidRDefault="00102A67" w:rsidP="00692ACF">
            <w:pPr>
              <w:spacing w:before="120"/>
              <w:ind w:left="1170" w:right="-72" w:hanging="630"/>
            </w:pPr>
            <w:r w:rsidRPr="00600BEC">
              <w:t>13.3.3</w:t>
            </w:r>
            <w:r w:rsidRPr="00600BEC">
              <w:tab/>
              <w:t>The security shall automatically become null and void once all the obligations of the Supplier under the Contract have been fulfilled, including, but not limited to, any obligations during the Warranty Period and any extensions to the period. The security shall be returned to the Supplier no later than twenty-eight (28) days after its expiration.</w:t>
            </w:r>
          </w:p>
          <w:p w14:paraId="0AC812C5" w14:textId="77777777" w:rsidR="00102A67" w:rsidRPr="00600BEC" w:rsidRDefault="00102A67" w:rsidP="00692ACF">
            <w:pPr>
              <w:spacing w:before="120"/>
              <w:ind w:left="1181" w:right="-72" w:hanging="634"/>
            </w:pPr>
            <w:r w:rsidRPr="00600BEC">
              <w:t>13.3.4</w:t>
            </w:r>
            <w:r w:rsidRPr="00600BEC">
              <w:tab/>
              <w:t xml:space="preserve">Upon Operational Acceptance of the entire System, the security shall be reduced to the amount </w:t>
            </w:r>
            <w:r w:rsidRPr="00600BEC">
              <w:rPr>
                <w:b/>
              </w:rPr>
              <w:t xml:space="preserve">specified in the SCC, </w:t>
            </w:r>
            <w:r w:rsidRPr="00600BEC">
              <w:t xml:space="preserve">on the date of </w:t>
            </w:r>
            <w:r w:rsidR="00886749" w:rsidRPr="00600BEC">
              <w:t xml:space="preserve">the </w:t>
            </w:r>
            <w:r w:rsidRPr="00600BEC">
              <w:t>Operational Acceptance, so that the reduced security would only cover the remaining warranty obligations of the Supplier.</w:t>
            </w:r>
          </w:p>
        </w:tc>
      </w:tr>
      <w:tr w:rsidR="00102A67" w:rsidRPr="00600BEC" w14:paraId="5960E136" w14:textId="77777777" w:rsidTr="00D63497">
        <w:tc>
          <w:tcPr>
            <w:tcW w:w="2412" w:type="dxa"/>
          </w:tcPr>
          <w:p w14:paraId="5907657C" w14:textId="557A0CFF" w:rsidR="00102A67" w:rsidRPr="00600BEC" w:rsidRDefault="00102A67" w:rsidP="00692ACF">
            <w:pPr>
              <w:pStyle w:val="Head62"/>
              <w:spacing w:before="120"/>
            </w:pPr>
            <w:bookmarkStart w:id="759" w:name="_Toc277233333"/>
            <w:bookmarkStart w:id="760" w:name="_Toc73977707"/>
            <w:r w:rsidRPr="00600BEC">
              <w:lastRenderedPageBreak/>
              <w:t>14.</w:t>
            </w:r>
            <w:r w:rsidRPr="00600BEC">
              <w:tab/>
              <w:t>Taxes and Duties</w:t>
            </w:r>
            <w:bookmarkEnd w:id="759"/>
            <w:bookmarkEnd w:id="760"/>
          </w:p>
        </w:tc>
        <w:tc>
          <w:tcPr>
            <w:tcW w:w="6588" w:type="dxa"/>
          </w:tcPr>
          <w:p w14:paraId="0BCD2DC0" w14:textId="77777777" w:rsidR="00102A67" w:rsidRPr="00600BEC" w:rsidRDefault="00102A67" w:rsidP="00692ACF">
            <w:pPr>
              <w:spacing w:before="120"/>
              <w:ind w:left="793" w:right="-72" w:hanging="793"/>
            </w:pPr>
            <w:r w:rsidRPr="00600BEC">
              <w:t>14.1</w:t>
            </w:r>
            <w:r w:rsidRPr="00600BEC">
              <w:tab/>
              <w:t>For Goods or Services supplied from outside the Purchaser’s country, the Supplier shall be entirely responsible for all taxes, stamp duties, license fees, and other such levies imposed outside the Purchaser’s country.  Any duties, such as importation or customs duties, and taxes and other levies, payable in the Purchaser’s country for the supply of Goods and Services from outside the Purchaser’s country are the responsibility of the Purchaser unless these duties or taxes have been made part of the Contract Price in Article 2 of the Contract Agreement and the Price Schedule it refers to, in which case the duties and taxes will be the Supplier’s responsibility.</w:t>
            </w:r>
          </w:p>
        </w:tc>
      </w:tr>
      <w:tr w:rsidR="00102A67" w:rsidRPr="00600BEC" w14:paraId="51F7DBE1" w14:textId="77777777" w:rsidTr="00D63497">
        <w:tc>
          <w:tcPr>
            <w:tcW w:w="2412" w:type="dxa"/>
          </w:tcPr>
          <w:p w14:paraId="74ACB2E0" w14:textId="77777777" w:rsidR="00102A67" w:rsidRPr="00600BEC" w:rsidRDefault="00102A67" w:rsidP="00692ACF">
            <w:pPr>
              <w:spacing w:before="120"/>
              <w:jc w:val="left"/>
            </w:pPr>
          </w:p>
        </w:tc>
        <w:tc>
          <w:tcPr>
            <w:tcW w:w="6588" w:type="dxa"/>
          </w:tcPr>
          <w:p w14:paraId="2057288C" w14:textId="77777777" w:rsidR="00102A67" w:rsidRPr="00600BEC" w:rsidRDefault="00102A67" w:rsidP="00692ACF">
            <w:pPr>
              <w:spacing w:before="120"/>
              <w:ind w:left="793" w:right="-72" w:hanging="793"/>
            </w:pPr>
            <w:r w:rsidRPr="00600BEC">
              <w:t>14.2</w:t>
            </w:r>
            <w:r w:rsidRPr="00600BEC">
              <w:tab/>
              <w:t>For Goods or Services supplied locally, the Supplier shall be entirely responsible for all taxes, duties, license fees, etc., incurred until delivery of the contracted Goods or Services to the Purchaser.  The only exception are taxes or duties, such as value-added or sales tax or stamp duty as apply to, or are clearly identifiable, on the invoices and provided they apply in the Purchaser’s country, and only if these taxes, levies and/or duties are also excluded from the Contract Price in Article 2 of the Contract Agreement and the Price Schedule it refers to.</w:t>
            </w:r>
          </w:p>
          <w:p w14:paraId="4ABB4F5C" w14:textId="77777777" w:rsidR="00102A67" w:rsidRPr="00600BEC" w:rsidRDefault="00102A67" w:rsidP="00692ACF">
            <w:pPr>
              <w:spacing w:before="120"/>
              <w:ind w:left="793" w:right="-72" w:hanging="793"/>
            </w:pPr>
            <w:r w:rsidRPr="00600BEC">
              <w:t>14.3</w:t>
            </w:r>
            <w:r w:rsidRPr="00600BEC">
              <w:tab/>
              <w:t xml:space="preserve">If any tax exemptions, reductions, allowances, or privileges may be available to the Supplier in the Purchaser’s Country, the Purchaser shall use its best efforts to enable the Supplier to benefit from any such tax savings to the maximum allowable extent. </w:t>
            </w:r>
          </w:p>
          <w:p w14:paraId="0EE067B9" w14:textId="77777777" w:rsidR="00102A67" w:rsidRPr="00600BEC" w:rsidRDefault="00102A67" w:rsidP="00692ACF">
            <w:pPr>
              <w:spacing w:before="120"/>
              <w:ind w:left="793" w:right="-72" w:hanging="793"/>
            </w:pPr>
            <w:r w:rsidRPr="00600BEC">
              <w:lastRenderedPageBreak/>
              <w:t>14.4</w:t>
            </w:r>
            <w:r w:rsidRPr="00600BEC">
              <w:tab/>
              <w:t>For the purpose of the Contract, it is agreed that the Contract Price specified in Article 2 (Contract Price and Terms of Payment) of the Contract Agreement is based on the taxes, duties, levies, and charges prevailing at the date twenty-eight (28) days prior to the date of bid submission in the Purchaser’s Country (also called “Tax” in this GCC Clause 14.4).  If any Tax rates are increased or decreased, a new Tax is introduced, an existing Tax is abolished, or any change in interpretation or application of any Tax occurs in the course of the performance of the Contract, which was or will be assessed on the Supplier, its Subcontractors, or their employees in connection with performance of the Contract, an equitable adjustment to the Contract Price shall be made to fully take into account any such change by addition to or reduction from the Contract Price, as the case may be.</w:t>
            </w:r>
          </w:p>
        </w:tc>
      </w:tr>
    </w:tbl>
    <w:p w14:paraId="2CBB1F01" w14:textId="593A5529" w:rsidR="00102A67" w:rsidRPr="00600BEC" w:rsidRDefault="00102A67" w:rsidP="00692ACF">
      <w:pPr>
        <w:pStyle w:val="Head61"/>
        <w:spacing w:before="120"/>
      </w:pPr>
      <w:bookmarkStart w:id="761" w:name="_Toc277233334"/>
      <w:bookmarkStart w:id="762" w:name="_Toc73977708"/>
      <w:r w:rsidRPr="00600BEC">
        <w:lastRenderedPageBreak/>
        <w:t>D.  Intellectual Property</w:t>
      </w:r>
      <w:bookmarkEnd w:id="761"/>
      <w:bookmarkEnd w:id="762"/>
    </w:p>
    <w:tbl>
      <w:tblPr>
        <w:tblW w:w="0" w:type="auto"/>
        <w:tblInd w:w="108" w:type="dxa"/>
        <w:tblLayout w:type="fixed"/>
        <w:tblLook w:val="0000" w:firstRow="0" w:lastRow="0" w:firstColumn="0" w:lastColumn="0" w:noHBand="0" w:noVBand="0"/>
      </w:tblPr>
      <w:tblGrid>
        <w:gridCol w:w="2412"/>
        <w:gridCol w:w="6588"/>
      </w:tblGrid>
      <w:tr w:rsidR="00102A67" w:rsidRPr="00600BEC" w14:paraId="6C01EA3B" w14:textId="77777777" w:rsidTr="00D63497">
        <w:tc>
          <w:tcPr>
            <w:tcW w:w="2412" w:type="dxa"/>
          </w:tcPr>
          <w:p w14:paraId="21A14228" w14:textId="77777777" w:rsidR="00102A67" w:rsidRPr="00600BEC" w:rsidRDefault="00102A67" w:rsidP="00692ACF">
            <w:pPr>
              <w:pStyle w:val="Head62"/>
              <w:spacing w:before="120"/>
            </w:pPr>
            <w:bookmarkStart w:id="763" w:name="_Toc277233335"/>
            <w:bookmarkStart w:id="764" w:name="_Toc73977709"/>
            <w:r w:rsidRPr="00600BEC">
              <w:t>15.</w:t>
            </w:r>
            <w:r w:rsidRPr="00600BEC">
              <w:tab/>
              <w:t>Copyright</w:t>
            </w:r>
            <w:bookmarkEnd w:id="763"/>
            <w:bookmarkEnd w:id="764"/>
          </w:p>
        </w:tc>
        <w:tc>
          <w:tcPr>
            <w:tcW w:w="6588" w:type="dxa"/>
          </w:tcPr>
          <w:p w14:paraId="4273B560" w14:textId="77777777" w:rsidR="00102A67" w:rsidRPr="00600BEC" w:rsidRDefault="00102A67" w:rsidP="00692ACF">
            <w:pPr>
              <w:spacing w:before="120"/>
              <w:ind w:left="793" w:right="-72" w:hanging="793"/>
            </w:pPr>
            <w:r w:rsidRPr="00600BEC">
              <w:t>15.1</w:t>
            </w:r>
            <w:r w:rsidRPr="00600BEC">
              <w:tab/>
              <w:t>The Intellectual Property Rights in all Standard Software and Standard Materials shall remain vested in the owner of such rights.</w:t>
            </w:r>
          </w:p>
        </w:tc>
      </w:tr>
      <w:tr w:rsidR="00102A67" w:rsidRPr="00600BEC" w14:paraId="39AAA7E5" w14:textId="77777777" w:rsidTr="00D63497">
        <w:tc>
          <w:tcPr>
            <w:tcW w:w="2412" w:type="dxa"/>
          </w:tcPr>
          <w:p w14:paraId="2083C8C7" w14:textId="77777777" w:rsidR="00102A67" w:rsidRPr="00600BEC" w:rsidRDefault="00102A67" w:rsidP="00692ACF">
            <w:pPr>
              <w:spacing w:before="120"/>
              <w:jc w:val="left"/>
            </w:pPr>
          </w:p>
        </w:tc>
        <w:tc>
          <w:tcPr>
            <w:tcW w:w="6588" w:type="dxa"/>
          </w:tcPr>
          <w:p w14:paraId="7ABA5122" w14:textId="77777777" w:rsidR="00102A67" w:rsidRPr="00600BEC" w:rsidRDefault="00102A67" w:rsidP="00692ACF">
            <w:pPr>
              <w:spacing w:before="120"/>
              <w:ind w:left="793" w:right="-72" w:hanging="793"/>
            </w:pPr>
            <w:r w:rsidRPr="00600BEC">
              <w:t>15.2</w:t>
            </w:r>
            <w:r w:rsidRPr="00600BEC">
              <w:tab/>
              <w:t>The Purchaser agrees to restrict use, copying, or duplication of the Standard Software and Standard Materials in accordance with GCC Clause 16, except that additional copies of Standard Materials may be made by the Purchaser for use within the scope of the project of which the System is a part, in the event that the Supplier does not deliver copies within thirty (30) days from receipt of a request for such Standard Materials.</w:t>
            </w:r>
          </w:p>
          <w:p w14:paraId="58C77332" w14:textId="77777777" w:rsidR="00102A67" w:rsidRPr="00600BEC" w:rsidRDefault="00102A67" w:rsidP="00692ACF">
            <w:pPr>
              <w:spacing w:before="120"/>
              <w:ind w:left="793" w:right="-72" w:hanging="793"/>
            </w:pPr>
            <w:r w:rsidRPr="00600BEC">
              <w:t>15.3</w:t>
            </w:r>
            <w:r w:rsidRPr="00600BEC">
              <w:tab/>
              <w:t xml:space="preserve">The Purchaser’s contractual rights to use the Standard Software or elements of the Standard Software may not be assigned, licensed, or otherwise transferred voluntarily except in accordance with the relevant license agreement or </w:t>
            </w:r>
            <w:r w:rsidRPr="00600BEC">
              <w:rPr>
                <w:b/>
              </w:rPr>
              <w:t xml:space="preserve">unless otherwise specified in the SCC </w:t>
            </w:r>
            <w:r w:rsidRPr="00600BEC">
              <w:t>to a legally constituted successor organization (e.g., a reorganization of a public entity formally authorized by the government or through a merger or acquisition of a private entity)</w:t>
            </w:r>
            <w:r w:rsidRPr="00600BEC">
              <w:rPr>
                <w:b/>
              </w:rPr>
              <w:t>.</w:t>
            </w:r>
          </w:p>
          <w:p w14:paraId="769B2A17" w14:textId="2339BD08" w:rsidR="00102A67" w:rsidRPr="00600BEC" w:rsidRDefault="00102A67" w:rsidP="00692ACF">
            <w:pPr>
              <w:spacing w:before="120"/>
              <w:ind w:left="793" w:right="-72" w:hanging="793"/>
            </w:pPr>
            <w:r w:rsidRPr="00600BEC">
              <w:t xml:space="preserve">15.4 </w:t>
            </w:r>
            <w:r w:rsidRPr="00600BEC">
              <w:tab/>
            </w:r>
            <w:r w:rsidRPr="00600BEC">
              <w:rPr>
                <w:b/>
              </w:rPr>
              <w:t>Unless otherwise specified in the SCC,</w:t>
            </w:r>
            <w:r w:rsidRPr="00600BEC">
              <w:t xml:space="preserve"> the Intellectual Property Rights in all Custom Software and Custom Materials specified in Appendices 4 and 5 of the Contract Agreement (if any) shall, at the date of this Contract or on creation of the rights (if later than the date of this Contract), </w:t>
            </w:r>
            <w:r w:rsidRPr="00600BEC">
              <w:lastRenderedPageBreak/>
              <w:t xml:space="preserve">vest in the Purchaser. The Supplier shall do and execute or arrange for the doing and executing of each necessary act, document, and thing </w:t>
            </w:r>
            <w:r w:rsidR="00C0370D" w:rsidRPr="00600BEC">
              <w:rPr>
                <w:szCs w:val="24"/>
              </w:rPr>
              <w:t xml:space="preserve">(as legally sufficient) </w:t>
            </w:r>
            <w:r w:rsidRPr="00600BEC">
              <w:t xml:space="preserve">that the Purchaser may consider necessary or desirable to perfect the right, title, and interest of the Purchaser in and to those rights.  In respect of such Custom Software and Custom Materials, the Supplier shall ensure that the holder of a moral right in such an item does not assert it, and the Supplier shall, if requested to do so by the Purchaser and where permitted by applicable law, ensure that the holder of such a moral right waives it. </w:t>
            </w:r>
          </w:p>
        </w:tc>
      </w:tr>
      <w:tr w:rsidR="00102A67" w:rsidRPr="00600BEC" w14:paraId="089B5BE9" w14:textId="77777777" w:rsidTr="00D63497">
        <w:trPr>
          <w:cantSplit/>
        </w:trPr>
        <w:tc>
          <w:tcPr>
            <w:tcW w:w="2412" w:type="dxa"/>
          </w:tcPr>
          <w:p w14:paraId="62F7D9A0" w14:textId="77777777" w:rsidR="00102A67" w:rsidRPr="00600BEC" w:rsidRDefault="00102A67" w:rsidP="00692ACF">
            <w:pPr>
              <w:spacing w:before="120"/>
              <w:jc w:val="left"/>
            </w:pPr>
          </w:p>
        </w:tc>
        <w:tc>
          <w:tcPr>
            <w:tcW w:w="6588" w:type="dxa"/>
          </w:tcPr>
          <w:p w14:paraId="5964BC5F" w14:textId="77777777" w:rsidR="00102A67" w:rsidRPr="00600BEC" w:rsidRDefault="00102A67" w:rsidP="00692ACF">
            <w:pPr>
              <w:spacing w:before="120"/>
              <w:ind w:left="793" w:right="-72" w:hanging="793"/>
            </w:pPr>
            <w:r w:rsidRPr="00600BEC">
              <w:t>15.5</w:t>
            </w:r>
            <w:r w:rsidRPr="00600BEC">
              <w:tab/>
            </w:r>
            <w:r w:rsidRPr="00600BEC">
              <w:rPr>
                <w:b/>
              </w:rPr>
              <w:t>Unless otherwise specified in the SCC</w:t>
            </w:r>
            <w:r w:rsidRPr="00600BEC">
              <w:t>, escrow arrangements shall NOT be required.</w:t>
            </w:r>
          </w:p>
        </w:tc>
      </w:tr>
      <w:tr w:rsidR="00102A67" w:rsidRPr="00600BEC" w14:paraId="129785EC" w14:textId="77777777" w:rsidTr="00D63497">
        <w:trPr>
          <w:cantSplit/>
        </w:trPr>
        <w:tc>
          <w:tcPr>
            <w:tcW w:w="2412" w:type="dxa"/>
          </w:tcPr>
          <w:p w14:paraId="4B21B37D" w14:textId="4B9B58F9" w:rsidR="00102A67" w:rsidRPr="00600BEC" w:rsidRDefault="00102A67" w:rsidP="00692ACF">
            <w:pPr>
              <w:pStyle w:val="Head62"/>
              <w:spacing w:before="120"/>
            </w:pPr>
            <w:bookmarkStart w:id="765" w:name="_Toc277233336"/>
            <w:bookmarkStart w:id="766" w:name="_Toc73977710"/>
            <w:r w:rsidRPr="00600BEC">
              <w:t>16.</w:t>
            </w:r>
            <w:r w:rsidRPr="00600BEC">
              <w:tab/>
              <w:t>Software License Agreements</w:t>
            </w:r>
            <w:bookmarkEnd w:id="765"/>
            <w:bookmarkEnd w:id="766"/>
          </w:p>
        </w:tc>
        <w:tc>
          <w:tcPr>
            <w:tcW w:w="6588" w:type="dxa"/>
          </w:tcPr>
          <w:p w14:paraId="66EFA4F0" w14:textId="77777777" w:rsidR="00102A67" w:rsidRPr="00600BEC" w:rsidRDefault="00102A67" w:rsidP="00692ACF">
            <w:pPr>
              <w:spacing w:before="120"/>
              <w:ind w:left="793" w:right="-72" w:hanging="793"/>
            </w:pPr>
            <w:r w:rsidRPr="00600BEC">
              <w:t>16.1</w:t>
            </w:r>
            <w:r w:rsidRPr="00600BEC">
              <w:tab/>
              <w:t>Except to the extent that the Intellectual Property Rights in the Software vest in the Purchaser, the Supplier hereby grants to the Purchaser license to access and use the Software, including all inventions, designs, and marks embodied in the Software.</w:t>
            </w:r>
          </w:p>
        </w:tc>
      </w:tr>
      <w:tr w:rsidR="00102A67" w:rsidRPr="00600BEC" w14:paraId="05D4DFFE" w14:textId="77777777" w:rsidTr="00D63497">
        <w:tc>
          <w:tcPr>
            <w:tcW w:w="2412" w:type="dxa"/>
          </w:tcPr>
          <w:p w14:paraId="59F97671" w14:textId="77777777" w:rsidR="00102A67" w:rsidRPr="00600BEC" w:rsidRDefault="00102A67" w:rsidP="00692ACF">
            <w:pPr>
              <w:spacing w:before="120"/>
              <w:jc w:val="left"/>
            </w:pPr>
          </w:p>
        </w:tc>
        <w:tc>
          <w:tcPr>
            <w:tcW w:w="6588" w:type="dxa"/>
          </w:tcPr>
          <w:p w14:paraId="5241A05F" w14:textId="77777777" w:rsidR="00102A67" w:rsidRPr="00600BEC" w:rsidRDefault="00102A67" w:rsidP="00692ACF">
            <w:pPr>
              <w:spacing w:before="120"/>
              <w:ind w:left="796" w:right="-72" w:hanging="540"/>
            </w:pPr>
            <w:r w:rsidRPr="00600BEC">
              <w:tab/>
              <w:t xml:space="preserve">Such license to access and use the Software shall: </w:t>
            </w:r>
          </w:p>
          <w:p w14:paraId="3AB235C1" w14:textId="77777777" w:rsidR="00102A67" w:rsidRPr="00600BEC" w:rsidRDefault="00102A67" w:rsidP="0055510C">
            <w:pPr>
              <w:spacing w:before="120"/>
              <w:ind w:left="1068" w:right="-72" w:hanging="540"/>
            </w:pPr>
            <w:r w:rsidRPr="00600BEC">
              <w:t>(a)</w:t>
            </w:r>
            <w:r w:rsidRPr="00600BEC">
              <w:tab/>
              <w:t>be:</w:t>
            </w:r>
          </w:p>
          <w:p w14:paraId="61C4ED66" w14:textId="77777777" w:rsidR="00102A67" w:rsidRPr="00600BEC" w:rsidRDefault="00102A67" w:rsidP="00692ACF">
            <w:pPr>
              <w:spacing w:before="120"/>
              <w:ind w:left="1620" w:right="-72" w:hanging="540"/>
            </w:pPr>
            <w:r w:rsidRPr="00600BEC">
              <w:t>(</w:t>
            </w:r>
            <w:proofErr w:type="spellStart"/>
            <w:r w:rsidRPr="00600BEC">
              <w:t>i</w:t>
            </w:r>
            <w:proofErr w:type="spellEnd"/>
            <w:r w:rsidRPr="00600BEC">
              <w:t>)</w:t>
            </w:r>
            <w:r w:rsidRPr="00600BEC">
              <w:tab/>
              <w:t>nonexclusive;</w:t>
            </w:r>
          </w:p>
          <w:p w14:paraId="5AD45C69" w14:textId="77777777" w:rsidR="00102A67" w:rsidRPr="00600BEC" w:rsidRDefault="00102A67" w:rsidP="00692ACF">
            <w:pPr>
              <w:spacing w:before="120"/>
              <w:ind w:left="1620" w:right="-72" w:hanging="540"/>
            </w:pPr>
            <w:r w:rsidRPr="00600BEC">
              <w:t>(ii)</w:t>
            </w:r>
            <w:r w:rsidRPr="00600BEC">
              <w:tab/>
              <w:t xml:space="preserve">fully paid up and irrevocable (except that it shall terminate if the Contract terminates under GCC Clauses 41.1 or 41.3); </w:t>
            </w:r>
          </w:p>
          <w:p w14:paraId="1FEA19BD" w14:textId="77777777" w:rsidR="00102A67" w:rsidRPr="00600BEC" w:rsidRDefault="00102A67" w:rsidP="00692ACF">
            <w:pPr>
              <w:spacing w:before="120"/>
              <w:ind w:left="1620" w:right="-72" w:hanging="540"/>
            </w:pPr>
            <w:r w:rsidRPr="00600BEC">
              <w:t>(iii)</w:t>
            </w:r>
            <w:r w:rsidRPr="00600BEC">
              <w:tab/>
            </w:r>
            <w:r w:rsidRPr="00600BEC">
              <w:rPr>
                <w:b/>
              </w:rPr>
              <w:t xml:space="preserve">unless otherwise specified in the SCC </w:t>
            </w:r>
            <w:r w:rsidRPr="00600BEC">
              <w:t xml:space="preserve">valid throughout the territory of the Purchaser’s Country; </w:t>
            </w:r>
          </w:p>
          <w:p w14:paraId="72EA2938" w14:textId="77777777" w:rsidR="00102A67" w:rsidRPr="00600BEC" w:rsidRDefault="00102A67" w:rsidP="00692ACF">
            <w:pPr>
              <w:spacing w:before="120"/>
              <w:ind w:left="1620" w:right="-72" w:hanging="540"/>
            </w:pPr>
            <w:r w:rsidRPr="00600BEC">
              <w:t>(iv)</w:t>
            </w:r>
            <w:r w:rsidRPr="00600BEC">
              <w:tab/>
            </w:r>
            <w:r w:rsidRPr="00600BEC">
              <w:rPr>
                <w:b/>
              </w:rPr>
              <w:t xml:space="preserve">unless otherwise specified in the </w:t>
            </w:r>
            <w:proofErr w:type="gramStart"/>
            <w:r w:rsidRPr="00600BEC">
              <w:rPr>
                <w:b/>
              </w:rPr>
              <w:t xml:space="preserve">SCC  </w:t>
            </w:r>
            <w:r w:rsidRPr="00600BEC">
              <w:t>subject</w:t>
            </w:r>
            <w:proofErr w:type="gramEnd"/>
            <w:r w:rsidRPr="00600BEC">
              <w:t xml:space="preserve"> to NO additional restrictions.</w:t>
            </w:r>
          </w:p>
          <w:p w14:paraId="1C3C4713" w14:textId="77777777" w:rsidR="00102A67" w:rsidRPr="00600BEC" w:rsidRDefault="00102A67" w:rsidP="00692ACF">
            <w:pPr>
              <w:spacing w:before="120"/>
              <w:ind w:left="1080" w:right="-72" w:hanging="540"/>
            </w:pPr>
            <w:r w:rsidRPr="00600BEC">
              <w:t>(b)</w:t>
            </w:r>
            <w:r w:rsidRPr="00600BEC">
              <w:tab/>
              <w:t>permit the Software to be:</w:t>
            </w:r>
          </w:p>
          <w:p w14:paraId="4F7F75F3" w14:textId="77777777" w:rsidR="00102A67" w:rsidRPr="00600BEC" w:rsidRDefault="00102A67" w:rsidP="00692ACF">
            <w:pPr>
              <w:spacing w:before="120"/>
              <w:ind w:left="1620" w:right="-72" w:hanging="540"/>
            </w:pPr>
            <w:r w:rsidRPr="00600BEC">
              <w:t>(</w:t>
            </w:r>
            <w:proofErr w:type="spellStart"/>
            <w:r w:rsidRPr="00600BEC">
              <w:t>i</w:t>
            </w:r>
            <w:proofErr w:type="spellEnd"/>
            <w:r w:rsidRPr="00600BEC">
              <w:t>)</w:t>
            </w:r>
            <w:r w:rsidRPr="00600BEC">
              <w:tab/>
              <w:t>used or copied for use on or with the computer(s) for which it was acquired (if specified in the Technical Requirements and/or the Supplier’s bid), plus a backup computer(s) of the same or similar capacity, if the primary is(are) inoperative, and during a reasonable transitional period when use is being transferred between primary and backup;</w:t>
            </w:r>
          </w:p>
          <w:p w14:paraId="67DCC125" w14:textId="77777777" w:rsidR="00102A67" w:rsidRPr="00600BEC" w:rsidRDefault="00102A67" w:rsidP="00692ACF">
            <w:pPr>
              <w:spacing w:before="120"/>
              <w:ind w:left="1620" w:right="-72" w:hanging="540"/>
            </w:pPr>
            <w:r w:rsidRPr="00600BEC">
              <w:lastRenderedPageBreak/>
              <w:t>(ii)</w:t>
            </w:r>
            <w:r w:rsidRPr="00600BEC">
              <w:tab/>
              <w:t>used or copied for use on or transferred to a replacement computer(s), (and use on the original and replacement computer(s) may be simultaneous during a reasonable transitional period) provided that, if the Technical Requirements and/or the Supplier’s bid specifies a class of computer to which the license is restricted, the replacement computer(s) is(are) within that class;</w:t>
            </w:r>
          </w:p>
          <w:p w14:paraId="1AEA886D" w14:textId="77777777" w:rsidR="00102A67" w:rsidRPr="00600BEC" w:rsidRDefault="00102A67" w:rsidP="00692ACF">
            <w:pPr>
              <w:spacing w:before="120"/>
              <w:ind w:left="1620" w:right="-72" w:hanging="540"/>
            </w:pPr>
            <w:r w:rsidRPr="00600BEC">
              <w:t>(iii)</w:t>
            </w:r>
            <w:r w:rsidRPr="00600BEC">
              <w:tab/>
              <w:t>if the nature of the System is such as to permit such access, accessed from other computers connected to the primary and/or backup computer(s) by means of a local or wide-area network or similar arrangement, and used on or copied for use on those other computers to the extent necessary to that access;</w:t>
            </w:r>
          </w:p>
          <w:p w14:paraId="32808B39" w14:textId="77777777" w:rsidR="00102A67" w:rsidRPr="00600BEC" w:rsidRDefault="00102A67" w:rsidP="00692ACF">
            <w:pPr>
              <w:spacing w:before="120"/>
              <w:ind w:left="1620" w:right="-72" w:hanging="540"/>
            </w:pPr>
            <w:r w:rsidRPr="00600BEC">
              <w:t>(iv)</w:t>
            </w:r>
            <w:r w:rsidRPr="00600BEC">
              <w:tab/>
              <w:t>reproduced for safekeeping or backup purposes;</w:t>
            </w:r>
          </w:p>
          <w:p w14:paraId="0869EA71" w14:textId="77777777" w:rsidR="00102A67" w:rsidRPr="00600BEC" w:rsidRDefault="00102A67" w:rsidP="00692ACF">
            <w:pPr>
              <w:spacing w:before="120"/>
              <w:ind w:left="1620" w:right="-72" w:hanging="540"/>
            </w:pPr>
            <w:r w:rsidRPr="00600BEC">
              <w:t>(v)</w:t>
            </w:r>
            <w:r w:rsidRPr="00600BEC">
              <w:tab/>
              <w:t>customized, adapted, or combined with other computer software for use by the Purchaser, provided that derivative software incorporating any substantial part of the delivered, restricted Software shall be subject to same restrictions as are set forth in this Contract;</w:t>
            </w:r>
          </w:p>
          <w:p w14:paraId="6253B7A2" w14:textId="6B82A41C" w:rsidR="00102A67" w:rsidRPr="00600BEC" w:rsidRDefault="00102A67" w:rsidP="00692ACF">
            <w:pPr>
              <w:spacing w:before="120"/>
              <w:ind w:left="1627" w:right="-72" w:hanging="547"/>
            </w:pPr>
            <w:r w:rsidRPr="00600BEC">
              <w:t>(vi)</w:t>
            </w:r>
            <w:r w:rsidRPr="00600BEC">
              <w:tab/>
            </w:r>
            <w:r w:rsidRPr="00600BEC">
              <w:rPr>
                <w:b/>
              </w:rPr>
              <w:t>unless otherwise specified in the SCC,</w:t>
            </w:r>
            <w:r w:rsidRPr="00600BEC">
              <w:t xml:space="preserve"> disclosed to, and reproduced for use by, support service suppliers and their subcontractors, to the extent reasonably necessary to the performance of their support service contracts, subject to the same restrictions as are set forth in this Contract; and</w:t>
            </w:r>
          </w:p>
          <w:p w14:paraId="40B89FBD" w14:textId="77777777" w:rsidR="00102A67" w:rsidRPr="00600BEC" w:rsidRDefault="00102A67" w:rsidP="00692ACF">
            <w:pPr>
              <w:spacing w:before="120"/>
              <w:ind w:left="1620" w:right="-72" w:hanging="540"/>
            </w:pPr>
            <w:r w:rsidRPr="00600BEC">
              <w:t>(vii)</w:t>
            </w:r>
            <w:r w:rsidRPr="00600BEC">
              <w:tab/>
            </w:r>
            <w:r w:rsidRPr="00600BEC">
              <w:rPr>
                <w:b/>
              </w:rPr>
              <w:t xml:space="preserve">unless otherwise specified in the SCC </w:t>
            </w:r>
            <w:r w:rsidRPr="00600BEC">
              <w:t xml:space="preserve">disclosed to, and reproduced for use by, NO other parties.  </w:t>
            </w:r>
          </w:p>
        </w:tc>
      </w:tr>
      <w:tr w:rsidR="00102A67" w:rsidRPr="00600BEC" w14:paraId="0A3D0F22" w14:textId="77777777" w:rsidTr="00D63497">
        <w:tc>
          <w:tcPr>
            <w:tcW w:w="2412" w:type="dxa"/>
          </w:tcPr>
          <w:p w14:paraId="52A1CDF1" w14:textId="77777777" w:rsidR="00102A67" w:rsidRPr="00600BEC" w:rsidRDefault="00102A67" w:rsidP="00692ACF">
            <w:pPr>
              <w:spacing w:before="120"/>
              <w:jc w:val="left"/>
            </w:pPr>
          </w:p>
        </w:tc>
        <w:tc>
          <w:tcPr>
            <w:tcW w:w="6588" w:type="dxa"/>
          </w:tcPr>
          <w:p w14:paraId="24667902" w14:textId="77777777" w:rsidR="00102A67" w:rsidRPr="00600BEC" w:rsidRDefault="00102A67" w:rsidP="00692ACF">
            <w:pPr>
              <w:spacing w:before="120"/>
              <w:ind w:left="793" w:right="-72" w:hanging="793"/>
            </w:pPr>
            <w:r w:rsidRPr="00600BEC">
              <w:t>16.2</w:t>
            </w:r>
            <w:r w:rsidRPr="00600BEC">
              <w:tab/>
              <w:t xml:space="preserve">The Supplier has the right to audit the Standard Software to verify compliance with the above license agreements.  </w:t>
            </w:r>
            <w:r w:rsidRPr="00600BEC">
              <w:rPr>
                <w:b/>
              </w:rPr>
              <w:t>Unless otherwise specified in the SCC</w:t>
            </w:r>
            <w:r w:rsidRPr="00600BEC">
              <w:t xml:space="preserve">, the Purchaser will make available to the Supplier, within seven (7) days of a written request, accurate and up-to-date records of the number and location of copies, the number of authorized users, or any other relevant data required to demonstrate use of the Standard Software as per the license agreement.  If and only if, expressly agreed in writing between the Purchaser and the Supplier, Purchaser will allow, under a pre-specified agreed procedure, the execution of embedded software functions under Supplier’s control, and </w:t>
            </w:r>
            <w:r w:rsidRPr="00600BEC">
              <w:lastRenderedPageBreak/>
              <w:t>unencumbered transmission of resulting information on software usage.</w:t>
            </w:r>
          </w:p>
        </w:tc>
      </w:tr>
      <w:tr w:rsidR="00102A67" w:rsidRPr="00600BEC" w14:paraId="27EF0BC6" w14:textId="77777777" w:rsidTr="00D63497">
        <w:trPr>
          <w:cantSplit/>
        </w:trPr>
        <w:tc>
          <w:tcPr>
            <w:tcW w:w="2412" w:type="dxa"/>
          </w:tcPr>
          <w:p w14:paraId="637A30D0" w14:textId="1222BBF1" w:rsidR="00102A67" w:rsidRPr="00600BEC" w:rsidRDefault="00102A67" w:rsidP="00692ACF">
            <w:pPr>
              <w:pStyle w:val="Head62"/>
              <w:spacing w:before="120"/>
            </w:pPr>
            <w:bookmarkStart w:id="767" w:name="_Toc277233337"/>
            <w:bookmarkStart w:id="768" w:name="_Toc73977711"/>
            <w:r w:rsidRPr="00600BEC">
              <w:lastRenderedPageBreak/>
              <w:t>17.</w:t>
            </w:r>
            <w:r w:rsidRPr="00600BEC">
              <w:tab/>
              <w:t>Confidential Information</w:t>
            </w:r>
            <w:bookmarkEnd w:id="767"/>
            <w:bookmarkEnd w:id="768"/>
          </w:p>
        </w:tc>
        <w:tc>
          <w:tcPr>
            <w:tcW w:w="6588" w:type="dxa"/>
          </w:tcPr>
          <w:p w14:paraId="61AF94DF" w14:textId="77777777" w:rsidR="00102A67" w:rsidRPr="00600BEC" w:rsidRDefault="00102A67" w:rsidP="00692ACF">
            <w:pPr>
              <w:spacing w:before="120"/>
              <w:ind w:left="793" w:right="-72" w:hanging="793"/>
            </w:pPr>
            <w:r w:rsidRPr="00600BEC">
              <w:t>17.1</w:t>
            </w:r>
            <w:r w:rsidRPr="00600BEC">
              <w:tab/>
            </w:r>
            <w:r w:rsidRPr="00600BEC">
              <w:rPr>
                <w:b/>
              </w:rPr>
              <w:t>Unless otherwise specified in the SCC,</w:t>
            </w:r>
            <w:r w:rsidRPr="00600BEC">
              <w:t xml:space="preserve"> the "Receiving Party" (either the Purchaser or the Supplier) shall keep confidential and shall not, without the written consent of the other party to this Contract (“the Disclosing Party”), divulge to any third party any documents, data, or other information of a confidential nature (“Confidential Information”) connected with this Contract, and furnished directly or indirectly by the Disclosing Party prior to or during performance, or following termination, of this Contract.</w:t>
            </w:r>
          </w:p>
        </w:tc>
      </w:tr>
      <w:tr w:rsidR="00102A67" w:rsidRPr="00600BEC" w14:paraId="2AAA854B" w14:textId="77777777" w:rsidTr="00D63497">
        <w:tc>
          <w:tcPr>
            <w:tcW w:w="2412" w:type="dxa"/>
          </w:tcPr>
          <w:p w14:paraId="18A37FD3" w14:textId="77777777" w:rsidR="00102A67" w:rsidRPr="00600BEC" w:rsidRDefault="00102A67" w:rsidP="00692ACF">
            <w:pPr>
              <w:spacing w:before="120"/>
              <w:jc w:val="left"/>
            </w:pPr>
          </w:p>
        </w:tc>
        <w:tc>
          <w:tcPr>
            <w:tcW w:w="6588" w:type="dxa"/>
          </w:tcPr>
          <w:p w14:paraId="536B93C6" w14:textId="77777777" w:rsidR="00102A67" w:rsidRPr="00600BEC" w:rsidRDefault="00102A67" w:rsidP="00692ACF">
            <w:pPr>
              <w:spacing w:before="120"/>
              <w:ind w:left="793" w:right="-72" w:hanging="793"/>
            </w:pPr>
            <w:r w:rsidRPr="00600BEC">
              <w:t>17.2</w:t>
            </w:r>
            <w:r w:rsidRPr="00600BEC">
              <w:tab/>
              <w:t>For the purposes of GCC Clause 17.1, the Supplier is also deemed to be the Receiving Party of Confidential Information generated by the Supplier itself in the course of the performance of its obligations under the Contract and relating to the businesses, finances, suppliers, employees, or other contacts of the Purchaser or the Purchaser’s use of the System.</w:t>
            </w:r>
          </w:p>
          <w:p w14:paraId="6110EFC4" w14:textId="77777777" w:rsidR="00102A67" w:rsidRPr="00600BEC" w:rsidRDefault="00102A67" w:rsidP="00692ACF">
            <w:pPr>
              <w:spacing w:before="120"/>
              <w:ind w:left="793" w:right="-72" w:hanging="793"/>
            </w:pPr>
            <w:r w:rsidRPr="00600BEC">
              <w:t>17.3</w:t>
            </w:r>
            <w:r w:rsidRPr="00600BEC">
              <w:tab/>
              <w:t>Notwithstanding GCC Clauses 17.1 and 17.2:</w:t>
            </w:r>
          </w:p>
          <w:p w14:paraId="61CB0E10" w14:textId="77777777" w:rsidR="00102A67" w:rsidRPr="00600BEC" w:rsidRDefault="00102A67" w:rsidP="00692ACF">
            <w:pPr>
              <w:spacing w:before="120"/>
              <w:ind w:left="1426" w:right="-72" w:hanging="547"/>
            </w:pPr>
            <w:r w:rsidRPr="00600BEC">
              <w:t>(a)</w:t>
            </w:r>
            <w:r w:rsidRPr="00600BEC">
              <w:tab/>
              <w:t>the Supplier may furnish to its Subcontractor Confidential Information of the Purchaser to the extent reasonably required for the Subcontractor to perform its work under the Contract; and</w:t>
            </w:r>
          </w:p>
          <w:p w14:paraId="45E7702D" w14:textId="77777777" w:rsidR="00102A67" w:rsidRPr="00600BEC" w:rsidRDefault="00102A67" w:rsidP="00692ACF">
            <w:pPr>
              <w:spacing w:before="120"/>
              <w:ind w:left="1426" w:right="-72" w:hanging="540"/>
            </w:pPr>
            <w:r w:rsidRPr="00600BEC">
              <w:t>(b)</w:t>
            </w:r>
            <w:r w:rsidRPr="00600BEC">
              <w:tab/>
              <w:t>the Purchaser may furnish Confidential Information of the Supplier: (</w:t>
            </w:r>
            <w:proofErr w:type="spellStart"/>
            <w:r w:rsidRPr="00600BEC">
              <w:t>i</w:t>
            </w:r>
            <w:proofErr w:type="spellEnd"/>
            <w:r w:rsidRPr="00600BEC">
              <w:t>) to its support service suppliers and their subcontractors to the extent reasonably required for them to perform their work under their support service contracts; and (ii) to its affiliates and subsidiaries,</w:t>
            </w:r>
          </w:p>
          <w:p w14:paraId="5AC74B8F" w14:textId="77777777" w:rsidR="00102A67" w:rsidRPr="00600BEC" w:rsidRDefault="00102A67" w:rsidP="00692ACF">
            <w:pPr>
              <w:spacing w:before="120"/>
              <w:ind w:left="796" w:right="-72"/>
            </w:pPr>
            <w:r w:rsidRPr="00600BEC">
              <w:t>in which event the Receiving Party shall ensure that the person to whom it furnishes Confidential Information of the Disclosing Party is aware of and abides by the Receiving Party’s obligations under this GCC Clause 17 as if that person were party to the Contract in place of the Receiving Party.</w:t>
            </w:r>
          </w:p>
        </w:tc>
      </w:tr>
      <w:tr w:rsidR="00102A67" w:rsidRPr="00600BEC" w14:paraId="4D80DBF4" w14:textId="77777777" w:rsidTr="00D63497">
        <w:tc>
          <w:tcPr>
            <w:tcW w:w="2412" w:type="dxa"/>
          </w:tcPr>
          <w:p w14:paraId="6AC847A4" w14:textId="77777777" w:rsidR="00102A67" w:rsidRPr="00600BEC" w:rsidRDefault="00102A67" w:rsidP="00692ACF">
            <w:pPr>
              <w:spacing w:before="120"/>
              <w:jc w:val="left"/>
            </w:pPr>
          </w:p>
        </w:tc>
        <w:tc>
          <w:tcPr>
            <w:tcW w:w="6588" w:type="dxa"/>
          </w:tcPr>
          <w:p w14:paraId="20713DAA" w14:textId="77777777" w:rsidR="00102A67" w:rsidRPr="00600BEC" w:rsidRDefault="00102A67" w:rsidP="00692ACF">
            <w:pPr>
              <w:spacing w:before="120"/>
              <w:ind w:left="793" w:right="-72" w:hanging="793"/>
            </w:pPr>
            <w:r w:rsidRPr="00600BEC">
              <w:t>17.4</w:t>
            </w:r>
            <w:r w:rsidRPr="00600BEC">
              <w:tab/>
              <w:t xml:space="preserve">The Purchaser shall not, without the Supplier’s prior written consent, use any Confidential Information received from the Supplier for any purpose other than the operation, maintenance and further development of the System.  </w:t>
            </w:r>
            <w:r w:rsidRPr="00600BEC">
              <w:lastRenderedPageBreak/>
              <w:t xml:space="preserve">Similarly, the Supplier shall not, without the Purchaser’s prior written consent, use any Confidential Information received from the Purchaser for any purpose other than those that are required for the performance of the Contract.  </w:t>
            </w:r>
          </w:p>
          <w:p w14:paraId="33576991" w14:textId="77777777" w:rsidR="00102A67" w:rsidRPr="00600BEC" w:rsidRDefault="00102A67" w:rsidP="00692ACF">
            <w:pPr>
              <w:spacing w:before="120"/>
              <w:ind w:left="793" w:right="-72" w:hanging="793"/>
            </w:pPr>
            <w:r w:rsidRPr="00600BEC">
              <w:t>17.5</w:t>
            </w:r>
            <w:r w:rsidRPr="00600BEC">
              <w:tab/>
              <w:t>The obligation of a party under GCC Clauses 17.1 through 17.4 above, however, shall not apply to that information which:</w:t>
            </w:r>
          </w:p>
          <w:p w14:paraId="3B79AC1A" w14:textId="77777777" w:rsidR="00102A67" w:rsidRPr="00600BEC" w:rsidRDefault="00102A67" w:rsidP="00692ACF">
            <w:pPr>
              <w:spacing w:before="120"/>
              <w:ind w:left="1336" w:right="-72" w:hanging="536"/>
            </w:pPr>
            <w:r w:rsidRPr="00600BEC">
              <w:t>(a)</w:t>
            </w:r>
            <w:r w:rsidRPr="00600BEC">
              <w:tab/>
              <w:t>now or hereafter enters the public domain through no fault of the Receiving Party;</w:t>
            </w:r>
          </w:p>
          <w:p w14:paraId="45CC45C6" w14:textId="77777777" w:rsidR="00102A67" w:rsidRPr="00600BEC" w:rsidRDefault="00102A67" w:rsidP="00692ACF">
            <w:pPr>
              <w:spacing w:before="120"/>
              <w:ind w:left="1336" w:right="-72" w:hanging="536"/>
            </w:pPr>
            <w:r w:rsidRPr="00600BEC">
              <w:t>(b)</w:t>
            </w:r>
            <w:r w:rsidRPr="00600BEC">
              <w:tab/>
              <w:t>can be proven to have been possessed by the Receiving Party at the time of disclosure and that was not previously obtained, directly or indirectly, from the Disclosing Party;</w:t>
            </w:r>
          </w:p>
          <w:p w14:paraId="77C492A0" w14:textId="1F315A18" w:rsidR="000F71F6" w:rsidRPr="00600BEC" w:rsidRDefault="00102A67" w:rsidP="00692ACF">
            <w:pPr>
              <w:spacing w:before="120"/>
              <w:ind w:left="1336" w:right="-72" w:hanging="536"/>
            </w:pPr>
            <w:r w:rsidRPr="00600BEC">
              <w:t>(c)</w:t>
            </w:r>
            <w:r w:rsidRPr="00600BEC">
              <w:tab/>
              <w:t>otherwise lawfully becomes available to the Receiving Party from a third party that has no obligation of confidentiality</w:t>
            </w:r>
            <w:r w:rsidR="000F71F6" w:rsidRPr="00600BEC">
              <w:t>;</w:t>
            </w:r>
          </w:p>
          <w:p w14:paraId="5CEE49F3" w14:textId="23DB1E62" w:rsidR="000F71F6" w:rsidRPr="00600BEC" w:rsidRDefault="000F71F6" w:rsidP="00692ACF">
            <w:pPr>
              <w:spacing w:before="120"/>
              <w:ind w:left="1336" w:right="-72" w:hanging="536"/>
            </w:pPr>
            <w:r w:rsidRPr="00600BEC">
              <w:rPr>
                <w:noProof/>
              </w:rPr>
              <w:t xml:space="preserve">(d) </w:t>
            </w:r>
            <w:r w:rsidR="00C27985" w:rsidRPr="00600BEC">
              <w:rPr>
                <w:noProof/>
              </w:rPr>
              <w:t xml:space="preserve">  </w:t>
            </w:r>
            <w:r w:rsidRPr="00600BEC">
              <w:rPr>
                <w:noProof/>
              </w:rPr>
              <w:t xml:space="preserve"> is being provided to the Bank.</w:t>
            </w:r>
          </w:p>
          <w:p w14:paraId="61ECE6E2" w14:textId="77777777" w:rsidR="00102A67" w:rsidRPr="00600BEC" w:rsidRDefault="00102A67" w:rsidP="00692ACF">
            <w:pPr>
              <w:spacing w:before="120"/>
              <w:ind w:left="793" w:right="-72" w:hanging="793"/>
            </w:pPr>
            <w:r w:rsidRPr="00600BEC">
              <w:t>17.6</w:t>
            </w:r>
            <w:r w:rsidRPr="00600BEC">
              <w:tab/>
              <w:t>The above provisions of this GCC Clause 17 shall not in any way modify any undertaking of confidentiality given by either of the parties to this Contract prior to the date of the Contract in respect of the System or any part thereof.</w:t>
            </w:r>
          </w:p>
          <w:p w14:paraId="58624869" w14:textId="77777777" w:rsidR="00102A67" w:rsidRPr="00600BEC" w:rsidRDefault="00102A67" w:rsidP="00692ACF">
            <w:pPr>
              <w:spacing w:before="120"/>
              <w:ind w:left="793" w:right="-72" w:hanging="793"/>
            </w:pPr>
            <w:r w:rsidRPr="00600BEC">
              <w:t>17.7</w:t>
            </w:r>
            <w:r w:rsidRPr="00600BEC">
              <w:tab/>
            </w:r>
            <w:r w:rsidRPr="00600BEC">
              <w:rPr>
                <w:b/>
              </w:rPr>
              <w:t>Unless otherwise specified in the SCC</w:t>
            </w:r>
            <w:r w:rsidRPr="00600BEC">
              <w:t>, the provisions of this GCC Clause 17 shall survive the termination, for whatever reason, of the Contract for three (3) years.</w:t>
            </w:r>
          </w:p>
        </w:tc>
      </w:tr>
    </w:tbl>
    <w:p w14:paraId="63830A7D" w14:textId="7B90D400" w:rsidR="00102A67" w:rsidRPr="00600BEC" w:rsidRDefault="00102A67" w:rsidP="00692ACF">
      <w:pPr>
        <w:pStyle w:val="Head61"/>
        <w:spacing w:before="120"/>
      </w:pPr>
      <w:bookmarkStart w:id="769" w:name="_Toc277233338"/>
      <w:bookmarkStart w:id="770" w:name="_Toc73977712"/>
      <w:r w:rsidRPr="00600BEC">
        <w:lastRenderedPageBreak/>
        <w:t>E.  Supply, Installation, Testing,</w:t>
      </w:r>
      <w:r w:rsidRPr="00600BEC">
        <w:br/>
        <w:t>Commissioning, and Acceptance of the System</w:t>
      </w:r>
      <w:bookmarkEnd w:id="769"/>
      <w:bookmarkEnd w:id="770"/>
    </w:p>
    <w:tbl>
      <w:tblPr>
        <w:tblW w:w="0" w:type="auto"/>
        <w:tblInd w:w="108" w:type="dxa"/>
        <w:tblLayout w:type="fixed"/>
        <w:tblLook w:val="0000" w:firstRow="0" w:lastRow="0" w:firstColumn="0" w:lastColumn="0" w:noHBand="0" w:noVBand="0"/>
      </w:tblPr>
      <w:tblGrid>
        <w:gridCol w:w="2412"/>
        <w:gridCol w:w="6588"/>
      </w:tblGrid>
      <w:tr w:rsidR="00102A67" w:rsidRPr="00600BEC" w14:paraId="662171F3" w14:textId="77777777" w:rsidTr="00D63497">
        <w:tc>
          <w:tcPr>
            <w:tcW w:w="2412" w:type="dxa"/>
          </w:tcPr>
          <w:p w14:paraId="35363800" w14:textId="77777777" w:rsidR="00102A67" w:rsidRPr="00600BEC" w:rsidRDefault="00102A67" w:rsidP="00692ACF">
            <w:pPr>
              <w:pStyle w:val="Head62"/>
              <w:spacing w:before="120"/>
            </w:pPr>
            <w:bookmarkStart w:id="771" w:name="_Toc277233339"/>
            <w:bookmarkStart w:id="772" w:name="_Toc73977713"/>
            <w:r w:rsidRPr="00600BEC">
              <w:t>18.</w:t>
            </w:r>
            <w:r w:rsidRPr="00600BEC">
              <w:tab/>
              <w:t>Representatives</w:t>
            </w:r>
            <w:bookmarkEnd w:id="771"/>
            <w:bookmarkEnd w:id="772"/>
          </w:p>
        </w:tc>
        <w:tc>
          <w:tcPr>
            <w:tcW w:w="6588" w:type="dxa"/>
          </w:tcPr>
          <w:p w14:paraId="7C0F22A0" w14:textId="77777777" w:rsidR="00102A67" w:rsidRPr="00600BEC" w:rsidRDefault="00102A67" w:rsidP="00692ACF">
            <w:pPr>
              <w:spacing w:before="120"/>
              <w:ind w:left="793" w:right="-72" w:hanging="793"/>
            </w:pPr>
            <w:r w:rsidRPr="00600BEC">
              <w:t>18.1</w:t>
            </w:r>
            <w:r w:rsidRPr="00600BEC">
              <w:tab/>
              <w:t>Project Manager</w:t>
            </w:r>
          </w:p>
          <w:p w14:paraId="6BB05107" w14:textId="77777777" w:rsidR="00102A67" w:rsidRPr="00600BEC" w:rsidRDefault="00102A67" w:rsidP="00692ACF">
            <w:pPr>
              <w:keepNext/>
              <w:spacing w:before="120"/>
              <w:ind w:left="796" w:right="-72"/>
            </w:pPr>
            <w:r w:rsidRPr="00600BEC">
              <w:t xml:space="preserve">If the Project Manager is not named in the Contract, then within fourteen (14) days of the Effective Date, the Purchaser shall appoint and notify the Supplier in writing of the name of the Project Manager.  The Purchaser may from time to time appoint some other person as the Project Manager in place of the person previously so appointed and shall give a notice of the name of such other person to the Supplier without delay.  No such appointment shall be made at such a time or in such a manner as to impede the progress of work on the System.  Such appointment shall take effect only upon receipt of such notice by the Supplier. </w:t>
            </w:r>
            <w:r w:rsidRPr="00600BEC">
              <w:rPr>
                <w:b/>
              </w:rPr>
              <w:t>Unless otherwise specified in the SCC</w:t>
            </w:r>
            <w:r w:rsidRPr="00600BEC">
              <w:t xml:space="preserve"> (if any), the Project </w:t>
            </w:r>
            <w:r w:rsidRPr="00600BEC">
              <w:lastRenderedPageBreak/>
              <w:t>Manager shall have the authority to represent the Purchaser on all day-to-day matters relating to the System or arising from the Contract, and shall normally be the person giving or receiving notices on behalf of the Purchaser pursuant to GCC Clause 4.</w:t>
            </w:r>
          </w:p>
        </w:tc>
      </w:tr>
      <w:tr w:rsidR="00102A67" w:rsidRPr="00600BEC" w14:paraId="4D093DBC" w14:textId="77777777" w:rsidTr="00D63497">
        <w:tc>
          <w:tcPr>
            <w:tcW w:w="2412" w:type="dxa"/>
          </w:tcPr>
          <w:p w14:paraId="2C1D7396" w14:textId="77777777" w:rsidR="00102A67" w:rsidRPr="00600BEC" w:rsidRDefault="00102A67" w:rsidP="00692ACF">
            <w:pPr>
              <w:spacing w:before="120"/>
              <w:jc w:val="left"/>
            </w:pPr>
          </w:p>
        </w:tc>
        <w:tc>
          <w:tcPr>
            <w:tcW w:w="6588" w:type="dxa"/>
          </w:tcPr>
          <w:p w14:paraId="00E80216" w14:textId="77777777" w:rsidR="00102A67" w:rsidRPr="00600BEC" w:rsidRDefault="00102A67" w:rsidP="00692ACF">
            <w:pPr>
              <w:spacing w:before="120"/>
              <w:ind w:left="793" w:right="-72" w:hanging="793"/>
            </w:pPr>
            <w:r w:rsidRPr="00600BEC">
              <w:t>18.2</w:t>
            </w:r>
            <w:r w:rsidRPr="00600BEC">
              <w:tab/>
              <w:t>Supplier’s Representative</w:t>
            </w:r>
          </w:p>
          <w:p w14:paraId="5FA4A922" w14:textId="77777777" w:rsidR="00102A67" w:rsidRPr="00600BEC" w:rsidRDefault="00102A67" w:rsidP="00692ACF">
            <w:pPr>
              <w:spacing w:before="120"/>
              <w:ind w:left="1170" w:right="-72" w:hanging="630"/>
            </w:pPr>
            <w:r w:rsidRPr="00600BEC">
              <w:t>18.2.1</w:t>
            </w:r>
            <w:r w:rsidRPr="00600BEC">
              <w:tab/>
              <w:t>If the Supplier’s Representative is not named in the Contract, then within fourteen (14) days of the Effective Date, the Supplier shall appoint the Supplier’s Representative and shall request the Purchaser in writing to approve the person so appointed.  The request must be accompanied by a detailed curriculum vitae for the nominee, as well as a description of any other System or non-System responsibilities the nominee would retain while performing the duties of the Supplier’s Representative.  If the Purchaser does not object to the appointment within fourteen (14) days, the Supplier’s Representative shall be deemed to have been approved.  If the Purchaser objects to the appointment within fourteen (14) days giving the reason therefor, then the Supplier shall appoint a replacement within fourteen (14) days of such objection in accordance with this GCC Clause 18.2.1.</w:t>
            </w:r>
          </w:p>
          <w:p w14:paraId="4AF95E76" w14:textId="77777777" w:rsidR="00102A67" w:rsidRPr="00600BEC" w:rsidRDefault="00102A67" w:rsidP="00692ACF">
            <w:pPr>
              <w:spacing w:before="120"/>
              <w:ind w:left="1170" w:right="-72" w:hanging="630"/>
            </w:pPr>
            <w:r w:rsidRPr="00600BEC">
              <w:t>18.2.2</w:t>
            </w:r>
            <w:r w:rsidRPr="00600BEC">
              <w:tab/>
            </w:r>
            <w:r w:rsidRPr="00600BEC">
              <w:rPr>
                <w:b/>
              </w:rPr>
              <w:t xml:space="preserve">Unless </w:t>
            </w:r>
            <w:r w:rsidR="007E0897" w:rsidRPr="00600BEC">
              <w:rPr>
                <w:b/>
              </w:rPr>
              <w:t>otherwise</w:t>
            </w:r>
            <w:r w:rsidRPr="00600BEC">
              <w:rPr>
                <w:b/>
              </w:rPr>
              <w:t xml:space="preserve"> specified in the SCC</w:t>
            </w:r>
            <w:r w:rsidRPr="00600BEC">
              <w:t xml:space="preserve"> (if any), the Supplier’s Representative shall have the authority to represent the Supplier on all day-to-day matters relating to the System or arising from the Contract, and shall normally be the person giving or receiving notices on behalf of the Supplier pursuant to GCC Clause 4.</w:t>
            </w:r>
          </w:p>
          <w:p w14:paraId="5BA9A364" w14:textId="77777777" w:rsidR="00102A67" w:rsidRPr="00600BEC" w:rsidRDefault="00102A67" w:rsidP="00692ACF">
            <w:pPr>
              <w:spacing w:before="120"/>
              <w:ind w:left="1170" w:right="-72" w:hanging="630"/>
            </w:pPr>
            <w:r w:rsidRPr="00600BEC">
              <w:t>18.2.3</w:t>
            </w:r>
            <w:r w:rsidRPr="00600BEC">
              <w:tab/>
              <w:t>The Supplier shall not revoke the appointment of the Supplier’s Representative without the Purchaser’s prior written consent, which shall not be unreasonably withheld.  If the Purchaser consents to such an action, the Supplier shall appoint another person of equal or superior qualifications as the Supplier’s Representative, pursuant to the procedure set out in GCC Clause 18.2.1.</w:t>
            </w:r>
          </w:p>
          <w:p w14:paraId="15EE1AF5" w14:textId="6005593E" w:rsidR="00102A67" w:rsidRPr="00600BEC" w:rsidRDefault="00102A67" w:rsidP="00692ACF">
            <w:pPr>
              <w:spacing w:before="120"/>
              <w:ind w:left="1170" w:right="-72" w:hanging="630"/>
            </w:pPr>
            <w:r w:rsidRPr="00600BEC">
              <w:t>18.2.4</w:t>
            </w:r>
            <w:r w:rsidRPr="00600BEC">
              <w:tab/>
              <w:t xml:space="preserve">The Supplier’s Representative and staff are obliged to work closely with the Purchaser’s Project Manager and staff, act within their own authority, and abide by directives issued by the Purchaser that are consistent with the terms of the Contract.  The Supplier’s </w:t>
            </w:r>
            <w:r w:rsidRPr="00600BEC">
              <w:lastRenderedPageBreak/>
              <w:t xml:space="preserve">Representative is responsible for managing the activities of </w:t>
            </w:r>
            <w:r w:rsidR="00C66749" w:rsidRPr="00600BEC">
              <w:t>the Supplier’s Personnel</w:t>
            </w:r>
            <w:r w:rsidRPr="00600BEC">
              <w:t>.</w:t>
            </w:r>
          </w:p>
          <w:p w14:paraId="6A8CE47F" w14:textId="77777777" w:rsidR="00102A67" w:rsidRPr="00600BEC" w:rsidRDefault="00102A67" w:rsidP="00692ACF">
            <w:pPr>
              <w:spacing w:before="120"/>
              <w:ind w:left="1170" w:right="-72" w:hanging="630"/>
            </w:pPr>
            <w:r w:rsidRPr="00600BEC">
              <w:t>18.2.5</w:t>
            </w:r>
            <w:r w:rsidRPr="00600BEC">
              <w:tab/>
              <w:t xml:space="preserve">The Supplier’s Representative may, subject to the approval of the Purchaser (which shall not be unreasonably withheld), at any time delegate to any person any of the powers, functions, and authorities vested in him or her.  Any such delegation may be revoked at any time.  Any such delegation or revocation shall be subject to a prior notice signed by the Supplier’s Representative and shall specify the powers, functions, and authorities thereby delegated or revoked.  No such delegation or revocation shall take effect unless and until the notice of it has been delivered.  </w:t>
            </w:r>
          </w:p>
          <w:p w14:paraId="3A26BE85" w14:textId="77777777" w:rsidR="00102A67" w:rsidRPr="00600BEC" w:rsidRDefault="00102A67" w:rsidP="00692ACF">
            <w:pPr>
              <w:spacing w:before="120"/>
              <w:ind w:left="1170" w:right="-72" w:hanging="630"/>
            </w:pPr>
            <w:r w:rsidRPr="00600BEC">
              <w:t>18.2.6</w:t>
            </w:r>
            <w:r w:rsidRPr="00600BEC">
              <w:tab/>
              <w:t>Any act or exercise by any person of powers, functions and authorities so delegated to him or her in accordance with GCC Clause 18.2.5 shall be deemed to be an act or exercise by the Supplier’s Representative.</w:t>
            </w:r>
          </w:p>
          <w:p w14:paraId="7B67BABF" w14:textId="483D995B" w:rsidR="00102A67" w:rsidRPr="00600BEC" w:rsidRDefault="00102A67" w:rsidP="00692ACF">
            <w:pPr>
              <w:spacing w:before="120"/>
              <w:ind w:left="793" w:right="-72" w:hanging="793"/>
            </w:pPr>
            <w:r w:rsidRPr="00600BEC">
              <w:t>18.3</w:t>
            </w:r>
            <w:r w:rsidRPr="00600BEC">
              <w:tab/>
              <w:t>Removal</w:t>
            </w:r>
            <w:r w:rsidR="0020498B" w:rsidRPr="00600BEC">
              <w:t xml:space="preserve"> of Supplier’s Personnel</w:t>
            </w:r>
          </w:p>
          <w:p w14:paraId="5712C0A8" w14:textId="43E4EEEB" w:rsidR="000F71F6" w:rsidRPr="00600BEC" w:rsidRDefault="00102A67" w:rsidP="00692ACF">
            <w:pPr>
              <w:spacing w:before="120"/>
              <w:ind w:left="1170" w:right="-72" w:hanging="630"/>
              <w:rPr>
                <w:rFonts w:eastAsia="Arial Narrow"/>
                <w:color w:val="000000"/>
              </w:rPr>
            </w:pPr>
            <w:r w:rsidRPr="00600BEC">
              <w:t>18.3.1</w:t>
            </w:r>
            <w:r w:rsidRPr="00600BEC">
              <w:tab/>
            </w:r>
            <w:r w:rsidR="000F71F6" w:rsidRPr="00600BEC">
              <w:rPr>
                <w:rFonts w:eastAsia="Arial Narrow"/>
                <w:color w:val="000000"/>
              </w:rPr>
              <w:t xml:space="preserve">The Project Manager may require the </w:t>
            </w:r>
            <w:r w:rsidR="00A66581" w:rsidRPr="00600BEC">
              <w:rPr>
                <w:rFonts w:eastAsia="Arial Narrow"/>
                <w:color w:val="000000"/>
              </w:rPr>
              <w:t xml:space="preserve">Supplier </w:t>
            </w:r>
            <w:r w:rsidR="000F71F6" w:rsidRPr="00600BEC">
              <w:rPr>
                <w:rFonts w:eastAsia="Arial Narrow"/>
                <w:color w:val="000000"/>
              </w:rPr>
              <w:t xml:space="preserve">to remove (or cause to be </w:t>
            </w:r>
            <w:r w:rsidR="000F71F6" w:rsidRPr="00600BEC">
              <w:rPr>
                <w:noProof/>
              </w:rPr>
              <w:t>removed</w:t>
            </w:r>
            <w:r w:rsidR="000F71F6" w:rsidRPr="00600BEC">
              <w:rPr>
                <w:rFonts w:eastAsia="Arial Narrow"/>
                <w:color w:val="000000"/>
              </w:rPr>
              <w:t xml:space="preserve">) </w:t>
            </w:r>
            <w:r w:rsidR="000F71F6" w:rsidRPr="00600BEC">
              <w:rPr>
                <w:noProof/>
              </w:rPr>
              <w:t>the Supplier’s Representative or any other person employed by the Supplier in the execution of the Contract</w:t>
            </w:r>
            <w:r w:rsidR="000F71F6" w:rsidRPr="00600BEC">
              <w:rPr>
                <w:rFonts w:eastAsia="Arial Narrow"/>
                <w:color w:val="000000"/>
              </w:rPr>
              <w:t>, who:</w:t>
            </w:r>
          </w:p>
          <w:p w14:paraId="0575D2DD" w14:textId="77777777" w:rsidR="000F71F6" w:rsidRPr="00600BEC" w:rsidRDefault="000F71F6">
            <w:pPr>
              <w:pStyle w:val="afe"/>
              <w:numPr>
                <w:ilvl w:val="0"/>
                <w:numId w:val="56"/>
              </w:numPr>
              <w:suppressAutoHyphens w:val="0"/>
              <w:spacing w:before="120"/>
              <w:ind w:left="1667" w:hanging="450"/>
              <w:contextualSpacing w:val="0"/>
              <w:rPr>
                <w:rFonts w:eastAsia="Arial Narrow"/>
                <w:color w:val="000000"/>
              </w:rPr>
            </w:pPr>
            <w:r w:rsidRPr="00600BEC">
              <w:rPr>
                <w:rFonts w:eastAsia="Arial Narrow"/>
                <w:color w:val="000000"/>
              </w:rPr>
              <w:t>persists in any misconduct or lack of care;</w:t>
            </w:r>
          </w:p>
          <w:p w14:paraId="142715FF" w14:textId="77777777" w:rsidR="000F71F6" w:rsidRPr="00600BEC" w:rsidRDefault="000F71F6">
            <w:pPr>
              <w:pStyle w:val="afe"/>
              <w:numPr>
                <w:ilvl w:val="0"/>
                <w:numId w:val="56"/>
              </w:numPr>
              <w:suppressAutoHyphens w:val="0"/>
              <w:spacing w:before="120"/>
              <w:ind w:left="1667" w:hanging="450"/>
              <w:contextualSpacing w:val="0"/>
              <w:rPr>
                <w:rFonts w:eastAsia="Arial Narrow"/>
                <w:color w:val="000000"/>
              </w:rPr>
            </w:pPr>
            <w:r w:rsidRPr="00600BEC">
              <w:rPr>
                <w:rFonts w:eastAsia="Arial Narrow"/>
                <w:color w:val="000000"/>
              </w:rPr>
              <w:t>carries out duties incompetently or negligently;</w:t>
            </w:r>
          </w:p>
          <w:p w14:paraId="3A838378" w14:textId="77777777" w:rsidR="000F71F6" w:rsidRPr="00600BEC" w:rsidRDefault="000F71F6">
            <w:pPr>
              <w:pStyle w:val="afe"/>
              <w:numPr>
                <w:ilvl w:val="0"/>
                <w:numId w:val="56"/>
              </w:numPr>
              <w:suppressAutoHyphens w:val="0"/>
              <w:spacing w:before="120"/>
              <w:ind w:left="1667" w:hanging="450"/>
              <w:contextualSpacing w:val="0"/>
              <w:rPr>
                <w:rFonts w:eastAsia="Arial Narrow"/>
                <w:color w:val="000000"/>
              </w:rPr>
            </w:pPr>
            <w:r w:rsidRPr="00600BEC">
              <w:rPr>
                <w:rFonts w:eastAsia="Arial Narrow"/>
                <w:color w:val="000000"/>
              </w:rPr>
              <w:t>fails to comply with any provision of the Contract;</w:t>
            </w:r>
          </w:p>
          <w:p w14:paraId="62577665" w14:textId="77777777" w:rsidR="000F71F6" w:rsidRPr="00600BEC" w:rsidRDefault="000F71F6">
            <w:pPr>
              <w:pStyle w:val="afe"/>
              <w:numPr>
                <w:ilvl w:val="0"/>
                <w:numId w:val="56"/>
              </w:numPr>
              <w:suppressAutoHyphens w:val="0"/>
              <w:spacing w:before="120"/>
              <w:ind w:left="1667" w:hanging="450"/>
              <w:contextualSpacing w:val="0"/>
              <w:rPr>
                <w:rFonts w:eastAsia="Arial Narrow"/>
                <w:color w:val="000000"/>
              </w:rPr>
            </w:pPr>
            <w:r w:rsidRPr="00600BEC">
              <w:rPr>
                <w:rFonts w:eastAsia="Arial Narrow"/>
                <w:color w:val="000000"/>
              </w:rPr>
              <w:t>persists in any conduct which is prejudicial to safety, health, or the protection of the environment;</w:t>
            </w:r>
          </w:p>
          <w:p w14:paraId="5065FECC" w14:textId="77777777" w:rsidR="000F71F6" w:rsidRPr="00600BEC" w:rsidRDefault="000F71F6">
            <w:pPr>
              <w:pStyle w:val="afe"/>
              <w:numPr>
                <w:ilvl w:val="0"/>
                <w:numId w:val="56"/>
              </w:numPr>
              <w:suppressAutoHyphens w:val="0"/>
              <w:spacing w:before="120"/>
              <w:ind w:left="1667" w:hanging="450"/>
              <w:contextualSpacing w:val="0"/>
              <w:rPr>
                <w:rFonts w:eastAsia="Arial Narrow"/>
                <w:color w:val="000000"/>
              </w:rPr>
            </w:pPr>
            <w:r w:rsidRPr="00600BEC">
              <w:rPr>
                <w:rFonts w:eastAsia="Arial Narrow"/>
                <w:color w:val="000000"/>
              </w:rPr>
              <w:t xml:space="preserve">based on reasonable evidence, is determined to have engaged in Fraud and Corruption during the execution of the Contract; </w:t>
            </w:r>
          </w:p>
          <w:p w14:paraId="73ECA67B" w14:textId="23DBAFAD" w:rsidR="000F71F6" w:rsidRPr="00600BEC" w:rsidRDefault="000F71F6">
            <w:pPr>
              <w:pStyle w:val="afe"/>
              <w:numPr>
                <w:ilvl w:val="0"/>
                <w:numId w:val="56"/>
              </w:numPr>
              <w:suppressAutoHyphens w:val="0"/>
              <w:spacing w:before="120"/>
              <w:ind w:left="1667" w:hanging="450"/>
              <w:contextualSpacing w:val="0"/>
              <w:rPr>
                <w:rFonts w:eastAsia="Arial Narrow"/>
                <w:color w:val="000000"/>
              </w:rPr>
            </w:pPr>
            <w:r w:rsidRPr="00600BEC">
              <w:rPr>
                <w:rFonts w:eastAsia="Arial Narrow"/>
                <w:color w:val="000000"/>
              </w:rPr>
              <w:t xml:space="preserve">has been recruited from the </w:t>
            </w:r>
            <w:r w:rsidR="0066010B" w:rsidRPr="00600BEC">
              <w:rPr>
                <w:rFonts w:eastAsia="Arial Narrow"/>
                <w:color w:val="000000"/>
              </w:rPr>
              <w:t>Purchaser</w:t>
            </w:r>
            <w:r w:rsidRPr="00600BEC">
              <w:rPr>
                <w:rFonts w:eastAsia="Arial Narrow"/>
                <w:color w:val="000000"/>
              </w:rPr>
              <w:t>’s Personnel;</w:t>
            </w:r>
          </w:p>
          <w:p w14:paraId="58BBBCBC" w14:textId="6EBE86F9" w:rsidR="000F71F6" w:rsidRPr="00600BEC" w:rsidRDefault="006947D6">
            <w:pPr>
              <w:pStyle w:val="afe"/>
              <w:numPr>
                <w:ilvl w:val="0"/>
                <w:numId w:val="56"/>
              </w:numPr>
              <w:suppressAutoHyphens w:val="0"/>
              <w:spacing w:before="120"/>
              <w:ind w:left="1667" w:hanging="450"/>
              <w:contextualSpacing w:val="0"/>
              <w:rPr>
                <w:rFonts w:eastAsia="Arial Narrow"/>
                <w:color w:val="000000"/>
              </w:rPr>
            </w:pPr>
            <w:r w:rsidRPr="00600BEC">
              <w:rPr>
                <w:rFonts w:eastAsia="Arial Narrow"/>
                <w:color w:val="000000"/>
              </w:rPr>
              <w:t xml:space="preserve">engages in any other </w:t>
            </w:r>
            <w:proofErr w:type="spellStart"/>
            <w:r w:rsidR="000F71F6" w:rsidRPr="00600BEC">
              <w:rPr>
                <w:rFonts w:eastAsia="Arial Narrow"/>
                <w:color w:val="000000"/>
              </w:rPr>
              <w:t>behaviour</w:t>
            </w:r>
            <w:proofErr w:type="spellEnd"/>
            <w:r w:rsidR="000F71F6" w:rsidRPr="00600BEC">
              <w:rPr>
                <w:rFonts w:eastAsia="Arial Narrow"/>
                <w:color w:val="000000"/>
              </w:rPr>
              <w:t xml:space="preserve"> which breaches the Code of Conduct, as applicable;</w:t>
            </w:r>
          </w:p>
          <w:p w14:paraId="35446279" w14:textId="6CB54F68" w:rsidR="000F71F6" w:rsidRPr="00600BEC" w:rsidRDefault="000F71F6" w:rsidP="00E97CA8">
            <w:pPr>
              <w:spacing w:before="120"/>
              <w:ind w:left="1154"/>
              <w:rPr>
                <w:rFonts w:eastAsia="Arial Narrow"/>
                <w:color w:val="000000"/>
              </w:rPr>
            </w:pPr>
            <w:r w:rsidRPr="00600BEC">
              <w:rPr>
                <w:rFonts w:eastAsia="Arial Narrow"/>
                <w:color w:val="000000"/>
              </w:rPr>
              <w:t xml:space="preserve">If appropriate, the </w:t>
            </w:r>
            <w:r w:rsidR="00A66581" w:rsidRPr="00600BEC">
              <w:rPr>
                <w:rFonts w:eastAsia="Arial Narrow"/>
                <w:color w:val="000000"/>
              </w:rPr>
              <w:t xml:space="preserve">Supplier </w:t>
            </w:r>
            <w:r w:rsidRPr="00600BEC">
              <w:rPr>
                <w:rFonts w:eastAsia="Arial Narrow"/>
                <w:color w:val="000000"/>
              </w:rPr>
              <w:t xml:space="preserve">shall then promptly appoint (or cause to be </w:t>
            </w:r>
            <w:r w:rsidRPr="00600BEC">
              <w:rPr>
                <w:noProof/>
              </w:rPr>
              <w:t>appointed</w:t>
            </w:r>
            <w:r w:rsidRPr="00600BEC">
              <w:rPr>
                <w:rFonts w:eastAsia="Arial Narrow"/>
                <w:color w:val="000000"/>
              </w:rPr>
              <w:t xml:space="preserve">) a suitable replacement with equivalent skills and experience. </w:t>
            </w:r>
          </w:p>
          <w:p w14:paraId="557427B3" w14:textId="10B9B922" w:rsidR="00102A67" w:rsidRPr="00600BEC" w:rsidRDefault="000F71F6" w:rsidP="00692ACF">
            <w:pPr>
              <w:spacing w:before="120"/>
              <w:ind w:left="1170" w:right="-72" w:hanging="630"/>
            </w:pPr>
            <w:r w:rsidRPr="00600BEC">
              <w:rPr>
                <w:rFonts w:eastAsia="Arial Narrow"/>
                <w:color w:val="000000"/>
              </w:rPr>
              <w:lastRenderedPageBreak/>
              <w:t xml:space="preserve">          Notwithstanding any requirement from the Project Manager to remove or cause to remove any person, the </w:t>
            </w:r>
            <w:r w:rsidR="00A66581" w:rsidRPr="00600BEC">
              <w:rPr>
                <w:rFonts w:eastAsia="Arial Narrow"/>
                <w:color w:val="000000"/>
              </w:rPr>
              <w:t xml:space="preserve">Supplier </w:t>
            </w:r>
            <w:r w:rsidRPr="00600BEC">
              <w:rPr>
                <w:rFonts w:eastAsia="Arial Narrow"/>
                <w:color w:val="000000"/>
              </w:rPr>
              <w:t xml:space="preserve">shall take </w:t>
            </w:r>
            <w:r w:rsidRPr="00600BEC">
              <w:rPr>
                <w:noProof/>
              </w:rPr>
              <w:t>immediate</w:t>
            </w:r>
            <w:r w:rsidRPr="00600BEC">
              <w:rPr>
                <w:rFonts w:eastAsia="Arial Narrow"/>
                <w:color w:val="000000"/>
              </w:rPr>
              <w:t xml:space="preserve"> action as appropriate in response to any violation of (a) through (g) above. Such immediate action shall include removing (or causing to be removed) from work on the System, any person Employed by the Supplier in the execution of the Contract who engages in (a), (b), (c), (d), (e) or (g) above or has been recruited as stated in (f) above</w:t>
            </w:r>
            <w:r w:rsidR="00102A67" w:rsidRPr="00600BEC">
              <w:t>.</w:t>
            </w:r>
          </w:p>
          <w:p w14:paraId="6423D0AC" w14:textId="12989D58" w:rsidR="00102A67" w:rsidRPr="00600BEC" w:rsidRDefault="00102A67" w:rsidP="00692ACF">
            <w:pPr>
              <w:spacing w:before="120"/>
              <w:ind w:left="1170" w:right="-72" w:hanging="630"/>
            </w:pPr>
            <w:r w:rsidRPr="00600BEC">
              <w:t>18.3.2</w:t>
            </w:r>
            <w:r w:rsidRPr="00600BEC">
              <w:tab/>
              <w:t xml:space="preserve">If any representative or person employed by the Supplier is removed in accordance with GCC Clause 18.3.1, the Supplier shall, where required, promptly appoint a </w:t>
            </w:r>
            <w:r w:rsidR="006C3B8E" w:rsidRPr="00600BEC">
              <w:t xml:space="preserve">suitable </w:t>
            </w:r>
            <w:r w:rsidRPr="00600BEC">
              <w:t>replacement</w:t>
            </w:r>
            <w:r w:rsidR="006C3B8E" w:rsidRPr="00600BEC">
              <w:t xml:space="preserve"> with equivalent skills and experience</w:t>
            </w:r>
            <w:r w:rsidRPr="00600BEC">
              <w:t>.</w:t>
            </w:r>
          </w:p>
        </w:tc>
      </w:tr>
      <w:tr w:rsidR="00102A67" w:rsidRPr="00600BEC" w14:paraId="0BE11985" w14:textId="77777777" w:rsidTr="00D63497">
        <w:tc>
          <w:tcPr>
            <w:tcW w:w="2412" w:type="dxa"/>
          </w:tcPr>
          <w:p w14:paraId="76923AAC" w14:textId="70952A63" w:rsidR="00102A67" w:rsidRPr="00600BEC" w:rsidRDefault="00102A67" w:rsidP="00692ACF">
            <w:pPr>
              <w:pStyle w:val="Head62"/>
              <w:spacing w:before="120"/>
            </w:pPr>
            <w:bookmarkStart w:id="773" w:name="_Toc277233340"/>
            <w:bookmarkStart w:id="774" w:name="_Toc73977714"/>
            <w:r w:rsidRPr="00600BEC">
              <w:lastRenderedPageBreak/>
              <w:t>19.</w:t>
            </w:r>
            <w:r w:rsidRPr="00600BEC">
              <w:tab/>
              <w:t>Project Plan</w:t>
            </w:r>
            <w:bookmarkEnd w:id="773"/>
            <w:bookmarkEnd w:id="774"/>
          </w:p>
        </w:tc>
        <w:tc>
          <w:tcPr>
            <w:tcW w:w="6588" w:type="dxa"/>
          </w:tcPr>
          <w:p w14:paraId="62E1CF78" w14:textId="77777777" w:rsidR="00102A67" w:rsidRPr="00600BEC" w:rsidRDefault="00102A67" w:rsidP="00692ACF">
            <w:pPr>
              <w:spacing w:before="120"/>
              <w:ind w:left="793" w:right="-72" w:hanging="793"/>
            </w:pPr>
            <w:r w:rsidRPr="00600BEC">
              <w:t>19.1</w:t>
            </w:r>
            <w:r w:rsidRPr="00600BEC">
              <w:tab/>
              <w:t xml:space="preserve">In close cooperation with the Purchaser and based on the Preliminary Project Plan included in the Supplier’s bid, the Supplier shall develop a Project Plan encompassing the activities specified in the Contract.  The contents of the Project Plan shall be as </w:t>
            </w:r>
            <w:r w:rsidRPr="00600BEC">
              <w:rPr>
                <w:b/>
              </w:rPr>
              <w:t>specified in the SCC</w:t>
            </w:r>
            <w:r w:rsidRPr="00600BEC">
              <w:t xml:space="preserve"> and/or Technical Requirements.  </w:t>
            </w:r>
          </w:p>
        </w:tc>
      </w:tr>
      <w:tr w:rsidR="00102A67" w:rsidRPr="00600BEC" w14:paraId="23C91E91" w14:textId="77777777" w:rsidTr="00063CD8">
        <w:trPr>
          <w:trHeight w:val="1179"/>
        </w:trPr>
        <w:tc>
          <w:tcPr>
            <w:tcW w:w="2412" w:type="dxa"/>
          </w:tcPr>
          <w:p w14:paraId="559CBE82" w14:textId="77777777" w:rsidR="00102A67" w:rsidRPr="00600BEC" w:rsidRDefault="00102A67" w:rsidP="00692ACF">
            <w:pPr>
              <w:spacing w:before="120"/>
              <w:jc w:val="left"/>
            </w:pPr>
          </w:p>
        </w:tc>
        <w:tc>
          <w:tcPr>
            <w:tcW w:w="6588" w:type="dxa"/>
          </w:tcPr>
          <w:p w14:paraId="79456E18" w14:textId="7E311F3B" w:rsidR="00102A67" w:rsidRPr="00600BEC" w:rsidRDefault="00102A67" w:rsidP="00692ACF">
            <w:pPr>
              <w:spacing w:before="120"/>
              <w:ind w:left="793" w:right="-72" w:hanging="793"/>
            </w:pPr>
            <w:r w:rsidRPr="00600BEC">
              <w:t>19.2</w:t>
            </w:r>
            <w:r w:rsidRPr="00600BEC">
              <w:tab/>
            </w:r>
            <w:r w:rsidRPr="00600BEC">
              <w:rPr>
                <w:b/>
              </w:rPr>
              <w:t>Unless otherwise specified in the SCC</w:t>
            </w:r>
            <w:r w:rsidRPr="00600BEC">
              <w:t xml:space="preserve">, within </w:t>
            </w:r>
            <w:r w:rsidRPr="00600BEC">
              <w:rPr>
                <w:rStyle w:val="preparersnote"/>
                <w:b w:val="0"/>
                <w:i w:val="0"/>
              </w:rPr>
              <w:t>thirty (30)</w:t>
            </w:r>
            <w:r w:rsidRPr="00600BEC">
              <w:t xml:space="preserve"> days from the Effective Date of the Contract, the Supplier shall present a Project Plan to the Purchaser. </w:t>
            </w:r>
            <w:r w:rsidR="009A73B7" w:rsidRPr="00600BEC">
              <w:t xml:space="preserve">Such submission to the </w:t>
            </w:r>
            <w:r w:rsidR="00BA05B3" w:rsidRPr="00600BEC">
              <w:t>Purchaser</w:t>
            </w:r>
            <w:r w:rsidR="009A73B7" w:rsidRPr="00600BEC">
              <w:t xml:space="preserve"> shall include any applicable environmental and social management plan to manage environmental and social risks and impacts. </w:t>
            </w:r>
            <w:r w:rsidRPr="00600BEC">
              <w:t xml:space="preserve">The Purchaser shall, within </w:t>
            </w:r>
            <w:r w:rsidRPr="00600BEC">
              <w:rPr>
                <w:rStyle w:val="preparersnote"/>
                <w:b w:val="0"/>
                <w:i w:val="0"/>
              </w:rPr>
              <w:t>fourteen (14)</w:t>
            </w:r>
            <w:r w:rsidRPr="00600BEC">
              <w:rPr>
                <w:b/>
              </w:rPr>
              <w:t xml:space="preserve"> </w:t>
            </w:r>
            <w:r w:rsidRPr="00600BEC">
              <w:t>days of receipt of the Project Plan, notify the Supplier of any respects in which it considers that the Project Plan does not adequately ensure that the proposed program of work, proposed methods, and/or proposed Information Technologies will satisfy the Technical Requirements and/or the SCC (in this Clause 19.2 called “non-conformities” below).  The Supplier shall, within</w:t>
            </w:r>
            <w:r w:rsidRPr="00600BEC">
              <w:rPr>
                <w:rStyle w:val="preparersnote"/>
                <w:b w:val="0"/>
                <w:i w:val="0"/>
              </w:rPr>
              <w:t xml:space="preserve"> five (5)</w:t>
            </w:r>
            <w:r w:rsidRPr="00600BEC">
              <w:t xml:space="preserve"> days of receipt of such notification, correct the Project Plan and resubmit to the Purchaser.  The Purchaser shall, within </w:t>
            </w:r>
            <w:r w:rsidRPr="00600BEC">
              <w:rPr>
                <w:rStyle w:val="preparersnote"/>
                <w:b w:val="0"/>
                <w:i w:val="0"/>
              </w:rPr>
              <w:t>five (5)</w:t>
            </w:r>
            <w:r w:rsidRPr="00600BEC">
              <w:t xml:space="preserve"> days of resubmission of the Project Plan, notify the Supplier of any remaining non-conformities.  This procedure shall be repeated as necessary until the Project Plan is free from non-conformities.  When the Project Plan is free from non-conformities, the Purchaser shall provide confirmation in writing to the Supplier.  This approved Project Plan (“the Agreed Project </w:t>
            </w:r>
            <w:r w:rsidRPr="00600BEC">
              <w:lastRenderedPageBreak/>
              <w:t xml:space="preserve">Plan”) shall be contractually binding on the Purchaser and the Supplier. </w:t>
            </w:r>
          </w:p>
          <w:p w14:paraId="779D8BFF" w14:textId="1E5F8546" w:rsidR="00102A67" w:rsidRPr="00600BEC" w:rsidRDefault="00102A67" w:rsidP="00692ACF">
            <w:pPr>
              <w:spacing w:before="120"/>
              <w:ind w:left="793" w:right="-72" w:hanging="793"/>
            </w:pPr>
            <w:r w:rsidRPr="00600BEC">
              <w:t xml:space="preserve">19.3 </w:t>
            </w:r>
            <w:r w:rsidR="00C27985" w:rsidRPr="00600BEC">
              <w:t xml:space="preserve">     </w:t>
            </w:r>
            <w:r w:rsidRPr="00600BEC">
              <w:t>If required, the impact on the Implementation Schedule of modifications agreed during finalization of the Agreed Project Plan shall be incorporated in the Contract by amendment, in accordance with GCC Clauses 39 and 40.</w:t>
            </w:r>
          </w:p>
          <w:p w14:paraId="7210AA72" w14:textId="77777777" w:rsidR="00102A67" w:rsidRPr="00600BEC" w:rsidRDefault="00102A67" w:rsidP="00692ACF">
            <w:pPr>
              <w:spacing w:before="120"/>
              <w:ind w:left="793" w:right="-72" w:hanging="793"/>
            </w:pPr>
            <w:r w:rsidRPr="00600BEC">
              <w:t>19.4</w:t>
            </w:r>
            <w:r w:rsidRPr="00600BEC">
              <w:tab/>
              <w:t>The Supplier shall undertake to supply, install, test, and commission the System in accordance with the Agreed Project Plan and the Contract.</w:t>
            </w:r>
          </w:p>
          <w:p w14:paraId="0467DE84" w14:textId="77777777" w:rsidR="00102A67" w:rsidRPr="00600BEC" w:rsidRDefault="00102A67" w:rsidP="00692ACF">
            <w:pPr>
              <w:spacing w:before="120"/>
              <w:ind w:left="793" w:right="-72" w:hanging="793"/>
            </w:pPr>
            <w:r w:rsidRPr="00600BEC">
              <w:t>19.5</w:t>
            </w:r>
            <w:r w:rsidRPr="00600BEC">
              <w:tab/>
            </w:r>
            <w:r w:rsidRPr="00600BEC">
              <w:rPr>
                <w:b/>
              </w:rPr>
              <w:t>Unless otherwise specified in the SCC</w:t>
            </w:r>
            <w:r w:rsidRPr="00600BEC">
              <w:t xml:space="preserve">, the Supplier shall submit to the Purchaser Monthly Progress Reports summarizing:  </w:t>
            </w:r>
          </w:p>
          <w:p w14:paraId="1FD00E40" w14:textId="77777777" w:rsidR="00102A67" w:rsidRPr="00600BEC" w:rsidRDefault="00102A67" w:rsidP="00692ACF">
            <w:pPr>
              <w:spacing w:before="120"/>
              <w:ind w:left="1332" w:right="-72" w:hanging="540"/>
            </w:pPr>
            <w:r w:rsidRPr="00600BEC">
              <w:t>(</w:t>
            </w:r>
            <w:proofErr w:type="spellStart"/>
            <w:r w:rsidRPr="00600BEC">
              <w:t>i</w:t>
            </w:r>
            <w:proofErr w:type="spellEnd"/>
            <w:r w:rsidRPr="00600BEC">
              <w:t xml:space="preserve">) </w:t>
            </w:r>
            <w:r w:rsidRPr="00600BEC">
              <w:tab/>
              <w:t>results accomplished during the prior period;</w:t>
            </w:r>
          </w:p>
          <w:p w14:paraId="0BBF6BBE" w14:textId="77777777" w:rsidR="00102A67" w:rsidRPr="00600BEC" w:rsidRDefault="00102A67" w:rsidP="00692ACF">
            <w:pPr>
              <w:spacing w:before="120"/>
              <w:ind w:left="1332" w:right="-72" w:hanging="540"/>
            </w:pPr>
            <w:r w:rsidRPr="00600BEC">
              <w:t xml:space="preserve">(ii) </w:t>
            </w:r>
            <w:r w:rsidRPr="00600BEC">
              <w:tab/>
              <w:t>cumulative deviations to date from schedule of progress milestones as specified in the Agreed Project Plan;</w:t>
            </w:r>
          </w:p>
          <w:p w14:paraId="49951E3B" w14:textId="77777777" w:rsidR="00102A67" w:rsidRPr="00600BEC" w:rsidRDefault="00102A67" w:rsidP="00692ACF">
            <w:pPr>
              <w:spacing w:before="120"/>
              <w:ind w:left="1332" w:right="-72" w:hanging="540"/>
            </w:pPr>
            <w:r w:rsidRPr="00600BEC">
              <w:t xml:space="preserve">(iii) </w:t>
            </w:r>
            <w:r w:rsidRPr="00600BEC">
              <w:tab/>
              <w:t>corrective actions to be taken to return to planned schedule of progress; proposed revisions to planned schedule;</w:t>
            </w:r>
          </w:p>
          <w:p w14:paraId="78B59ED6" w14:textId="77777777" w:rsidR="00102A67" w:rsidRPr="00600BEC" w:rsidRDefault="00102A67" w:rsidP="00692ACF">
            <w:pPr>
              <w:spacing w:before="120"/>
              <w:ind w:left="1332" w:right="-72" w:hanging="540"/>
            </w:pPr>
            <w:r w:rsidRPr="00600BEC">
              <w:t xml:space="preserve">(iv) </w:t>
            </w:r>
            <w:r w:rsidRPr="00600BEC">
              <w:tab/>
              <w:t>other issues and outstanding problems; proposed actions to be taken;</w:t>
            </w:r>
          </w:p>
          <w:p w14:paraId="6A9B7D0A" w14:textId="77777777" w:rsidR="00102A67" w:rsidRPr="00600BEC" w:rsidRDefault="00102A67" w:rsidP="00692ACF">
            <w:pPr>
              <w:spacing w:before="120"/>
              <w:ind w:left="1332" w:right="-72" w:hanging="540"/>
            </w:pPr>
            <w:r w:rsidRPr="00600BEC">
              <w:t xml:space="preserve">(v) </w:t>
            </w:r>
            <w:r w:rsidRPr="00600BEC">
              <w:tab/>
              <w:t>resources that the Supplier expects to be provided by the Purchaser and/or actions to be taken by the Purchaser in the next reporting period;</w:t>
            </w:r>
          </w:p>
          <w:p w14:paraId="522556C2" w14:textId="70600523" w:rsidR="00A43D66" w:rsidRPr="00600BEC" w:rsidRDefault="00102A67" w:rsidP="00692ACF">
            <w:pPr>
              <w:spacing w:before="120"/>
              <w:ind w:left="1332" w:right="-72" w:hanging="540"/>
            </w:pPr>
            <w:r w:rsidRPr="00600BEC">
              <w:t xml:space="preserve">(vi) </w:t>
            </w:r>
            <w:r w:rsidRPr="00600BEC">
              <w:tab/>
            </w:r>
            <w:r w:rsidR="00A43D66" w:rsidRPr="00600BEC">
              <w:t>status of compliance to</w:t>
            </w:r>
            <w:r w:rsidR="00094836" w:rsidRPr="00600BEC">
              <w:t xml:space="preserve"> </w:t>
            </w:r>
            <w:r w:rsidR="00A43D66" w:rsidRPr="00600BEC">
              <w:t>environmental and social requirements</w:t>
            </w:r>
            <w:r w:rsidR="00094836" w:rsidRPr="00600BEC">
              <w:t>, as applicable</w:t>
            </w:r>
            <w:r w:rsidR="00A43D66" w:rsidRPr="00600BEC">
              <w:t xml:space="preserve">; </w:t>
            </w:r>
          </w:p>
          <w:p w14:paraId="6A18C7DD" w14:textId="526E2088" w:rsidR="00102A67" w:rsidRPr="00600BEC" w:rsidRDefault="00094836" w:rsidP="00692ACF">
            <w:pPr>
              <w:spacing w:before="120"/>
              <w:ind w:left="1332" w:right="-72" w:hanging="540"/>
            </w:pPr>
            <w:r w:rsidRPr="00600BEC">
              <w:t xml:space="preserve">(vii) </w:t>
            </w:r>
            <w:r w:rsidR="00102A67" w:rsidRPr="00600BEC">
              <w:t>other issues or potential problems the Supplier foresees that could impact on project progress and/or effectiveness.</w:t>
            </w:r>
          </w:p>
          <w:p w14:paraId="53B86451" w14:textId="55C811A7" w:rsidR="00102A67" w:rsidRPr="00600BEC" w:rsidRDefault="00102A67" w:rsidP="00692ACF">
            <w:pPr>
              <w:spacing w:before="120"/>
              <w:ind w:left="793" w:right="-72" w:hanging="793"/>
            </w:pPr>
            <w:r w:rsidRPr="00600BEC">
              <w:t>19.6</w:t>
            </w:r>
            <w:r w:rsidRPr="00600BEC">
              <w:tab/>
              <w:t>The Supplier shall submit to the Purchaser other (periodic) reports as specified in the SCC.</w:t>
            </w:r>
          </w:p>
          <w:p w14:paraId="4CE1DBF6" w14:textId="47581099" w:rsidR="00094836" w:rsidRPr="00600BEC" w:rsidRDefault="00094836" w:rsidP="00692ACF">
            <w:pPr>
              <w:spacing w:before="120"/>
              <w:ind w:left="886" w:right="-72" w:hanging="886"/>
            </w:pPr>
            <w:r w:rsidRPr="00600BEC">
              <w:t xml:space="preserve">19.7 </w:t>
            </w:r>
            <w:r w:rsidR="00C27985" w:rsidRPr="00600BEC">
              <w:t xml:space="preserve">     </w:t>
            </w:r>
            <w:r w:rsidRPr="00600BEC">
              <w:t>Immediate Reporting requirement</w:t>
            </w:r>
          </w:p>
          <w:p w14:paraId="17FAD27B" w14:textId="40A9457A" w:rsidR="000662FF" w:rsidRPr="00600BEC" w:rsidRDefault="00094836" w:rsidP="00692ACF">
            <w:pPr>
              <w:spacing w:before="120"/>
              <w:ind w:left="796" w:right="-14"/>
            </w:pPr>
            <w:r w:rsidRPr="00600BEC">
              <w:rPr>
                <w:color w:val="000000"/>
              </w:rPr>
              <w:t>T</w:t>
            </w:r>
            <w:r w:rsidRPr="00600BEC">
              <w:rPr>
                <w:rFonts w:eastAsia="Arial Narrow"/>
                <w:color w:val="000000"/>
              </w:rPr>
              <w:t xml:space="preserve">he Supplier shall inform the Project Manager immediately of any allegation, incident or accident in Project Site/s, which has or is likely to have a significant adverse </w:t>
            </w:r>
            <w:r w:rsidRPr="00600BEC">
              <w:rPr>
                <w:noProof/>
              </w:rPr>
              <w:t>effect</w:t>
            </w:r>
            <w:r w:rsidRPr="00600BEC">
              <w:rPr>
                <w:rFonts w:eastAsia="Arial Narrow"/>
                <w:color w:val="000000"/>
              </w:rPr>
              <w:t xml:space="preserve"> on the environment, the affected communities, the public, Purchaser’s </w:t>
            </w:r>
            <w:r w:rsidR="00C66749" w:rsidRPr="00600BEC">
              <w:rPr>
                <w:rFonts w:eastAsia="Arial Narrow"/>
                <w:color w:val="000000"/>
              </w:rPr>
              <w:t xml:space="preserve">Personnel or </w:t>
            </w:r>
            <w:r w:rsidRPr="00600BEC">
              <w:rPr>
                <w:rFonts w:eastAsia="Arial Narrow"/>
                <w:color w:val="000000"/>
              </w:rPr>
              <w:t xml:space="preserve">Supplier’s </w:t>
            </w:r>
            <w:r w:rsidR="00C66749" w:rsidRPr="00600BEC">
              <w:rPr>
                <w:rFonts w:eastAsia="Arial Narrow"/>
                <w:color w:val="000000"/>
              </w:rPr>
              <w:t>Personnel</w:t>
            </w:r>
            <w:r w:rsidRPr="00600BEC">
              <w:rPr>
                <w:rFonts w:eastAsia="Arial Narrow"/>
                <w:color w:val="000000"/>
              </w:rPr>
              <w:t xml:space="preserve">. This includes, but is not limited to, any incident or accident causing fatality or serious injury; </w:t>
            </w:r>
            <w:r w:rsidRPr="00600BEC">
              <w:rPr>
                <w:rFonts w:eastAsia="Arial Narrow"/>
                <w:color w:val="000000"/>
              </w:rPr>
              <w:lastRenderedPageBreak/>
              <w:t>significant adverse effects or damage to private property; or any allegation of SEA and/or SH. In case of SEA and/or SH, while maintaining confidentiality as appropriate, the type of allegation (sexual exploitation, sexual abuse or sexual harassment), gender and age of the person who experienced the alleged incident should be included in the information.</w:t>
            </w:r>
            <w:r w:rsidR="00274391" w:rsidRPr="00600BEC">
              <w:t xml:space="preserve"> </w:t>
            </w:r>
          </w:p>
          <w:p w14:paraId="45CB7705" w14:textId="6E230CB3" w:rsidR="000662FF" w:rsidRPr="00600BEC" w:rsidRDefault="00465A09" w:rsidP="00692ACF">
            <w:pPr>
              <w:spacing w:before="120"/>
              <w:ind w:left="796" w:right="-14"/>
            </w:pPr>
            <w:r w:rsidRPr="00600BEC">
              <w:rPr>
                <w:rFonts w:eastAsia="Arial Narrow"/>
                <w:color w:val="000000"/>
              </w:rPr>
              <w:t xml:space="preserve">The </w:t>
            </w:r>
            <w:r w:rsidR="00F04F18" w:rsidRPr="00600BEC">
              <w:rPr>
                <w:rFonts w:eastAsia="Arial Narrow"/>
                <w:color w:val="000000"/>
              </w:rPr>
              <w:t>Supplier</w:t>
            </w:r>
            <w:r w:rsidRPr="00600BEC">
              <w:rPr>
                <w:rFonts w:eastAsia="Arial Narrow"/>
                <w:color w:val="000000"/>
              </w:rPr>
              <w:t xml:space="preserve">, upon becoming aware of the allegation, incident or accident, shall also immediately inform the </w:t>
            </w:r>
            <w:r w:rsidR="00492B56" w:rsidRPr="00600BEC">
              <w:rPr>
                <w:rFonts w:eastAsia="Arial Narrow"/>
                <w:color w:val="000000"/>
              </w:rPr>
              <w:t>Purchaser</w:t>
            </w:r>
            <w:r w:rsidRPr="00600BEC">
              <w:rPr>
                <w:rFonts w:eastAsia="Arial Narrow"/>
                <w:color w:val="000000"/>
              </w:rPr>
              <w:t xml:space="preserve"> of any such </w:t>
            </w:r>
            <w:r w:rsidRPr="00600BEC">
              <w:rPr>
                <w:color w:val="000000"/>
              </w:rPr>
              <w:t>incident</w:t>
            </w:r>
            <w:r w:rsidRPr="00600BEC">
              <w:rPr>
                <w:rFonts w:eastAsia="Arial Narrow"/>
                <w:color w:val="000000"/>
              </w:rPr>
              <w:t xml:space="preserve"> or accident on the Subcontractors’ </w:t>
            </w:r>
            <w:r w:rsidRPr="00600BEC">
              <w:rPr>
                <w:noProof/>
              </w:rPr>
              <w:t>or</w:t>
            </w:r>
            <w:r w:rsidRPr="00600BEC">
              <w:rPr>
                <w:rFonts w:eastAsia="Arial Narrow"/>
                <w:color w:val="000000"/>
              </w:rPr>
              <w:t xml:space="preserve"> suppliers’ premises relating to the </w:t>
            </w:r>
            <w:r w:rsidR="00492B56" w:rsidRPr="00600BEC">
              <w:rPr>
                <w:rFonts w:eastAsia="Arial Narrow"/>
                <w:color w:val="000000"/>
              </w:rPr>
              <w:t xml:space="preserve">Contract </w:t>
            </w:r>
            <w:r w:rsidRPr="00600BEC">
              <w:rPr>
                <w:rFonts w:eastAsia="Arial Narrow"/>
                <w:color w:val="000000"/>
              </w:rPr>
              <w:t xml:space="preserve">which has or is likely to have a significant adverse effect on the environment, the affected communities, the public, </w:t>
            </w:r>
            <w:r w:rsidR="00B379E1" w:rsidRPr="00600BEC">
              <w:rPr>
                <w:rFonts w:eastAsia="Arial Narrow"/>
                <w:color w:val="000000"/>
              </w:rPr>
              <w:t>Purchaser</w:t>
            </w:r>
            <w:r w:rsidRPr="00600BEC">
              <w:rPr>
                <w:rFonts w:eastAsia="Arial Narrow"/>
                <w:color w:val="000000"/>
              </w:rPr>
              <w:t xml:space="preserve">’s Personnel or </w:t>
            </w:r>
            <w:r w:rsidR="00F04F18" w:rsidRPr="00600BEC">
              <w:rPr>
                <w:rFonts w:eastAsia="Arial Narrow"/>
                <w:color w:val="000000"/>
              </w:rPr>
              <w:t>Supplier</w:t>
            </w:r>
            <w:r w:rsidRPr="00600BEC">
              <w:rPr>
                <w:rFonts w:eastAsia="Arial Narrow"/>
                <w:color w:val="000000"/>
              </w:rPr>
              <w:t>’s</w:t>
            </w:r>
            <w:r w:rsidR="00B379E1" w:rsidRPr="00600BEC">
              <w:rPr>
                <w:rFonts w:eastAsia="Arial Narrow"/>
                <w:color w:val="000000"/>
              </w:rPr>
              <w:t xml:space="preserve"> </w:t>
            </w:r>
            <w:r w:rsidRPr="00600BEC">
              <w:rPr>
                <w:rFonts w:eastAsia="Arial Narrow"/>
                <w:color w:val="000000"/>
              </w:rPr>
              <w:t>Personnel. The notification shall provide sufficient detail regarding such incidents or accidents.</w:t>
            </w:r>
          </w:p>
          <w:p w14:paraId="76F0144A" w14:textId="0C697C1F" w:rsidR="00094836" w:rsidRPr="00600BEC" w:rsidRDefault="00094836" w:rsidP="00692ACF">
            <w:pPr>
              <w:spacing w:before="120"/>
              <w:ind w:left="796" w:right="-14"/>
            </w:pPr>
            <w:r w:rsidRPr="00600BEC">
              <w:rPr>
                <w:rFonts w:eastAsia="Arial Narrow"/>
                <w:color w:val="000000"/>
              </w:rPr>
              <w:t xml:space="preserve">The </w:t>
            </w:r>
            <w:r w:rsidR="00274391" w:rsidRPr="00600BEC">
              <w:rPr>
                <w:rFonts w:eastAsia="Arial Narrow"/>
                <w:color w:val="000000"/>
              </w:rPr>
              <w:t xml:space="preserve">Supplier </w:t>
            </w:r>
            <w:r w:rsidRPr="00600BEC">
              <w:rPr>
                <w:rFonts w:eastAsia="Arial Narrow"/>
                <w:color w:val="000000"/>
              </w:rPr>
              <w:t xml:space="preserve">shall provide full details of such incidents or accidents to the </w:t>
            </w:r>
            <w:r w:rsidR="00274391" w:rsidRPr="00600BEC">
              <w:rPr>
                <w:rFonts w:eastAsia="Arial Narrow"/>
                <w:color w:val="000000"/>
              </w:rPr>
              <w:t xml:space="preserve">Project Manager </w:t>
            </w:r>
            <w:r w:rsidRPr="00600BEC">
              <w:rPr>
                <w:rFonts w:eastAsia="Arial Narrow"/>
                <w:color w:val="000000"/>
              </w:rPr>
              <w:t xml:space="preserve">within the timeframe agreed with the </w:t>
            </w:r>
            <w:r w:rsidR="00274391" w:rsidRPr="00600BEC">
              <w:rPr>
                <w:rFonts w:eastAsia="Arial Narrow"/>
                <w:color w:val="000000"/>
              </w:rPr>
              <w:t>Purchaser</w:t>
            </w:r>
            <w:r w:rsidRPr="00600BEC">
              <w:rPr>
                <w:rFonts w:eastAsia="Arial Narrow"/>
                <w:color w:val="000000"/>
              </w:rPr>
              <w:t xml:space="preserve">. </w:t>
            </w:r>
          </w:p>
          <w:p w14:paraId="63ED5B01" w14:textId="2A69B858" w:rsidR="00102A67" w:rsidRPr="00600BEC" w:rsidRDefault="00094836" w:rsidP="00692ACF">
            <w:pPr>
              <w:spacing w:before="120"/>
              <w:ind w:left="796" w:right="-72"/>
            </w:pPr>
            <w:r w:rsidRPr="00600BEC">
              <w:rPr>
                <w:rFonts w:eastAsia="Arial Narrow"/>
                <w:color w:val="000000"/>
              </w:rPr>
              <w:t xml:space="preserve">The </w:t>
            </w:r>
            <w:r w:rsidR="00274391" w:rsidRPr="00600BEC">
              <w:rPr>
                <w:rFonts w:eastAsia="Arial Narrow"/>
                <w:color w:val="000000"/>
              </w:rPr>
              <w:t xml:space="preserve">Purchaser </w:t>
            </w:r>
            <w:r w:rsidRPr="00600BEC">
              <w:rPr>
                <w:rFonts w:eastAsia="Arial Narrow"/>
                <w:color w:val="000000"/>
              </w:rPr>
              <w:t xml:space="preserve">shall require its Subcontractors to </w:t>
            </w:r>
            <w:r w:rsidRPr="00600BEC">
              <w:rPr>
                <w:color w:val="000000"/>
              </w:rPr>
              <w:t>immediately</w:t>
            </w:r>
            <w:r w:rsidRPr="00600BEC">
              <w:rPr>
                <w:rFonts w:eastAsia="Arial Narrow"/>
                <w:color w:val="000000"/>
              </w:rPr>
              <w:t xml:space="preserve"> notify </w:t>
            </w:r>
            <w:r w:rsidR="00274391" w:rsidRPr="00600BEC">
              <w:rPr>
                <w:noProof/>
              </w:rPr>
              <w:t xml:space="preserve">it </w:t>
            </w:r>
            <w:r w:rsidRPr="00600BEC">
              <w:rPr>
                <w:rFonts w:eastAsia="Arial Narrow"/>
                <w:color w:val="000000"/>
              </w:rPr>
              <w:t>of any incidents or accidents referred to in this Sub- Clause</w:t>
            </w:r>
            <w:r w:rsidR="00274391" w:rsidRPr="00600BEC">
              <w:rPr>
                <w:rFonts w:eastAsia="Arial Narrow"/>
                <w:color w:val="000000"/>
              </w:rPr>
              <w:t>.</w:t>
            </w:r>
            <w:r w:rsidRPr="00600BEC">
              <w:t xml:space="preserve"> </w:t>
            </w:r>
          </w:p>
        </w:tc>
      </w:tr>
      <w:tr w:rsidR="00102A67" w:rsidRPr="00600BEC" w14:paraId="38F36155" w14:textId="77777777" w:rsidTr="00D63497">
        <w:tc>
          <w:tcPr>
            <w:tcW w:w="2412" w:type="dxa"/>
          </w:tcPr>
          <w:p w14:paraId="75A6550C" w14:textId="00A3AAF1" w:rsidR="00102A67" w:rsidRPr="00600BEC" w:rsidRDefault="00102A67" w:rsidP="00692ACF">
            <w:pPr>
              <w:pStyle w:val="Head62"/>
              <w:spacing w:before="120"/>
            </w:pPr>
            <w:bookmarkStart w:id="775" w:name="_Toc277233341"/>
            <w:bookmarkStart w:id="776" w:name="_Toc73977715"/>
            <w:r w:rsidRPr="00600BEC">
              <w:lastRenderedPageBreak/>
              <w:t>20.</w:t>
            </w:r>
            <w:r w:rsidRPr="00600BEC">
              <w:tab/>
              <w:t>Subcontracting</w:t>
            </w:r>
            <w:bookmarkEnd w:id="775"/>
            <w:bookmarkEnd w:id="776"/>
          </w:p>
        </w:tc>
        <w:tc>
          <w:tcPr>
            <w:tcW w:w="6588" w:type="dxa"/>
          </w:tcPr>
          <w:p w14:paraId="0919AC4B" w14:textId="52DA4CF3" w:rsidR="00102A67" w:rsidRPr="00600BEC" w:rsidRDefault="00102A67" w:rsidP="00692ACF">
            <w:pPr>
              <w:spacing w:before="120"/>
              <w:ind w:left="793" w:right="-72" w:hanging="793"/>
            </w:pPr>
            <w:r w:rsidRPr="00600BEC">
              <w:t>20.1</w:t>
            </w:r>
            <w:r w:rsidRPr="00600BEC">
              <w:tab/>
              <w:t xml:space="preserve">Appendix 3 (List of Approved Subcontractors) to the Contract Agreement specifies critical items of supply or services and a list of Subcontractors for each item that are considered acceptable by the Purchaser.  If no Subcontractors are listed for an item, the Supplier shall prepare a list of Subcontractors it considers qualified and wishes to be added to the list for such items. The Supplier may from time to time propose additions to or deletions from any such list.  The Supplier shall submit any such list or any modification to the list to the Purchaser for its approval in sufficient time so as not to impede the progress of work on the System.  </w:t>
            </w:r>
            <w:r w:rsidR="00CE25C8" w:rsidRPr="00600BEC">
              <w:rPr>
                <w:noProof/>
              </w:rPr>
              <w:t>S</w:t>
            </w:r>
            <w:r w:rsidR="00C665EC" w:rsidRPr="00600BEC">
              <w:rPr>
                <w:noProof/>
              </w:rPr>
              <w:t xml:space="preserve">ubmision by the </w:t>
            </w:r>
            <w:r w:rsidR="00593019" w:rsidRPr="00600BEC">
              <w:rPr>
                <w:noProof/>
              </w:rPr>
              <w:t>Supplier</w:t>
            </w:r>
            <w:r w:rsidR="00C665EC" w:rsidRPr="00600BEC">
              <w:rPr>
                <w:noProof/>
              </w:rPr>
              <w:t xml:space="preserve">, for addition of any Subcontractor not named in the Contract, shall also include the Subcontractor’s declaration in accordance with Appendix </w:t>
            </w:r>
            <w:r w:rsidR="00EF3DFD" w:rsidRPr="00600BEC">
              <w:rPr>
                <w:noProof/>
              </w:rPr>
              <w:t>2</w:t>
            </w:r>
            <w:r w:rsidR="00BB4049" w:rsidRPr="00600BEC">
              <w:rPr>
                <w:noProof/>
              </w:rPr>
              <w:t xml:space="preserve"> to the GCC</w:t>
            </w:r>
            <w:r w:rsidR="00C665EC" w:rsidRPr="00600BEC">
              <w:rPr>
                <w:noProof/>
              </w:rPr>
              <w:t xml:space="preserve">- Sexual exploitation and Abuse (SEA) and/or Sexual Harassment (SH) Performance Declaration. </w:t>
            </w:r>
            <w:r w:rsidR="00C665EC" w:rsidRPr="00600BEC">
              <w:t>A</w:t>
            </w:r>
            <w:r w:rsidRPr="00600BEC">
              <w:t>pproval by the Purchaser of a Subcontractor(s) shall not relieve the Supplier from any of its obligations, duties, or responsibilities under the Contract.</w:t>
            </w:r>
          </w:p>
        </w:tc>
      </w:tr>
      <w:tr w:rsidR="00102A67" w:rsidRPr="00600BEC" w14:paraId="6BF18084" w14:textId="77777777" w:rsidTr="00D63497">
        <w:tc>
          <w:tcPr>
            <w:tcW w:w="2412" w:type="dxa"/>
          </w:tcPr>
          <w:p w14:paraId="6BE9DA89" w14:textId="77777777" w:rsidR="00102A67" w:rsidRPr="00600BEC" w:rsidRDefault="00102A67" w:rsidP="00692ACF">
            <w:pPr>
              <w:spacing w:before="120"/>
              <w:jc w:val="left"/>
            </w:pPr>
          </w:p>
        </w:tc>
        <w:tc>
          <w:tcPr>
            <w:tcW w:w="6588" w:type="dxa"/>
          </w:tcPr>
          <w:p w14:paraId="05719FC0" w14:textId="77777777" w:rsidR="00102A67" w:rsidRPr="00600BEC" w:rsidRDefault="00102A67" w:rsidP="00692ACF">
            <w:pPr>
              <w:spacing w:before="120"/>
              <w:ind w:left="793" w:right="-72" w:hanging="793"/>
            </w:pPr>
            <w:r w:rsidRPr="00600BEC">
              <w:t>20.2</w:t>
            </w:r>
            <w:r w:rsidRPr="00600BEC">
              <w:tab/>
              <w:t>The Supplier may, at its discretion, select and employ Subcontractors for such critical items from those Subcontractors listed pursuant to GCC Clause 20.1.  If the Supplier wishes to employ a Subcontractor not so listed, or subcontract an item not so listed, it must seek the Purchaser’s prior approval under GCC Clause 20.3.</w:t>
            </w:r>
          </w:p>
          <w:p w14:paraId="7ED89F5F" w14:textId="2E016E5C" w:rsidR="002B215F" w:rsidRPr="00600BEC" w:rsidRDefault="00102A67" w:rsidP="00D657D9">
            <w:pPr>
              <w:spacing w:before="120"/>
              <w:ind w:left="793" w:right="-72" w:hanging="793"/>
            </w:pPr>
            <w:r w:rsidRPr="00600BEC">
              <w:t>20.3</w:t>
            </w:r>
            <w:r w:rsidRPr="00600BEC">
              <w:tab/>
              <w:t>For items for which pre-approved Subcontractor lists have not been specified in Appendix 3 to the Contract Agreement, the Supplier may employ such Subcontractors as it may select, provided: (</w:t>
            </w:r>
            <w:proofErr w:type="spellStart"/>
            <w:r w:rsidRPr="00600BEC">
              <w:t>i</w:t>
            </w:r>
            <w:proofErr w:type="spellEnd"/>
            <w:r w:rsidRPr="00600BEC">
              <w:t>) the Supplier notifies the Purchaser in writing at least twenty-eight (28) days prior to the proposed mobilization date for such Subcontractor</w:t>
            </w:r>
            <w:r w:rsidR="00593019" w:rsidRPr="00600BEC">
              <w:t>, including by providing the Subcontractor’s declaration in accordance with Appendix</w:t>
            </w:r>
            <w:r w:rsidR="00BB4049" w:rsidRPr="00600BEC">
              <w:t xml:space="preserve"> 2 to the GCC</w:t>
            </w:r>
            <w:r w:rsidR="00593019" w:rsidRPr="00600BEC">
              <w:t>- Sexual exploitation and Abuse (SEA) and/or Sexual Harassment (SH) Performance Declaration</w:t>
            </w:r>
            <w:r w:rsidRPr="00600BEC">
              <w:t>; and (ii) by the end of this period either the Purchaser has granted its approval in writing or fails to respond.  The Supplier shall not engage any Subcontractor to which the Purchaser has objected in writing prior to the end of the notice period.  The absence of a written objection by the Purchaser during the above specified period shall constitute formal acceptance of the proposed Subcontractor.  Except to the extent that it permits the deemed approval of the Purchaser of Subcontractors not listed in the Contract Agreement, nothing in this Clause, however, shall limit the rights and obligations of either the Purchaser or Supplier as they are specified in GCC Clauses 20.1 and 20.2, or in Appendix 3 of the Contract Agreement.</w:t>
            </w:r>
          </w:p>
          <w:p w14:paraId="730A4477" w14:textId="12365F55" w:rsidR="00490739" w:rsidRPr="00600BEC" w:rsidRDefault="00490739" w:rsidP="00692ACF">
            <w:pPr>
              <w:spacing w:before="120"/>
              <w:ind w:left="793" w:right="-72" w:hanging="793"/>
            </w:pPr>
            <w:r w:rsidRPr="00600BEC">
              <w:rPr>
                <w:rFonts w:eastAsia="Arial Narrow" w:cstheme="minorHAnsi"/>
              </w:rPr>
              <w:t>20.4</w:t>
            </w:r>
            <w:r w:rsidR="00D630E7" w:rsidRPr="00600BEC">
              <w:rPr>
                <w:rFonts w:eastAsia="Arial Narrow" w:cstheme="minorHAnsi"/>
              </w:rPr>
              <w:tab/>
            </w:r>
            <w:r w:rsidRPr="00600BEC">
              <w:rPr>
                <w:rFonts w:eastAsia="Arial Narrow" w:cstheme="minorHAnsi"/>
              </w:rPr>
              <w:t xml:space="preserve">The </w:t>
            </w:r>
            <w:r w:rsidR="002B215F" w:rsidRPr="00600BEC">
              <w:rPr>
                <w:rFonts w:eastAsia="Arial Narrow" w:cstheme="minorHAnsi"/>
              </w:rPr>
              <w:t>Supplier</w:t>
            </w:r>
            <w:r w:rsidRPr="00600BEC">
              <w:rPr>
                <w:rFonts w:eastAsia="Arial Narrow" w:cstheme="minorHAnsi"/>
              </w:rPr>
              <w:t xml:space="preserve"> shall ensure that its Subcontractors comply with the relevant ES requirements and the obligations set out in GCC Clause </w:t>
            </w:r>
            <w:r w:rsidR="0085667E" w:rsidRPr="00600BEC">
              <w:rPr>
                <w:rFonts w:eastAsia="Arial Narrow" w:cstheme="minorHAnsi"/>
              </w:rPr>
              <w:t>9.9</w:t>
            </w:r>
            <w:r w:rsidRPr="00600BEC">
              <w:rPr>
                <w:rFonts w:eastAsia="Arial Narrow" w:cstheme="minorHAnsi"/>
              </w:rPr>
              <w:t>.</w:t>
            </w:r>
          </w:p>
        </w:tc>
      </w:tr>
      <w:tr w:rsidR="00102A67" w:rsidRPr="00600BEC" w14:paraId="15B3784D" w14:textId="77777777" w:rsidTr="00D63497">
        <w:trPr>
          <w:cantSplit/>
        </w:trPr>
        <w:tc>
          <w:tcPr>
            <w:tcW w:w="2412" w:type="dxa"/>
          </w:tcPr>
          <w:p w14:paraId="2ADC2863" w14:textId="270F2CEF" w:rsidR="00102A67" w:rsidRPr="00600BEC" w:rsidRDefault="00102A67" w:rsidP="00692ACF">
            <w:pPr>
              <w:pStyle w:val="Head62"/>
              <w:spacing w:before="120"/>
            </w:pPr>
            <w:bookmarkStart w:id="777" w:name="_Toc277233342"/>
            <w:bookmarkStart w:id="778" w:name="_Toc73977716"/>
            <w:r w:rsidRPr="00600BEC">
              <w:t>21.</w:t>
            </w:r>
            <w:r w:rsidRPr="00600BEC">
              <w:tab/>
              <w:t>Design and Engineering</w:t>
            </w:r>
            <w:bookmarkEnd w:id="777"/>
            <w:bookmarkEnd w:id="778"/>
          </w:p>
        </w:tc>
        <w:tc>
          <w:tcPr>
            <w:tcW w:w="6588" w:type="dxa"/>
          </w:tcPr>
          <w:p w14:paraId="5B062F1C" w14:textId="77777777" w:rsidR="00102A67" w:rsidRPr="00600BEC" w:rsidRDefault="00102A67" w:rsidP="00692ACF">
            <w:pPr>
              <w:spacing w:before="120"/>
              <w:ind w:left="793" w:right="-72" w:hanging="793"/>
            </w:pPr>
            <w:r w:rsidRPr="00600BEC">
              <w:t>21.1</w:t>
            </w:r>
            <w:r w:rsidRPr="00600BEC">
              <w:tab/>
              <w:t>Technical Specifications and Drawings</w:t>
            </w:r>
          </w:p>
          <w:p w14:paraId="174A3A83" w14:textId="77777777" w:rsidR="00102A67" w:rsidRPr="00600BEC" w:rsidRDefault="00102A67" w:rsidP="00692ACF">
            <w:pPr>
              <w:spacing w:before="120"/>
              <w:ind w:left="1181" w:right="-72" w:hanging="634"/>
            </w:pPr>
            <w:r w:rsidRPr="00600BEC">
              <w:t>21.1.1</w:t>
            </w:r>
            <w:r w:rsidRPr="00600BEC">
              <w:tab/>
              <w:t>The Supplier shall execute the basic and detailed design and the implementation activities necessary for successful installation of the System in compliance with the provisions of the Contract or, where not so specified, in accordance with good industry practice.</w:t>
            </w:r>
          </w:p>
        </w:tc>
      </w:tr>
      <w:tr w:rsidR="00102A67" w:rsidRPr="00600BEC" w14:paraId="125BF990" w14:textId="77777777" w:rsidTr="00D63497">
        <w:tc>
          <w:tcPr>
            <w:tcW w:w="2412" w:type="dxa"/>
          </w:tcPr>
          <w:p w14:paraId="211AEB1B" w14:textId="77777777" w:rsidR="00102A67" w:rsidRPr="00600BEC" w:rsidRDefault="00102A67" w:rsidP="00692ACF">
            <w:pPr>
              <w:spacing w:before="120"/>
              <w:jc w:val="left"/>
            </w:pPr>
          </w:p>
        </w:tc>
        <w:tc>
          <w:tcPr>
            <w:tcW w:w="6588" w:type="dxa"/>
          </w:tcPr>
          <w:p w14:paraId="20BA2914" w14:textId="77777777" w:rsidR="00102A67" w:rsidRPr="00600BEC" w:rsidRDefault="00102A67" w:rsidP="00692ACF">
            <w:pPr>
              <w:spacing w:before="120"/>
              <w:ind w:left="1166" w:right="-72"/>
            </w:pPr>
            <w:r w:rsidRPr="00600BEC">
              <w:t xml:space="preserve">The Supplier shall be responsible for any discrepancies, errors or omissions in the specifications, drawings, and other technical documents that it has prepared, whether </w:t>
            </w:r>
            <w:r w:rsidRPr="00600BEC">
              <w:lastRenderedPageBreak/>
              <w:t>such specifications, drawings, and other documents have been approved by the Project Manager or not, provided that such discrepancies, errors, or omissions are not because of inaccurate information furnished in writing to the Supplier by or on behalf of the Purchaser.</w:t>
            </w:r>
          </w:p>
          <w:p w14:paraId="20C69592" w14:textId="77777777" w:rsidR="00102A67" w:rsidRPr="00600BEC" w:rsidRDefault="00102A67" w:rsidP="00692ACF">
            <w:pPr>
              <w:spacing w:before="120"/>
              <w:ind w:left="1181" w:right="-72" w:hanging="634"/>
            </w:pPr>
            <w:r w:rsidRPr="00600BEC">
              <w:t>21.1.2</w:t>
            </w:r>
            <w:r w:rsidRPr="00600BEC">
              <w:tab/>
              <w:t>The Supplier shall be entitled to disclaim responsibility for any design, data, drawing, specification, or other document, or any modification of such design, drawings, specification, or other documents provided or designated by or on behalf of the Purchaser, by giving a notice of such disclaimer to the Project Manager.</w:t>
            </w:r>
          </w:p>
          <w:p w14:paraId="7D64C971" w14:textId="77777777" w:rsidR="00102A67" w:rsidRPr="00600BEC" w:rsidRDefault="00102A67" w:rsidP="00692ACF">
            <w:pPr>
              <w:spacing w:before="120"/>
              <w:ind w:left="793" w:right="-72" w:hanging="793"/>
            </w:pPr>
            <w:r w:rsidRPr="00600BEC">
              <w:t>21.2</w:t>
            </w:r>
            <w:r w:rsidRPr="00600BEC">
              <w:tab/>
              <w:t>Codes and Standards</w:t>
            </w:r>
          </w:p>
          <w:p w14:paraId="1E90F83A" w14:textId="77777777" w:rsidR="00102A67" w:rsidRPr="00600BEC" w:rsidRDefault="00102A67" w:rsidP="00692ACF">
            <w:pPr>
              <w:spacing w:before="120"/>
              <w:ind w:left="540" w:right="-72"/>
            </w:pPr>
            <w:r w:rsidRPr="00600BEC">
              <w:t>Wherever references are made in the Contract to codes and standards in accordance with which the Contract shall be executed, the edition or the revised version of such codes and standards current at the date twenty-eight (28) days prior to date of bid submission shall apply.  During Contract execution, any changes in such codes and standards shall be applied after approval by the Purchaser and shall be treated in accordance with GCC Clause 39.3.</w:t>
            </w:r>
          </w:p>
          <w:p w14:paraId="3A8F8C6E" w14:textId="77777777" w:rsidR="00102A67" w:rsidRPr="00600BEC" w:rsidRDefault="00102A67" w:rsidP="00692ACF">
            <w:pPr>
              <w:spacing w:before="120"/>
              <w:ind w:left="793" w:right="-72" w:hanging="793"/>
            </w:pPr>
            <w:r w:rsidRPr="00600BEC">
              <w:t>21.3</w:t>
            </w:r>
            <w:r w:rsidRPr="00600BEC">
              <w:tab/>
              <w:t>Approval/Review of Controlling Technical Documents by the Project Manager</w:t>
            </w:r>
          </w:p>
          <w:p w14:paraId="300B3D1E" w14:textId="77777777" w:rsidR="00102A67" w:rsidRPr="00600BEC" w:rsidRDefault="00102A67" w:rsidP="00692ACF">
            <w:pPr>
              <w:spacing w:before="120"/>
              <w:ind w:left="1170" w:right="-72" w:hanging="630"/>
            </w:pPr>
            <w:r w:rsidRPr="00600BEC">
              <w:t>21.3.1</w:t>
            </w:r>
            <w:r w:rsidRPr="00600BEC">
              <w:tab/>
            </w:r>
            <w:r w:rsidRPr="00600BEC">
              <w:rPr>
                <w:b/>
              </w:rPr>
              <w:t>Unless otherwise specified in the SCC</w:t>
            </w:r>
            <w:r w:rsidRPr="00600BEC">
              <w:t xml:space="preserve">, there will NO Controlling Technical Documents required.  However, </w:t>
            </w:r>
            <w:r w:rsidRPr="00600BEC">
              <w:rPr>
                <w:b/>
              </w:rPr>
              <w:t>if the SCC specifies</w:t>
            </w:r>
            <w:r w:rsidRPr="00600BEC">
              <w:t xml:space="preserve"> Controlling Technical Documents, the Supplier shall prepare and furnish such documents for the Project Manager’s approval or review.</w:t>
            </w:r>
          </w:p>
          <w:p w14:paraId="3A34639E" w14:textId="77777777" w:rsidR="00102A67" w:rsidRPr="00600BEC" w:rsidRDefault="00102A67" w:rsidP="00692ACF">
            <w:pPr>
              <w:spacing w:before="120"/>
              <w:ind w:left="1170" w:right="-72"/>
            </w:pPr>
            <w:r w:rsidRPr="00600BEC">
              <w:t>Any part of the System covered by or related to the documents to be approved by the Project Manager shall be executed only after the Project Manager’s approval of these documents.</w:t>
            </w:r>
          </w:p>
          <w:p w14:paraId="06DE7553" w14:textId="77777777" w:rsidR="00102A67" w:rsidRPr="00600BEC" w:rsidRDefault="00102A67" w:rsidP="00692ACF">
            <w:pPr>
              <w:spacing w:before="120"/>
              <w:ind w:left="1170" w:right="-72"/>
            </w:pPr>
            <w:r w:rsidRPr="00600BEC">
              <w:t>GCC Clauses 21.3.2 through 21.3.7 shall apply to those documents requiring the Project Manager’s approval, but not to those furnished to the Project Manager for its review only.</w:t>
            </w:r>
          </w:p>
          <w:p w14:paraId="1F47AB39" w14:textId="77777777" w:rsidR="00102A67" w:rsidRPr="00600BEC" w:rsidRDefault="00102A67" w:rsidP="00692ACF">
            <w:pPr>
              <w:spacing w:before="120"/>
              <w:ind w:left="1170" w:right="-72" w:hanging="630"/>
            </w:pPr>
            <w:r w:rsidRPr="00600BEC">
              <w:t>21.3.2</w:t>
            </w:r>
            <w:r w:rsidRPr="00600BEC">
              <w:tab/>
              <w:t xml:space="preserve">Within fourteen (14) days after receipt by the Project Manager of any document requiring the Project Manager’s approval in accordance with GCC Clause 21.3.1, the Project Manager shall either return one copy </w:t>
            </w:r>
            <w:r w:rsidRPr="00600BEC">
              <w:lastRenderedPageBreak/>
              <w:t>of the document to the Supplier with its approval endorsed on the document or shall notify the Supplier in writing of its disapproval of the document and the reasons for disapproval and the modifications that the Project Manager proposes. If the Project Manager fails to take such action within the fourteen (14) days, then the document shall be deemed to have been approved by the Project Manager.</w:t>
            </w:r>
          </w:p>
          <w:p w14:paraId="1B807AC8" w14:textId="77777777" w:rsidR="00102A67" w:rsidRPr="00600BEC" w:rsidRDefault="00102A67" w:rsidP="00692ACF">
            <w:pPr>
              <w:spacing w:before="120"/>
              <w:ind w:left="1170" w:right="-72" w:hanging="630"/>
            </w:pPr>
            <w:r w:rsidRPr="00600BEC">
              <w:t>21.3.3</w:t>
            </w:r>
            <w:r w:rsidRPr="00600BEC">
              <w:tab/>
              <w:t>The Project Manager shall not disapprove any document except on the grounds that the document does not comply with some specified provision of the Contract or that it is contrary to good industry practice.</w:t>
            </w:r>
          </w:p>
          <w:p w14:paraId="2AF312AA" w14:textId="77777777" w:rsidR="00102A67" w:rsidRPr="00600BEC" w:rsidRDefault="00102A67" w:rsidP="00692ACF">
            <w:pPr>
              <w:spacing w:before="120"/>
              <w:ind w:left="1170" w:right="-72" w:hanging="630"/>
            </w:pPr>
            <w:r w:rsidRPr="00600BEC">
              <w:t>21.3.4</w:t>
            </w:r>
            <w:r w:rsidRPr="00600BEC">
              <w:tab/>
              <w:t>If the Project Manager disapproves the document, the Supplier shall modify the document and resubmit it for the Project Manager’s approval in accordance with GCC Clause 21.3.2.  If the Project Manager approves the document subject to modification(s), the Supplier shall make the required modification(s), and the document shall then be deemed to have been approved, subject to GCC Clause 21.3.5.  The procedure set out in GCC Clauses 21.3.2 through 21.3.4 shall be repeated, as appropriate, until the Project Manager approves such documents.</w:t>
            </w:r>
          </w:p>
          <w:p w14:paraId="4A1FCC96" w14:textId="77777777" w:rsidR="00102A67" w:rsidRPr="00600BEC" w:rsidRDefault="00102A67" w:rsidP="00692ACF">
            <w:pPr>
              <w:spacing w:before="120"/>
              <w:ind w:left="1181" w:right="-72" w:hanging="634"/>
            </w:pPr>
            <w:r w:rsidRPr="00600BEC">
              <w:t>21.3.5</w:t>
            </w:r>
            <w:r w:rsidRPr="00600BEC">
              <w:tab/>
              <w:t>If any dispute occurs between the Purchaser and the Supplier in connection with or arising out of the disapproval by the Project Manager of any document and/or any modification(s) to a document that cannot be settled between the parties within a reasonable period, then, in case the Contract Agreement includes and names an Adjudicator, such dispute may be referred to the Adjudicator for determination in accordance with GCC Clause </w:t>
            </w:r>
            <w:r w:rsidR="00A11BF1" w:rsidRPr="00600BEC">
              <w:t>43.1</w:t>
            </w:r>
            <w:r w:rsidRPr="00600BEC">
              <w:t xml:space="preserve"> (</w:t>
            </w:r>
            <w:r w:rsidR="00A11BF1" w:rsidRPr="00600BEC">
              <w:t>Adjudication</w:t>
            </w:r>
            <w:r w:rsidRPr="00600BEC">
              <w:t xml:space="preserve">).  If such dispute is referred to an Adjudicator, the Project Manager shall give instructions as to whether and if so, how, performance of the Contract is to proceed.  The Supplier shall proceed with the Contract in accordance with the Project Manager’s instructions, provided that if the Adjudicator upholds the Supplier’s view on the dispute and if the Purchaser has not given notice under GCC Clause </w:t>
            </w:r>
            <w:r w:rsidR="00A11BF1" w:rsidRPr="00600BEC">
              <w:t>43</w:t>
            </w:r>
            <w:r w:rsidRPr="00600BEC">
              <w:t xml:space="preserve">.1.2, then the Supplier shall be reimbursed by the Purchaser for any additional costs incurred by reason of such instructions and shall be relieved of such responsibility or liability in connection </w:t>
            </w:r>
            <w:r w:rsidRPr="00600BEC">
              <w:lastRenderedPageBreak/>
              <w:t>with the dispute and the execution of the instructions as the Adjudicator shall decide, and the Time for Achieving Operational Acceptance shall be extended accordingly.</w:t>
            </w:r>
          </w:p>
          <w:p w14:paraId="40F8859C" w14:textId="77777777" w:rsidR="00102A67" w:rsidRPr="00600BEC" w:rsidRDefault="00102A67" w:rsidP="00692ACF">
            <w:pPr>
              <w:spacing w:before="120"/>
              <w:ind w:left="1181" w:right="-72" w:hanging="634"/>
            </w:pPr>
            <w:r w:rsidRPr="00600BEC">
              <w:t>21.3.6</w:t>
            </w:r>
            <w:r w:rsidRPr="00600BEC">
              <w:tab/>
              <w:t>The Project Manager’s approval, with or without modification of the document furnished by the Supplier, shall not relieve the Supplier of any responsibility or liability imposed upon it by any provisions of the Contract except to the extent that any subsequent failure results from modifications required by the Project Manager or inaccurate information furnished in writing to the Supplier by or on behalf of the Purchaser.</w:t>
            </w:r>
          </w:p>
          <w:p w14:paraId="192A99D3" w14:textId="77777777" w:rsidR="00102A67" w:rsidRPr="00600BEC" w:rsidRDefault="00102A67" w:rsidP="00692ACF">
            <w:pPr>
              <w:spacing w:before="120"/>
              <w:ind w:left="1181" w:right="-72" w:hanging="634"/>
            </w:pPr>
            <w:r w:rsidRPr="00600BEC">
              <w:t>21.3.7</w:t>
            </w:r>
            <w:r w:rsidRPr="00600BEC">
              <w:tab/>
              <w:t>The Supplier shall not depart from any approved document unless the Supplier has first submitted to the Project Manager an amended document and obtained the Project Manager’s approval of the document, pursuant to the provisions of this GCC Clause 21.3.  If the Project Manager requests any change in any already approved document and/or in any document based on such an approved document, the provisions of GCC Clause 39 (Changes to the System) shall apply to such request.</w:t>
            </w:r>
          </w:p>
        </w:tc>
      </w:tr>
      <w:tr w:rsidR="00102A67" w:rsidRPr="00600BEC" w14:paraId="36129933" w14:textId="77777777" w:rsidTr="00D63497">
        <w:tc>
          <w:tcPr>
            <w:tcW w:w="2412" w:type="dxa"/>
          </w:tcPr>
          <w:p w14:paraId="6D81CED8" w14:textId="3201E86C" w:rsidR="00102A67" w:rsidRPr="00600BEC" w:rsidRDefault="00102A67" w:rsidP="00692ACF">
            <w:pPr>
              <w:pStyle w:val="Head62"/>
              <w:spacing w:before="120"/>
            </w:pPr>
            <w:bookmarkStart w:id="779" w:name="_Toc277233343"/>
            <w:bookmarkStart w:id="780" w:name="_Toc73977717"/>
            <w:r w:rsidRPr="00600BEC">
              <w:lastRenderedPageBreak/>
              <w:t>22.</w:t>
            </w:r>
            <w:r w:rsidRPr="00600BEC">
              <w:tab/>
              <w:t>Procurement, Delivery, and Transport</w:t>
            </w:r>
            <w:bookmarkEnd w:id="779"/>
            <w:bookmarkEnd w:id="780"/>
          </w:p>
        </w:tc>
        <w:tc>
          <w:tcPr>
            <w:tcW w:w="6588" w:type="dxa"/>
          </w:tcPr>
          <w:p w14:paraId="27E923E4" w14:textId="77777777" w:rsidR="00102A67" w:rsidRPr="00600BEC" w:rsidRDefault="00102A67" w:rsidP="00692ACF">
            <w:pPr>
              <w:spacing w:before="120"/>
              <w:ind w:left="793" w:right="-72" w:hanging="793"/>
            </w:pPr>
            <w:r w:rsidRPr="00600BEC">
              <w:t>22.1</w:t>
            </w:r>
            <w:r w:rsidRPr="00600BEC">
              <w:tab/>
              <w:t>Subject to related Purchaser's responsibilities pursuant to GCC Clauses 10 and 14, the Supplier shall manufacture or procure and transport all the Information Technologies, Materials, and other Goods in an expeditious and orderly manner to the Project Site.</w:t>
            </w:r>
          </w:p>
        </w:tc>
      </w:tr>
      <w:tr w:rsidR="00102A67" w:rsidRPr="00600BEC" w14:paraId="70358732" w14:textId="77777777" w:rsidTr="00D63497">
        <w:tc>
          <w:tcPr>
            <w:tcW w:w="2412" w:type="dxa"/>
          </w:tcPr>
          <w:p w14:paraId="028C1C49" w14:textId="77777777" w:rsidR="00102A67" w:rsidRPr="00600BEC" w:rsidRDefault="00102A67" w:rsidP="00692ACF">
            <w:pPr>
              <w:spacing w:before="120"/>
              <w:jc w:val="left"/>
            </w:pPr>
          </w:p>
        </w:tc>
        <w:tc>
          <w:tcPr>
            <w:tcW w:w="6588" w:type="dxa"/>
          </w:tcPr>
          <w:p w14:paraId="5425DF6E" w14:textId="77777777" w:rsidR="00102A67" w:rsidRPr="00600BEC" w:rsidRDefault="00102A67" w:rsidP="00692ACF">
            <w:pPr>
              <w:spacing w:before="120"/>
              <w:ind w:left="793" w:right="-72" w:hanging="793"/>
            </w:pPr>
            <w:r w:rsidRPr="00600BEC">
              <w:t>22.2</w:t>
            </w:r>
            <w:r w:rsidRPr="00600BEC">
              <w:tab/>
              <w:t>Delivery of the Information Technologies, Materials, and other Goods shall be made by the Supplier in accordance with the Technical Requirements.</w:t>
            </w:r>
          </w:p>
          <w:p w14:paraId="4BF960AB" w14:textId="77777777" w:rsidR="00102A67" w:rsidRPr="00600BEC" w:rsidRDefault="00102A67" w:rsidP="00692ACF">
            <w:pPr>
              <w:spacing w:before="120"/>
              <w:ind w:left="793" w:right="-72" w:hanging="793"/>
            </w:pPr>
            <w:r w:rsidRPr="00600BEC">
              <w:t>22.3</w:t>
            </w:r>
            <w:r w:rsidRPr="00600BEC">
              <w:tab/>
              <w:t>Early or partial deliveries require the explicit written consent of the Purchaser, which consent shall not be unreasonably withheld.</w:t>
            </w:r>
          </w:p>
          <w:p w14:paraId="38FE6B92" w14:textId="77777777" w:rsidR="00102A67" w:rsidRPr="00600BEC" w:rsidRDefault="00102A67" w:rsidP="00692ACF">
            <w:pPr>
              <w:spacing w:before="120"/>
              <w:ind w:left="793" w:right="-72" w:hanging="793"/>
            </w:pPr>
            <w:r w:rsidRPr="00600BEC">
              <w:t>22.4</w:t>
            </w:r>
            <w:r w:rsidRPr="00600BEC">
              <w:tab/>
              <w:t>Transportation</w:t>
            </w:r>
          </w:p>
          <w:p w14:paraId="137185A7" w14:textId="77777777" w:rsidR="00102A67" w:rsidRPr="00600BEC" w:rsidRDefault="00102A67" w:rsidP="00692ACF">
            <w:pPr>
              <w:spacing w:before="120"/>
              <w:ind w:left="1209" w:right="-72" w:hanging="662"/>
            </w:pPr>
            <w:r w:rsidRPr="00600BEC">
              <w:t>22.4.1</w:t>
            </w:r>
            <w:r w:rsidRPr="00600BEC">
              <w:tab/>
              <w:t xml:space="preserve">The Supplier shall provide such packing of the Goods as is required to prevent their damage or deterioration during shipment.  The packing, marking, and documentation within and outside the packages shall </w:t>
            </w:r>
            <w:r w:rsidRPr="00600BEC">
              <w:lastRenderedPageBreak/>
              <w:t>comply strictly with the Purchaser’s instructions to the Supplier.</w:t>
            </w:r>
          </w:p>
          <w:p w14:paraId="05210155" w14:textId="77777777" w:rsidR="00102A67" w:rsidRPr="00600BEC" w:rsidRDefault="00102A67">
            <w:pPr>
              <w:numPr>
                <w:ilvl w:val="2"/>
                <w:numId w:val="1"/>
              </w:numPr>
              <w:spacing w:before="120"/>
              <w:ind w:left="1209" w:right="-72" w:hanging="662"/>
            </w:pPr>
            <w:r w:rsidRPr="00600BEC">
              <w:t>The Supplier will bear responsibility for and cost of transport to the Project Sites in accordance with the terms and conditions used in the specification of prices in the Price Schedules, including the terms and conditions of the associated Incoterms.</w:t>
            </w:r>
          </w:p>
          <w:p w14:paraId="5E3CCD0E" w14:textId="77777777" w:rsidR="00102A67" w:rsidRPr="00600BEC" w:rsidRDefault="00102A67">
            <w:pPr>
              <w:numPr>
                <w:ilvl w:val="2"/>
                <w:numId w:val="1"/>
              </w:numPr>
              <w:spacing w:before="120"/>
              <w:ind w:left="1209" w:right="-72" w:hanging="662"/>
            </w:pPr>
            <w:r w:rsidRPr="00600BEC">
              <w:rPr>
                <w:b/>
              </w:rPr>
              <w:t>Unless otherwise specified in the SCC,</w:t>
            </w:r>
            <w:r w:rsidRPr="00600BEC">
              <w:t xml:space="preserve"> the Supplier shall be free to use transportation through carriers registered in any eligible country and to obtain insurance from any eligible source country.</w:t>
            </w:r>
          </w:p>
          <w:p w14:paraId="5D936E3F" w14:textId="77777777" w:rsidR="00102A67" w:rsidRPr="00600BEC" w:rsidRDefault="00102A67" w:rsidP="00692ACF">
            <w:pPr>
              <w:spacing w:before="120"/>
              <w:ind w:left="793" w:right="-72" w:hanging="793"/>
            </w:pPr>
            <w:r w:rsidRPr="00600BEC">
              <w:t>22.5</w:t>
            </w:r>
            <w:r w:rsidRPr="00600BEC">
              <w:tab/>
            </w:r>
            <w:r w:rsidRPr="00600BEC">
              <w:rPr>
                <w:b/>
              </w:rPr>
              <w:t>Unless otherwise specified in the SCC,</w:t>
            </w:r>
            <w:r w:rsidRPr="00600BEC">
              <w:t xml:space="preserve"> the Supplier will provide the Purchaser with shipping and other documents, as specified below:</w:t>
            </w:r>
          </w:p>
          <w:p w14:paraId="7BF950C2" w14:textId="77777777" w:rsidR="00102A67" w:rsidRPr="00600BEC" w:rsidRDefault="00102A67" w:rsidP="00692ACF">
            <w:pPr>
              <w:spacing w:before="120"/>
              <w:ind w:left="1243" w:right="-72" w:hanging="630"/>
            </w:pPr>
            <w:r w:rsidRPr="00600BEC">
              <w:t>22.5.1</w:t>
            </w:r>
            <w:r w:rsidRPr="00600BEC">
              <w:tab/>
              <w:t xml:space="preserve">For Goods supplied from outside the Purchaser’s Country: </w:t>
            </w:r>
          </w:p>
          <w:p w14:paraId="269C1591" w14:textId="77777777" w:rsidR="00102A67" w:rsidRPr="00600BEC" w:rsidRDefault="00102A67" w:rsidP="00692ACF">
            <w:pPr>
              <w:spacing w:before="120"/>
              <w:ind w:left="1243" w:right="-72"/>
            </w:pPr>
            <w:r w:rsidRPr="00600BEC">
              <w:t>Upon shipment, the Supplier shall notify the Purchaser and the insurance company contracted by the Supplier to provide cargo insurance by</w:t>
            </w:r>
            <w:r w:rsidR="007D6A46" w:rsidRPr="00600BEC">
              <w:t xml:space="preserve"> </w:t>
            </w:r>
            <w:r w:rsidRPr="00600BEC">
              <w:t>cable, facsimile, electronic mail, or EDI with the full details of the shipment.  The Supplier shall promptly send the following documents to the Purchaser by mail or courier, as appropriate, with a copy to the cargo insurance company:</w:t>
            </w:r>
          </w:p>
          <w:p w14:paraId="4CF43584" w14:textId="77777777" w:rsidR="00102A67" w:rsidRPr="00600BEC" w:rsidRDefault="00102A67" w:rsidP="00692ACF">
            <w:pPr>
              <w:spacing w:before="120"/>
              <w:ind w:left="1783" w:right="-72" w:hanging="547"/>
            </w:pPr>
            <w:r w:rsidRPr="00600BEC">
              <w:t>(a)</w:t>
            </w:r>
            <w:r w:rsidRPr="00600BEC">
              <w:tab/>
              <w:t>two copies of the Supplier’s invoice showing the description of the Goods, quantity, unit price, and total amount;</w:t>
            </w:r>
          </w:p>
          <w:p w14:paraId="4FB5DAA0" w14:textId="77777777" w:rsidR="00102A67" w:rsidRPr="00600BEC" w:rsidRDefault="00102A67" w:rsidP="00692ACF">
            <w:pPr>
              <w:spacing w:before="120"/>
              <w:ind w:left="1783" w:right="-72" w:hanging="540"/>
            </w:pPr>
            <w:r w:rsidRPr="00600BEC">
              <w:t>(b)</w:t>
            </w:r>
            <w:r w:rsidRPr="00600BEC">
              <w:tab/>
              <w:t>usual transportation documents;</w:t>
            </w:r>
          </w:p>
          <w:p w14:paraId="0E910585" w14:textId="77777777" w:rsidR="00102A67" w:rsidRPr="00600BEC" w:rsidRDefault="00102A67" w:rsidP="00692ACF">
            <w:pPr>
              <w:spacing w:before="120"/>
              <w:ind w:left="1783" w:right="-72" w:hanging="540"/>
            </w:pPr>
            <w:r w:rsidRPr="00600BEC">
              <w:t>(c)</w:t>
            </w:r>
            <w:r w:rsidRPr="00600BEC">
              <w:tab/>
              <w:t xml:space="preserve">insurance certificate; </w:t>
            </w:r>
          </w:p>
          <w:p w14:paraId="6C8D672D" w14:textId="77777777" w:rsidR="00102A67" w:rsidRPr="00600BEC" w:rsidRDefault="00102A67" w:rsidP="00692ACF">
            <w:pPr>
              <w:spacing w:before="120"/>
              <w:ind w:left="1783" w:right="-72" w:hanging="540"/>
            </w:pPr>
            <w:r w:rsidRPr="00600BEC">
              <w:t>(d)</w:t>
            </w:r>
            <w:r w:rsidRPr="00600BEC">
              <w:tab/>
              <w:t>certificate(s) of origin; and</w:t>
            </w:r>
          </w:p>
          <w:p w14:paraId="07BC1B78" w14:textId="77777777" w:rsidR="00102A67" w:rsidRPr="00600BEC" w:rsidRDefault="00102A67" w:rsidP="00692ACF">
            <w:pPr>
              <w:spacing w:before="120"/>
              <w:ind w:left="1783" w:right="-72" w:hanging="540"/>
            </w:pPr>
            <w:r w:rsidRPr="00600BEC">
              <w:t xml:space="preserve">(e) </w:t>
            </w:r>
            <w:r w:rsidRPr="00600BEC">
              <w:tab/>
              <w:t>estimated time and point of arrival in the Purchaser’s Country and at the site.</w:t>
            </w:r>
          </w:p>
          <w:p w14:paraId="56767048" w14:textId="77777777" w:rsidR="00102A67" w:rsidRPr="00600BEC" w:rsidRDefault="00102A67" w:rsidP="00692ACF">
            <w:pPr>
              <w:spacing w:before="120"/>
              <w:ind w:left="1080" w:right="-72" w:hanging="540"/>
            </w:pPr>
            <w:r w:rsidRPr="00600BEC">
              <w:t>22.5.2</w:t>
            </w:r>
            <w:r w:rsidRPr="00600BEC">
              <w:tab/>
              <w:t>For Goods supplied locally (i.e., from within the Purchaser’s country):</w:t>
            </w:r>
          </w:p>
          <w:p w14:paraId="18BE6202" w14:textId="77777777" w:rsidR="00102A67" w:rsidRPr="00600BEC" w:rsidRDefault="00102A67" w:rsidP="00692ACF">
            <w:pPr>
              <w:spacing w:before="120"/>
              <w:ind w:left="1080" w:right="-72"/>
            </w:pPr>
            <w:r w:rsidRPr="00600BEC">
              <w:t>Upon shipment, the Supplier shall notify the Purchaser by cable, facsimile, electronic mail, or EDI with the full details of the shipment.  The Supplier shall promptly send the following documents to the Purchaser by mail or courier, as appropriate:</w:t>
            </w:r>
          </w:p>
          <w:p w14:paraId="5AC2B720" w14:textId="77777777" w:rsidR="00102A67" w:rsidRPr="00600BEC" w:rsidRDefault="00102A67" w:rsidP="00692ACF">
            <w:pPr>
              <w:spacing w:before="120"/>
              <w:ind w:left="1785" w:right="-72" w:hanging="547"/>
            </w:pPr>
            <w:r w:rsidRPr="00600BEC">
              <w:lastRenderedPageBreak/>
              <w:t>(a)</w:t>
            </w:r>
            <w:r w:rsidRPr="00600BEC">
              <w:tab/>
              <w:t>two copies of the Supplier’s invoice showing the Goods’ description, quantity, unit price, and total amount;</w:t>
            </w:r>
          </w:p>
          <w:p w14:paraId="7AF81CA4" w14:textId="77777777" w:rsidR="00102A67" w:rsidRPr="00600BEC" w:rsidRDefault="00102A67" w:rsidP="00692ACF">
            <w:pPr>
              <w:spacing w:before="120"/>
              <w:ind w:left="1785" w:right="-72" w:hanging="547"/>
            </w:pPr>
            <w:r w:rsidRPr="00600BEC">
              <w:t>(b)</w:t>
            </w:r>
            <w:r w:rsidRPr="00600BEC">
              <w:tab/>
              <w:t xml:space="preserve">delivery note, railway receipt, or truck receipt; </w:t>
            </w:r>
          </w:p>
          <w:p w14:paraId="1B6FAD80" w14:textId="77777777" w:rsidR="00102A67" w:rsidRPr="00600BEC" w:rsidRDefault="00102A67" w:rsidP="00692ACF">
            <w:pPr>
              <w:spacing w:before="120"/>
              <w:ind w:left="1785" w:right="-72" w:hanging="547"/>
            </w:pPr>
            <w:r w:rsidRPr="00600BEC">
              <w:t>(c)</w:t>
            </w:r>
            <w:r w:rsidRPr="00600BEC">
              <w:tab/>
              <w:t xml:space="preserve">certificate of insurance; </w:t>
            </w:r>
          </w:p>
          <w:p w14:paraId="265FCCF6" w14:textId="77777777" w:rsidR="00102A67" w:rsidRPr="00600BEC" w:rsidRDefault="00102A67" w:rsidP="00692ACF">
            <w:pPr>
              <w:spacing w:before="120"/>
              <w:ind w:left="1785" w:right="-72" w:hanging="547"/>
            </w:pPr>
            <w:r w:rsidRPr="00600BEC">
              <w:t>(d)</w:t>
            </w:r>
            <w:r w:rsidRPr="00600BEC">
              <w:tab/>
              <w:t>certificate(s) of origin; and</w:t>
            </w:r>
          </w:p>
          <w:p w14:paraId="4446BB74" w14:textId="77777777" w:rsidR="00102A67" w:rsidRPr="00600BEC" w:rsidRDefault="00102A67" w:rsidP="00692ACF">
            <w:pPr>
              <w:spacing w:before="120"/>
              <w:ind w:left="1785" w:right="-72" w:hanging="547"/>
            </w:pPr>
            <w:r w:rsidRPr="00600BEC">
              <w:t>(e)</w:t>
            </w:r>
            <w:r w:rsidRPr="00600BEC">
              <w:tab/>
              <w:t>estimated time of arrival at the site.</w:t>
            </w:r>
          </w:p>
          <w:p w14:paraId="689232EB" w14:textId="77777777" w:rsidR="00102A67" w:rsidRPr="00600BEC" w:rsidRDefault="00102A67" w:rsidP="00692ACF">
            <w:pPr>
              <w:spacing w:before="120"/>
              <w:ind w:left="793" w:right="-72" w:hanging="793"/>
            </w:pPr>
            <w:r w:rsidRPr="00600BEC">
              <w:t>22.6</w:t>
            </w:r>
            <w:r w:rsidRPr="00600BEC">
              <w:tab/>
              <w:t>Customs Clearance</w:t>
            </w:r>
          </w:p>
          <w:p w14:paraId="4BB86326" w14:textId="77777777" w:rsidR="00102A67" w:rsidRPr="00600BEC" w:rsidRDefault="00102A67" w:rsidP="00692ACF">
            <w:pPr>
              <w:spacing w:before="120"/>
              <w:ind w:left="1423" w:right="-72" w:hanging="630"/>
            </w:pPr>
            <w:r w:rsidRPr="00600BEC">
              <w:t>(a)</w:t>
            </w:r>
            <w:r w:rsidRPr="00600BEC">
              <w:tab/>
              <w:t xml:space="preserve">The Purchaser will bear responsibility for, and cost of, customs clearance into the Purchaser's country in accordance the particular Incoterm(s) used for Goods supplied from outside the Purchaser’s country in the Price Schedules referred to by Article 2 of the Contract Agreement. </w:t>
            </w:r>
          </w:p>
          <w:p w14:paraId="7BC0735B" w14:textId="77777777" w:rsidR="00102A67" w:rsidRPr="00600BEC" w:rsidRDefault="00102A67" w:rsidP="00692ACF">
            <w:pPr>
              <w:spacing w:before="120"/>
              <w:ind w:left="1423" w:right="-72" w:hanging="630"/>
            </w:pPr>
            <w:r w:rsidRPr="00600BEC">
              <w:t>(b)</w:t>
            </w:r>
            <w:r w:rsidRPr="00600BEC">
              <w:tab/>
              <w:t>At the request of the Purchaser, the Supplier will make available a representative or agent during the process of customs clearance in the Purchaser's country for goods supplied from outside the Purchaser's country.  In the event of delays in customs clearance that are not the fault of the Supplier:</w:t>
            </w:r>
          </w:p>
          <w:p w14:paraId="21165FFF" w14:textId="77777777" w:rsidR="00102A67" w:rsidRPr="00600BEC" w:rsidRDefault="00102A67" w:rsidP="00692ACF">
            <w:pPr>
              <w:spacing w:before="120"/>
              <w:ind w:left="1963" w:right="-72" w:hanging="540"/>
            </w:pPr>
            <w:r w:rsidRPr="00600BEC">
              <w:t>(</w:t>
            </w:r>
            <w:proofErr w:type="spellStart"/>
            <w:r w:rsidRPr="00600BEC">
              <w:t>i</w:t>
            </w:r>
            <w:proofErr w:type="spellEnd"/>
            <w:r w:rsidRPr="00600BEC">
              <w:t>)</w:t>
            </w:r>
            <w:r w:rsidRPr="00600BEC">
              <w:tab/>
              <w:t>the Supplier shall be entitled to an extension in the Time for Achieving Operational Acceptance, pursuant to GCC Clause 40;</w:t>
            </w:r>
          </w:p>
          <w:p w14:paraId="726D8FE0" w14:textId="77777777" w:rsidR="00102A67" w:rsidRPr="00600BEC" w:rsidRDefault="00102A67" w:rsidP="00692ACF">
            <w:pPr>
              <w:spacing w:before="120"/>
              <w:ind w:left="1963" w:right="-72" w:hanging="634"/>
            </w:pPr>
            <w:r w:rsidRPr="00600BEC">
              <w:t>(ii)</w:t>
            </w:r>
            <w:r w:rsidRPr="00600BEC">
              <w:tab/>
              <w:t>the Contract Price shall be adjusted to compensate the Supplier for any additional storage charges that the Supplier may incur as a result of the delay.</w:t>
            </w:r>
          </w:p>
        </w:tc>
      </w:tr>
      <w:tr w:rsidR="00102A67" w:rsidRPr="00600BEC" w14:paraId="5CC71D3D" w14:textId="77777777" w:rsidTr="00D63497">
        <w:tc>
          <w:tcPr>
            <w:tcW w:w="2412" w:type="dxa"/>
          </w:tcPr>
          <w:p w14:paraId="50908F0F" w14:textId="0B3DB932" w:rsidR="00102A67" w:rsidRPr="00600BEC" w:rsidRDefault="00102A67" w:rsidP="00692ACF">
            <w:pPr>
              <w:pStyle w:val="Head62"/>
              <w:spacing w:before="120"/>
            </w:pPr>
            <w:bookmarkStart w:id="781" w:name="_Toc277233344"/>
            <w:bookmarkStart w:id="782" w:name="_Toc73977718"/>
            <w:r w:rsidRPr="00600BEC">
              <w:lastRenderedPageBreak/>
              <w:t>23.</w:t>
            </w:r>
            <w:r w:rsidRPr="00600BEC">
              <w:tab/>
              <w:t>Product Upgrades</w:t>
            </w:r>
            <w:bookmarkEnd w:id="781"/>
            <w:bookmarkEnd w:id="782"/>
          </w:p>
        </w:tc>
        <w:tc>
          <w:tcPr>
            <w:tcW w:w="6588" w:type="dxa"/>
          </w:tcPr>
          <w:p w14:paraId="54CD2311" w14:textId="77777777" w:rsidR="00102A67" w:rsidRPr="00600BEC" w:rsidRDefault="00102A67" w:rsidP="00692ACF">
            <w:pPr>
              <w:spacing w:before="120"/>
              <w:ind w:left="793" w:right="-72" w:hanging="793"/>
            </w:pPr>
            <w:r w:rsidRPr="00600BEC">
              <w:t>23.1</w:t>
            </w:r>
            <w:r w:rsidRPr="00600BEC">
              <w:tab/>
              <w:t>At any point during performance of the Contract, should technological advances be introduced by the Supplier for Information Technologies originally offered by the Supplier in its bid and still to be delivered, the Supplier shall be obligated to offer to the Purchaser the latest versions of the available Information Technologies having equal or better performance or functionality at the same or lesser unit prices, pursuant to GCC Clause 39 (Changes to the System).</w:t>
            </w:r>
          </w:p>
        </w:tc>
      </w:tr>
      <w:tr w:rsidR="00102A67" w:rsidRPr="00600BEC" w14:paraId="372A5E1A" w14:textId="77777777" w:rsidTr="00D63497">
        <w:tc>
          <w:tcPr>
            <w:tcW w:w="2412" w:type="dxa"/>
          </w:tcPr>
          <w:p w14:paraId="5DB993BC" w14:textId="77777777" w:rsidR="00102A67" w:rsidRPr="00600BEC" w:rsidRDefault="00102A67" w:rsidP="00692ACF">
            <w:pPr>
              <w:spacing w:before="120"/>
              <w:jc w:val="left"/>
            </w:pPr>
          </w:p>
        </w:tc>
        <w:tc>
          <w:tcPr>
            <w:tcW w:w="6588" w:type="dxa"/>
          </w:tcPr>
          <w:p w14:paraId="336586B0" w14:textId="77777777" w:rsidR="00102A67" w:rsidRPr="00600BEC" w:rsidRDefault="00102A67" w:rsidP="00692ACF">
            <w:pPr>
              <w:spacing w:before="120"/>
              <w:ind w:left="793" w:right="-72" w:hanging="793"/>
            </w:pPr>
            <w:r w:rsidRPr="00600BEC">
              <w:t>23.2</w:t>
            </w:r>
            <w:r w:rsidRPr="00600BEC">
              <w:tab/>
              <w:t xml:space="preserve">At any point during performance of the Contract, for Information Technologies still to be delivered, the Supplier </w:t>
            </w:r>
            <w:r w:rsidRPr="00600BEC">
              <w:lastRenderedPageBreak/>
              <w:t>will also pass on to the Purchaser any cost reductions and additional and/or improved support and facilities that it offers to other clients of the Supplier in the Purchaser’s Country, pursuant to GCC Clause 39 (Changes to the System).</w:t>
            </w:r>
          </w:p>
          <w:p w14:paraId="58ECDD49" w14:textId="77777777" w:rsidR="00102A67" w:rsidRPr="00600BEC" w:rsidRDefault="00102A67" w:rsidP="00692ACF">
            <w:pPr>
              <w:spacing w:before="120"/>
              <w:ind w:left="793" w:right="-72" w:hanging="793"/>
            </w:pPr>
            <w:r w:rsidRPr="00600BEC">
              <w:t>23.3</w:t>
            </w:r>
            <w:r w:rsidRPr="00600BEC">
              <w:tab/>
              <w:t xml:space="preserve">During performance of the Contract, the Supplier shall offer to the Purchaser all new versions, releases, and updates of Standard Software, as well as related documentation and technical support services, within thirty (30) days of their availability from the Supplier to other clients of the Supplier in the Purchaser’s Country, and no later than twelve (12) months after they are released in the country of origin.  In no case will the prices for these Software exceed those quoted by the Supplier in the Recurrent Costs tables in its bid.  </w:t>
            </w:r>
          </w:p>
          <w:p w14:paraId="11F22113" w14:textId="77777777" w:rsidR="00102A67" w:rsidRPr="00600BEC" w:rsidRDefault="00102A67" w:rsidP="00692ACF">
            <w:pPr>
              <w:spacing w:before="120"/>
              <w:ind w:left="793" w:right="-72" w:hanging="793"/>
            </w:pPr>
            <w:r w:rsidRPr="00600BEC">
              <w:t>23.4</w:t>
            </w:r>
            <w:r w:rsidRPr="00600BEC">
              <w:tab/>
            </w:r>
            <w:r w:rsidRPr="00600BEC">
              <w:rPr>
                <w:b/>
              </w:rPr>
              <w:t>Unless otherwise specified in the SCC,</w:t>
            </w:r>
            <w:r w:rsidRPr="00600BEC">
              <w:t xml:space="preserve"> during the Warranty Period, the Supplier will provide at no additional cost to the Purchaser all new versions, releases, and updates for all Standard Software that are used in the System, within thirty (30) days of their availability from the Supplier to other clients of the Supplier in the Purchaser’s country, and no later than twelve (12) months after they are released in the country of origin of the Software.  </w:t>
            </w:r>
          </w:p>
          <w:p w14:paraId="10EB8A6E" w14:textId="77777777" w:rsidR="00102A67" w:rsidRPr="00600BEC" w:rsidRDefault="00102A67" w:rsidP="00692ACF">
            <w:pPr>
              <w:spacing w:before="120"/>
              <w:ind w:left="793" w:right="-72" w:hanging="793"/>
            </w:pPr>
            <w:r w:rsidRPr="00600BEC">
              <w:t>23.5</w:t>
            </w:r>
            <w:r w:rsidRPr="00600BEC">
              <w:tab/>
              <w:t xml:space="preserve">The Purchaser shall introduce all new versions, releases or updates of the Software within eighteen (18) months of receipt of a production-ready copy of the new version, release, or update, provided that the new version, release, or update does not adversely affect System operation or performance or require extensive reworking of the System.  In cases where the new version, release, or update adversely affects System operation or performance, or requires extensive reworking of the System, the Supplier shall continue to support and maintain the version or release previously in operation for as long as necessary to allow introduction of the new version, release, or update.  In no case shall the Supplier stop supporting or maintaining a version or release of the Software less than </w:t>
            </w:r>
            <w:proofErr w:type="gramStart"/>
            <w:r w:rsidRPr="00600BEC">
              <w:t>twenty four</w:t>
            </w:r>
            <w:proofErr w:type="gramEnd"/>
            <w:r w:rsidRPr="00600BEC">
              <w:t xml:space="preserve"> (24) months after the Purchaser receives a production-ready copy of a subsequent version, release, or update.  The Purchaser shall use all reasonable endeavors to implement any new version, release, or update as soon as practicable, subject to the twenty-four-month-long stop date.</w:t>
            </w:r>
          </w:p>
        </w:tc>
      </w:tr>
      <w:tr w:rsidR="00102A67" w:rsidRPr="00600BEC" w14:paraId="06514535" w14:textId="77777777" w:rsidTr="00D63497">
        <w:trPr>
          <w:cantSplit/>
        </w:trPr>
        <w:tc>
          <w:tcPr>
            <w:tcW w:w="2412" w:type="dxa"/>
          </w:tcPr>
          <w:p w14:paraId="6F68D180" w14:textId="4977BAD0" w:rsidR="00102A67" w:rsidRPr="00600BEC" w:rsidRDefault="00102A67" w:rsidP="00692ACF">
            <w:pPr>
              <w:pStyle w:val="Head62"/>
              <w:spacing w:before="120"/>
            </w:pPr>
            <w:bookmarkStart w:id="783" w:name="_Toc277233345"/>
            <w:bookmarkStart w:id="784" w:name="_Toc73977719"/>
            <w:r w:rsidRPr="00600BEC">
              <w:lastRenderedPageBreak/>
              <w:t>24.</w:t>
            </w:r>
            <w:r w:rsidRPr="00600BEC">
              <w:tab/>
              <w:t>Implementation, Installation, and Other Services</w:t>
            </w:r>
            <w:bookmarkEnd w:id="783"/>
            <w:bookmarkEnd w:id="784"/>
          </w:p>
        </w:tc>
        <w:tc>
          <w:tcPr>
            <w:tcW w:w="6588" w:type="dxa"/>
          </w:tcPr>
          <w:p w14:paraId="233A1556" w14:textId="77777777" w:rsidR="00102A67" w:rsidRPr="00600BEC" w:rsidRDefault="00102A67" w:rsidP="00692ACF">
            <w:pPr>
              <w:spacing w:before="120"/>
              <w:ind w:left="793" w:right="-72" w:hanging="793"/>
            </w:pPr>
            <w:r w:rsidRPr="00600BEC">
              <w:t>24.1</w:t>
            </w:r>
            <w:r w:rsidRPr="00600BEC">
              <w:tab/>
              <w:t xml:space="preserve">The Supplier shall provide all Services specified in the Contract and Agreed Project Plan in accordance with the highest standards of professional competence and integrity.  </w:t>
            </w:r>
          </w:p>
        </w:tc>
      </w:tr>
      <w:tr w:rsidR="00102A67" w:rsidRPr="00600BEC" w14:paraId="479B76C4" w14:textId="77777777" w:rsidTr="00D63497">
        <w:tc>
          <w:tcPr>
            <w:tcW w:w="2412" w:type="dxa"/>
          </w:tcPr>
          <w:p w14:paraId="76D8C83C" w14:textId="77777777" w:rsidR="00102A67" w:rsidRPr="00600BEC" w:rsidRDefault="00102A67" w:rsidP="00692ACF">
            <w:pPr>
              <w:spacing w:before="120"/>
              <w:jc w:val="left"/>
            </w:pPr>
          </w:p>
        </w:tc>
        <w:tc>
          <w:tcPr>
            <w:tcW w:w="6588" w:type="dxa"/>
          </w:tcPr>
          <w:p w14:paraId="758698A9" w14:textId="77777777" w:rsidR="00102A67" w:rsidRPr="00600BEC" w:rsidRDefault="00102A67" w:rsidP="00692ACF">
            <w:pPr>
              <w:spacing w:before="120"/>
              <w:ind w:left="793" w:right="-72" w:hanging="793"/>
            </w:pPr>
            <w:r w:rsidRPr="00600BEC">
              <w:t>24.2</w:t>
            </w:r>
            <w:r w:rsidRPr="00600BEC">
              <w:tab/>
              <w:t>Prices charged by the Supplier for Services, if not included in the Contract, shall be agreed upon in advance by the parties (including, but not restricted to, any prices submitted by the Supplier in the Recurrent Cost Schedules of its Bid) and shall not exceed the prevailing rates charged by the Supplier to other purchasers in the Purchaser’s Country for similar services.</w:t>
            </w:r>
          </w:p>
        </w:tc>
      </w:tr>
      <w:tr w:rsidR="00102A67" w:rsidRPr="00600BEC" w14:paraId="55C8CF1C" w14:textId="77777777" w:rsidTr="00D63497">
        <w:trPr>
          <w:cantSplit/>
        </w:trPr>
        <w:tc>
          <w:tcPr>
            <w:tcW w:w="2412" w:type="dxa"/>
          </w:tcPr>
          <w:p w14:paraId="32282248" w14:textId="3FE32D7B" w:rsidR="00102A67" w:rsidRPr="00600BEC" w:rsidRDefault="00102A67" w:rsidP="00692ACF">
            <w:pPr>
              <w:pStyle w:val="Head62"/>
              <w:spacing w:before="120"/>
            </w:pPr>
            <w:bookmarkStart w:id="785" w:name="_Toc277233346"/>
            <w:bookmarkStart w:id="786" w:name="_Toc73977720"/>
            <w:r w:rsidRPr="00600BEC">
              <w:t>25.</w:t>
            </w:r>
            <w:r w:rsidRPr="00600BEC">
              <w:tab/>
              <w:t>Inspections and Tests</w:t>
            </w:r>
            <w:bookmarkEnd w:id="785"/>
            <w:bookmarkEnd w:id="786"/>
          </w:p>
        </w:tc>
        <w:tc>
          <w:tcPr>
            <w:tcW w:w="6588" w:type="dxa"/>
          </w:tcPr>
          <w:p w14:paraId="48B7FF45" w14:textId="77777777" w:rsidR="00102A67" w:rsidRPr="00600BEC" w:rsidRDefault="00102A67" w:rsidP="00692ACF">
            <w:pPr>
              <w:spacing w:before="120"/>
              <w:ind w:left="793" w:right="-72" w:hanging="793"/>
            </w:pPr>
            <w:r w:rsidRPr="00600BEC">
              <w:t>25.1</w:t>
            </w:r>
            <w:r w:rsidRPr="00600BEC">
              <w:tab/>
              <w:t xml:space="preserve">The Purchaser or its representative shall have the right to inspect and/or test any components of the System, as specified in the Technical Requirements, to confirm their good working order and/or conformity to the Contract at the point of delivery and/or at the Project Site.  </w:t>
            </w:r>
          </w:p>
        </w:tc>
      </w:tr>
      <w:tr w:rsidR="00102A67" w:rsidRPr="00600BEC" w14:paraId="6AF4302A" w14:textId="77777777" w:rsidTr="00D63497">
        <w:tc>
          <w:tcPr>
            <w:tcW w:w="2412" w:type="dxa"/>
          </w:tcPr>
          <w:p w14:paraId="13BE453C" w14:textId="77777777" w:rsidR="00102A67" w:rsidRPr="00600BEC" w:rsidRDefault="00102A67" w:rsidP="00692ACF">
            <w:pPr>
              <w:spacing w:before="120"/>
              <w:jc w:val="left"/>
            </w:pPr>
          </w:p>
        </w:tc>
        <w:tc>
          <w:tcPr>
            <w:tcW w:w="6588" w:type="dxa"/>
          </w:tcPr>
          <w:p w14:paraId="0572BD08" w14:textId="77777777" w:rsidR="00102A67" w:rsidRPr="00600BEC" w:rsidRDefault="00102A67" w:rsidP="00692ACF">
            <w:pPr>
              <w:spacing w:before="120"/>
              <w:ind w:left="793" w:right="-72" w:hanging="793"/>
            </w:pPr>
            <w:r w:rsidRPr="00600BEC">
              <w:t>25.2</w:t>
            </w:r>
            <w:r w:rsidRPr="00600BEC">
              <w:tab/>
              <w:t>The Purchaser or its representative shall be entitled to attend any such inspections and/or tests of the components, provided that the Purchaser shall bear all costs and expenses incurred in connection with such attendance, including but not limited to all inspection agent fees, travel, and related expenses.</w:t>
            </w:r>
          </w:p>
          <w:p w14:paraId="1DCA9228" w14:textId="77777777" w:rsidR="00102A67" w:rsidRPr="00600BEC" w:rsidRDefault="00102A67" w:rsidP="00692ACF">
            <w:pPr>
              <w:spacing w:before="120"/>
              <w:ind w:left="793" w:right="-72" w:hanging="793"/>
            </w:pPr>
            <w:r w:rsidRPr="00600BEC">
              <w:t>25.3</w:t>
            </w:r>
            <w:r w:rsidRPr="00600BEC">
              <w:tab/>
              <w:t>Should the inspected or tested components fail to conform to the Contract, the Purchaser may reject the component(s), and the Supplier shall either replace the rejected component(s), or make alterations as necessary so that it meets the Contract requirements free of cost to the Purchaser.</w:t>
            </w:r>
          </w:p>
          <w:p w14:paraId="7F55CF7C" w14:textId="77777777" w:rsidR="00102A67" w:rsidRPr="00600BEC" w:rsidRDefault="00102A67" w:rsidP="00692ACF">
            <w:pPr>
              <w:spacing w:before="120"/>
              <w:ind w:left="793" w:right="-72" w:hanging="793"/>
            </w:pPr>
            <w:r w:rsidRPr="00600BEC">
              <w:t>25.4</w:t>
            </w:r>
            <w:r w:rsidRPr="00600BEC">
              <w:tab/>
              <w:t>The Project Manager may require the Supplier to carry out any inspection and/or test not specified in the Contract, provided that the Supplier’s reasonable costs and expenses incurred in the carrying out of such inspection and/or test shall be added to the Contract Price.  Further, if such inspection and/or test impedes the progress of work on the System and/or the Supplier’s performance of its other obligations under the Contract, due allowance will be made in respect of the Time for Achieving Operational Acceptance and the other obligations so affected.</w:t>
            </w:r>
          </w:p>
          <w:p w14:paraId="1A05C8C7" w14:textId="77777777" w:rsidR="00102A67" w:rsidRPr="00600BEC" w:rsidRDefault="00102A67" w:rsidP="00692ACF">
            <w:pPr>
              <w:spacing w:before="120"/>
              <w:ind w:left="793" w:right="-72" w:hanging="793"/>
            </w:pPr>
            <w:r w:rsidRPr="00600BEC">
              <w:t>25.5</w:t>
            </w:r>
            <w:r w:rsidRPr="00600BEC">
              <w:tab/>
              <w:t xml:space="preserve">If any dispute shall arise between the parties in connection with or caused by an inspection and/or with regard to any component to be incorporated in the System that cannot be </w:t>
            </w:r>
            <w:r w:rsidRPr="00600BEC">
              <w:lastRenderedPageBreak/>
              <w:t>settled amicably between the parties within a reasonable period of time, either party may invoke the process pursuant to GCC Clause 43 (Settlement of Disputes), starting with referral of the matter to the Adjudicator in case an Adjudicator is included and named in the Contract Agreement.</w:t>
            </w:r>
          </w:p>
        </w:tc>
      </w:tr>
      <w:tr w:rsidR="00102A67" w:rsidRPr="00600BEC" w14:paraId="0FA2CEAE" w14:textId="77777777" w:rsidTr="00D63497">
        <w:tc>
          <w:tcPr>
            <w:tcW w:w="2412" w:type="dxa"/>
          </w:tcPr>
          <w:p w14:paraId="34E8AC1A" w14:textId="496B9802" w:rsidR="00102A67" w:rsidRPr="00600BEC" w:rsidRDefault="00102A67" w:rsidP="00692ACF">
            <w:pPr>
              <w:pStyle w:val="Head62"/>
              <w:spacing w:before="120"/>
            </w:pPr>
            <w:bookmarkStart w:id="787" w:name="_Toc277233347"/>
            <w:bookmarkStart w:id="788" w:name="_Toc73977721"/>
            <w:r w:rsidRPr="00600BEC">
              <w:lastRenderedPageBreak/>
              <w:t>26.</w:t>
            </w:r>
            <w:r w:rsidRPr="00600BEC">
              <w:tab/>
              <w:t>Installation of the System</w:t>
            </w:r>
            <w:bookmarkEnd w:id="787"/>
            <w:bookmarkEnd w:id="788"/>
          </w:p>
        </w:tc>
        <w:tc>
          <w:tcPr>
            <w:tcW w:w="6588" w:type="dxa"/>
          </w:tcPr>
          <w:p w14:paraId="5D1F2A33" w14:textId="77777777" w:rsidR="00102A67" w:rsidRPr="00600BEC" w:rsidRDefault="00102A67" w:rsidP="00692ACF">
            <w:pPr>
              <w:spacing w:before="120"/>
              <w:ind w:left="793" w:right="-72" w:hanging="793"/>
            </w:pPr>
            <w:r w:rsidRPr="00600BEC">
              <w:t>26.1</w:t>
            </w:r>
            <w:r w:rsidRPr="00600BEC">
              <w:tab/>
              <w:t>As soon as the System, or any Subsystem, has, in the opinion of the Supplier, been delivered, Pre-commissioned, and made ready for Commissioning and Operational Acceptance Testing in accordance with the Technical Requirements, the SCC and the Agreed Project Plan, the Supplier shall so notify the Purchaser in writing.</w:t>
            </w:r>
          </w:p>
        </w:tc>
      </w:tr>
      <w:tr w:rsidR="00102A67" w:rsidRPr="00600BEC" w14:paraId="5C59DCEB" w14:textId="77777777" w:rsidTr="00D63497">
        <w:tc>
          <w:tcPr>
            <w:tcW w:w="2412" w:type="dxa"/>
          </w:tcPr>
          <w:p w14:paraId="73DFAF1E" w14:textId="77777777" w:rsidR="00102A67" w:rsidRPr="00600BEC" w:rsidRDefault="00102A67" w:rsidP="00692ACF">
            <w:pPr>
              <w:spacing w:before="120"/>
              <w:jc w:val="left"/>
            </w:pPr>
          </w:p>
        </w:tc>
        <w:tc>
          <w:tcPr>
            <w:tcW w:w="6588" w:type="dxa"/>
          </w:tcPr>
          <w:p w14:paraId="674DFDCB" w14:textId="77777777" w:rsidR="00102A67" w:rsidRPr="00600BEC" w:rsidRDefault="00102A67" w:rsidP="00692ACF">
            <w:pPr>
              <w:spacing w:before="120"/>
              <w:ind w:left="793" w:right="-72" w:hanging="793"/>
            </w:pPr>
            <w:r w:rsidRPr="00600BEC">
              <w:t>26.2</w:t>
            </w:r>
            <w:r w:rsidRPr="00600BEC">
              <w:tab/>
              <w:t xml:space="preserve">The Project Manager shall, within fourteen (14) days after receipt of the Supplier’s notice under GCC Clause 26.1, either issue an Installation Certificate in the form specified in the Sample Contractual Forms Section in the </w:t>
            </w:r>
            <w:r w:rsidR="00284AF9" w:rsidRPr="00600BEC">
              <w:t>bidding document</w:t>
            </w:r>
            <w:r w:rsidRPr="00600BEC">
              <w:t>s, stating that the System, or major component or Subsystem (if Acceptance by major component or Subsystem is specified pursuant to the SCC for GCC Clause 27.2.1), has achieved Installation by the date of the Supplier’s notice under GCC Clause 26.1, or notify the Supplier in writing of any defects and/or deficiencies, including, but not limited to, defects or deficiencies in the interoperability or integration of the various components and/or Subsystems making up the System.  The Supplier shall use all reasonable endeavors to promptly remedy any defect and/or deficiencies that the Project Manager has notified the Supplier of.  The Supplier shall then promptly carry out retesting of the System or Subsystem and, when in the Supplier’s opinion the System or Subsystem is ready for Commissioning and Operational Acceptance Testing, notify the Purchaser in writing, in accordance with GCC Clause 26.1. The procedure set out in this GCC Clause 26.2 shall be repeated, as necessary, until an Installation Certificate is issued.</w:t>
            </w:r>
          </w:p>
          <w:p w14:paraId="360E442A" w14:textId="77777777" w:rsidR="00102A67" w:rsidRPr="00600BEC" w:rsidRDefault="00102A67" w:rsidP="00692ACF">
            <w:pPr>
              <w:spacing w:before="120"/>
              <w:ind w:left="793" w:right="-72" w:hanging="793"/>
            </w:pPr>
            <w:r w:rsidRPr="00600BEC">
              <w:t>26.3</w:t>
            </w:r>
            <w:r w:rsidRPr="00600BEC">
              <w:tab/>
              <w:t xml:space="preserve">If the Project Manager fails to issue the Installation Certificate and fails to inform the Supplier of any defects and/or deficiencies within fourteen (14) days after receipt of the Supplier’s notice under GCC Clause 26.1, or if the Purchaser puts the System or a Subsystem into production operation, then the System (or Subsystem) shall be deemed to have achieved successful Installation as of the date of the Supplier’s notice or repeated notice, or when the Purchaser </w:t>
            </w:r>
            <w:r w:rsidRPr="00600BEC">
              <w:lastRenderedPageBreak/>
              <w:t>put the System into production operation, as the case may be.</w:t>
            </w:r>
          </w:p>
        </w:tc>
      </w:tr>
      <w:tr w:rsidR="00102A67" w:rsidRPr="00600BEC" w14:paraId="28ED2689" w14:textId="77777777" w:rsidTr="00D63497">
        <w:tc>
          <w:tcPr>
            <w:tcW w:w="2412" w:type="dxa"/>
          </w:tcPr>
          <w:p w14:paraId="7E7CFF28" w14:textId="56D889DA" w:rsidR="00102A67" w:rsidRPr="00600BEC" w:rsidRDefault="00102A67" w:rsidP="00692ACF">
            <w:pPr>
              <w:pStyle w:val="Head62"/>
              <w:spacing w:before="120"/>
            </w:pPr>
            <w:bookmarkStart w:id="789" w:name="_Toc277233348"/>
            <w:bookmarkStart w:id="790" w:name="_Toc73977722"/>
            <w:r w:rsidRPr="00600BEC">
              <w:lastRenderedPageBreak/>
              <w:t>27.</w:t>
            </w:r>
            <w:r w:rsidRPr="00600BEC">
              <w:tab/>
              <w:t>Commissioning and Operational Acceptance</w:t>
            </w:r>
            <w:bookmarkEnd w:id="789"/>
            <w:bookmarkEnd w:id="790"/>
          </w:p>
        </w:tc>
        <w:tc>
          <w:tcPr>
            <w:tcW w:w="6588" w:type="dxa"/>
          </w:tcPr>
          <w:p w14:paraId="1C558EEE" w14:textId="77777777" w:rsidR="00102A67" w:rsidRPr="00600BEC" w:rsidRDefault="00102A67" w:rsidP="00692ACF">
            <w:pPr>
              <w:spacing w:before="120"/>
              <w:ind w:left="793" w:right="-72" w:hanging="793"/>
            </w:pPr>
            <w:r w:rsidRPr="00600BEC">
              <w:t>27.1</w:t>
            </w:r>
            <w:r w:rsidRPr="00600BEC">
              <w:tab/>
              <w:t>Commissioning</w:t>
            </w:r>
          </w:p>
          <w:p w14:paraId="1958FB6F" w14:textId="77777777" w:rsidR="00102A67" w:rsidRPr="00600BEC" w:rsidRDefault="00102A67" w:rsidP="00692ACF">
            <w:pPr>
              <w:spacing w:before="120"/>
              <w:ind w:left="1170" w:right="-72" w:hanging="630"/>
            </w:pPr>
            <w:r w:rsidRPr="00600BEC">
              <w:t>27.1.1</w:t>
            </w:r>
            <w:r w:rsidRPr="00600BEC">
              <w:tab/>
              <w:t xml:space="preserve">Commissioning of the System (or Subsystem if specified pursuant to the SCC for GCC Clause 27.2.1) shall be commenced by the Supplier: </w:t>
            </w:r>
          </w:p>
          <w:p w14:paraId="05B282EE" w14:textId="77777777" w:rsidR="00102A67" w:rsidRPr="00600BEC" w:rsidRDefault="00102A67" w:rsidP="00692ACF">
            <w:pPr>
              <w:spacing w:before="120"/>
              <w:ind w:left="1800" w:right="-72" w:hanging="630"/>
            </w:pPr>
            <w:r w:rsidRPr="00600BEC">
              <w:t>(a)</w:t>
            </w:r>
            <w:r w:rsidRPr="00600BEC">
              <w:tab/>
              <w:t xml:space="preserve">immediately after the Installation Certificate is issued by the Project Manager, pursuant to GCC Clause 26.2; or </w:t>
            </w:r>
          </w:p>
          <w:p w14:paraId="2C55A161" w14:textId="77777777" w:rsidR="00102A67" w:rsidRPr="00600BEC" w:rsidRDefault="00102A67" w:rsidP="00692ACF">
            <w:pPr>
              <w:spacing w:before="120"/>
              <w:ind w:left="1800" w:right="-72" w:hanging="634"/>
            </w:pPr>
            <w:r w:rsidRPr="00600BEC">
              <w:t>(b)</w:t>
            </w:r>
            <w:r w:rsidRPr="00600BEC">
              <w:tab/>
              <w:t xml:space="preserve">as otherwise specified in the Technical Requirement or the Agreed Project Plan; or </w:t>
            </w:r>
          </w:p>
          <w:p w14:paraId="6C1CD390" w14:textId="77777777" w:rsidR="00102A67" w:rsidRPr="00600BEC" w:rsidRDefault="00102A67" w:rsidP="00692ACF">
            <w:pPr>
              <w:spacing w:before="120"/>
              <w:ind w:left="1800" w:right="-72" w:hanging="634"/>
            </w:pPr>
            <w:r w:rsidRPr="00600BEC">
              <w:t>(c)</w:t>
            </w:r>
            <w:r w:rsidRPr="00600BEC">
              <w:tab/>
              <w:t>immediately after Installation is deemed to have occurred, under GCC Clause 26.3.</w:t>
            </w:r>
          </w:p>
        </w:tc>
      </w:tr>
      <w:tr w:rsidR="00102A67" w:rsidRPr="00600BEC" w14:paraId="6D82E77F" w14:textId="77777777" w:rsidTr="00D63497">
        <w:tc>
          <w:tcPr>
            <w:tcW w:w="2412" w:type="dxa"/>
          </w:tcPr>
          <w:p w14:paraId="2CEC2CEA" w14:textId="77777777" w:rsidR="00102A67" w:rsidRPr="00600BEC" w:rsidRDefault="00102A67" w:rsidP="00692ACF">
            <w:pPr>
              <w:spacing w:before="120"/>
              <w:jc w:val="left"/>
            </w:pPr>
          </w:p>
        </w:tc>
        <w:tc>
          <w:tcPr>
            <w:tcW w:w="6588" w:type="dxa"/>
          </w:tcPr>
          <w:p w14:paraId="7B83C9FF" w14:textId="77777777" w:rsidR="00102A67" w:rsidRPr="00600BEC" w:rsidRDefault="00102A67" w:rsidP="00692ACF">
            <w:pPr>
              <w:spacing w:before="120"/>
              <w:ind w:left="1170" w:right="-72" w:hanging="630"/>
            </w:pPr>
            <w:r w:rsidRPr="00600BEC">
              <w:t>27.1.2</w:t>
            </w:r>
            <w:r w:rsidRPr="00600BEC">
              <w:tab/>
              <w:t>The Purchaser shall supply the operating and technical personnel and all materials and information reasonably required to enable the Supplier to carry out its obligations with respect to Commissioning.</w:t>
            </w:r>
          </w:p>
          <w:p w14:paraId="09E9364C" w14:textId="77777777" w:rsidR="00102A67" w:rsidRPr="00600BEC" w:rsidRDefault="00102A67" w:rsidP="00692ACF">
            <w:pPr>
              <w:spacing w:before="120"/>
              <w:ind w:left="1170" w:right="-72"/>
            </w:pPr>
            <w:r w:rsidRPr="00600BEC">
              <w:t>Production use of the System or Subsystem(s) shall not commence prior to the start of formal Operational Acceptance Testing.</w:t>
            </w:r>
          </w:p>
          <w:p w14:paraId="52D4C26C" w14:textId="77777777" w:rsidR="00102A67" w:rsidRPr="00600BEC" w:rsidRDefault="00102A67" w:rsidP="00692ACF">
            <w:pPr>
              <w:spacing w:before="120"/>
              <w:ind w:left="793" w:right="-72" w:hanging="793"/>
            </w:pPr>
            <w:r w:rsidRPr="00600BEC">
              <w:t>27.2</w:t>
            </w:r>
            <w:r w:rsidRPr="00600BEC">
              <w:tab/>
              <w:t>Operational Acceptance Tests</w:t>
            </w:r>
          </w:p>
          <w:p w14:paraId="473387A5" w14:textId="77777777" w:rsidR="00102A67" w:rsidRPr="00600BEC" w:rsidRDefault="00102A67" w:rsidP="00692ACF">
            <w:pPr>
              <w:spacing w:before="120"/>
              <w:ind w:left="1170" w:right="-72" w:hanging="630"/>
            </w:pPr>
            <w:r w:rsidRPr="00600BEC">
              <w:t>27.2.1</w:t>
            </w:r>
            <w:r w:rsidRPr="00600BEC">
              <w:tab/>
              <w:t xml:space="preserve">The Operational Acceptance Tests (and repeats of such tests) shall be the primary responsibility of the Purchaser (in accordance with GCC Clause 10.9), but shall be conducted with the full cooperation of the Supplier during Commissioning of the System (or major components or Subsystem[s]), to ascertain whether the System (or major component or Subsystem[s]) conforms to the Technical Requirements and meets the standard of performance quoted in the Supplier’s bid, including, but not restricted to, the functional and technical performance requirements.  </w:t>
            </w:r>
            <w:r w:rsidRPr="00600BEC">
              <w:rPr>
                <w:b/>
              </w:rPr>
              <w:t>Unless otherwise specified in the SCC</w:t>
            </w:r>
            <w:r w:rsidRPr="00600BEC">
              <w:t>, the Operational Acceptance Tests during Commissioning will be conducted as specified in the Technical Requirements and/or the Agreed Project Plan.</w:t>
            </w:r>
          </w:p>
          <w:p w14:paraId="1EE799B0" w14:textId="77777777" w:rsidR="00102A67" w:rsidRPr="00600BEC" w:rsidRDefault="00102A67" w:rsidP="00692ACF">
            <w:pPr>
              <w:spacing w:before="120"/>
              <w:ind w:left="1170" w:right="-72" w:hanging="630"/>
            </w:pPr>
            <w:r w:rsidRPr="00600BEC">
              <w:tab/>
              <w:t xml:space="preserve">At the Purchaser’s discretion, Operational Acceptance Tests may also be performed on replacement Goods, upgrades and new version releases, and Goods that are </w:t>
            </w:r>
            <w:r w:rsidRPr="00600BEC">
              <w:lastRenderedPageBreak/>
              <w:t>added or field-modified after Operational Acceptance of the System.</w:t>
            </w:r>
          </w:p>
          <w:p w14:paraId="35FFB920" w14:textId="77777777" w:rsidR="00102A67" w:rsidRPr="00600BEC" w:rsidRDefault="00102A67" w:rsidP="00692ACF">
            <w:pPr>
              <w:spacing w:before="120"/>
              <w:ind w:left="1170" w:right="-72" w:hanging="630"/>
            </w:pPr>
            <w:r w:rsidRPr="00600BEC">
              <w:t>27.2.2</w:t>
            </w:r>
            <w:r w:rsidRPr="00600BEC">
              <w:tab/>
              <w:t xml:space="preserve">If for reasons attributable to the Purchaser, the Operational Acceptance Test of the System (or Subsystem[s] or major components, pursuant to the SCC for GCC Clause 27.2.1) cannot be successfully completed within ninety (90) days from the date of Installation or any other period agreed upon in writing by the Purchaser and the Supplier, the Supplier shall be deemed to have fulfilled its obligations with respect to the technical and functional aspects of the Technical Specifications, SCC and/or the Agreed Project Plan, and GCC Clause 28.2 and 28.3 shall not apply. </w:t>
            </w:r>
          </w:p>
          <w:p w14:paraId="2E6DBF57" w14:textId="77777777" w:rsidR="00102A67" w:rsidRPr="00600BEC" w:rsidRDefault="00102A67" w:rsidP="00692ACF">
            <w:pPr>
              <w:spacing w:before="120"/>
              <w:ind w:left="793" w:right="-72" w:hanging="793"/>
            </w:pPr>
            <w:r w:rsidRPr="00600BEC">
              <w:t>27.3</w:t>
            </w:r>
            <w:r w:rsidRPr="00600BEC">
              <w:tab/>
              <w:t>Operational Acceptance</w:t>
            </w:r>
          </w:p>
          <w:p w14:paraId="435247B8" w14:textId="77777777" w:rsidR="00102A67" w:rsidRPr="00600BEC" w:rsidRDefault="00102A67" w:rsidP="00692ACF">
            <w:pPr>
              <w:spacing w:before="120"/>
              <w:ind w:left="1170" w:right="-72" w:hanging="630"/>
            </w:pPr>
            <w:r w:rsidRPr="00600BEC">
              <w:t>27.3.1 Subject to GCC Clause 27.4 (Partial Acceptance) below, Operational Acceptance shall occur in respect of the System, when</w:t>
            </w:r>
          </w:p>
          <w:p w14:paraId="469632E3" w14:textId="77777777" w:rsidR="00102A67" w:rsidRPr="00600BEC" w:rsidRDefault="00102A67" w:rsidP="00692ACF">
            <w:pPr>
              <w:spacing w:before="120"/>
              <w:ind w:left="1620" w:right="-72" w:hanging="450"/>
            </w:pPr>
            <w:r w:rsidRPr="00600BEC">
              <w:t>(a)</w:t>
            </w:r>
            <w:r w:rsidRPr="00600BEC">
              <w:tab/>
              <w:t>the Operational Acceptance Tests, as specified in the Technical Requirements, and/or SCC and/or the Agreed Project Plan have been successfully completed; or</w:t>
            </w:r>
          </w:p>
          <w:p w14:paraId="0B2B0E87" w14:textId="77777777" w:rsidR="00102A67" w:rsidRPr="00600BEC" w:rsidRDefault="00102A67" w:rsidP="00692ACF">
            <w:pPr>
              <w:spacing w:before="120"/>
              <w:ind w:left="1620" w:right="-72" w:hanging="450"/>
            </w:pPr>
            <w:r w:rsidRPr="00600BEC">
              <w:t>(b)</w:t>
            </w:r>
            <w:r w:rsidRPr="00600BEC">
              <w:tab/>
              <w:t>the Operational Acceptance Tests have not been successfully completed or have not been carried out for reasons that are attributable to the Purchaser within the period from the date of Installation or any other agreed-upon period as specified in GCC Clause 27.2.2 above; or</w:t>
            </w:r>
          </w:p>
          <w:p w14:paraId="0DD8FF47" w14:textId="77777777" w:rsidR="00102A67" w:rsidRPr="00600BEC" w:rsidRDefault="00102A67" w:rsidP="00692ACF">
            <w:pPr>
              <w:spacing w:before="120"/>
              <w:ind w:left="1620" w:right="-72" w:hanging="450"/>
            </w:pPr>
            <w:r w:rsidRPr="00600BEC">
              <w:t>(c)</w:t>
            </w:r>
            <w:r w:rsidRPr="00600BEC">
              <w:tab/>
              <w:t>the Purchaser has put the System into production or use for sixty (60) consecutive days.  If the System is put into production or use in this manner, the Supplier shall notify the Purchaser and document such use.</w:t>
            </w:r>
          </w:p>
          <w:p w14:paraId="58C5FD0A" w14:textId="77777777" w:rsidR="00102A67" w:rsidRPr="00600BEC" w:rsidRDefault="00102A67" w:rsidP="00692ACF">
            <w:pPr>
              <w:spacing w:before="120"/>
              <w:ind w:left="1170" w:right="-72" w:hanging="630"/>
            </w:pPr>
            <w:r w:rsidRPr="00600BEC">
              <w:t>27.3.2</w:t>
            </w:r>
            <w:r w:rsidRPr="00600BEC">
              <w:tab/>
              <w:t>At any time after any of the events set out in GCC Clause 27.3.1 have occurred, the Supplier may give a notice to the Project Manager requesting the issue of an Operational Acceptance Certificate.</w:t>
            </w:r>
          </w:p>
          <w:p w14:paraId="3E8955F4" w14:textId="77777777" w:rsidR="00102A67" w:rsidRPr="00600BEC" w:rsidRDefault="00102A67" w:rsidP="00692ACF">
            <w:pPr>
              <w:spacing w:before="120"/>
              <w:ind w:left="1170" w:right="-72" w:hanging="630"/>
            </w:pPr>
            <w:r w:rsidRPr="00600BEC">
              <w:t>27.3.3</w:t>
            </w:r>
            <w:r w:rsidRPr="00600BEC">
              <w:tab/>
              <w:t>After consultation with the Purchaser, and within fourteen (14) days after receipt of the Supplier’s notice, the Project Manager shall:</w:t>
            </w:r>
          </w:p>
          <w:p w14:paraId="35B34C01" w14:textId="77777777" w:rsidR="00102A67" w:rsidRPr="00600BEC" w:rsidRDefault="00102A67" w:rsidP="00692ACF">
            <w:pPr>
              <w:spacing w:before="120"/>
              <w:ind w:left="1800" w:right="-72" w:hanging="630"/>
            </w:pPr>
            <w:r w:rsidRPr="00600BEC">
              <w:t>(a)</w:t>
            </w:r>
            <w:r w:rsidRPr="00600BEC">
              <w:tab/>
              <w:t xml:space="preserve">issue an Operational Acceptance Certificate; or </w:t>
            </w:r>
          </w:p>
          <w:p w14:paraId="3A779E73" w14:textId="77777777" w:rsidR="00102A67" w:rsidRPr="00600BEC" w:rsidRDefault="00102A67" w:rsidP="00692ACF">
            <w:pPr>
              <w:spacing w:before="120"/>
              <w:ind w:left="1800" w:right="-72" w:hanging="630"/>
            </w:pPr>
            <w:r w:rsidRPr="00600BEC">
              <w:lastRenderedPageBreak/>
              <w:t>(b)</w:t>
            </w:r>
            <w:r w:rsidRPr="00600BEC">
              <w:tab/>
              <w:t>notify the Supplier in writing of any defect or deficiencies or other reason for the failure of the Operational Acceptance Tests; or</w:t>
            </w:r>
          </w:p>
          <w:p w14:paraId="1A0684AF" w14:textId="77777777" w:rsidR="00102A67" w:rsidRPr="00600BEC" w:rsidRDefault="00102A67" w:rsidP="00692ACF">
            <w:pPr>
              <w:spacing w:before="120"/>
              <w:ind w:left="1800" w:right="-72" w:hanging="630"/>
            </w:pPr>
            <w:r w:rsidRPr="00600BEC">
              <w:t>(c)</w:t>
            </w:r>
            <w:r w:rsidRPr="00600BEC">
              <w:tab/>
            </w:r>
            <w:r w:rsidRPr="00600BEC">
              <w:rPr>
                <w:spacing w:val="-4"/>
              </w:rPr>
              <w:t>issue the Operational Acceptance Certificate, if the situation covered by GCC Clause 27.3.1 (b) arises.</w:t>
            </w:r>
          </w:p>
          <w:p w14:paraId="071CFE6D" w14:textId="77777777" w:rsidR="00102A67" w:rsidRPr="00600BEC" w:rsidRDefault="00102A67" w:rsidP="00692ACF">
            <w:pPr>
              <w:spacing w:before="120"/>
              <w:ind w:left="1170" w:right="-72" w:hanging="630"/>
            </w:pPr>
            <w:r w:rsidRPr="00600BEC">
              <w:t>27.3.4</w:t>
            </w:r>
            <w:r w:rsidRPr="00600BEC">
              <w:tab/>
              <w:t>The Supplier shall use all reasonable endeavors to promptly remedy any defect and/or deficiencies and/or other reasons for the failure of the Operational Acceptance Test that the Project Manager has notified the Supplier of.  Once such remedies have been made by the Supplier, the Supplier shall notify the Purchaser, and the Purchaser, with the full cooperation of the Supplier, shall use all reasonable endeavors to promptly carry out retesting of the System or Subsystem.  Upon the successful conclusion of the Operational Acceptance Tests, the Supplier shall notify the Purchaser of its request for Operational Acceptance Certification, in accordance with GCC Clause 27.3.3.  The Purchaser shall then issue to the Supplier the Operational Acceptance Certification in accordance with GCC Clause 27.3.3 (a), or shall notify the Supplier of further defects, deficiencies, or other reasons for the failure of the Operational Acceptance Test.  The procedure set out in this GCC Clause 27.3.4 shall be repeated, as necessary, until an Operational Acceptance Certificate is issued.</w:t>
            </w:r>
          </w:p>
          <w:p w14:paraId="7E594EB2" w14:textId="77777777" w:rsidR="00102A67" w:rsidRPr="00600BEC" w:rsidRDefault="00102A67" w:rsidP="00692ACF">
            <w:pPr>
              <w:spacing w:before="120"/>
              <w:ind w:left="1170" w:right="-72" w:hanging="720"/>
            </w:pPr>
            <w:r w:rsidRPr="00600BEC">
              <w:t>27.3.5</w:t>
            </w:r>
            <w:r w:rsidRPr="00600BEC">
              <w:tab/>
              <w:t>If the System or Subsystem fails to pass the Operational Acceptance Test(s) in accordance with GCC Clause 27.2, then either:</w:t>
            </w:r>
          </w:p>
          <w:p w14:paraId="432CFE39" w14:textId="77777777" w:rsidR="00102A67" w:rsidRPr="00600BEC" w:rsidRDefault="00102A67" w:rsidP="00692ACF">
            <w:pPr>
              <w:spacing w:before="120"/>
              <w:ind w:left="1800" w:right="-72" w:hanging="630"/>
            </w:pPr>
            <w:r w:rsidRPr="00600BEC">
              <w:t>(a)</w:t>
            </w:r>
            <w:r w:rsidRPr="00600BEC">
              <w:tab/>
              <w:t xml:space="preserve">the Purchaser may consider terminating the Contract, pursuant to GCC Clause 41.2.2; </w:t>
            </w:r>
          </w:p>
          <w:p w14:paraId="3021986A" w14:textId="77777777" w:rsidR="00102A67" w:rsidRPr="00600BEC" w:rsidRDefault="00102A67" w:rsidP="00692ACF">
            <w:pPr>
              <w:spacing w:before="120"/>
              <w:ind w:left="1800" w:right="-72"/>
            </w:pPr>
            <w:r w:rsidRPr="00600BEC">
              <w:t>or</w:t>
            </w:r>
          </w:p>
          <w:p w14:paraId="13E0EDD5" w14:textId="77777777" w:rsidR="00102A67" w:rsidRPr="00600BEC" w:rsidRDefault="00102A67" w:rsidP="00692ACF">
            <w:pPr>
              <w:spacing w:before="120"/>
              <w:ind w:left="1800" w:right="-72" w:hanging="630"/>
            </w:pPr>
            <w:r w:rsidRPr="00600BEC">
              <w:t>(b)</w:t>
            </w:r>
            <w:r w:rsidRPr="00600BEC">
              <w:tab/>
              <w:t>if the failure to achieve Operational Acceptance within the specified time period is a result of the failure of the Purchaser to fulfill its obligations under the Contract, then the Supplier shall be deemed to have fulfilled its obligations with respect to the relevant technical and functional aspects of the Contract, and GCC Clauses 30.3 and 30.4 shall not apply.</w:t>
            </w:r>
          </w:p>
          <w:p w14:paraId="3710B742" w14:textId="77777777" w:rsidR="00102A67" w:rsidRPr="00600BEC" w:rsidRDefault="00102A67" w:rsidP="00692ACF">
            <w:pPr>
              <w:spacing w:before="120"/>
              <w:ind w:left="1170" w:right="-72" w:hanging="630"/>
            </w:pPr>
            <w:r w:rsidRPr="00600BEC">
              <w:t>27.3.6</w:t>
            </w:r>
            <w:r w:rsidRPr="00600BEC">
              <w:tab/>
              <w:t xml:space="preserve">If within fourteen (14) days after receipt of the Supplier’s notice the Project Manager fails to issue the </w:t>
            </w:r>
            <w:r w:rsidRPr="00600BEC">
              <w:lastRenderedPageBreak/>
              <w:t>Operational Acceptance Certificate or fails to inform the Supplier in writing of the justifiable reasons why the Project Manager has not issued the Operational Acceptance Certificate, the System or Subsystem shall be deemed to have been accepted as of the date of the Supplier’s said notice.</w:t>
            </w:r>
          </w:p>
          <w:p w14:paraId="17531F45" w14:textId="77777777" w:rsidR="00102A67" w:rsidRPr="00600BEC" w:rsidRDefault="00102A67" w:rsidP="00692ACF">
            <w:pPr>
              <w:spacing w:before="120"/>
              <w:ind w:left="793" w:right="-72" w:hanging="793"/>
            </w:pPr>
            <w:r w:rsidRPr="00600BEC">
              <w:t>27.4</w:t>
            </w:r>
            <w:r w:rsidRPr="00600BEC">
              <w:tab/>
              <w:t>Partial Acceptance</w:t>
            </w:r>
          </w:p>
          <w:p w14:paraId="6AE347B2" w14:textId="77777777" w:rsidR="00102A67" w:rsidRPr="00600BEC" w:rsidRDefault="00102A67" w:rsidP="00692ACF">
            <w:pPr>
              <w:spacing w:before="120"/>
              <w:ind w:left="1170" w:right="-72" w:hanging="630"/>
            </w:pPr>
            <w:r w:rsidRPr="00600BEC">
              <w:t>27.4.1</w:t>
            </w:r>
            <w:r w:rsidRPr="00600BEC">
              <w:rPr>
                <w:spacing w:val="-4"/>
              </w:rPr>
              <w:tab/>
              <w:t xml:space="preserve">If </w:t>
            </w:r>
            <w:proofErr w:type="gramStart"/>
            <w:r w:rsidRPr="00600BEC">
              <w:rPr>
                <w:spacing w:val="-4"/>
              </w:rPr>
              <w:t>so</w:t>
            </w:r>
            <w:proofErr w:type="gramEnd"/>
            <w:r w:rsidRPr="00600BEC">
              <w:rPr>
                <w:spacing w:val="-4"/>
              </w:rPr>
              <w:t xml:space="preserve"> specified in the SCC for GCC Clause 27.2.1, Installation and Commissioning shall be carried out individually for each identified major component or Subsystem(s) of the System.  In this event, the provisions in the Contract relating to Installation and Commissioning, including the Operational Acceptance Test, shall apply to each such major component or Subsystem individually, and Operational Acceptance Certificate(s) shall be issued accordingly for each such major component or Subsystem of the System, subject to the limitations contained in GCC Clause 27.4.2.</w:t>
            </w:r>
          </w:p>
          <w:p w14:paraId="2C426942" w14:textId="77777777" w:rsidR="00102A67" w:rsidRPr="00600BEC" w:rsidRDefault="00102A67" w:rsidP="00692ACF">
            <w:pPr>
              <w:spacing w:before="120"/>
              <w:ind w:left="1170" w:right="-72" w:hanging="630"/>
            </w:pPr>
            <w:r w:rsidRPr="00600BEC">
              <w:t>27.4.2</w:t>
            </w:r>
            <w:r w:rsidRPr="00600BEC">
              <w:tab/>
            </w:r>
            <w:r w:rsidRPr="00600BEC">
              <w:rPr>
                <w:spacing w:val="-4"/>
              </w:rPr>
              <w:t>The issuance of Operational Acceptance Certificates for individual major components or Subsystems pursuant to GCC Clause 27.4.1 shall not relieve the Supplier of its obligation to obtain an Operational Acceptance Certificate for the System as an integrated whole (if so specified in the SCC for GCC Clauses 12.1 and 27.2.1) once all major components and Subsystems have been supplied, installed, tested, and commissioned.</w:t>
            </w:r>
          </w:p>
          <w:p w14:paraId="0ACCCA8B" w14:textId="77777777" w:rsidR="00102A67" w:rsidRPr="00600BEC" w:rsidRDefault="00102A67" w:rsidP="00692ACF">
            <w:pPr>
              <w:spacing w:before="120"/>
              <w:ind w:left="1181" w:right="-72" w:hanging="634"/>
            </w:pPr>
            <w:r w:rsidRPr="00600BEC">
              <w:t>27.4.3</w:t>
            </w:r>
            <w:r w:rsidRPr="00600BEC">
              <w:tab/>
              <w:t xml:space="preserve">In the case of minor components for the System that by their nature do not require Commissioning or an Operational Acceptance Test (e.g., minor fittings, furnishings or site works, etc.), the Project Manager shall issue an Operational Acceptance Certificate within fourteen (14) days after the fittings and/or furnishings have been delivered and/or installed or the site works have been completed.  The Supplier shall, however, use all reasonable endeavors to promptly remedy any defects or deficiencies in such minor components detected by the Purchaser or Supplier. </w:t>
            </w:r>
          </w:p>
        </w:tc>
      </w:tr>
    </w:tbl>
    <w:p w14:paraId="51F7EB65" w14:textId="09B19706" w:rsidR="00102A67" w:rsidRPr="00600BEC" w:rsidRDefault="00102A67" w:rsidP="00692ACF">
      <w:pPr>
        <w:pStyle w:val="Head61"/>
        <w:spacing w:before="120"/>
      </w:pPr>
      <w:bookmarkStart w:id="791" w:name="_Toc277233349"/>
      <w:bookmarkStart w:id="792" w:name="_Toc73977723"/>
      <w:r w:rsidRPr="00600BEC">
        <w:lastRenderedPageBreak/>
        <w:t>F.  Guarantees and Liabilities</w:t>
      </w:r>
      <w:bookmarkEnd w:id="791"/>
      <w:bookmarkEnd w:id="792"/>
    </w:p>
    <w:tbl>
      <w:tblPr>
        <w:tblW w:w="0" w:type="auto"/>
        <w:tblInd w:w="108" w:type="dxa"/>
        <w:tblLayout w:type="fixed"/>
        <w:tblLook w:val="0000" w:firstRow="0" w:lastRow="0" w:firstColumn="0" w:lastColumn="0" w:noHBand="0" w:noVBand="0"/>
      </w:tblPr>
      <w:tblGrid>
        <w:gridCol w:w="2412"/>
        <w:gridCol w:w="6588"/>
      </w:tblGrid>
      <w:tr w:rsidR="00102A67" w:rsidRPr="00600BEC" w14:paraId="5B8328B2" w14:textId="77777777" w:rsidTr="00D63497">
        <w:trPr>
          <w:trHeight w:val="720"/>
        </w:trPr>
        <w:tc>
          <w:tcPr>
            <w:tcW w:w="2412" w:type="dxa"/>
          </w:tcPr>
          <w:p w14:paraId="2F0E7010" w14:textId="77777777" w:rsidR="00102A67" w:rsidRPr="00600BEC" w:rsidRDefault="00102A67" w:rsidP="00692ACF">
            <w:pPr>
              <w:pStyle w:val="Head62"/>
              <w:spacing w:before="120"/>
            </w:pPr>
            <w:bookmarkStart w:id="793" w:name="_Toc277233350"/>
            <w:bookmarkStart w:id="794" w:name="_Toc73977724"/>
            <w:r w:rsidRPr="00600BEC">
              <w:t>28.</w:t>
            </w:r>
            <w:r w:rsidRPr="00600BEC">
              <w:tab/>
              <w:t>Operational Acceptance Time Guarantee</w:t>
            </w:r>
            <w:bookmarkEnd w:id="793"/>
            <w:bookmarkEnd w:id="794"/>
          </w:p>
        </w:tc>
        <w:tc>
          <w:tcPr>
            <w:tcW w:w="6588" w:type="dxa"/>
          </w:tcPr>
          <w:p w14:paraId="57EDDEA4" w14:textId="77777777" w:rsidR="00102A67" w:rsidRPr="00600BEC" w:rsidRDefault="00102A67" w:rsidP="00692ACF">
            <w:pPr>
              <w:spacing w:before="120"/>
              <w:ind w:left="793" w:right="-72" w:hanging="793"/>
            </w:pPr>
            <w:r w:rsidRPr="00600BEC">
              <w:t>28.1</w:t>
            </w:r>
            <w:r w:rsidRPr="00600BEC">
              <w:tab/>
              <w:t xml:space="preserve">The Supplier guarantees that it shall complete the supply, Installation, Commissioning, and achieve Operational Acceptance of the System (or Subsystems, pursuant to the SCC for GCC Clause 27.2.1) within the time periods specified in the Implementation Schedule and/or the Agreed Project Plan pursuant to GCC Clause 8.2, or within such extended time to which the Supplier shall be entitled under GCC Clause 40 (Extension of Time for Achieving Operational Acceptance). </w:t>
            </w:r>
          </w:p>
        </w:tc>
      </w:tr>
      <w:tr w:rsidR="00102A67" w:rsidRPr="00600BEC" w14:paraId="0723BC7F" w14:textId="77777777" w:rsidTr="00D63497">
        <w:trPr>
          <w:trHeight w:val="720"/>
        </w:trPr>
        <w:tc>
          <w:tcPr>
            <w:tcW w:w="2412" w:type="dxa"/>
          </w:tcPr>
          <w:p w14:paraId="51BD1CD0" w14:textId="77777777" w:rsidR="00102A67" w:rsidRPr="00600BEC" w:rsidRDefault="00102A67" w:rsidP="00692ACF">
            <w:pPr>
              <w:spacing w:before="120"/>
              <w:jc w:val="left"/>
            </w:pPr>
          </w:p>
        </w:tc>
        <w:tc>
          <w:tcPr>
            <w:tcW w:w="6588" w:type="dxa"/>
          </w:tcPr>
          <w:p w14:paraId="5F0743D5" w14:textId="77777777" w:rsidR="00102A67" w:rsidRPr="00600BEC" w:rsidRDefault="00102A67" w:rsidP="00692ACF">
            <w:pPr>
              <w:spacing w:before="120"/>
              <w:ind w:left="793" w:right="-72" w:hanging="793"/>
            </w:pPr>
            <w:r w:rsidRPr="00600BEC">
              <w:t>28.2</w:t>
            </w:r>
            <w:r w:rsidRPr="00600BEC">
              <w:tab/>
            </w:r>
            <w:r w:rsidRPr="00600BEC">
              <w:rPr>
                <w:b/>
              </w:rPr>
              <w:t>Unless otherwise specified in the SCC</w:t>
            </w:r>
            <w:r w:rsidRPr="00600BEC">
              <w:t>, i</w:t>
            </w:r>
            <w:r w:rsidRPr="00600BEC">
              <w:rPr>
                <w:spacing w:val="-4"/>
              </w:rPr>
              <w:t xml:space="preserve">f the Supplier fails to supply, install, commission, and achieve Operational </w:t>
            </w:r>
            <w:r w:rsidRPr="00600BEC">
              <w:t>Acceptance</w:t>
            </w:r>
            <w:r w:rsidRPr="00600BEC">
              <w:rPr>
                <w:spacing w:val="-4"/>
              </w:rPr>
              <w:t xml:space="preserve"> of the System (or Subsystems pursuant to the SCC for GCC Clause 27.2.1) within the time for achieving Operational Acceptance specified in the Implementation Schedule or the Agreed Project Plan, or any extension of the time for achieving Operational Acceptance previously granted under GCC Clause 40 (Extension of Time for Achieving Operational Acceptance), the Supplier shall pay to the Purchaser liquidated damages at the rate of one half of one percent per week as a percentage of the Contract Price (exclusive of Recurrent Costs if any), or the relevant part of the Contract Price if a Subsystem has not achieved Operational Acceptance.  The aggregate amount of such liquidated damages shall in no event exceed the amount of ten (10) percent of the Contract Price (exclusive of Recurrent Costs if any).  Once the Maximum is reached, the Purchaser may consider termination of the Contract, pursuant to GCC Clause 41.2.2.</w:t>
            </w:r>
          </w:p>
          <w:p w14:paraId="34C22E47" w14:textId="77777777" w:rsidR="00102A67" w:rsidRPr="00600BEC" w:rsidRDefault="00102A67" w:rsidP="00692ACF">
            <w:pPr>
              <w:spacing w:before="120"/>
              <w:ind w:left="793" w:right="-72" w:hanging="793"/>
            </w:pPr>
            <w:r w:rsidRPr="00600BEC">
              <w:t>28.3</w:t>
            </w:r>
            <w:r w:rsidRPr="00600BEC">
              <w:tab/>
            </w:r>
            <w:r w:rsidRPr="00600BEC">
              <w:rPr>
                <w:b/>
              </w:rPr>
              <w:t>Unless otherwise specified in the SCC,</w:t>
            </w:r>
            <w:r w:rsidRPr="00600BEC">
              <w:t xml:space="preserve"> liquidated damages payable under GCC Clause 28.2 shall apply only to the failure to achieve Operational Acceptance of the System (and Subsystems) as specified in the Implementation Schedule and/or Agreed Project Plan.  This Clause 28.3 shall not limit, however, any other rights or remedies the Purchaser may have under the Contract for other delays.</w:t>
            </w:r>
          </w:p>
          <w:p w14:paraId="187622DA" w14:textId="77777777" w:rsidR="00102A67" w:rsidRPr="00600BEC" w:rsidRDefault="00102A67" w:rsidP="00692ACF">
            <w:pPr>
              <w:spacing w:before="120"/>
              <w:ind w:left="793" w:right="-72" w:hanging="793"/>
            </w:pPr>
            <w:r w:rsidRPr="00600BEC">
              <w:t>28.4</w:t>
            </w:r>
            <w:r w:rsidRPr="00600BEC">
              <w:tab/>
              <w:t xml:space="preserve">If liquidated damages are claimed by the Purchaser for the System (or Subsystem), the Supplier shall have no further liability whatsoever to the Purchaser in respect to the Operational Acceptance time guarantee for the System (or Subsystem).  However, the payment of liquidated damages </w:t>
            </w:r>
            <w:r w:rsidRPr="00600BEC">
              <w:lastRenderedPageBreak/>
              <w:t>shall not in any way relieve the Supplier from any of its obligations to complete the System or from any other of its obligations and liabilities under the Contract.</w:t>
            </w:r>
          </w:p>
        </w:tc>
      </w:tr>
      <w:tr w:rsidR="00102A67" w:rsidRPr="00600BEC" w14:paraId="501E314D" w14:textId="77777777" w:rsidTr="00D63497">
        <w:trPr>
          <w:trHeight w:val="720"/>
        </w:trPr>
        <w:tc>
          <w:tcPr>
            <w:tcW w:w="2412" w:type="dxa"/>
          </w:tcPr>
          <w:p w14:paraId="01030991" w14:textId="30E094D6" w:rsidR="00102A67" w:rsidRPr="00600BEC" w:rsidRDefault="00102A67" w:rsidP="00692ACF">
            <w:pPr>
              <w:pStyle w:val="Head62"/>
              <w:spacing w:before="120"/>
            </w:pPr>
            <w:bookmarkStart w:id="795" w:name="_Toc277233351"/>
            <w:bookmarkStart w:id="796" w:name="_Toc73977725"/>
            <w:r w:rsidRPr="00600BEC">
              <w:lastRenderedPageBreak/>
              <w:t>29.</w:t>
            </w:r>
            <w:r w:rsidRPr="00600BEC">
              <w:tab/>
              <w:t>Defect Liability</w:t>
            </w:r>
            <w:bookmarkEnd w:id="795"/>
            <w:bookmarkEnd w:id="796"/>
          </w:p>
        </w:tc>
        <w:tc>
          <w:tcPr>
            <w:tcW w:w="6588" w:type="dxa"/>
          </w:tcPr>
          <w:p w14:paraId="6C92A058" w14:textId="77777777" w:rsidR="00102A67" w:rsidRPr="00600BEC" w:rsidRDefault="00102A67" w:rsidP="00692ACF">
            <w:pPr>
              <w:spacing w:before="120"/>
              <w:ind w:left="793" w:right="-72" w:hanging="793"/>
            </w:pPr>
            <w:r w:rsidRPr="00600BEC">
              <w:t>29.1</w:t>
            </w:r>
            <w:r w:rsidRPr="00600BEC">
              <w:tab/>
              <w:t xml:space="preserve">The Supplier warrants that the System, including all Information Technologies, Materials, and other Goods supplied and Services provided, shall be free from defects in the design, engineering, Materials, and workmanship that prevent the System and/or any of its components from fulfilling the Technical Requirements or that limit in a material fashion the performance, reliability, or extensibility of the System and/or Subsystems.  </w:t>
            </w:r>
            <w:r w:rsidRPr="00600BEC">
              <w:rPr>
                <w:b/>
              </w:rPr>
              <w:t>Unless otherwise specified in the SCC</w:t>
            </w:r>
            <w:r w:rsidRPr="00600BEC">
              <w:t>, there will be NO exceptions and/or limitations to this warranty with respect to Software (or categories of Software).  Commercial warranty provisions of products supplied under the Contract shall apply to the extent that they do not conflict with the provisions of this Contract.</w:t>
            </w:r>
          </w:p>
        </w:tc>
      </w:tr>
      <w:tr w:rsidR="00102A67" w:rsidRPr="00600BEC" w14:paraId="7D0D49A3" w14:textId="77777777" w:rsidTr="00D63497">
        <w:trPr>
          <w:trHeight w:val="720"/>
        </w:trPr>
        <w:tc>
          <w:tcPr>
            <w:tcW w:w="2412" w:type="dxa"/>
          </w:tcPr>
          <w:p w14:paraId="31563A8E" w14:textId="77777777" w:rsidR="00102A67" w:rsidRPr="00600BEC" w:rsidRDefault="00102A67" w:rsidP="00692ACF">
            <w:pPr>
              <w:spacing w:before="120"/>
              <w:jc w:val="left"/>
            </w:pPr>
          </w:p>
        </w:tc>
        <w:tc>
          <w:tcPr>
            <w:tcW w:w="6588" w:type="dxa"/>
          </w:tcPr>
          <w:p w14:paraId="54111C6C" w14:textId="77777777" w:rsidR="00102A67" w:rsidRPr="00600BEC" w:rsidRDefault="00102A67" w:rsidP="00692ACF">
            <w:pPr>
              <w:spacing w:before="120"/>
              <w:ind w:left="793" w:right="-72" w:hanging="793"/>
            </w:pPr>
            <w:r w:rsidRPr="00600BEC">
              <w:t>29.2</w:t>
            </w:r>
            <w:r w:rsidRPr="00600BEC">
              <w:tab/>
              <w:t xml:space="preserve">The Supplier also warrants that the Information Technologies, Materials, and other Goods supplied under the Contract are new, unused, and incorporate all recent improvements in design that materially affect the System’s or Subsystem’s ability to fulfill the Technical Requirements.  </w:t>
            </w:r>
          </w:p>
          <w:p w14:paraId="2F7C35F9" w14:textId="77777777" w:rsidR="00102A67" w:rsidRPr="00600BEC" w:rsidRDefault="00102A67" w:rsidP="00692ACF">
            <w:pPr>
              <w:spacing w:before="120"/>
              <w:ind w:left="793" w:right="-72" w:hanging="793"/>
              <w:rPr>
                <w:b/>
              </w:rPr>
            </w:pPr>
            <w:r w:rsidRPr="00600BEC">
              <w:t>29.3</w:t>
            </w:r>
            <w:r w:rsidRPr="00600BEC">
              <w:tab/>
            </w:r>
            <w:r w:rsidRPr="00600BEC">
              <w:rPr>
                <w:b/>
              </w:rPr>
              <w:t xml:space="preserve">Unless otherwise specified in the SCC, </w:t>
            </w:r>
            <w:r w:rsidRPr="00600BEC">
              <w:t>the Supplier warrants that: (</w:t>
            </w:r>
            <w:proofErr w:type="spellStart"/>
            <w:r w:rsidRPr="00600BEC">
              <w:t>i</w:t>
            </w:r>
            <w:proofErr w:type="spellEnd"/>
            <w:r w:rsidRPr="00600BEC">
              <w:t>) all Goods components to be incorporated into the System form part of the Supplier’s and/or Subcontractor’s current product lines, and (ii) they have been previously released to the market.</w:t>
            </w:r>
          </w:p>
          <w:p w14:paraId="4B2F6A06" w14:textId="77777777" w:rsidR="00102A67" w:rsidRPr="00600BEC" w:rsidRDefault="00102A67" w:rsidP="00692ACF">
            <w:pPr>
              <w:spacing w:before="120"/>
              <w:ind w:left="793" w:right="-72" w:hanging="793"/>
            </w:pPr>
            <w:r w:rsidRPr="00600BEC">
              <w:t>29.4</w:t>
            </w:r>
            <w:r w:rsidRPr="00600BEC">
              <w:tab/>
            </w:r>
            <w:r w:rsidRPr="00600BEC">
              <w:rPr>
                <w:b/>
              </w:rPr>
              <w:t>Unless otherwise specified in the SCC</w:t>
            </w:r>
            <w:r w:rsidRPr="00600BEC">
              <w:t>, the Warranty Period shall commence from the date of Operational Acceptance of the System (or of any major component or Subsystem for which separate Operational Acceptance is provided for in the Contract) and shall extend for thirty-six (36) months.</w:t>
            </w:r>
          </w:p>
          <w:p w14:paraId="7503367A" w14:textId="77777777" w:rsidR="00102A67" w:rsidRPr="00600BEC" w:rsidRDefault="00102A67" w:rsidP="00692ACF">
            <w:pPr>
              <w:spacing w:before="120"/>
              <w:ind w:left="793" w:right="-72" w:hanging="793"/>
            </w:pPr>
            <w:r w:rsidRPr="00600BEC">
              <w:t>29.5</w:t>
            </w:r>
            <w:r w:rsidRPr="00600BEC">
              <w:tab/>
              <w:t xml:space="preserve">If during the Warranty Period any defect as described in GCC Clause 29.1 should be found in the design, engineering, Materials, and workmanship of the Information Technologies and other Goods supplied or of the Services provided by the Supplier, the Supplier shall promptly, in consultation and agreement with the Purchaser regarding appropriate remedying of the defects, and at its sole cost, repair, replace, or otherwise make good (as the </w:t>
            </w:r>
            <w:r w:rsidRPr="00600BEC">
              <w:lastRenderedPageBreak/>
              <w:t>Supplier shall, at its discretion, determine) such defect as well as any damage to the System caused by such defect. Any defective Information Technologies or other Goods that have been replaced by the Supplier shall remain the property of the Supplier.</w:t>
            </w:r>
          </w:p>
          <w:p w14:paraId="174DDF68" w14:textId="77777777" w:rsidR="00102A67" w:rsidRPr="00600BEC" w:rsidRDefault="00102A67" w:rsidP="00692ACF">
            <w:pPr>
              <w:spacing w:before="120"/>
              <w:ind w:left="793" w:right="-72" w:hanging="793"/>
            </w:pPr>
            <w:r w:rsidRPr="00600BEC">
              <w:t>29.6</w:t>
            </w:r>
            <w:r w:rsidRPr="00600BEC">
              <w:tab/>
              <w:t>The Supplier shall not be responsible for the repair, replacement, or making good of any defect, or of any damage to the System arising out of or resulting from any of the following causes:</w:t>
            </w:r>
          </w:p>
          <w:p w14:paraId="218060A4" w14:textId="77777777" w:rsidR="00102A67" w:rsidRPr="00600BEC" w:rsidRDefault="00102A67" w:rsidP="00692ACF">
            <w:pPr>
              <w:spacing w:before="120"/>
              <w:ind w:left="1333" w:right="-72" w:hanging="540"/>
            </w:pPr>
            <w:r w:rsidRPr="00600BEC">
              <w:t>(a)</w:t>
            </w:r>
            <w:r w:rsidRPr="00600BEC">
              <w:tab/>
              <w:t>improper operation or maintenance of the System by the Purchaser;</w:t>
            </w:r>
          </w:p>
          <w:p w14:paraId="55082E79" w14:textId="77777777" w:rsidR="00102A67" w:rsidRPr="00600BEC" w:rsidRDefault="00102A67" w:rsidP="00692ACF">
            <w:pPr>
              <w:spacing w:before="120"/>
              <w:ind w:left="1333" w:right="-72" w:hanging="540"/>
            </w:pPr>
            <w:r w:rsidRPr="00600BEC">
              <w:t>(b)</w:t>
            </w:r>
            <w:r w:rsidRPr="00600BEC">
              <w:tab/>
              <w:t>normal wear and tear;</w:t>
            </w:r>
          </w:p>
          <w:p w14:paraId="35EBA8F5" w14:textId="77777777" w:rsidR="00102A67" w:rsidRPr="00600BEC" w:rsidRDefault="00102A67" w:rsidP="00692ACF">
            <w:pPr>
              <w:spacing w:before="120"/>
              <w:ind w:left="1333" w:right="-72" w:hanging="540"/>
            </w:pPr>
            <w:r w:rsidRPr="00600BEC">
              <w:t>(c)</w:t>
            </w:r>
            <w:r w:rsidRPr="00600BEC">
              <w:tab/>
              <w:t>use of the System with items not supplied by the Supplier, unless otherwise identified in the Technical Requirements, or approved by the Supplier; or</w:t>
            </w:r>
          </w:p>
          <w:p w14:paraId="2CBD800B" w14:textId="77777777" w:rsidR="00102A67" w:rsidRPr="00600BEC" w:rsidRDefault="00102A67" w:rsidP="00692ACF">
            <w:pPr>
              <w:spacing w:before="120"/>
              <w:ind w:left="1333" w:right="-72" w:hanging="540"/>
            </w:pPr>
            <w:r w:rsidRPr="00600BEC">
              <w:t>(d)</w:t>
            </w:r>
            <w:r w:rsidRPr="00600BEC">
              <w:tab/>
              <w:t>modifications made to the System by the Purchaser, or a third party, not approved by the Supplier.</w:t>
            </w:r>
          </w:p>
          <w:p w14:paraId="7CE5F2F2" w14:textId="77777777" w:rsidR="00102A67" w:rsidRPr="00600BEC" w:rsidRDefault="00102A67" w:rsidP="00692ACF">
            <w:pPr>
              <w:spacing w:before="120"/>
              <w:ind w:left="793" w:right="-72" w:hanging="793"/>
            </w:pPr>
            <w:r w:rsidRPr="00600BEC">
              <w:t>29.7</w:t>
            </w:r>
            <w:r w:rsidRPr="00600BEC">
              <w:tab/>
              <w:t>The Supplier’s obligations under this GCC Clause 29 shall not apply to:</w:t>
            </w:r>
          </w:p>
          <w:p w14:paraId="1CA61CA9" w14:textId="77777777" w:rsidR="00102A67" w:rsidRPr="00600BEC" w:rsidRDefault="00102A67" w:rsidP="00692ACF">
            <w:pPr>
              <w:spacing w:before="120"/>
              <w:ind w:left="1333" w:right="-72" w:hanging="540"/>
            </w:pPr>
            <w:r w:rsidRPr="00600BEC">
              <w:t>(a)</w:t>
            </w:r>
            <w:r w:rsidRPr="00600BEC">
              <w:tab/>
              <w:t>any materials that are normally consumed in operation or have a normal life shorter than the Warranty Period; or</w:t>
            </w:r>
          </w:p>
          <w:p w14:paraId="2BA644DB" w14:textId="77777777" w:rsidR="00102A67" w:rsidRPr="00600BEC" w:rsidRDefault="00102A67" w:rsidP="00692ACF">
            <w:pPr>
              <w:spacing w:before="120"/>
              <w:ind w:left="1333" w:right="-72" w:hanging="540"/>
            </w:pPr>
            <w:r w:rsidRPr="00600BEC">
              <w:t>(b)</w:t>
            </w:r>
            <w:r w:rsidRPr="00600BEC">
              <w:tab/>
              <w:t>any designs, specifications, or other data designed, supplied, or specified by or on behalf of the Purchaser or any matters for which the Supplier has disclaimed responsibility, in accordance with GCC Clause 21.1.2.</w:t>
            </w:r>
          </w:p>
          <w:p w14:paraId="24AC47A6" w14:textId="77777777" w:rsidR="00102A67" w:rsidRPr="00600BEC" w:rsidRDefault="00102A67" w:rsidP="00692ACF">
            <w:pPr>
              <w:spacing w:before="120"/>
              <w:ind w:left="793" w:right="-72" w:hanging="793"/>
            </w:pPr>
            <w:r w:rsidRPr="00600BEC">
              <w:t>29.8</w:t>
            </w:r>
            <w:r w:rsidRPr="00600BEC">
              <w:tab/>
              <w:t>The Purchaser shall give the Supplier a notice promptly following the discovery of such defect, stating the nature of any such defect together with all available evidence.  The Purchaser shall afford all reasonable opportunity for the Supplier to inspect any such defect. The Purchaser shall afford the Supplier all necessary access to the System and the site to enable the Supplier to perform its obligations under this GCC Clause 29.</w:t>
            </w:r>
          </w:p>
          <w:p w14:paraId="004566BA" w14:textId="77777777" w:rsidR="00102A67" w:rsidRPr="00600BEC" w:rsidRDefault="00102A67" w:rsidP="00692ACF">
            <w:pPr>
              <w:spacing w:before="120"/>
              <w:ind w:left="793" w:right="-72" w:hanging="793"/>
            </w:pPr>
            <w:r w:rsidRPr="00600BEC">
              <w:t>29.9</w:t>
            </w:r>
            <w:r w:rsidRPr="00600BEC">
              <w:tab/>
              <w:t xml:space="preserve">The Supplier may, with the consent of the Purchaser, remove from the site any Information Technologies and other Goods that are defective, if the nature of the defect, and/or any damage to the System caused by the defect, is such that repairs cannot be expeditiously carried out at the </w:t>
            </w:r>
            <w:r w:rsidRPr="00600BEC">
              <w:lastRenderedPageBreak/>
              <w:t>site.  If the repair, replacement, or making good is of such a character that it may affect the efficiency of the System, the Purchaser may give the Supplier notice requiring that tests of the defective part be made by the Supplier immediately upon completion of such remedial work, whereupon the Supplier shall carry out such tests.</w:t>
            </w:r>
          </w:p>
          <w:p w14:paraId="0182A2A0" w14:textId="77777777" w:rsidR="00102A67" w:rsidRPr="00600BEC" w:rsidRDefault="00102A67" w:rsidP="00692ACF">
            <w:pPr>
              <w:spacing w:before="120"/>
              <w:ind w:left="793" w:right="-72"/>
            </w:pPr>
            <w:r w:rsidRPr="00600BEC">
              <w:t>If such part fails the tests, the Supplier shall carry out further repair, replacement, or making good (as the case may be) until that part of the System passes such tests.  The tests shall be agreed upon by the Purchaser and the Supplier.</w:t>
            </w:r>
          </w:p>
          <w:p w14:paraId="0BA57852" w14:textId="77777777" w:rsidR="00102A67" w:rsidRPr="00600BEC" w:rsidRDefault="00102A67" w:rsidP="00692ACF">
            <w:pPr>
              <w:spacing w:before="120"/>
              <w:ind w:left="793" w:right="-72" w:hanging="793"/>
            </w:pPr>
            <w:r w:rsidRPr="00600BEC">
              <w:t>29.10</w:t>
            </w:r>
            <w:r w:rsidRPr="00600BEC">
              <w:tab/>
              <w:t xml:space="preserve"> </w:t>
            </w:r>
            <w:r w:rsidRPr="00600BEC">
              <w:rPr>
                <w:b/>
              </w:rPr>
              <w:t>Unless otherwise specified in the SCC</w:t>
            </w:r>
            <w:r w:rsidRPr="00600BEC">
              <w:t>, the response times and repair/replacement times for Warranty Defect Repair are specified in the Technical Requirements.  Nevertheless, if the Supplier fails to commence the work necessary to remedy such defect or any damage to the System caused by such defect within two weeks the Purchaser may, following notice to the Supplier, proceed to do such work or contract a third party (or parties) to do such work, and the reasonable costs incurred by the Purchaser in connection with such work shall be paid to the Purchaser by the Supplier or may be deducted by the Purchaser from any monies due the Supplier or claimed under the Performance Security.</w:t>
            </w:r>
          </w:p>
          <w:p w14:paraId="6605995F" w14:textId="77777777" w:rsidR="00102A67" w:rsidRPr="00600BEC" w:rsidRDefault="00102A67" w:rsidP="00692ACF">
            <w:pPr>
              <w:spacing w:before="120"/>
              <w:ind w:left="793" w:right="-72" w:hanging="793"/>
            </w:pPr>
            <w:r w:rsidRPr="00600BEC">
              <w:t>29.11</w:t>
            </w:r>
            <w:r w:rsidRPr="00600BEC">
              <w:tab/>
              <w:t xml:space="preserve"> If the System or Subsystem cannot be used by reason of such defect and/or making good of such defect, the Warranty Period for the System shall be extended by a period equal to the period during which the System or Subsystem could not be used by the Purchaser because of such defect and/or making good of such defect.</w:t>
            </w:r>
          </w:p>
          <w:p w14:paraId="7FD9BDC8" w14:textId="77777777" w:rsidR="00102A67" w:rsidRPr="00600BEC" w:rsidRDefault="00102A67" w:rsidP="00692ACF">
            <w:pPr>
              <w:spacing w:before="120"/>
              <w:ind w:left="793" w:right="-72" w:hanging="793"/>
            </w:pPr>
            <w:r w:rsidRPr="00600BEC">
              <w:t>29.12</w:t>
            </w:r>
            <w:r w:rsidRPr="00600BEC">
              <w:tab/>
              <w:t xml:space="preserve"> Items substituted for defective parts of the System during the Warranty Period shall be covered by the Defect Liability Warranty for the remainder of the Warranty Period applicable for the part replaced or three (3) months, whichever is greater.  For reasons of information security, the Purchaser may choose to retain physical possession of any replaced defective information storage devices.</w:t>
            </w:r>
          </w:p>
          <w:p w14:paraId="5F528D8D" w14:textId="77777777" w:rsidR="00102A67" w:rsidRPr="00600BEC" w:rsidRDefault="00102A67" w:rsidP="00692ACF">
            <w:pPr>
              <w:spacing w:before="120"/>
              <w:ind w:left="793" w:right="-72" w:hanging="793"/>
            </w:pPr>
            <w:r w:rsidRPr="00600BEC">
              <w:t>29.13</w:t>
            </w:r>
            <w:r w:rsidRPr="00600BEC">
              <w:tab/>
              <w:t xml:space="preserve"> At the request of the Purchaser and without prejudice to any other rights and remedies that the Purchaser may have against the Supplier under the Contract, the Supplier will offer all possible assistance to the Purchaser to seek warranty services or remedial action from any subcontracted third-party producers or licensor of Goods </w:t>
            </w:r>
            <w:r w:rsidRPr="00600BEC">
              <w:lastRenderedPageBreak/>
              <w:t xml:space="preserve">included in the System, including without limitation assignment or transfer in favor of the Purchaser of the benefit of any warranties given by such producers or licensors to the Supplier. </w:t>
            </w:r>
          </w:p>
        </w:tc>
      </w:tr>
      <w:tr w:rsidR="00102A67" w:rsidRPr="00600BEC" w14:paraId="772BBA0D" w14:textId="77777777" w:rsidTr="00D63497">
        <w:trPr>
          <w:trHeight w:val="720"/>
        </w:trPr>
        <w:tc>
          <w:tcPr>
            <w:tcW w:w="2412" w:type="dxa"/>
          </w:tcPr>
          <w:p w14:paraId="01CEF63E" w14:textId="754E5F48" w:rsidR="00102A67" w:rsidRPr="00600BEC" w:rsidRDefault="00102A67" w:rsidP="00692ACF">
            <w:pPr>
              <w:pStyle w:val="Head62"/>
              <w:spacing w:before="120"/>
            </w:pPr>
            <w:bookmarkStart w:id="797" w:name="_Toc277233352"/>
            <w:bookmarkStart w:id="798" w:name="_Toc73977726"/>
            <w:r w:rsidRPr="00600BEC">
              <w:lastRenderedPageBreak/>
              <w:t>30.</w:t>
            </w:r>
            <w:r w:rsidRPr="00600BEC">
              <w:tab/>
              <w:t>Functional Guarantees</w:t>
            </w:r>
            <w:bookmarkEnd w:id="797"/>
            <w:bookmarkEnd w:id="798"/>
          </w:p>
        </w:tc>
        <w:tc>
          <w:tcPr>
            <w:tcW w:w="6588" w:type="dxa"/>
          </w:tcPr>
          <w:p w14:paraId="7BC95E18" w14:textId="77777777" w:rsidR="00102A67" w:rsidRPr="00600BEC" w:rsidRDefault="00102A67" w:rsidP="00692ACF">
            <w:pPr>
              <w:spacing w:before="120"/>
              <w:ind w:left="793" w:right="-72" w:hanging="793"/>
            </w:pPr>
            <w:r w:rsidRPr="00600BEC">
              <w:t>30.1</w:t>
            </w:r>
            <w:r w:rsidRPr="00600BEC">
              <w:tab/>
              <w:t>The Supplier guarantees that, once the Operational Acceptance Certificate(s) has been issued, the System represents a complete, integrated solution to the Purchaser’s requirements set forth in the Technical Requirements and it conforms to all other aspects of the Contract. The Supplier acknowledges that GCC Clause 27 regarding Commissioning and Operational Acceptance governs how technical conformance of the System to the Contract requirements will be determined.</w:t>
            </w:r>
          </w:p>
        </w:tc>
      </w:tr>
      <w:tr w:rsidR="00102A67" w:rsidRPr="00600BEC" w14:paraId="2F9C5ABB" w14:textId="77777777" w:rsidTr="00D63497">
        <w:trPr>
          <w:trHeight w:val="720"/>
        </w:trPr>
        <w:tc>
          <w:tcPr>
            <w:tcW w:w="2412" w:type="dxa"/>
          </w:tcPr>
          <w:p w14:paraId="638D74E3" w14:textId="77777777" w:rsidR="00102A67" w:rsidRPr="00600BEC" w:rsidRDefault="00102A67" w:rsidP="00692ACF">
            <w:pPr>
              <w:spacing w:before="120"/>
              <w:jc w:val="left"/>
            </w:pPr>
          </w:p>
        </w:tc>
        <w:tc>
          <w:tcPr>
            <w:tcW w:w="6588" w:type="dxa"/>
          </w:tcPr>
          <w:p w14:paraId="44CA2585" w14:textId="77777777" w:rsidR="00102A67" w:rsidRPr="00600BEC" w:rsidRDefault="00102A67" w:rsidP="00692ACF">
            <w:pPr>
              <w:spacing w:before="120"/>
              <w:ind w:left="793" w:right="-72" w:hanging="793"/>
            </w:pPr>
            <w:r w:rsidRPr="00600BEC">
              <w:t>30.2</w:t>
            </w:r>
            <w:r w:rsidRPr="00600BEC">
              <w:tab/>
              <w:t>If, for reasons attributable to the Supplier, the System does not conform to the Technical Requirements or does not conform to all other aspects of the Contract, the Supplier shall at its cost and expense make such changes, modifications, and/or additions to the System as may be necessary to conform to the Technical Requirements and meet all functional and performance standards.  The Supplier shall notify the Purchaser upon completion of the necessary changes, modifications, and/or additions and shall request the Purchaser to repeat the Operational Acceptance Tests until the System achieves Operational Acceptance.</w:t>
            </w:r>
          </w:p>
          <w:p w14:paraId="1A0E3F3A" w14:textId="77777777" w:rsidR="00102A67" w:rsidRPr="00600BEC" w:rsidRDefault="00102A67" w:rsidP="00692ACF">
            <w:pPr>
              <w:spacing w:before="120"/>
              <w:ind w:left="793" w:right="-72" w:hanging="793"/>
            </w:pPr>
            <w:r w:rsidRPr="00600BEC">
              <w:t>30.3</w:t>
            </w:r>
            <w:r w:rsidRPr="00600BEC">
              <w:tab/>
              <w:t>If the System (or Subsystem[s]) fails to achieve Operational Acceptance, the Purchaser may consider termination of the Contract, pursuant to GCC Clause 41.2.2, and forfeiture of the Supplier’s Performance Security in accordance with GCC Clause 13.3 in compensation for the extra costs and delays likely to result from this failure.</w:t>
            </w:r>
          </w:p>
        </w:tc>
      </w:tr>
      <w:tr w:rsidR="00102A67" w:rsidRPr="00600BEC" w14:paraId="3D832C35" w14:textId="77777777" w:rsidTr="00D63497">
        <w:trPr>
          <w:trHeight w:val="720"/>
        </w:trPr>
        <w:tc>
          <w:tcPr>
            <w:tcW w:w="2412" w:type="dxa"/>
          </w:tcPr>
          <w:p w14:paraId="1C51766D" w14:textId="07EAEC61" w:rsidR="00102A67" w:rsidRPr="00600BEC" w:rsidRDefault="00102A67" w:rsidP="00692ACF">
            <w:pPr>
              <w:pStyle w:val="Head62"/>
              <w:spacing w:before="120"/>
            </w:pPr>
            <w:bookmarkStart w:id="799" w:name="_Toc277233353"/>
            <w:bookmarkStart w:id="800" w:name="_Toc73977727"/>
            <w:r w:rsidRPr="00600BEC">
              <w:t>31.</w:t>
            </w:r>
            <w:r w:rsidRPr="00600BEC">
              <w:tab/>
              <w:t>Intellectual Property Rights Warranty</w:t>
            </w:r>
            <w:bookmarkEnd w:id="799"/>
            <w:bookmarkEnd w:id="800"/>
          </w:p>
        </w:tc>
        <w:tc>
          <w:tcPr>
            <w:tcW w:w="6588" w:type="dxa"/>
          </w:tcPr>
          <w:p w14:paraId="7C38F9CD" w14:textId="77777777" w:rsidR="00102A67" w:rsidRPr="00600BEC" w:rsidRDefault="00102A67" w:rsidP="00692ACF">
            <w:pPr>
              <w:spacing w:before="120"/>
              <w:ind w:left="793" w:right="-72" w:hanging="793"/>
            </w:pPr>
            <w:r w:rsidRPr="00600BEC">
              <w:t>31.1</w:t>
            </w:r>
            <w:r w:rsidRPr="00600BEC">
              <w:tab/>
              <w:t xml:space="preserve">The Supplier hereby represents and warrants that:  </w:t>
            </w:r>
          </w:p>
          <w:p w14:paraId="30D4353E" w14:textId="77777777" w:rsidR="00102A67" w:rsidRPr="00600BEC" w:rsidRDefault="00102A67" w:rsidP="00692ACF">
            <w:pPr>
              <w:spacing w:before="120"/>
              <w:ind w:left="1423" w:right="-72" w:hanging="540"/>
            </w:pPr>
            <w:r w:rsidRPr="00600BEC">
              <w:t>(a)</w:t>
            </w:r>
            <w:r w:rsidRPr="00600BEC">
              <w:tab/>
              <w:t xml:space="preserve">the System as supplied, installed, tested, and accepted; </w:t>
            </w:r>
          </w:p>
          <w:p w14:paraId="580B6A75" w14:textId="77777777" w:rsidR="00102A67" w:rsidRPr="00600BEC" w:rsidRDefault="00102A67" w:rsidP="00692ACF">
            <w:pPr>
              <w:spacing w:before="120"/>
              <w:ind w:left="1423" w:right="-72" w:hanging="540"/>
            </w:pPr>
            <w:r w:rsidRPr="00600BEC">
              <w:t>(b)</w:t>
            </w:r>
            <w:r w:rsidRPr="00600BEC">
              <w:tab/>
              <w:t xml:space="preserve">use of the System in accordance with the Contract; and </w:t>
            </w:r>
          </w:p>
          <w:p w14:paraId="48FFE9AA" w14:textId="77777777" w:rsidR="00102A67" w:rsidRPr="00600BEC" w:rsidRDefault="00102A67" w:rsidP="00692ACF">
            <w:pPr>
              <w:spacing w:before="120"/>
              <w:ind w:left="1423" w:right="-72" w:hanging="540"/>
            </w:pPr>
            <w:r w:rsidRPr="00600BEC">
              <w:t>(c)</w:t>
            </w:r>
            <w:r w:rsidRPr="00600BEC">
              <w:tab/>
              <w:t xml:space="preserve">copying of the Software and Materials provided to the Purchaser in accordance with the Contract </w:t>
            </w:r>
          </w:p>
          <w:p w14:paraId="1CB3EC76" w14:textId="77777777" w:rsidR="00102A67" w:rsidRPr="00600BEC" w:rsidRDefault="00102A67" w:rsidP="00692ACF">
            <w:pPr>
              <w:spacing w:before="120"/>
              <w:ind w:left="883" w:right="-72"/>
            </w:pPr>
            <w:r w:rsidRPr="00600BEC">
              <w:t xml:space="preserve">do not and will not infringe any Intellectual Property Rights held by any third party and that it has all necessary </w:t>
            </w:r>
            <w:r w:rsidRPr="00600BEC">
              <w:lastRenderedPageBreak/>
              <w:t>rights or at its sole expense shall have secured in writing all transfers of rights and other consents necessary to make the assignments, licenses, and other transfers of Intellectual Property Rights and the warranties set forth in the Contract, and for the Purchaser to own or exercise all Intellectual Property Rights as provided in the Contract.  Without limitation, the Supplier shall secure all necessary written agreements, consents, and transfers of rights from its employees and other persons or entities whose services are used for development of the System.</w:t>
            </w:r>
          </w:p>
        </w:tc>
      </w:tr>
      <w:tr w:rsidR="00102A67" w:rsidRPr="00600BEC" w14:paraId="404DB9E4" w14:textId="77777777" w:rsidTr="00D63497">
        <w:trPr>
          <w:trHeight w:val="720"/>
        </w:trPr>
        <w:tc>
          <w:tcPr>
            <w:tcW w:w="2412" w:type="dxa"/>
          </w:tcPr>
          <w:p w14:paraId="6C43AFB7" w14:textId="5390F618" w:rsidR="00102A67" w:rsidRPr="00600BEC" w:rsidRDefault="00102A67" w:rsidP="00692ACF">
            <w:pPr>
              <w:pStyle w:val="Head62"/>
              <w:spacing w:before="120"/>
            </w:pPr>
            <w:bookmarkStart w:id="801" w:name="_Toc277233354"/>
            <w:bookmarkStart w:id="802" w:name="_Toc73977728"/>
            <w:r w:rsidRPr="00600BEC">
              <w:lastRenderedPageBreak/>
              <w:t>32.</w:t>
            </w:r>
            <w:r w:rsidRPr="00600BEC">
              <w:tab/>
              <w:t>Intellectual Property Rights Indemnity</w:t>
            </w:r>
            <w:bookmarkEnd w:id="801"/>
            <w:bookmarkEnd w:id="802"/>
          </w:p>
        </w:tc>
        <w:tc>
          <w:tcPr>
            <w:tcW w:w="6588" w:type="dxa"/>
          </w:tcPr>
          <w:p w14:paraId="7BB8DDBD" w14:textId="77777777" w:rsidR="00102A67" w:rsidRPr="00600BEC" w:rsidRDefault="00102A67" w:rsidP="00692ACF">
            <w:pPr>
              <w:spacing w:before="120"/>
              <w:ind w:left="793" w:right="-72" w:hanging="793"/>
            </w:pPr>
            <w:r w:rsidRPr="00600BEC">
              <w:t>32.1</w:t>
            </w:r>
            <w:r w:rsidRPr="00600BEC">
              <w:tab/>
              <w:t xml:space="preserve">The Supplier shall indemnify and hold harmless the Purchaser and its employees and officers from and against any and all losses, liabilities, and costs (including losses, liabilities, and costs incurred in defending a claim alleging such a liability), that the Purchaser or its employees or officers may suffer as a result of any infringement or alleged infringement of any Intellectual Property Rights by reason of: </w:t>
            </w:r>
          </w:p>
          <w:p w14:paraId="7E1F88FA" w14:textId="77777777" w:rsidR="00102A67" w:rsidRPr="00600BEC" w:rsidRDefault="00102A67" w:rsidP="00692ACF">
            <w:pPr>
              <w:spacing w:before="120"/>
              <w:ind w:left="1423" w:right="-72" w:hanging="547"/>
            </w:pPr>
            <w:r w:rsidRPr="00600BEC">
              <w:t>(a)</w:t>
            </w:r>
            <w:r w:rsidRPr="00600BEC">
              <w:tab/>
              <w:t xml:space="preserve">installation of the System by the Supplier or the use of the System, including the Materials, in the country where the site is located; </w:t>
            </w:r>
          </w:p>
          <w:p w14:paraId="1AD6DFA0" w14:textId="77777777" w:rsidR="00102A67" w:rsidRPr="00600BEC" w:rsidRDefault="00102A67" w:rsidP="00692ACF">
            <w:pPr>
              <w:spacing w:before="120"/>
              <w:ind w:left="1423" w:right="-72" w:hanging="547"/>
            </w:pPr>
            <w:r w:rsidRPr="00600BEC">
              <w:t>(b)</w:t>
            </w:r>
            <w:r w:rsidRPr="00600BEC">
              <w:tab/>
              <w:t xml:space="preserve">copying of the Software and Materials provided the Supplier in accordance with the Agreement; and </w:t>
            </w:r>
          </w:p>
        </w:tc>
      </w:tr>
      <w:tr w:rsidR="00102A67" w:rsidRPr="00600BEC" w14:paraId="298ED7C1" w14:textId="77777777" w:rsidTr="00D63497">
        <w:trPr>
          <w:trHeight w:val="720"/>
        </w:trPr>
        <w:tc>
          <w:tcPr>
            <w:tcW w:w="2412" w:type="dxa"/>
          </w:tcPr>
          <w:p w14:paraId="00E14596" w14:textId="77777777" w:rsidR="00102A67" w:rsidRPr="00600BEC" w:rsidRDefault="00102A67" w:rsidP="00692ACF">
            <w:pPr>
              <w:spacing w:before="120"/>
              <w:jc w:val="left"/>
            </w:pPr>
          </w:p>
        </w:tc>
        <w:tc>
          <w:tcPr>
            <w:tcW w:w="6588" w:type="dxa"/>
          </w:tcPr>
          <w:p w14:paraId="5D37323B" w14:textId="77777777" w:rsidR="00102A67" w:rsidRPr="00600BEC" w:rsidRDefault="00102A67" w:rsidP="00692ACF">
            <w:pPr>
              <w:spacing w:before="120"/>
              <w:ind w:left="1423" w:right="-72" w:hanging="540"/>
            </w:pPr>
            <w:r w:rsidRPr="00600BEC">
              <w:t>(c)</w:t>
            </w:r>
            <w:r w:rsidRPr="00600BEC">
              <w:tab/>
              <w:t>sale of the products produced by the System in any country, except to the extent that such losses, liabilities, and costs arise as a result of the Purchaser’s breach of GCC Clause 32.2.</w:t>
            </w:r>
          </w:p>
        </w:tc>
      </w:tr>
      <w:tr w:rsidR="00102A67" w:rsidRPr="00600BEC" w14:paraId="78D8DC64" w14:textId="77777777" w:rsidTr="00D63497">
        <w:trPr>
          <w:trHeight w:val="720"/>
        </w:trPr>
        <w:tc>
          <w:tcPr>
            <w:tcW w:w="2412" w:type="dxa"/>
          </w:tcPr>
          <w:p w14:paraId="67F7CFA4" w14:textId="77777777" w:rsidR="00102A67" w:rsidRPr="00600BEC" w:rsidRDefault="00102A67" w:rsidP="00692ACF">
            <w:pPr>
              <w:spacing w:before="120"/>
              <w:jc w:val="left"/>
            </w:pPr>
          </w:p>
        </w:tc>
        <w:tc>
          <w:tcPr>
            <w:tcW w:w="6588" w:type="dxa"/>
          </w:tcPr>
          <w:p w14:paraId="28E5C030" w14:textId="77777777" w:rsidR="00102A67" w:rsidRPr="00600BEC" w:rsidRDefault="00102A67" w:rsidP="00692ACF">
            <w:pPr>
              <w:spacing w:before="120"/>
              <w:ind w:left="793" w:right="-72" w:hanging="793"/>
            </w:pPr>
            <w:r w:rsidRPr="00600BEC">
              <w:t>32.2</w:t>
            </w:r>
            <w:r w:rsidRPr="00600BEC">
              <w:tab/>
              <w:t>Such indemnity shall not cover any use of the System, including the Materials, other than for the purpose indicated by or to be reasonably inferred from the Contract, any infringement resulting from the use of the System, or any products of the System produced thereby in association or combination with any other goods or services not supplied by the Supplier, where the infringement arises because of such association or combination and not because of use of the System in its own right.</w:t>
            </w:r>
          </w:p>
          <w:p w14:paraId="110AC3B6" w14:textId="77777777" w:rsidR="00102A67" w:rsidRPr="00600BEC" w:rsidRDefault="00102A67" w:rsidP="00692ACF">
            <w:pPr>
              <w:spacing w:before="120"/>
              <w:ind w:left="793" w:right="-72" w:hanging="793"/>
            </w:pPr>
            <w:r w:rsidRPr="00600BEC">
              <w:t>32.3</w:t>
            </w:r>
            <w:r w:rsidRPr="00600BEC">
              <w:tab/>
              <w:t>Such indemnities shall also not apply if any claim of infringement:</w:t>
            </w:r>
          </w:p>
          <w:p w14:paraId="6502E186" w14:textId="77777777" w:rsidR="00102A67" w:rsidRPr="00600BEC" w:rsidRDefault="00102A67" w:rsidP="00692ACF">
            <w:pPr>
              <w:spacing w:before="120"/>
              <w:ind w:left="1333" w:right="-72" w:hanging="547"/>
            </w:pPr>
            <w:r w:rsidRPr="00600BEC">
              <w:t>(a)</w:t>
            </w:r>
            <w:r w:rsidRPr="00600BEC">
              <w:tab/>
              <w:t>is asserted by a parent, subsidiary, or affiliate of the Purchaser’s organization;</w:t>
            </w:r>
          </w:p>
          <w:p w14:paraId="3A92CBAA" w14:textId="77777777" w:rsidR="00102A67" w:rsidRPr="00600BEC" w:rsidRDefault="00102A67" w:rsidP="00692ACF">
            <w:pPr>
              <w:spacing w:before="120"/>
              <w:ind w:left="1333" w:right="-72" w:hanging="540"/>
            </w:pPr>
            <w:r w:rsidRPr="00600BEC">
              <w:lastRenderedPageBreak/>
              <w:t>(b)</w:t>
            </w:r>
            <w:r w:rsidRPr="00600BEC">
              <w:tab/>
              <w:t>is a direct result of a design mandated by the Purchaser’s Technical Requirements and the possibility of such infringement was duly noted in the Supplier’s Bid; or</w:t>
            </w:r>
          </w:p>
          <w:p w14:paraId="2C9C0782" w14:textId="77777777" w:rsidR="00102A67" w:rsidRPr="00600BEC" w:rsidRDefault="00102A67" w:rsidP="00692ACF">
            <w:pPr>
              <w:spacing w:before="120"/>
              <w:ind w:left="1333" w:right="-72" w:hanging="540"/>
            </w:pPr>
            <w:r w:rsidRPr="00600BEC">
              <w:t>(c)</w:t>
            </w:r>
            <w:r w:rsidRPr="00600BEC">
              <w:tab/>
              <w:t>results from the alteration of the System, including the Materials, by the Purchaser or any persons other than the Supplier or a person authorized by the Supplier.</w:t>
            </w:r>
          </w:p>
        </w:tc>
      </w:tr>
      <w:tr w:rsidR="00102A67" w:rsidRPr="00600BEC" w14:paraId="57A74463" w14:textId="77777777" w:rsidTr="00D63497">
        <w:trPr>
          <w:trHeight w:val="720"/>
        </w:trPr>
        <w:tc>
          <w:tcPr>
            <w:tcW w:w="2412" w:type="dxa"/>
          </w:tcPr>
          <w:p w14:paraId="328BE430" w14:textId="77777777" w:rsidR="00102A67" w:rsidRPr="00600BEC" w:rsidRDefault="00102A67" w:rsidP="00692ACF">
            <w:pPr>
              <w:spacing w:before="120"/>
              <w:jc w:val="left"/>
            </w:pPr>
          </w:p>
        </w:tc>
        <w:tc>
          <w:tcPr>
            <w:tcW w:w="6588" w:type="dxa"/>
          </w:tcPr>
          <w:p w14:paraId="3BBDC2A8" w14:textId="77777777" w:rsidR="00102A67" w:rsidRPr="00600BEC" w:rsidRDefault="00102A67" w:rsidP="00692ACF">
            <w:pPr>
              <w:spacing w:before="120"/>
              <w:ind w:left="793" w:right="-72" w:hanging="793"/>
            </w:pPr>
            <w:r w:rsidRPr="00600BEC">
              <w:t>32.4</w:t>
            </w:r>
            <w:r w:rsidRPr="00600BEC">
              <w:tab/>
              <w:t>If any proceedings are brought or any claim is made against the Purchaser arising out of the matters referred to in GCC Clause 32.1, the Purchaser shall promptly give the Supplier notice of such proceedings or claims, and the Supplier may at its own expense and in the Purchaser’s name conduct such proceedings or claim and any negotiations for the settlement of any such proceedings or claim.</w:t>
            </w:r>
          </w:p>
          <w:p w14:paraId="79E169DD" w14:textId="77777777" w:rsidR="00102A67" w:rsidRPr="00600BEC" w:rsidRDefault="00102A67" w:rsidP="00692ACF">
            <w:pPr>
              <w:spacing w:before="120"/>
              <w:ind w:left="793" w:right="-72"/>
            </w:pPr>
            <w:r w:rsidRPr="00600BEC">
              <w:t>If the Supplier fails to notify the Purchaser within twenty-eight (28) days after receipt of such notice that it intends to conduct any such proceedings or claim, then the Purchaser shall be free to conduct the same on its own behalf.  Unless the Supplier has so failed to notify the Purchaser within the twenty-eight (28) days, the Purchaser shall make no admission that may be prejudicial to the defense of any such proceedings or claim.  The Purchaser shall, at the Supplier’s request, afford all available assistance to the Supplier in conducting such proceedings or claim and shall be reimbursed by the Supplier for all reasonable expenses incurred in so doing.</w:t>
            </w:r>
          </w:p>
        </w:tc>
      </w:tr>
      <w:tr w:rsidR="00102A67" w:rsidRPr="00600BEC" w14:paraId="4B0C615D" w14:textId="77777777" w:rsidTr="00D63497">
        <w:trPr>
          <w:trHeight w:val="720"/>
        </w:trPr>
        <w:tc>
          <w:tcPr>
            <w:tcW w:w="2412" w:type="dxa"/>
          </w:tcPr>
          <w:p w14:paraId="46F7629B" w14:textId="77777777" w:rsidR="00102A67" w:rsidRPr="00600BEC" w:rsidRDefault="00102A67" w:rsidP="00692ACF">
            <w:pPr>
              <w:spacing w:before="120"/>
              <w:jc w:val="left"/>
            </w:pPr>
          </w:p>
        </w:tc>
        <w:tc>
          <w:tcPr>
            <w:tcW w:w="6588" w:type="dxa"/>
          </w:tcPr>
          <w:p w14:paraId="1B8EA994" w14:textId="77777777" w:rsidR="00102A67" w:rsidRPr="00600BEC" w:rsidRDefault="00102A67" w:rsidP="00692ACF">
            <w:pPr>
              <w:spacing w:before="120"/>
              <w:ind w:left="793" w:right="-72" w:hanging="793"/>
            </w:pPr>
            <w:r w:rsidRPr="00600BEC">
              <w:t>32.5</w:t>
            </w:r>
            <w:r w:rsidRPr="00600BEC">
              <w:tab/>
              <w:t xml:space="preserve">The Purchaser shall indemnify and hold harmless the Supplier and its employees, officers, and Subcontractors from and against any and all losses, liabilities, and costs (including losses, liabilities, and costs incurred in defending a claim alleging such a liability) that the Supplier or its employees, officers, or Subcontractors may suffer as a result of any infringement or alleged infringement of any Intellectual Property Rights arising out of or in connection with any design, data, drawing, specification, or other documents or materials provided to the Supplier in connection with this Contract by the Purchaser or any persons (other than the Supplier) contracted by the Purchaser, except to the extent that such losses, liabilities, and costs arise as a result of the Supplier’s breach of GCC Clause 32.8. </w:t>
            </w:r>
          </w:p>
        </w:tc>
      </w:tr>
      <w:tr w:rsidR="00102A67" w:rsidRPr="00600BEC" w14:paraId="52CA951F" w14:textId="77777777" w:rsidTr="00D63497">
        <w:tc>
          <w:tcPr>
            <w:tcW w:w="2412" w:type="dxa"/>
          </w:tcPr>
          <w:p w14:paraId="35001B61" w14:textId="77777777" w:rsidR="00102A67" w:rsidRPr="00600BEC" w:rsidRDefault="00102A67" w:rsidP="00692ACF">
            <w:pPr>
              <w:spacing w:before="120"/>
              <w:jc w:val="left"/>
            </w:pPr>
          </w:p>
        </w:tc>
        <w:tc>
          <w:tcPr>
            <w:tcW w:w="6588" w:type="dxa"/>
          </w:tcPr>
          <w:p w14:paraId="602735F9" w14:textId="77777777" w:rsidR="00102A67" w:rsidRPr="00600BEC" w:rsidRDefault="00102A67" w:rsidP="00692ACF">
            <w:pPr>
              <w:spacing w:before="120"/>
              <w:ind w:left="793" w:right="-72" w:hanging="793"/>
            </w:pPr>
            <w:r w:rsidRPr="00600BEC">
              <w:t>32.6</w:t>
            </w:r>
            <w:r w:rsidRPr="00600BEC">
              <w:tab/>
              <w:t>Such indemnity shall not cover</w:t>
            </w:r>
          </w:p>
          <w:p w14:paraId="5B4E7436" w14:textId="77777777" w:rsidR="00102A67" w:rsidRPr="00600BEC" w:rsidRDefault="00102A67" w:rsidP="00692ACF">
            <w:pPr>
              <w:spacing w:before="120"/>
              <w:ind w:left="1333" w:right="-72" w:hanging="547"/>
            </w:pPr>
            <w:r w:rsidRPr="00600BEC">
              <w:t>(a)</w:t>
            </w:r>
            <w:r w:rsidRPr="00600BEC">
              <w:tab/>
              <w:t>any use of the design, data, drawing, specification, or other documents or materials, other than for the purpose indicated by or to be reasonably inferred from the Contract;</w:t>
            </w:r>
          </w:p>
          <w:p w14:paraId="6BCD24E4" w14:textId="77777777" w:rsidR="00102A67" w:rsidRPr="00600BEC" w:rsidRDefault="00102A67" w:rsidP="00692ACF">
            <w:pPr>
              <w:spacing w:before="120"/>
              <w:ind w:left="1333" w:right="-72" w:hanging="547"/>
            </w:pPr>
            <w:r w:rsidRPr="00600BEC">
              <w:t>(b)</w:t>
            </w:r>
            <w:r w:rsidRPr="00600BEC">
              <w:tab/>
              <w:t>any infringement resulting from the use of the design, data, drawing, specification, or other documents or materials, or any products produced thereby, in association or combination with any other Goods or Services not provided by the Purchaser or any other person contracted by the Purchaser, where the infringement arises because of such association or combination and not because of the use of the design, data, drawing, specification, or other documents or materials in its own right.</w:t>
            </w:r>
          </w:p>
          <w:p w14:paraId="380D2089" w14:textId="77777777" w:rsidR="00102A67" w:rsidRPr="00600BEC" w:rsidRDefault="00102A67" w:rsidP="00692ACF">
            <w:pPr>
              <w:spacing w:before="120"/>
              <w:ind w:left="793" w:right="-72" w:hanging="793"/>
            </w:pPr>
            <w:r w:rsidRPr="00600BEC">
              <w:t>32.7</w:t>
            </w:r>
            <w:r w:rsidRPr="00600BEC">
              <w:tab/>
              <w:t>Such indemnities shall also not apply:</w:t>
            </w:r>
          </w:p>
          <w:p w14:paraId="6AA5FC36" w14:textId="77777777" w:rsidR="00102A67" w:rsidRPr="00600BEC" w:rsidRDefault="00102A67" w:rsidP="00692ACF">
            <w:pPr>
              <w:spacing w:before="120"/>
              <w:ind w:left="1333" w:right="-72" w:hanging="547"/>
            </w:pPr>
            <w:r w:rsidRPr="00600BEC">
              <w:t>(a)</w:t>
            </w:r>
            <w:r w:rsidRPr="00600BEC">
              <w:tab/>
              <w:t>if any claim of infringement is asserted by a parent, subsidiary, or affiliate of the Supplier’s organization;</w:t>
            </w:r>
          </w:p>
          <w:p w14:paraId="7CC998A7" w14:textId="77777777" w:rsidR="00102A67" w:rsidRPr="00600BEC" w:rsidRDefault="00102A67" w:rsidP="00692ACF">
            <w:pPr>
              <w:spacing w:before="120"/>
              <w:ind w:left="1333" w:right="-72" w:hanging="547"/>
            </w:pPr>
            <w:r w:rsidRPr="00600BEC">
              <w:t>(b)</w:t>
            </w:r>
            <w:r w:rsidRPr="00600BEC">
              <w:tab/>
              <w:t>to the extent that any claim of infringement is caused by the alteration, by the Supplier, or any persons contracted by the Supplier, of the design, data, drawing, specification, or other documents or materials provided to the Supplier by the Purchaser or any persons contracted by the Purchaser.</w:t>
            </w:r>
          </w:p>
          <w:p w14:paraId="5CF2343B" w14:textId="77777777" w:rsidR="00102A67" w:rsidRPr="00600BEC" w:rsidRDefault="00102A67" w:rsidP="00692ACF">
            <w:pPr>
              <w:spacing w:before="120"/>
              <w:ind w:left="793" w:right="-72" w:hanging="793"/>
            </w:pPr>
            <w:r w:rsidRPr="00600BEC">
              <w:t>32.8</w:t>
            </w:r>
            <w:r w:rsidRPr="00600BEC">
              <w:tab/>
              <w:t xml:space="preserve">If any proceedings are brought or any claim is made against the Supplier arising out of the matters referred to in GCC Clause 32.5, the Supplier shall promptly give the Purchaser notice of such proceedings or claims, and the Purchaser may at its own expense and in the Supplier’s name conduct such proceedings or claim and any negotiations for the settlement of any such proceedings or claim.  If the Purchaser fails to notify the Supplier within twenty-eight (28) days after receipt of such notice that it intends to conduct any such proceedings or claim, then the Supplier shall be free to conduct the same on its own behalf.  Unless the Purchaser has so failed to notify the Supplier within the twenty-eight (28) days, the Supplier shall make no admission that may be prejudicial to the defense of any such proceedings or claim.  The Supplier shall, at the Purchaser’s request, afford all available assistance to the Purchaser in conducting such proceedings or claim and shall be </w:t>
            </w:r>
            <w:r w:rsidRPr="00600BEC">
              <w:lastRenderedPageBreak/>
              <w:t>reimbursed by the Purchaser for all reasonable expenses incurred in so doing.</w:t>
            </w:r>
          </w:p>
        </w:tc>
      </w:tr>
      <w:tr w:rsidR="00102A67" w:rsidRPr="00600BEC" w14:paraId="02DA3591" w14:textId="77777777" w:rsidTr="00D63497">
        <w:trPr>
          <w:trHeight w:val="720"/>
        </w:trPr>
        <w:tc>
          <w:tcPr>
            <w:tcW w:w="2412" w:type="dxa"/>
          </w:tcPr>
          <w:p w14:paraId="40C7B05C" w14:textId="1AB730DC" w:rsidR="00102A67" w:rsidRPr="00600BEC" w:rsidRDefault="00102A67" w:rsidP="00692ACF">
            <w:pPr>
              <w:pStyle w:val="Head62"/>
              <w:spacing w:before="120"/>
            </w:pPr>
            <w:bookmarkStart w:id="803" w:name="_Toc277233355"/>
            <w:bookmarkStart w:id="804" w:name="_Toc73977729"/>
            <w:r w:rsidRPr="00600BEC">
              <w:lastRenderedPageBreak/>
              <w:t>33.</w:t>
            </w:r>
            <w:r w:rsidRPr="00600BEC">
              <w:tab/>
              <w:t>Limitation of Liability</w:t>
            </w:r>
            <w:bookmarkEnd w:id="803"/>
            <w:bookmarkEnd w:id="804"/>
          </w:p>
        </w:tc>
        <w:tc>
          <w:tcPr>
            <w:tcW w:w="6588" w:type="dxa"/>
          </w:tcPr>
          <w:p w14:paraId="47C59B0E" w14:textId="77777777" w:rsidR="00102A67" w:rsidRPr="00600BEC" w:rsidRDefault="00102A67" w:rsidP="00692ACF">
            <w:pPr>
              <w:spacing w:before="120"/>
              <w:ind w:left="793" w:right="-72" w:hanging="793"/>
            </w:pPr>
            <w:r w:rsidRPr="00600BEC">
              <w:t>33.1</w:t>
            </w:r>
            <w:r w:rsidRPr="00600BEC">
              <w:tab/>
              <w:t>Provided the following does not exclude or limit any liabilities of either party in ways not permitted by applicable law:</w:t>
            </w:r>
          </w:p>
        </w:tc>
      </w:tr>
      <w:tr w:rsidR="00102A67" w:rsidRPr="00600BEC" w14:paraId="6EF1C8BC" w14:textId="77777777" w:rsidTr="00D63497">
        <w:trPr>
          <w:trHeight w:val="720"/>
        </w:trPr>
        <w:tc>
          <w:tcPr>
            <w:tcW w:w="2412" w:type="dxa"/>
          </w:tcPr>
          <w:p w14:paraId="0845A81D" w14:textId="77777777" w:rsidR="00102A67" w:rsidRPr="00600BEC" w:rsidRDefault="00102A67" w:rsidP="00692ACF">
            <w:pPr>
              <w:spacing w:before="120"/>
              <w:jc w:val="left"/>
            </w:pPr>
          </w:p>
        </w:tc>
        <w:tc>
          <w:tcPr>
            <w:tcW w:w="6588" w:type="dxa"/>
          </w:tcPr>
          <w:p w14:paraId="734F08FF" w14:textId="77777777" w:rsidR="00102A67" w:rsidRPr="00600BEC" w:rsidRDefault="00102A67" w:rsidP="00692ACF">
            <w:pPr>
              <w:spacing w:before="120"/>
              <w:ind w:left="1423" w:right="-72" w:hanging="547"/>
            </w:pPr>
            <w:r w:rsidRPr="00600BEC">
              <w:t>(a)</w:t>
            </w:r>
            <w:r w:rsidRPr="00600BEC">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3A1912C4" w14:textId="77777777" w:rsidR="00102A67" w:rsidRPr="00600BEC" w:rsidRDefault="00102A67" w:rsidP="00692ACF">
            <w:pPr>
              <w:spacing w:before="120"/>
              <w:ind w:left="1423" w:right="-72" w:hanging="547"/>
            </w:pPr>
            <w:r w:rsidRPr="00600BEC">
              <w:t>(b)</w:t>
            </w:r>
            <w:r w:rsidRPr="00600BEC">
              <w:tab/>
              <w:t>the aggregate liability of the Supplier to the Purchaser, whether under the Contract, in tort or otherwise, shall not exceed the total Contract Price, provided that this limitation shall not apply to any obligation of the Supplier to indemnify the Purchaser with respect to intellectual property rights infringement.</w:t>
            </w:r>
          </w:p>
        </w:tc>
      </w:tr>
    </w:tbl>
    <w:p w14:paraId="4CAEC4D7" w14:textId="6D870995" w:rsidR="00102A67" w:rsidRPr="00600BEC" w:rsidRDefault="00102A67" w:rsidP="00692ACF">
      <w:pPr>
        <w:pStyle w:val="Head61"/>
        <w:spacing w:before="120"/>
      </w:pPr>
      <w:bookmarkStart w:id="805" w:name="_Toc277233356"/>
      <w:bookmarkStart w:id="806" w:name="_Toc73977730"/>
      <w:r w:rsidRPr="00600BEC">
        <w:t>G.  Risk Distribution</w:t>
      </w:r>
      <w:bookmarkEnd w:id="805"/>
      <w:bookmarkEnd w:id="806"/>
    </w:p>
    <w:tbl>
      <w:tblPr>
        <w:tblW w:w="0" w:type="auto"/>
        <w:tblInd w:w="108" w:type="dxa"/>
        <w:tblLayout w:type="fixed"/>
        <w:tblLook w:val="0000" w:firstRow="0" w:lastRow="0" w:firstColumn="0" w:lastColumn="0" w:noHBand="0" w:noVBand="0"/>
      </w:tblPr>
      <w:tblGrid>
        <w:gridCol w:w="2412"/>
        <w:gridCol w:w="6588"/>
      </w:tblGrid>
      <w:tr w:rsidR="00102A67" w:rsidRPr="00600BEC" w14:paraId="3C5ABB81" w14:textId="77777777" w:rsidTr="00D63497">
        <w:tc>
          <w:tcPr>
            <w:tcW w:w="2412" w:type="dxa"/>
          </w:tcPr>
          <w:p w14:paraId="67C23F59" w14:textId="77777777" w:rsidR="00102A67" w:rsidRPr="00600BEC" w:rsidRDefault="00102A67" w:rsidP="00692ACF">
            <w:pPr>
              <w:pStyle w:val="Head62"/>
              <w:spacing w:before="120"/>
            </w:pPr>
            <w:bookmarkStart w:id="807" w:name="_Toc277233357"/>
            <w:bookmarkStart w:id="808" w:name="_Toc73977731"/>
            <w:r w:rsidRPr="00600BEC">
              <w:t>34.</w:t>
            </w:r>
            <w:r w:rsidRPr="00600BEC">
              <w:tab/>
              <w:t>Transfer of Ownership</w:t>
            </w:r>
            <w:bookmarkEnd w:id="807"/>
            <w:bookmarkEnd w:id="808"/>
          </w:p>
        </w:tc>
        <w:tc>
          <w:tcPr>
            <w:tcW w:w="6588" w:type="dxa"/>
          </w:tcPr>
          <w:p w14:paraId="220531F8" w14:textId="77777777" w:rsidR="00102A67" w:rsidRPr="00600BEC" w:rsidRDefault="00102A67" w:rsidP="00692ACF">
            <w:pPr>
              <w:spacing w:before="120"/>
              <w:ind w:left="793" w:right="-72" w:hanging="793"/>
            </w:pPr>
            <w:r w:rsidRPr="00600BEC">
              <w:t>34.1</w:t>
            </w:r>
            <w:r w:rsidRPr="00600BEC">
              <w:tab/>
              <w:t xml:space="preserve">With the exception of Software and Materials, the ownership of the Information Technologies and other Goods shall be transferred to the Purchaser at the time of Delivery or otherwise under terms that may be agreed upon and specified in the Contract Agreement.  </w:t>
            </w:r>
          </w:p>
        </w:tc>
      </w:tr>
      <w:tr w:rsidR="00102A67" w:rsidRPr="00600BEC" w14:paraId="063B4F29" w14:textId="77777777" w:rsidTr="00D63497">
        <w:tc>
          <w:tcPr>
            <w:tcW w:w="2412" w:type="dxa"/>
          </w:tcPr>
          <w:p w14:paraId="7FD8177B" w14:textId="77777777" w:rsidR="00102A67" w:rsidRPr="00600BEC" w:rsidRDefault="00102A67" w:rsidP="00692ACF">
            <w:pPr>
              <w:keepLines/>
              <w:spacing w:before="120"/>
              <w:jc w:val="left"/>
            </w:pPr>
          </w:p>
        </w:tc>
        <w:tc>
          <w:tcPr>
            <w:tcW w:w="6588" w:type="dxa"/>
          </w:tcPr>
          <w:p w14:paraId="2009BECC" w14:textId="02F5A466" w:rsidR="00102A67" w:rsidRPr="00600BEC" w:rsidRDefault="00102A67" w:rsidP="00692ACF">
            <w:pPr>
              <w:spacing w:before="120"/>
              <w:ind w:left="793" w:right="-72" w:hanging="793"/>
            </w:pPr>
            <w:r w:rsidRPr="00600BEC">
              <w:t>34.2</w:t>
            </w:r>
            <w:r w:rsidRPr="00600BEC">
              <w:tab/>
              <w:t xml:space="preserve">Ownership and the terms of usage of the Software and Materials supplied under the Contract shall be governed by GCC Clause 15 (Copyright) </w:t>
            </w:r>
            <w:r w:rsidR="00C0370D" w:rsidRPr="00600BEC">
              <w:rPr>
                <w:szCs w:val="24"/>
              </w:rPr>
              <w:t>Clause 16 (Software License Agreements),</w:t>
            </w:r>
            <w:r w:rsidR="005D5A1E" w:rsidRPr="00600BEC">
              <w:rPr>
                <w:szCs w:val="24"/>
              </w:rPr>
              <w:t xml:space="preserve"> </w:t>
            </w:r>
            <w:r w:rsidRPr="00600BEC">
              <w:t>and any elaboration in the Technical Requirements.</w:t>
            </w:r>
          </w:p>
          <w:p w14:paraId="30E96E5A" w14:textId="77777777" w:rsidR="00102A67" w:rsidRPr="00600BEC" w:rsidRDefault="00102A67" w:rsidP="00692ACF">
            <w:pPr>
              <w:spacing w:before="120"/>
              <w:ind w:left="793" w:right="-72" w:hanging="793"/>
            </w:pPr>
            <w:r w:rsidRPr="00600BEC">
              <w:t>34.3</w:t>
            </w:r>
            <w:r w:rsidRPr="00600BEC">
              <w:tab/>
              <w:t>Ownership of the Supplier’s Equipment used by the Supplier and its Subcontractors in connection with the Contract shall remain with the Supplier or its Subcontractors.</w:t>
            </w:r>
          </w:p>
        </w:tc>
      </w:tr>
      <w:tr w:rsidR="00102A67" w:rsidRPr="00600BEC" w14:paraId="07340037" w14:textId="77777777" w:rsidTr="00D63497">
        <w:tc>
          <w:tcPr>
            <w:tcW w:w="2412" w:type="dxa"/>
          </w:tcPr>
          <w:p w14:paraId="2C5890EB" w14:textId="700362DC" w:rsidR="00102A67" w:rsidRPr="00600BEC" w:rsidRDefault="00102A67" w:rsidP="00692ACF">
            <w:pPr>
              <w:pStyle w:val="Head62"/>
              <w:spacing w:before="120"/>
            </w:pPr>
            <w:bookmarkStart w:id="809" w:name="_Toc277233358"/>
            <w:bookmarkStart w:id="810" w:name="_Toc73977732"/>
            <w:r w:rsidRPr="00600BEC">
              <w:t>35.</w:t>
            </w:r>
            <w:r w:rsidRPr="00600BEC">
              <w:tab/>
              <w:t>Care of the System</w:t>
            </w:r>
            <w:bookmarkEnd w:id="809"/>
            <w:bookmarkEnd w:id="810"/>
          </w:p>
        </w:tc>
        <w:tc>
          <w:tcPr>
            <w:tcW w:w="6588" w:type="dxa"/>
          </w:tcPr>
          <w:p w14:paraId="5CBC439D" w14:textId="77777777" w:rsidR="00102A67" w:rsidRPr="00600BEC" w:rsidRDefault="00102A67" w:rsidP="00692ACF">
            <w:pPr>
              <w:spacing w:before="120"/>
              <w:ind w:left="793" w:right="-72" w:hanging="793"/>
            </w:pPr>
            <w:r w:rsidRPr="00600BEC">
              <w:t>35.1</w:t>
            </w:r>
            <w:r w:rsidRPr="00600BEC">
              <w:tab/>
              <w:t xml:space="preserve">The Purchaser shall become responsible for the care and custody of the System or Subsystems upon their Delivery.  The Purchaser shall make good at its own cost any loss or damage that may occur to the System or Subsystems from </w:t>
            </w:r>
            <w:r w:rsidRPr="00600BEC">
              <w:lastRenderedPageBreak/>
              <w:t>any cause from the date of Delivery until the date of Operational Acceptance of the System or Subsystems, pursuant to GCC Clause 27 (Commissioning and Operational Acceptance), excepting such loss or damage arising from acts or omissions of the Supplier, its employees, or subcontractors.</w:t>
            </w:r>
          </w:p>
          <w:p w14:paraId="3D7AB960" w14:textId="77777777" w:rsidR="00102A67" w:rsidRPr="00600BEC" w:rsidRDefault="00102A67" w:rsidP="00692ACF">
            <w:pPr>
              <w:spacing w:before="120"/>
              <w:ind w:left="793" w:right="-72" w:hanging="793"/>
            </w:pPr>
            <w:r w:rsidRPr="00600BEC">
              <w:t>35.2</w:t>
            </w:r>
            <w:r w:rsidRPr="00600BEC">
              <w:tab/>
              <w:t>If any loss or damage occurs to the System or any part of the System by reason of:</w:t>
            </w:r>
          </w:p>
          <w:p w14:paraId="28265B76" w14:textId="24466242" w:rsidR="00102A67" w:rsidRPr="00600BEC" w:rsidRDefault="00102A67" w:rsidP="00692ACF">
            <w:pPr>
              <w:spacing w:before="120"/>
              <w:ind w:left="1333" w:right="-72" w:hanging="540"/>
            </w:pPr>
            <w:r w:rsidRPr="00600BEC">
              <w:t>(a)</w:t>
            </w:r>
            <w:r w:rsidRPr="00600BEC">
              <w:tab/>
              <w:t xml:space="preserve">(insofar as they relate to the country where the Project Site is located) nuclear reaction, nuclear radiation, radioactive contamination, a pressure wave caused by aircraft or other aerial objects, or any other occurrences that an experienced </w:t>
            </w:r>
            <w:r w:rsidR="00866398" w:rsidRPr="00600BEC">
              <w:t xml:space="preserve">Supplier </w:t>
            </w:r>
            <w:r w:rsidRPr="00600BEC">
              <w:t>could not reasonably foresee, or if reasonably foreseeable could not reasonably make provision for or insure against, insofar as such risks are not normally insurable on the insurance market and are mentioned in the general exclusions of the policy of insurance taken out under GCC Clause 37;</w:t>
            </w:r>
          </w:p>
          <w:p w14:paraId="628F918F" w14:textId="77777777" w:rsidR="00102A67" w:rsidRPr="00600BEC" w:rsidRDefault="00102A67" w:rsidP="00692ACF">
            <w:pPr>
              <w:spacing w:before="120"/>
              <w:ind w:left="1333" w:right="-72" w:hanging="540"/>
            </w:pPr>
            <w:r w:rsidRPr="00600BEC">
              <w:t>(b)</w:t>
            </w:r>
            <w:r w:rsidRPr="00600BEC">
              <w:tab/>
              <w:t>any use not in accordance with the Contract, by the Purchaser or any third party;</w:t>
            </w:r>
          </w:p>
          <w:p w14:paraId="38D01708" w14:textId="77777777" w:rsidR="00102A67" w:rsidRPr="00600BEC" w:rsidRDefault="00102A67" w:rsidP="00692ACF">
            <w:pPr>
              <w:spacing w:before="120"/>
              <w:ind w:left="1333" w:right="-72" w:hanging="540"/>
            </w:pPr>
            <w:r w:rsidRPr="00600BEC">
              <w:t>(c)</w:t>
            </w:r>
            <w:r w:rsidRPr="00600BEC">
              <w:tab/>
              <w:t>any use of or reliance upon any design, data, or specification provided or designated by or on behalf of the Purchaser, or any such matter for which the Supplier has disclaimed responsibility in accordance with GCC Clause 21.1.2,</w:t>
            </w:r>
          </w:p>
          <w:p w14:paraId="22105FF4" w14:textId="77777777" w:rsidR="00102A67" w:rsidRPr="00600BEC" w:rsidRDefault="00102A67" w:rsidP="00692ACF">
            <w:pPr>
              <w:spacing w:before="120"/>
              <w:ind w:left="793" w:right="-72"/>
            </w:pPr>
            <w:r w:rsidRPr="00600BEC">
              <w:t xml:space="preserve">the Purchaser shall pay to the Supplier all sums payable in respect of the System or Subsystems that have achieved Operational Acceptance, notwithstanding that the same be lost, destroyed, or damaged.  If the Purchaser requests the Supplier in writing to make good any loss or damage to the System thereby occasioned, the Supplier shall make good the same at the cost of the Purchaser in accordance with GCC Clause 39.  If the Purchaser does not request the Supplier in writing to make good any loss or damage to the System thereby occasioned, the Purchaser shall either request a change in accordance with GCC Clause 39, excluding the performance of that part of the System thereby lost, destroyed, or damaged, or, where the loss or damage affects a substantial part of the System, the Purchaser shall terminate the Contract pursuant to GCC Clause 41.1. </w:t>
            </w:r>
          </w:p>
          <w:p w14:paraId="693DE982" w14:textId="77777777" w:rsidR="00102A67" w:rsidRPr="00600BEC" w:rsidRDefault="00102A67" w:rsidP="00692ACF">
            <w:pPr>
              <w:spacing w:before="120"/>
              <w:ind w:left="793" w:right="-72" w:hanging="793"/>
            </w:pPr>
            <w:r w:rsidRPr="00600BEC">
              <w:lastRenderedPageBreak/>
              <w:t>35.3</w:t>
            </w:r>
            <w:r w:rsidRPr="00600BEC">
              <w:tab/>
              <w:t>The Purchaser shall be liable for any loss of or damage to any Supplier’s Equipment which the Purchaser has authorized to locate within the Purchaser's premises for use in fulfillment of Supplier's obligations under the Contract, except where such loss or damage arises from acts or omissions of the Supplier, its employees, or subcontractors.</w:t>
            </w:r>
          </w:p>
        </w:tc>
      </w:tr>
      <w:tr w:rsidR="00102A67" w:rsidRPr="00600BEC" w14:paraId="6D8829B4" w14:textId="77777777" w:rsidTr="00D63497">
        <w:trPr>
          <w:cantSplit/>
        </w:trPr>
        <w:tc>
          <w:tcPr>
            <w:tcW w:w="2412" w:type="dxa"/>
          </w:tcPr>
          <w:p w14:paraId="70F8E53E" w14:textId="35D4583E" w:rsidR="00102A67" w:rsidRPr="00600BEC" w:rsidRDefault="00102A67" w:rsidP="00692ACF">
            <w:pPr>
              <w:pStyle w:val="Head62"/>
              <w:spacing w:before="120"/>
            </w:pPr>
            <w:bookmarkStart w:id="811" w:name="_Toc277233359"/>
            <w:bookmarkStart w:id="812" w:name="_Toc73977733"/>
            <w:r w:rsidRPr="00600BEC">
              <w:lastRenderedPageBreak/>
              <w:t>36.</w:t>
            </w:r>
            <w:r w:rsidRPr="00600BEC">
              <w:tab/>
              <w:t>Loss of or Damage to Property; Accident or Injury to Workers; Indemnification</w:t>
            </w:r>
            <w:bookmarkEnd w:id="811"/>
            <w:bookmarkEnd w:id="812"/>
          </w:p>
        </w:tc>
        <w:tc>
          <w:tcPr>
            <w:tcW w:w="6588" w:type="dxa"/>
          </w:tcPr>
          <w:p w14:paraId="177F5C42" w14:textId="4171D9B7" w:rsidR="00102A67" w:rsidRPr="00600BEC" w:rsidRDefault="00102A67" w:rsidP="00692ACF">
            <w:pPr>
              <w:spacing w:before="120"/>
              <w:ind w:left="793" w:right="-72" w:hanging="793"/>
            </w:pPr>
            <w:r w:rsidRPr="00600BEC">
              <w:t>36.1</w:t>
            </w:r>
            <w:r w:rsidRPr="00600BEC">
              <w:tab/>
              <w:t>The Supplier and each and every Subcontractor shall abide by the job safety, insurance, customs, and immigration measures prevalent and laws in force in the Purchaser’s Country.</w:t>
            </w:r>
            <w:r w:rsidR="008A45F0" w:rsidRPr="00600BEC">
              <w:rPr>
                <w:rFonts w:eastAsia="Arial Narrow"/>
              </w:rPr>
              <w:t xml:space="preserve"> </w:t>
            </w:r>
          </w:p>
          <w:p w14:paraId="0C0316A3" w14:textId="77777777" w:rsidR="00102A67" w:rsidRPr="00600BEC" w:rsidRDefault="00102A67" w:rsidP="00692ACF">
            <w:pPr>
              <w:spacing w:before="120"/>
              <w:ind w:left="793" w:right="-72" w:hanging="793"/>
            </w:pPr>
            <w:r w:rsidRPr="00600BEC">
              <w:t>36.2</w:t>
            </w:r>
            <w:r w:rsidRPr="00600BEC">
              <w:tab/>
              <w:t>Subject to GCC Clause 36.3, the Supplier shall indemnify and hold harmless the Purchaser and its employees and officers from and against any and all losses, liabilities and costs (including losses, liabilities, and costs incurred in defending a claim alleging such a liability) that the Purchaser or its employees or officers may suffer as a result of the death or injury of any person or loss of or damage to any property (other than the System, whether accepted or not) arising in connection with the supply, installation, testing, and Commissioning of the System and by reason of the negligence of the Supplier or its Subcontractors, or their employees, officers or agents, except any injury, death, or property damage caused by the negligence of the Purchaser, its contractors, employees, officers, or agents.</w:t>
            </w:r>
          </w:p>
        </w:tc>
      </w:tr>
      <w:tr w:rsidR="00102A67" w:rsidRPr="00600BEC" w14:paraId="5410A956" w14:textId="77777777" w:rsidTr="00D63497">
        <w:tc>
          <w:tcPr>
            <w:tcW w:w="2412" w:type="dxa"/>
          </w:tcPr>
          <w:p w14:paraId="1BB4CAF7" w14:textId="77777777" w:rsidR="00102A67" w:rsidRPr="00600BEC" w:rsidRDefault="00102A67" w:rsidP="00692ACF">
            <w:pPr>
              <w:spacing w:before="120"/>
              <w:jc w:val="left"/>
            </w:pPr>
          </w:p>
        </w:tc>
        <w:tc>
          <w:tcPr>
            <w:tcW w:w="6588" w:type="dxa"/>
          </w:tcPr>
          <w:p w14:paraId="01DB20DA" w14:textId="77777777" w:rsidR="00102A67" w:rsidRPr="00600BEC" w:rsidRDefault="00102A67" w:rsidP="00692ACF">
            <w:pPr>
              <w:spacing w:before="120"/>
              <w:ind w:left="793" w:right="-72" w:hanging="793"/>
            </w:pPr>
            <w:r w:rsidRPr="00600BEC">
              <w:t>36.3</w:t>
            </w:r>
            <w:r w:rsidRPr="00600BEC">
              <w:tab/>
              <w:t xml:space="preserve">If any proceedings are brought or any claim is made against the Purchaser that might subject the Supplier to liability under GCC Clause 36.2, the Purchaser shall promptly give the Supplier notice of such proceedings or claims, and the Supplier may at its own expense and in the Purchaser’s name conduct such proceedings or claim and any negotiations for the settlement of any such proceedings or claim.  If the Supplier fails to notify the Purchaser within twenty-eight (28) days after receipt of such notice that it intends to conduct any such proceedings or claim, then the Purchaser shall be free to conduct the same on its own behalf.  Unless the Supplier has so failed to notify the Purchaser within the twenty-eight (28) day period, the Purchaser shall make no admission that may be prejudicial to the defense of any such proceedings or claim.  The Purchaser shall, at the Supplier’s request, afford all available assistance to the Supplier in conducting such </w:t>
            </w:r>
            <w:r w:rsidRPr="00600BEC">
              <w:lastRenderedPageBreak/>
              <w:t>proceedings or claim and shall be reimbursed by the Supplier for all reasonable expenses incurred in so doing.</w:t>
            </w:r>
          </w:p>
          <w:p w14:paraId="4E880ABC" w14:textId="77777777" w:rsidR="00102A67" w:rsidRPr="00600BEC" w:rsidRDefault="00102A67" w:rsidP="00692ACF">
            <w:pPr>
              <w:spacing w:before="120"/>
              <w:ind w:left="793" w:right="-72" w:hanging="793"/>
            </w:pPr>
            <w:r w:rsidRPr="00600BEC">
              <w:t>36.4</w:t>
            </w:r>
            <w:r w:rsidRPr="00600BEC">
              <w:tab/>
              <w:t>The Purchaser shall indemnify and hold harmless the Supplier and its employees, officers, and Subcontractors from any and all losses, liabilities, and costs (including losses, liabilities, and costs incurred in defending a claim alleging such a liability) that the Supplier or its employees, officers, or Subcontractors may suffer as a result of the death or personal injury of any person or loss of or damage to property of the Purchaser, other than the System not yet achieving Operational Acceptance, that is caused by fire, explosion, or any other perils, in excess of the amount recoverable from insurances procured under GCC Clause 37 (Insurances), provided that such fire, explosion, or other perils were not caused by any act or failure of the Supplier.</w:t>
            </w:r>
          </w:p>
        </w:tc>
      </w:tr>
      <w:tr w:rsidR="00102A67" w:rsidRPr="00600BEC" w14:paraId="29EADBF7" w14:textId="77777777" w:rsidTr="00D63497">
        <w:tc>
          <w:tcPr>
            <w:tcW w:w="2412" w:type="dxa"/>
          </w:tcPr>
          <w:p w14:paraId="1E3D2D53" w14:textId="77777777" w:rsidR="00102A67" w:rsidRPr="00600BEC" w:rsidRDefault="00102A67" w:rsidP="00692ACF">
            <w:pPr>
              <w:spacing w:before="120"/>
              <w:jc w:val="left"/>
            </w:pPr>
          </w:p>
        </w:tc>
        <w:tc>
          <w:tcPr>
            <w:tcW w:w="6588" w:type="dxa"/>
          </w:tcPr>
          <w:p w14:paraId="2C007DE7" w14:textId="77777777" w:rsidR="00102A67" w:rsidRPr="00600BEC" w:rsidRDefault="00102A67" w:rsidP="00692ACF">
            <w:pPr>
              <w:spacing w:before="120"/>
              <w:ind w:left="793" w:right="-72" w:hanging="793"/>
            </w:pPr>
            <w:r w:rsidRPr="00600BEC">
              <w:t>36.5</w:t>
            </w:r>
            <w:r w:rsidRPr="00600BEC">
              <w:tab/>
              <w:t>If any proceedings are brought or any claim is made against the Supplier that might subject the Purchaser to liability under GCC Clause 36.4, the Supplier shall promptly give the Purchaser notice of such proceedings or claims, and the Purchaser may at its own expense and in the Supplier’s name conduct such proceedings or claim and any negotiations for the settlement of any such proceedings or claim.  If the Purchaser fails to notify the Supplier within twenty-eight (28) days after receipt of such notice that it intends to conduct any such proceedings or claim, then the Supplier shall be free to conduct the same on its own behalf.  Unless the Purchaser has so failed to notify the Supplier within the twenty-eight (28) days, the Supplier shall make no admission that may be prejudicial to the defense of any such proceedings or claim.  The Supplier shall, at the Purchaser’s request, afford all available assistance to the Purchaser in conducting such proceedings or claim and shall be reimbursed by the Purchaser for all reasonable expenses incurred in so doing.</w:t>
            </w:r>
          </w:p>
        </w:tc>
      </w:tr>
      <w:tr w:rsidR="00102A67" w:rsidRPr="00600BEC" w14:paraId="2C2D226A" w14:textId="77777777" w:rsidTr="00D63497">
        <w:tc>
          <w:tcPr>
            <w:tcW w:w="2412" w:type="dxa"/>
          </w:tcPr>
          <w:p w14:paraId="32054C6D" w14:textId="77777777" w:rsidR="00102A67" w:rsidRPr="00600BEC" w:rsidRDefault="00102A67" w:rsidP="00692ACF">
            <w:pPr>
              <w:spacing w:before="120"/>
              <w:jc w:val="left"/>
            </w:pPr>
          </w:p>
        </w:tc>
        <w:tc>
          <w:tcPr>
            <w:tcW w:w="6588" w:type="dxa"/>
          </w:tcPr>
          <w:p w14:paraId="1051C632" w14:textId="77777777" w:rsidR="00102A67" w:rsidRPr="00600BEC" w:rsidRDefault="00102A67" w:rsidP="00692ACF">
            <w:pPr>
              <w:spacing w:before="120"/>
              <w:ind w:left="793" w:right="-72" w:hanging="793"/>
            </w:pPr>
            <w:r w:rsidRPr="00600BEC">
              <w:t>36.6</w:t>
            </w:r>
            <w:r w:rsidRPr="00600BEC">
              <w:tab/>
              <w:t>The party entitled to the benefit of an indemnity under this GCC Clause 36 shall take all reasonable measures to mitigate any loss or damage that has occurred.  If the party fails to take such measures, the other party’s liabilities shall be correspondingly reduced.</w:t>
            </w:r>
          </w:p>
        </w:tc>
      </w:tr>
      <w:tr w:rsidR="00102A67" w:rsidRPr="00600BEC" w14:paraId="31FA914F" w14:textId="77777777" w:rsidTr="00D63497">
        <w:tc>
          <w:tcPr>
            <w:tcW w:w="2412" w:type="dxa"/>
          </w:tcPr>
          <w:p w14:paraId="5A8E0377" w14:textId="4C3652DA" w:rsidR="00102A67" w:rsidRPr="00600BEC" w:rsidRDefault="00102A67" w:rsidP="00692ACF">
            <w:pPr>
              <w:pStyle w:val="Head62"/>
              <w:spacing w:before="120"/>
            </w:pPr>
            <w:bookmarkStart w:id="813" w:name="_Toc277233360"/>
            <w:bookmarkStart w:id="814" w:name="_Toc73977734"/>
            <w:r w:rsidRPr="00600BEC">
              <w:t>37.</w:t>
            </w:r>
            <w:r w:rsidRPr="00600BEC">
              <w:tab/>
              <w:t>Insurances</w:t>
            </w:r>
            <w:bookmarkEnd w:id="813"/>
            <w:bookmarkEnd w:id="814"/>
          </w:p>
        </w:tc>
        <w:tc>
          <w:tcPr>
            <w:tcW w:w="6588" w:type="dxa"/>
          </w:tcPr>
          <w:p w14:paraId="1527C699" w14:textId="77777777" w:rsidR="00102A67" w:rsidRPr="00600BEC" w:rsidRDefault="00102A67" w:rsidP="00692ACF">
            <w:pPr>
              <w:spacing w:before="120"/>
              <w:ind w:left="793" w:right="-72" w:hanging="793"/>
            </w:pPr>
            <w:r w:rsidRPr="00600BEC">
              <w:t>37.1</w:t>
            </w:r>
            <w:r w:rsidRPr="00600BEC">
              <w:tab/>
              <w:t xml:space="preserve">The Supplier shall at its expense take out and maintain in effect, or cause to be taken out and maintained in effect, during the performance of the Contract, the insurance set </w:t>
            </w:r>
            <w:r w:rsidRPr="00600BEC">
              <w:lastRenderedPageBreak/>
              <w:t>forth below.  The identity of the insurers and the form of the policies shall be subject to the approval of the Purchaser, who should not unreasonably withhold such approval.</w:t>
            </w:r>
          </w:p>
        </w:tc>
      </w:tr>
      <w:tr w:rsidR="00102A67" w:rsidRPr="00600BEC" w14:paraId="57A9C97A" w14:textId="77777777" w:rsidTr="00D63497">
        <w:tc>
          <w:tcPr>
            <w:tcW w:w="2412" w:type="dxa"/>
          </w:tcPr>
          <w:p w14:paraId="74A5403D" w14:textId="77777777" w:rsidR="00102A67" w:rsidRPr="00600BEC" w:rsidRDefault="00102A67" w:rsidP="00692ACF">
            <w:pPr>
              <w:spacing w:before="120"/>
              <w:jc w:val="left"/>
            </w:pPr>
          </w:p>
        </w:tc>
        <w:tc>
          <w:tcPr>
            <w:tcW w:w="6588" w:type="dxa"/>
          </w:tcPr>
          <w:p w14:paraId="029E5B60" w14:textId="77777777" w:rsidR="00102A67" w:rsidRPr="00600BEC" w:rsidRDefault="00102A67" w:rsidP="00692ACF">
            <w:pPr>
              <w:spacing w:before="120"/>
              <w:ind w:left="1333" w:right="-72" w:hanging="540"/>
            </w:pPr>
            <w:r w:rsidRPr="00600BEC">
              <w:t>(a)</w:t>
            </w:r>
            <w:r w:rsidRPr="00600BEC">
              <w:tab/>
              <w:t>Cargo Insurance During Transport</w:t>
            </w:r>
          </w:p>
          <w:p w14:paraId="1024250E" w14:textId="77777777" w:rsidR="00102A67" w:rsidRPr="00600BEC" w:rsidRDefault="00102A67" w:rsidP="00692ACF">
            <w:pPr>
              <w:spacing w:before="120"/>
              <w:ind w:left="1333" w:right="-72"/>
            </w:pPr>
            <w:r w:rsidRPr="00600BEC">
              <w:t>as applicable, 110 percent of the price of the Information Technologies and other Goods in a freely convertible currency, covering the Goods from physical loss or damage during shipment through receipt at the Project Site.</w:t>
            </w:r>
          </w:p>
          <w:p w14:paraId="55AE3FE3" w14:textId="77777777" w:rsidR="00102A67" w:rsidRPr="00600BEC" w:rsidRDefault="00102A67" w:rsidP="00692ACF">
            <w:pPr>
              <w:spacing w:before="120"/>
              <w:ind w:left="1333" w:right="-72" w:hanging="540"/>
            </w:pPr>
            <w:r w:rsidRPr="00600BEC">
              <w:t>(b)</w:t>
            </w:r>
            <w:r w:rsidRPr="00600BEC">
              <w:tab/>
              <w:t>Installation “All Risks” Insurance</w:t>
            </w:r>
          </w:p>
          <w:p w14:paraId="18D5C1FB" w14:textId="77777777" w:rsidR="00102A67" w:rsidRPr="00600BEC" w:rsidRDefault="00102A67" w:rsidP="00692ACF">
            <w:pPr>
              <w:spacing w:before="120"/>
              <w:ind w:left="1333" w:right="-72"/>
            </w:pPr>
            <w:r w:rsidRPr="00600BEC">
              <w:t>as applicable, 110 percent of the price of the Information Technologies and other Goods covering the Goods at the site from all risks of physical loss or damage (excluding only perils commonly excluded under “all risks” insurance policies of this type by reputable insurers) occurring prior to Operational Acceptance of the System.</w:t>
            </w:r>
          </w:p>
          <w:p w14:paraId="5B7F7DD8" w14:textId="77777777" w:rsidR="00102A67" w:rsidRPr="00600BEC" w:rsidRDefault="00102A67" w:rsidP="00692ACF">
            <w:pPr>
              <w:spacing w:before="120"/>
              <w:ind w:left="1333" w:right="-72" w:hanging="540"/>
            </w:pPr>
            <w:r w:rsidRPr="00600BEC">
              <w:t>(c)</w:t>
            </w:r>
            <w:r w:rsidRPr="00600BEC">
              <w:tab/>
              <w:t>Third-Party Liability Insurance</w:t>
            </w:r>
          </w:p>
          <w:p w14:paraId="450BA222" w14:textId="77777777" w:rsidR="00102A67" w:rsidRPr="00600BEC" w:rsidRDefault="00102A67" w:rsidP="00692ACF">
            <w:pPr>
              <w:spacing w:before="120"/>
              <w:ind w:left="1333" w:right="-72"/>
            </w:pPr>
            <w:r w:rsidRPr="00600BEC">
              <w:t xml:space="preserve">On terms as </w:t>
            </w:r>
            <w:r w:rsidRPr="00600BEC">
              <w:rPr>
                <w:b/>
              </w:rPr>
              <w:t>specified in the SCC,</w:t>
            </w:r>
            <w:r w:rsidRPr="00600BEC">
              <w:t xml:space="preserve"> covering bodily injury or death suffered by third parties (including the Purchaser’s personnel) and loss of or damage to property (including the Purchaser’s property and any Subsystems that have been accepted by the Purchaser) occurring in connection with the supply and installation of the Information System.</w:t>
            </w:r>
          </w:p>
          <w:p w14:paraId="6A57C3F2" w14:textId="77777777" w:rsidR="00102A67" w:rsidRPr="00600BEC" w:rsidRDefault="00102A67" w:rsidP="00692ACF">
            <w:pPr>
              <w:spacing w:before="120"/>
              <w:ind w:left="1333" w:right="-72" w:hanging="540"/>
            </w:pPr>
            <w:r w:rsidRPr="00600BEC">
              <w:t>(d)</w:t>
            </w:r>
            <w:r w:rsidRPr="00600BEC">
              <w:tab/>
              <w:t>Automobile Liability Insurance</w:t>
            </w:r>
          </w:p>
          <w:p w14:paraId="440513B3" w14:textId="77777777" w:rsidR="00102A67" w:rsidRPr="00600BEC" w:rsidRDefault="00102A67" w:rsidP="00692ACF">
            <w:pPr>
              <w:spacing w:before="120"/>
              <w:ind w:left="1333" w:right="-72"/>
            </w:pPr>
            <w:r w:rsidRPr="00600BEC">
              <w:t>In accordance with the statutory requirements prevailing in the Purchaser’s Country, covering use of all vehicles used by the Supplier or its Subcontractors (whether or not owned by them) in connection with the execution of the Contract.</w:t>
            </w:r>
          </w:p>
          <w:p w14:paraId="11D18C60" w14:textId="77777777" w:rsidR="00102A67" w:rsidRPr="00600BEC" w:rsidRDefault="00102A67" w:rsidP="00692ACF">
            <w:pPr>
              <w:spacing w:before="120"/>
              <w:ind w:left="1333" w:right="-72" w:hanging="540"/>
            </w:pPr>
            <w:r w:rsidRPr="00600BEC">
              <w:t>(e)</w:t>
            </w:r>
            <w:r w:rsidRPr="00600BEC">
              <w:tab/>
              <w:t xml:space="preserve">Other Insurance (if any), as </w:t>
            </w:r>
            <w:r w:rsidRPr="00600BEC">
              <w:rPr>
                <w:b/>
              </w:rPr>
              <w:t>specified in the SCC.</w:t>
            </w:r>
          </w:p>
          <w:p w14:paraId="2F030A41" w14:textId="77777777" w:rsidR="00102A67" w:rsidRPr="00600BEC" w:rsidRDefault="00102A67" w:rsidP="00692ACF">
            <w:pPr>
              <w:spacing w:before="120"/>
              <w:ind w:left="793" w:right="-72" w:hanging="793"/>
            </w:pPr>
            <w:r w:rsidRPr="00600BEC">
              <w:t>37.2</w:t>
            </w:r>
            <w:r w:rsidRPr="00600BEC">
              <w:tab/>
              <w:t xml:space="preserve">The Purchaser shall be named as co-insured under all insurance policies taken out by the Supplier pursuant to GCC Clause 37.1, except for the Third-Party Liability, and the Supplier’s Subcontractors shall be named as co-insured under all insurance policies taken out by the Supplier pursuant to GCC Clause 37.1 except for Cargo Insurance During Transport.  All insurer’s rights of subrogation </w:t>
            </w:r>
            <w:r w:rsidRPr="00600BEC">
              <w:lastRenderedPageBreak/>
              <w:t>against such co-insured for losses or claims arising out of the performance of the Contract shall be waived under such policies.</w:t>
            </w:r>
          </w:p>
          <w:p w14:paraId="22AD2F1D" w14:textId="77777777" w:rsidR="00102A67" w:rsidRPr="00600BEC" w:rsidRDefault="00102A67" w:rsidP="00692ACF">
            <w:pPr>
              <w:spacing w:before="120"/>
              <w:ind w:left="793" w:right="-72" w:hanging="793"/>
            </w:pPr>
            <w:r w:rsidRPr="00600BEC">
              <w:t>37.3</w:t>
            </w:r>
            <w:r w:rsidRPr="00600BEC">
              <w:tab/>
              <w:t>The Supplier shall deliver to the Purchaser certificates of insurance (or copies of the insurance policies) as evidence that the required policies are in full force and effect.</w:t>
            </w:r>
          </w:p>
          <w:p w14:paraId="68F53AA8" w14:textId="77777777" w:rsidR="00102A67" w:rsidRPr="00600BEC" w:rsidRDefault="00102A67" w:rsidP="00692ACF">
            <w:pPr>
              <w:spacing w:before="120"/>
              <w:ind w:left="793" w:right="-72" w:hanging="793"/>
            </w:pPr>
            <w:r w:rsidRPr="00600BEC">
              <w:t>37.4</w:t>
            </w:r>
            <w:r w:rsidRPr="00600BEC">
              <w:tab/>
              <w:t>The Supplier shall ensure that, where applicable, its Subcontractor(s) shall take out and maintain in effect adequate insurance policies for their personnel and vehicles and for work executed by them under the Contract, unless such Subcontractors are covered by the policies taken out by the Supplier.</w:t>
            </w:r>
          </w:p>
          <w:p w14:paraId="22D8380B" w14:textId="77777777" w:rsidR="00102A67" w:rsidRPr="00600BEC" w:rsidRDefault="00102A67" w:rsidP="00692ACF">
            <w:pPr>
              <w:spacing w:before="120"/>
              <w:ind w:left="793" w:right="-72" w:hanging="793"/>
            </w:pPr>
            <w:r w:rsidRPr="00600BEC">
              <w:t>37.5</w:t>
            </w:r>
            <w:r w:rsidRPr="00600BEC">
              <w:tab/>
              <w:t>If the Supplier fails to take out and/or maintain in effect the insurance referred to in GCC Clause 37.1, the Purchaser may take out and maintain in effect any such insurance and may from time to time deduct from any amount due the Supplier under the Contract any premium that the Purchaser shall have paid to the insurer or may otherwise recover such amount as a debt due from the Supplier.</w:t>
            </w:r>
          </w:p>
          <w:p w14:paraId="5BEABEE2" w14:textId="77777777" w:rsidR="00102A67" w:rsidRPr="00600BEC" w:rsidRDefault="00102A67" w:rsidP="00692ACF">
            <w:pPr>
              <w:spacing w:before="120"/>
              <w:ind w:left="793" w:right="-72" w:hanging="793"/>
            </w:pPr>
            <w:r w:rsidRPr="00600BEC">
              <w:t>37.6</w:t>
            </w:r>
            <w:r w:rsidRPr="00600BEC">
              <w:tab/>
              <w:t>Unless otherwise provided in the Contract, the Supplier shall prepare and conduct all and any claims made under the policies affected by it pursuant to this GCC Clause 37, and all monies payable by any insurers shall be paid to the Supplier.  The Purchaser shall give to the Supplier all such reasonable assistance as may be required by the Supplier in connection with any claim under the relevant insurance policies.  With respect to insurance claims in which the Purchaser’s interest is involved, the Supplier shall not give any release or make any compromise with the insurer without the prior written consent of the Purchaser.  With respect to insurance claims in which the Supplier’s interest is involved, the Purchaser shall not give any release or make any compromise with the insurer without the prior written consent of the Supplier.</w:t>
            </w:r>
          </w:p>
        </w:tc>
      </w:tr>
      <w:tr w:rsidR="00102A67" w:rsidRPr="00600BEC" w14:paraId="7E6D7888" w14:textId="77777777" w:rsidTr="00D63497">
        <w:tc>
          <w:tcPr>
            <w:tcW w:w="2412" w:type="dxa"/>
          </w:tcPr>
          <w:p w14:paraId="27A3444F" w14:textId="64B5A413" w:rsidR="00102A67" w:rsidRPr="00600BEC" w:rsidRDefault="00102A67" w:rsidP="00692ACF">
            <w:pPr>
              <w:pStyle w:val="Head62"/>
              <w:spacing w:before="120"/>
            </w:pPr>
            <w:bookmarkStart w:id="815" w:name="_Toc277233361"/>
            <w:bookmarkStart w:id="816" w:name="_Toc73977735"/>
            <w:r w:rsidRPr="00600BEC">
              <w:lastRenderedPageBreak/>
              <w:t>38.</w:t>
            </w:r>
            <w:r w:rsidRPr="00600BEC">
              <w:tab/>
              <w:t>Force Majeure</w:t>
            </w:r>
            <w:bookmarkEnd w:id="815"/>
            <w:bookmarkEnd w:id="816"/>
          </w:p>
        </w:tc>
        <w:tc>
          <w:tcPr>
            <w:tcW w:w="6588" w:type="dxa"/>
          </w:tcPr>
          <w:p w14:paraId="3D804F42" w14:textId="77777777" w:rsidR="00102A67" w:rsidRPr="00600BEC" w:rsidRDefault="00102A67" w:rsidP="00692ACF">
            <w:pPr>
              <w:spacing w:before="120"/>
              <w:ind w:left="793" w:right="-72" w:hanging="793"/>
            </w:pPr>
            <w:r w:rsidRPr="00600BEC">
              <w:t>38.1</w:t>
            </w:r>
            <w:r w:rsidRPr="00600BEC">
              <w:tab/>
              <w:t>“Force Majeure” shall mean any event beyond the reasonable control of the Purchaser or of the Supplier, as the case may be, and which is unavoidable notwithstanding the reasonable care of the party affected and shall include, without limitation, the following:</w:t>
            </w:r>
          </w:p>
        </w:tc>
      </w:tr>
      <w:tr w:rsidR="00102A67" w:rsidRPr="00600BEC" w14:paraId="0E3DFFDB" w14:textId="77777777" w:rsidTr="00D63497">
        <w:tc>
          <w:tcPr>
            <w:tcW w:w="2412" w:type="dxa"/>
          </w:tcPr>
          <w:p w14:paraId="48B5E647" w14:textId="77777777" w:rsidR="00102A67" w:rsidRPr="00600BEC" w:rsidRDefault="00102A67" w:rsidP="00692ACF">
            <w:pPr>
              <w:spacing w:before="120"/>
              <w:jc w:val="left"/>
            </w:pPr>
          </w:p>
        </w:tc>
        <w:tc>
          <w:tcPr>
            <w:tcW w:w="6588" w:type="dxa"/>
          </w:tcPr>
          <w:p w14:paraId="055008CA" w14:textId="77777777" w:rsidR="00102A67" w:rsidRPr="00600BEC" w:rsidRDefault="00102A67" w:rsidP="00692ACF">
            <w:pPr>
              <w:spacing w:before="120"/>
              <w:ind w:left="1333" w:right="-72" w:hanging="547"/>
            </w:pPr>
            <w:r w:rsidRPr="00600BEC">
              <w:t>(a)</w:t>
            </w:r>
            <w:r w:rsidRPr="00600BEC">
              <w:tab/>
              <w:t>war, hostilities, or warlike operations (whether a state of war be declared or not), invasion, act of foreign enemy, and civil war;</w:t>
            </w:r>
          </w:p>
          <w:p w14:paraId="6A6DDC6F" w14:textId="77777777" w:rsidR="00102A67" w:rsidRPr="00600BEC" w:rsidRDefault="00102A67" w:rsidP="00692ACF">
            <w:pPr>
              <w:spacing w:before="120"/>
              <w:ind w:left="1333" w:right="-72" w:hanging="547"/>
            </w:pPr>
            <w:r w:rsidRPr="00600BEC">
              <w:t>(b)</w:t>
            </w:r>
            <w:r w:rsidRPr="00600BEC">
              <w:tab/>
              <w:t>rebellion, revolution, insurrection, mutiny, usurpation of civil or military government, conspiracy, riot, civil commotion, and terrorist acts;</w:t>
            </w:r>
          </w:p>
          <w:p w14:paraId="13AE913A" w14:textId="77777777" w:rsidR="00102A67" w:rsidRPr="00600BEC" w:rsidRDefault="00102A67" w:rsidP="00692ACF">
            <w:pPr>
              <w:spacing w:before="120"/>
              <w:ind w:left="1333" w:right="-72" w:hanging="547"/>
            </w:pPr>
            <w:r w:rsidRPr="00600BEC">
              <w:t>(c)</w:t>
            </w:r>
            <w:r w:rsidRPr="00600BEC">
              <w:tab/>
              <w:t>confiscation, nationalization, mobilization, commandeering or requisition by or under the order of any government or de jure or de facto authority or ruler, or any other act or failure to act of any local state or national government authority;</w:t>
            </w:r>
          </w:p>
          <w:p w14:paraId="2B061E10" w14:textId="77777777" w:rsidR="00102A67" w:rsidRPr="00600BEC" w:rsidRDefault="00102A67" w:rsidP="00692ACF">
            <w:pPr>
              <w:spacing w:before="120"/>
              <w:ind w:left="1333" w:right="-72" w:hanging="547"/>
            </w:pPr>
            <w:r w:rsidRPr="00600BEC">
              <w:t>(d)</w:t>
            </w:r>
            <w:r w:rsidRPr="00600BEC">
              <w:tab/>
              <w:t>strike, sabotage, lockout, embargo, import restriction, port congestion, lack of usual means of public transportation and communication, industrial dispute, shipwreck, shortage or restriction of power supply, epidemics, quarantine, and plague;</w:t>
            </w:r>
          </w:p>
          <w:p w14:paraId="24BC03F0" w14:textId="77777777" w:rsidR="00102A67" w:rsidRPr="00600BEC" w:rsidRDefault="00102A67" w:rsidP="00692ACF">
            <w:pPr>
              <w:spacing w:before="120"/>
              <w:ind w:left="1333" w:right="-72" w:hanging="547"/>
            </w:pPr>
            <w:r w:rsidRPr="00600BEC">
              <w:t>(e)</w:t>
            </w:r>
            <w:r w:rsidRPr="00600BEC">
              <w:tab/>
              <w:t xml:space="preserve">earthquake, landslide, volcanic activity, fire, flood or inundation, tidal wave, typhoon or cyclone, hurricane, storm, lightning, or other inclement weather condition, nuclear and pressure waves, or other natural or physical disaster; </w:t>
            </w:r>
          </w:p>
          <w:p w14:paraId="5BEFC389" w14:textId="77777777" w:rsidR="00102A67" w:rsidRPr="00600BEC" w:rsidRDefault="00102A67" w:rsidP="00692ACF">
            <w:pPr>
              <w:spacing w:before="120"/>
              <w:ind w:left="1333" w:right="-72" w:hanging="547"/>
            </w:pPr>
            <w:r w:rsidRPr="00600BEC">
              <w:t>(f)</w:t>
            </w:r>
            <w:r w:rsidRPr="00600BEC">
              <w:tab/>
              <w:t>failure, by the Supplier, to obtain the necessary export permit(s) from the governments of the Country(s) of Origin of the Information Technologies or other Goods, or Supplier’s Equipment provided that the Supplier has made all reasonable efforts to obtain the required export permit(s), including the exercise of due diligence in determining the eligibility of the System and all of its components for receipt of the necessary export permits.</w:t>
            </w:r>
          </w:p>
          <w:p w14:paraId="182D4533" w14:textId="77777777" w:rsidR="00102A67" w:rsidRPr="00600BEC" w:rsidRDefault="00102A67" w:rsidP="00692ACF">
            <w:pPr>
              <w:spacing w:before="120"/>
              <w:ind w:left="793" w:right="-72" w:hanging="793"/>
            </w:pPr>
            <w:r w:rsidRPr="00600BEC">
              <w:t>38.2</w:t>
            </w:r>
            <w:r w:rsidRPr="00600BEC">
              <w:tab/>
              <w:t>If either party is prevented, hindered, or delayed from or in performing any of its obligations under the Contract by an event of Force Majeure, then it shall notify the other in writing of the occurrence of such event and the circumstances of the event of Force Majeure within fourteen (14) days after the occurrence of such event.</w:t>
            </w:r>
          </w:p>
          <w:p w14:paraId="1BC4749F" w14:textId="77777777" w:rsidR="00102A67" w:rsidRPr="00600BEC" w:rsidRDefault="00102A67" w:rsidP="00692ACF">
            <w:pPr>
              <w:spacing w:before="120"/>
              <w:ind w:left="793" w:right="-72" w:hanging="793"/>
            </w:pPr>
            <w:r w:rsidRPr="00600BEC">
              <w:t>38.3</w:t>
            </w:r>
            <w:r w:rsidRPr="00600BEC">
              <w:tab/>
              <w:t xml:space="preserve">The party who has given such notice shall be excused from the performance or punctual performance of its obligations under the Contract for so long as the relevant event of Force Majeure continues and to the extent that such party’s performance is prevented, hindered, or delayed.  The Time </w:t>
            </w:r>
            <w:r w:rsidRPr="00600BEC">
              <w:lastRenderedPageBreak/>
              <w:t>for Achieving Operational Acceptance shall be extended in accordance with GCC Clause 40 (Extension of Time for Achieving Operational Acceptance).</w:t>
            </w:r>
          </w:p>
          <w:p w14:paraId="5ABAA8FD" w14:textId="77777777" w:rsidR="00102A67" w:rsidRPr="00600BEC" w:rsidRDefault="00102A67" w:rsidP="00692ACF">
            <w:pPr>
              <w:spacing w:before="120"/>
              <w:ind w:left="793" w:right="-72" w:hanging="793"/>
            </w:pPr>
            <w:r w:rsidRPr="00600BEC">
              <w:t>38.4</w:t>
            </w:r>
            <w:r w:rsidRPr="00600BEC">
              <w:tab/>
              <w:t>The party or parties affected by the event of Force Majeure shall use reasonable efforts to mitigate the effect of the event of Force Majeure upon its or their performance of the Contract and to fulfill its or their obligations under the Contract, but without prejudice to either party’s right to terminate the Contract under GCC Clause 38.6.</w:t>
            </w:r>
          </w:p>
          <w:p w14:paraId="45F1D8B6" w14:textId="77777777" w:rsidR="00102A67" w:rsidRPr="00600BEC" w:rsidRDefault="00102A67" w:rsidP="00692ACF">
            <w:pPr>
              <w:spacing w:before="120"/>
              <w:ind w:left="793" w:right="-72" w:hanging="793"/>
            </w:pPr>
            <w:r w:rsidRPr="00600BEC">
              <w:t>38.5</w:t>
            </w:r>
            <w:r w:rsidRPr="00600BEC">
              <w:tab/>
              <w:t>No delay or nonperformance by either party to this Contract caused by the occurrence of any event of Force Majeure shall:</w:t>
            </w:r>
          </w:p>
          <w:p w14:paraId="6A13A00C" w14:textId="77777777" w:rsidR="00102A67" w:rsidRPr="00600BEC" w:rsidRDefault="00102A67" w:rsidP="00692ACF">
            <w:pPr>
              <w:spacing w:before="120"/>
              <w:ind w:left="1333" w:right="-72" w:hanging="547"/>
            </w:pPr>
            <w:r w:rsidRPr="00600BEC">
              <w:t>(a)</w:t>
            </w:r>
            <w:r w:rsidRPr="00600BEC">
              <w:tab/>
              <w:t>constitute a default or breach of the Contract;</w:t>
            </w:r>
          </w:p>
          <w:p w14:paraId="0DEFD5B6" w14:textId="77777777" w:rsidR="00102A67" w:rsidRPr="00600BEC" w:rsidRDefault="00102A67" w:rsidP="00692ACF">
            <w:pPr>
              <w:spacing w:before="120"/>
              <w:ind w:left="1333" w:right="-72" w:hanging="547"/>
            </w:pPr>
            <w:r w:rsidRPr="00600BEC">
              <w:t>(b)</w:t>
            </w:r>
            <w:r w:rsidRPr="00600BEC">
              <w:tab/>
              <w:t>(subject to GCC Clauses 35.2, 38.3, and 38.4) give rise to any claim for damages or additional cost or expense occasioned by the delay or nonperformance,</w:t>
            </w:r>
          </w:p>
          <w:p w14:paraId="44E6696E" w14:textId="77777777" w:rsidR="00102A67" w:rsidRPr="00600BEC" w:rsidRDefault="00102A67" w:rsidP="00692ACF">
            <w:pPr>
              <w:spacing w:before="120"/>
              <w:ind w:left="793" w:right="-72"/>
            </w:pPr>
            <w:r w:rsidRPr="00600BEC">
              <w:t>if, and to the extent that, such delay or nonperformance is caused by the occurrence of an event of Force Majeure.</w:t>
            </w:r>
          </w:p>
          <w:p w14:paraId="56677148" w14:textId="77777777" w:rsidR="00102A67" w:rsidRPr="00600BEC" w:rsidRDefault="00102A67" w:rsidP="00692ACF">
            <w:pPr>
              <w:spacing w:before="120"/>
              <w:ind w:left="793" w:right="-72" w:hanging="793"/>
            </w:pPr>
            <w:r w:rsidRPr="00600BEC">
              <w:t>38.6</w:t>
            </w:r>
            <w:r w:rsidRPr="00600BEC">
              <w:tab/>
              <w:t>If the performance of the Contract is substantially prevented, hindered, or delayed for a single period of more than sixty (60) days or an aggregate period of more than one hundred and twenty (120) days on account of one or more events of Force Majeure during the time period covered by the Contract, the parties will attempt to develop a mutually satisfactory solution, failing which, either party may terminate the Contract by giving a notice to the other.</w:t>
            </w:r>
          </w:p>
          <w:p w14:paraId="5971CC91" w14:textId="77777777" w:rsidR="00102A67" w:rsidRPr="00600BEC" w:rsidRDefault="00102A67" w:rsidP="00692ACF">
            <w:pPr>
              <w:spacing w:before="120"/>
              <w:ind w:left="793" w:right="-72" w:hanging="793"/>
            </w:pPr>
            <w:r w:rsidRPr="00600BEC">
              <w:t>38.7</w:t>
            </w:r>
            <w:r w:rsidRPr="00600BEC">
              <w:tab/>
              <w:t>In the event of termination pursuant to GCC Clause 38.6, the rights and obligations of the Purchaser and the Supplier shall be as specified in GCC Clauses 41.1.2 and 41.1.3.</w:t>
            </w:r>
          </w:p>
          <w:p w14:paraId="7DC1C8B7" w14:textId="77777777" w:rsidR="00102A67" w:rsidRPr="00600BEC" w:rsidRDefault="00102A67" w:rsidP="00692ACF">
            <w:pPr>
              <w:spacing w:before="120"/>
              <w:ind w:left="793" w:right="-72" w:hanging="793"/>
            </w:pPr>
            <w:r w:rsidRPr="00600BEC">
              <w:t>38.8</w:t>
            </w:r>
            <w:r w:rsidRPr="00600BEC">
              <w:tab/>
              <w:t>Notwithstanding GCC Clause 38.5, Force Majeure shall not apply to any obligation of the Purchaser to make payments to the Supplier under this Contract.</w:t>
            </w:r>
          </w:p>
        </w:tc>
      </w:tr>
    </w:tbl>
    <w:p w14:paraId="7B8D3345" w14:textId="6E021586" w:rsidR="00102A67" w:rsidRPr="00600BEC" w:rsidRDefault="00102A67" w:rsidP="00692ACF">
      <w:pPr>
        <w:pStyle w:val="Head61"/>
        <w:spacing w:before="120"/>
      </w:pPr>
      <w:bookmarkStart w:id="817" w:name="_Toc277233362"/>
      <w:bookmarkStart w:id="818" w:name="_Toc73977736"/>
      <w:r w:rsidRPr="00600BEC">
        <w:lastRenderedPageBreak/>
        <w:t>H.  Change in Contract Elements</w:t>
      </w:r>
      <w:bookmarkEnd w:id="817"/>
      <w:bookmarkEnd w:id="818"/>
    </w:p>
    <w:tbl>
      <w:tblPr>
        <w:tblW w:w="0" w:type="auto"/>
        <w:tblInd w:w="108" w:type="dxa"/>
        <w:tblLayout w:type="fixed"/>
        <w:tblLook w:val="0000" w:firstRow="0" w:lastRow="0" w:firstColumn="0" w:lastColumn="0" w:noHBand="0" w:noVBand="0"/>
      </w:tblPr>
      <w:tblGrid>
        <w:gridCol w:w="2412"/>
        <w:gridCol w:w="6588"/>
      </w:tblGrid>
      <w:tr w:rsidR="00102A67" w:rsidRPr="00600BEC" w14:paraId="098EAE45" w14:textId="77777777" w:rsidTr="00D63497">
        <w:tc>
          <w:tcPr>
            <w:tcW w:w="2412" w:type="dxa"/>
          </w:tcPr>
          <w:p w14:paraId="72F4DF8A" w14:textId="77777777" w:rsidR="00102A67" w:rsidRPr="00600BEC" w:rsidRDefault="00102A67" w:rsidP="00692ACF">
            <w:pPr>
              <w:pStyle w:val="Head62"/>
              <w:spacing w:before="120"/>
            </w:pPr>
            <w:bookmarkStart w:id="819" w:name="_Toc277233363"/>
            <w:bookmarkStart w:id="820" w:name="_Toc73977737"/>
            <w:r w:rsidRPr="00600BEC">
              <w:t>39.</w:t>
            </w:r>
            <w:r w:rsidRPr="00600BEC">
              <w:tab/>
              <w:t>Changes to the System</w:t>
            </w:r>
            <w:bookmarkEnd w:id="819"/>
            <w:bookmarkEnd w:id="820"/>
          </w:p>
        </w:tc>
        <w:tc>
          <w:tcPr>
            <w:tcW w:w="6588" w:type="dxa"/>
          </w:tcPr>
          <w:p w14:paraId="3730AC8A" w14:textId="77777777" w:rsidR="00102A67" w:rsidRPr="00600BEC" w:rsidRDefault="00102A67" w:rsidP="00692ACF">
            <w:pPr>
              <w:spacing w:before="120"/>
              <w:ind w:left="793" w:right="-72" w:hanging="793"/>
            </w:pPr>
            <w:r w:rsidRPr="00600BEC">
              <w:t>39.1</w:t>
            </w:r>
            <w:r w:rsidRPr="00600BEC">
              <w:tab/>
              <w:t>Introducing a Change</w:t>
            </w:r>
          </w:p>
          <w:p w14:paraId="61580A44" w14:textId="77777777" w:rsidR="00102A67" w:rsidRPr="00600BEC" w:rsidRDefault="00102A67" w:rsidP="00692ACF">
            <w:pPr>
              <w:spacing w:before="120"/>
              <w:ind w:left="1232" w:right="-72" w:hanging="692"/>
            </w:pPr>
            <w:r w:rsidRPr="00600BEC">
              <w:t>39.1.1</w:t>
            </w:r>
            <w:r w:rsidRPr="00600BEC">
              <w:tab/>
              <w:t xml:space="preserve">Subject to GCC Clauses 39.2.5 and 39.2.7, the Purchaser shall have the right to propose, and subsequently require, the Project Manager to order the Supplier from time to time during the performance of </w:t>
            </w:r>
            <w:r w:rsidRPr="00600BEC">
              <w:lastRenderedPageBreak/>
              <w:t>the Contract to make any change, modification, addition, or deletion to, in, or from the System (interchangeably called “Change”), provided that such Change falls within the general scope of the System, does not constitute unrelated work, and is technically practicable, taking into account both the state of advancement of the System and the technical compatibility of the Change envisaged with the nature of the System as originally specified in the Contract.</w:t>
            </w:r>
          </w:p>
        </w:tc>
      </w:tr>
      <w:tr w:rsidR="00102A67" w:rsidRPr="00600BEC" w14:paraId="032F66FC" w14:textId="77777777" w:rsidTr="00D63497">
        <w:tc>
          <w:tcPr>
            <w:tcW w:w="2412" w:type="dxa"/>
          </w:tcPr>
          <w:p w14:paraId="41C03F32" w14:textId="77777777" w:rsidR="00102A67" w:rsidRPr="00600BEC" w:rsidRDefault="00102A67" w:rsidP="00692ACF">
            <w:pPr>
              <w:spacing w:before="120"/>
              <w:jc w:val="left"/>
            </w:pPr>
          </w:p>
        </w:tc>
        <w:tc>
          <w:tcPr>
            <w:tcW w:w="6588" w:type="dxa"/>
          </w:tcPr>
          <w:p w14:paraId="07452880" w14:textId="77777777" w:rsidR="00102A67" w:rsidRPr="00600BEC" w:rsidRDefault="00102A67" w:rsidP="00692ACF">
            <w:pPr>
              <w:spacing w:before="120"/>
              <w:ind w:left="1248" w:right="-72"/>
            </w:pPr>
            <w:r w:rsidRPr="00600BEC">
              <w:t>A Change may involve, but is not restricted to, the substitution of updated Information Technologies and related Services in accordance with GCC Clause 23 (Product Upgrades).</w:t>
            </w:r>
          </w:p>
        </w:tc>
      </w:tr>
      <w:tr w:rsidR="00102A67" w:rsidRPr="00600BEC" w14:paraId="0F709AB8" w14:textId="77777777" w:rsidTr="00D63497">
        <w:tc>
          <w:tcPr>
            <w:tcW w:w="2412" w:type="dxa"/>
          </w:tcPr>
          <w:p w14:paraId="4C8E72AA" w14:textId="77777777" w:rsidR="00102A67" w:rsidRPr="00600BEC" w:rsidRDefault="00102A67" w:rsidP="00692ACF">
            <w:pPr>
              <w:spacing w:before="120"/>
              <w:jc w:val="left"/>
            </w:pPr>
          </w:p>
        </w:tc>
        <w:tc>
          <w:tcPr>
            <w:tcW w:w="6588" w:type="dxa"/>
          </w:tcPr>
          <w:p w14:paraId="0FD1C88B" w14:textId="77777777" w:rsidR="00102A67" w:rsidRPr="00600BEC" w:rsidRDefault="00102A67" w:rsidP="00692ACF">
            <w:pPr>
              <w:spacing w:before="120"/>
              <w:ind w:left="1232" w:right="-72" w:hanging="692"/>
            </w:pPr>
            <w:r w:rsidRPr="00600BEC">
              <w:t>39.1.2</w:t>
            </w:r>
            <w:r w:rsidRPr="00600BEC">
              <w:tab/>
              <w:t>The Supplier may from time to time during its performance of the Contract propose to the Purchaser (with a copy to the Project Manager) any Change that the Supplier considers necessary or desirable to improve the quality or efficiency of the System.  The Purchaser may at its discretion approve or reject any Change proposed by the Supplier.</w:t>
            </w:r>
          </w:p>
          <w:p w14:paraId="7E072C5F" w14:textId="77777777" w:rsidR="00102A67" w:rsidRPr="00600BEC" w:rsidRDefault="00102A67" w:rsidP="00692ACF">
            <w:pPr>
              <w:spacing w:before="120"/>
              <w:ind w:left="1232" w:right="-72" w:hanging="692"/>
            </w:pPr>
            <w:r w:rsidRPr="00600BEC">
              <w:t>39.1.3</w:t>
            </w:r>
            <w:r w:rsidRPr="00600BEC">
              <w:tab/>
              <w:t>Notwithstanding GCC Clauses 39.1.1 and 39.1.2, no change made necessary because of any default of the Supplier in the performance of its obligations under the Contract shall be deemed to be a Change, and such change shall not result in any adjustment of the Contract Price or the Time for Achieving Operational Acceptance.</w:t>
            </w:r>
          </w:p>
          <w:p w14:paraId="743E3B55" w14:textId="77777777" w:rsidR="00102A67" w:rsidRPr="00600BEC" w:rsidRDefault="00102A67" w:rsidP="00692ACF">
            <w:pPr>
              <w:spacing w:before="120"/>
              <w:ind w:left="1232" w:right="-72" w:hanging="692"/>
            </w:pPr>
            <w:r w:rsidRPr="00600BEC">
              <w:t>39.1.4</w:t>
            </w:r>
            <w:r w:rsidRPr="00600BEC">
              <w:tab/>
              <w:t xml:space="preserve">The procedure on how to proceed with and execute Changes is specified in GCC Clauses 39.2 and 39.3, and further details and sample forms are provided in the Sample Contractual Forms Section in the </w:t>
            </w:r>
            <w:r w:rsidR="00284AF9" w:rsidRPr="00600BEC">
              <w:t>bidding document</w:t>
            </w:r>
            <w:r w:rsidRPr="00600BEC">
              <w:t>s.</w:t>
            </w:r>
          </w:p>
          <w:p w14:paraId="127731C7" w14:textId="77777777" w:rsidR="00102A67" w:rsidRPr="00600BEC" w:rsidRDefault="00102A67" w:rsidP="00692ACF">
            <w:pPr>
              <w:spacing w:before="120"/>
              <w:ind w:left="1232" w:right="-72" w:hanging="692"/>
            </w:pPr>
            <w:r w:rsidRPr="00600BEC">
              <w:t>39.1.5</w:t>
            </w:r>
            <w:r w:rsidRPr="00600BEC">
              <w:tab/>
              <w:t>Moreover, the Purchaser and Supplier will agree, during development of the Project Plan, to a date prior to the scheduled date for Operational Acceptance, after which the Technical Requirements for the System shall be “frozen.”  Any Change initiated after this time will be dealt with after Operational Acceptance.</w:t>
            </w:r>
          </w:p>
          <w:p w14:paraId="01BD698D" w14:textId="77777777" w:rsidR="00102A67" w:rsidRPr="00600BEC" w:rsidRDefault="00102A67" w:rsidP="00692ACF">
            <w:pPr>
              <w:spacing w:before="120"/>
              <w:ind w:left="793" w:right="-72" w:hanging="793"/>
            </w:pPr>
            <w:r w:rsidRPr="00600BEC">
              <w:t>39.2</w:t>
            </w:r>
            <w:r w:rsidRPr="00600BEC">
              <w:tab/>
              <w:t>Changes Originating from Purchaser</w:t>
            </w:r>
          </w:p>
          <w:p w14:paraId="5A86F9EC" w14:textId="77777777" w:rsidR="00102A67" w:rsidRPr="00600BEC" w:rsidRDefault="00102A67" w:rsidP="00692ACF">
            <w:pPr>
              <w:spacing w:before="120"/>
              <w:ind w:left="1232" w:right="-72" w:hanging="692"/>
            </w:pPr>
            <w:r w:rsidRPr="00600BEC">
              <w:t>39.2.1</w:t>
            </w:r>
            <w:r w:rsidRPr="00600BEC">
              <w:tab/>
              <w:t xml:space="preserve">If the Purchaser proposes a Change pursuant to GCC Clauses 39.1.1, it shall send to the Supplier a “Request </w:t>
            </w:r>
            <w:r w:rsidRPr="00600BEC">
              <w:lastRenderedPageBreak/>
              <w:t>for Change Proposal,” requiring the Supplier to prepare and furnish to the Project Manager as soon as reasonably practicable a “Change Proposal,” which shall include the following:</w:t>
            </w:r>
          </w:p>
          <w:p w14:paraId="072EB951" w14:textId="77777777" w:rsidR="00102A67" w:rsidRPr="00600BEC" w:rsidRDefault="00102A67" w:rsidP="00692ACF">
            <w:pPr>
              <w:spacing w:before="120"/>
              <w:ind w:left="1714" w:right="-72" w:hanging="466"/>
            </w:pPr>
            <w:r w:rsidRPr="00600BEC">
              <w:t>(a)</w:t>
            </w:r>
            <w:r w:rsidRPr="00600BEC">
              <w:tab/>
              <w:t>brief description of the Change;</w:t>
            </w:r>
          </w:p>
          <w:p w14:paraId="26881618" w14:textId="77777777" w:rsidR="00102A67" w:rsidRPr="00600BEC" w:rsidRDefault="00102A67" w:rsidP="00692ACF">
            <w:pPr>
              <w:spacing w:before="120"/>
              <w:ind w:left="1714" w:right="-72" w:hanging="466"/>
            </w:pPr>
            <w:r w:rsidRPr="00600BEC">
              <w:t>(b)</w:t>
            </w:r>
            <w:r w:rsidRPr="00600BEC">
              <w:tab/>
              <w:t>impact on the Time for Achieving Operational Acceptance;</w:t>
            </w:r>
          </w:p>
          <w:p w14:paraId="4DC45D00" w14:textId="77777777" w:rsidR="00102A67" w:rsidRPr="00600BEC" w:rsidRDefault="00102A67" w:rsidP="00692ACF">
            <w:pPr>
              <w:spacing w:before="120"/>
              <w:ind w:left="1714" w:right="-72" w:hanging="466"/>
            </w:pPr>
            <w:r w:rsidRPr="00600BEC">
              <w:t>(c)</w:t>
            </w:r>
            <w:r w:rsidRPr="00600BEC">
              <w:tab/>
              <w:t>detailed estimated cost of the Change;</w:t>
            </w:r>
          </w:p>
          <w:p w14:paraId="0130B161" w14:textId="77777777" w:rsidR="00102A67" w:rsidRPr="00600BEC" w:rsidRDefault="00102A67" w:rsidP="00692ACF">
            <w:pPr>
              <w:spacing w:before="120"/>
              <w:ind w:left="1714" w:right="-72" w:hanging="466"/>
            </w:pPr>
            <w:r w:rsidRPr="00600BEC">
              <w:t>(d)</w:t>
            </w:r>
            <w:r w:rsidRPr="00600BEC">
              <w:tab/>
              <w:t>effect on Functional Guarantees (if any);</w:t>
            </w:r>
          </w:p>
          <w:p w14:paraId="44118AB0" w14:textId="77777777" w:rsidR="00102A67" w:rsidRPr="00600BEC" w:rsidRDefault="00102A67" w:rsidP="00692ACF">
            <w:pPr>
              <w:spacing w:before="120"/>
              <w:ind w:left="1714" w:right="-72" w:hanging="466"/>
            </w:pPr>
            <w:r w:rsidRPr="00600BEC">
              <w:t>(e)</w:t>
            </w:r>
            <w:r w:rsidRPr="00600BEC">
              <w:tab/>
              <w:t>effect on any other provisions of the Contract.</w:t>
            </w:r>
          </w:p>
          <w:p w14:paraId="70026178" w14:textId="77777777" w:rsidR="00102A67" w:rsidRPr="00600BEC" w:rsidRDefault="00102A67" w:rsidP="00692ACF">
            <w:pPr>
              <w:spacing w:before="120"/>
              <w:ind w:left="1232" w:right="-72" w:hanging="692"/>
            </w:pPr>
            <w:r w:rsidRPr="00600BEC">
              <w:t>39.2.2</w:t>
            </w:r>
            <w:r w:rsidRPr="00600BEC">
              <w:tab/>
              <w:t>Prior to preparing and submitting the “Change Proposal,” the Supplier shall submit to the Project Manager a “Change Estimate Proposal,” which shall be an estimate of the cost of preparing the Change Proposal, plus a first approximation of the suggested approach and cost for implementing the changes.  Upon receipt of the Supplier’s Change Estimate Proposal, the Purchaser shall do one of the following:</w:t>
            </w:r>
          </w:p>
          <w:p w14:paraId="2662349A" w14:textId="77777777" w:rsidR="00102A67" w:rsidRPr="00600BEC" w:rsidRDefault="00102A67" w:rsidP="00692ACF">
            <w:pPr>
              <w:spacing w:before="120"/>
              <w:ind w:left="1714" w:right="-72" w:hanging="466"/>
            </w:pPr>
            <w:r w:rsidRPr="00600BEC">
              <w:t>(a)</w:t>
            </w:r>
            <w:r w:rsidRPr="00600BEC">
              <w:tab/>
              <w:t>accept the Supplier’s estimate with instructions to the Supplier to proceed with the preparation of the Change Proposal;</w:t>
            </w:r>
          </w:p>
          <w:p w14:paraId="2088C31A" w14:textId="77777777" w:rsidR="00102A67" w:rsidRPr="00600BEC" w:rsidRDefault="00102A67" w:rsidP="00692ACF">
            <w:pPr>
              <w:spacing w:before="120"/>
              <w:ind w:left="1714" w:right="-72" w:hanging="466"/>
            </w:pPr>
            <w:r w:rsidRPr="00600BEC">
              <w:t>(b)</w:t>
            </w:r>
            <w:r w:rsidRPr="00600BEC">
              <w:tab/>
              <w:t>advise the Supplier of any part of its Change Estimate Proposal that is unacceptable and request the Supplier to review its estimate;</w:t>
            </w:r>
          </w:p>
          <w:p w14:paraId="39B1770A" w14:textId="77777777" w:rsidR="00102A67" w:rsidRPr="00600BEC" w:rsidRDefault="00102A67" w:rsidP="00692ACF">
            <w:pPr>
              <w:spacing w:before="120"/>
              <w:ind w:left="1714" w:right="-72" w:hanging="466"/>
            </w:pPr>
            <w:r w:rsidRPr="00600BEC">
              <w:t>(c)</w:t>
            </w:r>
            <w:r w:rsidRPr="00600BEC">
              <w:tab/>
              <w:t>advise the Supplier that the Purchaser does not intend to proceed with the Change.</w:t>
            </w:r>
          </w:p>
          <w:p w14:paraId="6830961E" w14:textId="77777777" w:rsidR="00102A67" w:rsidRPr="00600BEC" w:rsidRDefault="00102A67" w:rsidP="00692ACF">
            <w:pPr>
              <w:spacing w:before="120"/>
              <w:ind w:left="1232" w:right="-72" w:hanging="692"/>
            </w:pPr>
            <w:r w:rsidRPr="00600BEC">
              <w:t>39.2.3</w:t>
            </w:r>
            <w:r w:rsidRPr="00600BEC">
              <w:tab/>
              <w:t>Upon receipt of the Purchaser’s instruction to proceed under GCC Clause 39.2.2 (a), the Supplier shall, with proper expedition, proceed with the preparation of the Change Proposal, in accordance with GCC Clause 39.2.1.  The Supplier, at its discretion, may specify a validity period for the Change Proposal, after which if the Purchaser and Supplier has not reached agreement in accordance with GCC Clause 39.2.6, then GCC Clause 39.2.7 shall apply.</w:t>
            </w:r>
          </w:p>
          <w:p w14:paraId="2AFBF4C9" w14:textId="77777777" w:rsidR="00102A67" w:rsidRPr="00600BEC" w:rsidRDefault="00102A67" w:rsidP="00692ACF">
            <w:pPr>
              <w:spacing w:before="120"/>
              <w:ind w:left="1232" w:right="-72" w:hanging="692"/>
            </w:pPr>
            <w:r w:rsidRPr="00600BEC">
              <w:t>39.2.4</w:t>
            </w:r>
            <w:r w:rsidRPr="00600BEC">
              <w:tab/>
              <w:t xml:space="preserve">The pricing of any Change shall, as far as practicable, be calculated in accordance with the rates and prices included in the Contract.  If the nature of the Change is such that the Contract rates and prices are </w:t>
            </w:r>
            <w:r w:rsidRPr="00600BEC">
              <w:lastRenderedPageBreak/>
              <w:t>inequitable, the parties to the Contract shall agree on other specific rates to be used for valuing the Change.</w:t>
            </w:r>
          </w:p>
          <w:p w14:paraId="1EEA8E7A" w14:textId="77777777" w:rsidR="00102A67" w:rsidRPr="00600BEC" w:rsidRDefault="00102A67" w:rsidP="00692ACF">
            <w:pPr>
              <w:spacing w:before="120"/>
              <w:ind w:left="1232" w:right="-72" w:hanging="692"/>
            </w:pPr>
            <w:r w:rsidRPr="00600BEC">
              <w:t>39.2.5</w:t>
            </w:r>
            <w:r w:rsidRPr="00600BEC">
              <w:tab/>
              <w:t>If before or during the preparation of the Change Proposal it becomes apparent that the aggregate impact of compliance with the Request for Change Proposal and with all other Change Orders that have already become binding upon the Supplier under this GCC Clause 39 would be to increase or decrease the Contract Price as originally set forth in Article 2 (Contract Price) of the Contract Agreement by more than fifteen (15) percent, the Supplier may give a written notice of objection to this Request for Change Proposal prior to furnishing the Change Proposal.  If the Purchaser accepts the Supplier’s objection, the Purchaser shall withdraw the proposed Change and shall notify the Supplier in writing of its acceptance.</w:t>
            </w:r>
          </w:p>
          <w:p w14:paraId="27688E6D" w14:textId="77777777" w:rsidR="00102A67" w:rsidRPr="00600BEC" w:rsidRDefault="00102A67" w:rsidP="00692ACF">
            <w:pPr>
              <w:spacing w:before="120"/>
              <w:ind w:left="1354" w:right="-72"/>
            </w:pPr>
            <w:r w:rsidRPr="00600BEC">
              <w:t>The Supplier’s failure to so object to a Request for Change Proposal shall neither affect its right to object to any subsequent requested Changes or Change Orders, nor affect its right to take into account, when making such subsequent objection, the percentage increase or decrease in the Contract Price that any Change not objected to by the Supplier represents.</w:t>
            </w:r>
          </w:p>
          <w:p w14:paraId="712CB699" w14:textId="77777777" w:rsidR="00102A67" w:rsidRPr="00600BEC" w:rsidRDefault="00102A67" w:rsidP="00692ACF">
            <w:pPr>
              <w:spacing w:before="120"/>
              <w:ind w:left="1232" w:right="-72" w:hanging="692"/>
            </w:pPr>
            <w:r w:rsidRPr="00600BEC">
              <w:t>39.2.6</w:t>
            </w:r>
            <w:r w:rsidRPr="00600BEC">
              <w:tab/>
              <w:t>Upon receipt of the Change Proposal, the Purchaser and the Supplier shall mutually agree upon all matters contained in the Change Proposal.  Within fourteen (14) days after such agreement, the Purchaser shall, if it intends to proceed with the Change, issue the Supplier a Change Order.  If the Purchaser is unable to reach a decision within fourteen (14) days, it shall notify the Supplier with details of when the Supplier can expect a decision.  If the Purchaser decides not to proceed with the Change for whatever reason, it shall, within the said period of fourteen (14) days, notify the Supplier accordingly.  Under such circumstances, the Supplier shall be entitled to reimbursement of all costs reasonably incurred by it in the preparation of the Change Proposal, provided that these do not exceed the amount given by the Supplier in its Change Estimate Proposal submitted in accordance with GCC Clause 39.2.2.</w:t>
            </w:r>
          </w:p>
          <w:p w14:paraId="5B6604F7" w14:textId="77777777" w:rsidR="00102A67" w:rsidRPr="00600BEC" w:rsidRDefault="00102A67" w:rsidP="00692ACF">
            <w:pPr>
              <w:spacing w:before="120"/>
              <w:ind w:left="1232" w:right="-72" w:hanging="692"/>
            </w:pPr>
            <w:r w:rsidRPr="00600BEC">
              <w:t>39.2.7</w:t>
            </w:r>
            <w:r w:rsidRPr="00600BEC">
              <w:tab/>
              <w:t xml:space="preserve">If the Purchaser and the Supplier cannot reach agreement on the price for the Change, an equitable </w:t>
            </w:r>
            <w:r w:rsidRPr="00600BEC">
              <w:lastRenderedPageBreak/>
              <w:t>adjustment to the Time for Achieving Operational Acceptance, or any other matters identified in the Change Proposal, the Change will not be implemented.  However, this provision does not limit the rights of either party under GCC Clause 6 (Settlement of Disputes).</w:t>
            </w:r>
          </w:p>
          <w:p w14:paraId="73D95B75" w14:textId="77777777" w:rsidR="00102A67" w:rsidRPr="00600BEC" w:rsidRDefault="00102A67" w:rsidP="00692ACF">
            <w:pPr>
              <w:spacing w:before="120"/>
              <w:ind w:left="793" w:right="-72" w:hanging="793"/>
            </w:pPr>
            <w:r w:rsidRPr="00600BEC">
              <w:t>39.3</w:t>
            </w:r>
            <w:r w:rsidRPr="00600BEC">
              <w:tab/>
              <w:t>Changes Originating from Supplier</w:t>
            </w:r>
          </w:p>
          <w:p w14:paraId="74968EA3" w14:textId="4D7AD246" w:rsidR="00102A67" w:rsidRPr="00600BEC" w:rsidRDefault="00102A67" w:rsidP="00692ACF">
            <w:pPr>
              <w:spacing w:before="120"/>
              <w:ind w:left="793" w:right="-72"/>
            </w:pPr>
            <w:r w:rsidRPr="00600BEC">
              <w:t>If the Supplier proposes a Change pursuant to GCC Clause 39.1.2, the Supplier shall submit to the Project Manager a written “Application for Change Proposal,” giving reasons for the proposed Change and including the information specified in GCC Clause 39.2.1. Upon receipt of the Application for Change Proposal, the parties shall follow the procedures outlined in GCC Clauses 39.2.6 and 39.2.7. However, should the Purchaser choose not to proceed or the Purchaser and the Supplier cannot come to agreement on the change during any validity period that the Supplier may specify in its Application for Change Proposal, the Supplier shall not be entitled to recover the costs of preparing the Application for Change Proposal, unless subject to an agreement between the Purchaser and the Supplier to the contrary.</w:t>
            </w:r>
          </w:p>
          <w:p w14:paraId="4EEAFC39" w14:textId="6509ECED" w:rsidR="00102A67" w:rsidRPr="00600BEC" w:rsidRDefault="00102A67" w:rsidP="00692ACF">
            <w:pPr>
              <w:spacing w:before="120"/>
              <w:ind w:left="793" w:right="-72" w:hanging="793"/>
              <w:rPr>
                <w:color w:val="000000"/>
                <w:szCs w:val="24"/>
              </w:rPr>
            </w:pPr>
            <w:r w:rsidRPr="00600BEC">
              <w:rPr>
                <w:color w:val="000000"/>
                <w:szCs w:val="24"/>
              </w:rPr>
              <w:t>39.4</w:t>
            </w:r>
            <w:r w:rsidR="008E1816" w:rsidRPr="00600BEC">
              <w:tab/>
            </w:r>
            <w:r w:rsidRPr="00600BEC">
              <w:rPr>
                <w:color w:val="000000"/>
                <w:szCs w:val="24"/>
              </w:rPr>
              <w:t xml:space="preserve">Value engineering. The Supplier may prepare, at its own cost, a value </w:t>
            </w:r>
            <w:r w:rsidRPr="00600BEC">
              <w:t>engineering</w:t>
            </w:r>
            <w:r w:rsidRPr="00600BEC">
              <w:rPr>
                <w:color w:val="000000"/>
                <w:szCs w:val="24"/>
              </w:rPr>
              <w:t xml:space="preserve"> proposal at any time during the performance of the Contract. The value engineering proposal shall, at a minimum, include the following;</w:t>
            </w:r>
          </w:p>
          <w:p w14:paraId="27DAFE09" w14:textId="67A20652" w:rsidR="00102A67" w:rsidRPr="00600BEC" w:rsidRDefault="00102A67" w:rsidP="00692ACF">
            <w:pPr>
              <w:spacing w:before="120"/>
              <w:ind w:left="1333" w:hanging="450"/>
              <w:rPr>
                <w:color w:val="000000"/>
                <w:szCs w:val="24"/>
              </w:rPr>
            </w:pPr>
            <w:r w:rsidRPr="00600BEC">
              <w:rPr>
                <w:color w:val="000000"/>
                <w:szCs w:val="24"/>
              </w:rPr>
              <w:t>(a)</w:t>
            </w:r>
            <w:r w:rsidR="008E1816" w:rsidRPr="00600BEC">
              <w:tab/>
            </w:r>
            <w:r w:rsidRPr="00600BEC">
              <w:rPr>
                <w:color w:val="000000"/>
                <w:szCs w:val="24"/>
              </w:rPr>
              <w:t>the proposed change(s), and a description of the difference to the existing Contract requirements;</w:t>
            </w:r>
          </w:p>
          <w:p w14:paraId="17506541" w14:textId="4DD96269" w:rsidR="00102A67" w:rsidRPr="00600BEC" w:rsidRDefault="00102A67" w:rsidP="00692ACF">
            <w:pPr>
              <w:spacing w:before="120"/>
              <w:ind w:left="1333" w:hanging="450"/>
              <w:rPr>
                <w:color w:val="000000"/>
                <w:szCs w:val="24"/>
              </w:rPr>
            </w:pPr>
            <w:r w:rsidRPr="00600BEC">
              <w:rPr>
                <w:color w:val="000000"/>
                <w:szCs w:val="24"/>
              </w:rPr>
              <w:t>(b)</w:t>
            </w:r>
            <w:r w:rsidR="008E1816" w:rsidRPr="00600BEC">
              <w:tab/>
            </w:r>
            <w:r w:rsidRPr="00600BEC">
              <w:rPr>
                <w:color w:val="000000"/>
                <w:szCs w:val="24"/>
              </w:rPr>
              <w:t>a full cost/benefit analysis of the proposed change(s) including a description and estimate of costs (including life cycle costs) the Purchaser may incur in implementing the value engineering proposal; and</w:t>
            </w:r>
          </w:p>
          <w:p w14:paraId="02493B1F" w14:textId="707528CA" w:rsidR="00102A67" w:rsidRPr="00600BEC" w:rsidRDefault="00102A67" w:rsidP="00692ACF">
            <w:pPr>
              <w:spacing w:before="120"/>
              <w:ind w:left="1333" w:hanging="450"/>
              <w:rPr>
                <w:color w:val="000000"/>
                <w:szCs w:val="24"/>
              </w:rPr>
            </w:pPr>
            <w:r w:rsidRPr="00600BEC">
              <w:rPr>
                <w:color w:val="000000"/>
                <w:szCs w:val="24"/>
              </w:rPr>
              <w:t>(c)</w:t>
            </w:r>
            <w:r w:rsidR="008E1816" w:rsidRPr="00600BEC">
              <w:tab/>
            </w:r>
            <w:r w:rsidRPr="00600BEC">
              <w:rPr>
                <w:color w:val="000000"/>
                <w:szCs w:val="24"/>
              </w:rPr>
              <w:t>a description of any effect(s) of the change on performance/functionality.</w:t>
            </w:r>
          </w:p>
          <w:p w14:paraId="4E6DB2D5" w14:textId="77777777" w:rsidR="00102A67" w:rsidRPr="00600BEC" w:rsidRDefault="00102A67" w:rsidP="00692ACF">
            <w:pPr>
              <w:spacing w:before="120"/>
              <w:ind w:left="793"/>
              <w:rPr>
                <w:color w:val="000000"/>
                <w:szCs w:val="24"/>
              </w:rPr>
            </w:pPr>
            <w:r w:rsidRPr="00600BEC">
              <w:rPr>
                <w:color w:val="000000"/>
                <w:szCs w:val="24"/>
              </w:rPr>
              <w:t>The Purchaser may accept the value engineering proposal if the proposal demonstrates benefits that:</w:t>
            </w:r>
          </w:p>
          <w:p w14:paraId="6172736A" w14:textId="07F42CCC" w:rsidR="00102A67" w:rsidRPr="00600BEC" w:rsidRDefault="00102A67" w:rsidP="00692ACF">
            <w:pPr>
              <w:spacing w:before="120"/>
              <w:ind w:left="1426" w:hanging="469"/>
              <w:rPr>
                <w:color w:val="000000"/>
                <w:szCs w:val="24"/>
              </w:rPr>
            </w:pPr>
            <w:r w:rsidRPr="00600BEC">
              <w:rPr>
                <w:color w:val="000000"/>
                <w:szCs w:val="24"/>
              </w:rPr>
              <w:t>(a)</w:t>
            </w:r>
            <w:r w:rsidR="008E1816" w:rsidRPr="00600BEC">
              <w:tab/>
            </w:r>
            <w:r w:rsidRPr="00600BEC">
              <w:rPr>
                <w:color w:val="000000"/>
                <w:szCs w:val="24"/>
              </w:rPr>
              <w:t>accelerates the delivery period; or</w:t>
            </w:r>
          </w:p>
          <w:p w14:paraId="7EC298C6" w14:textId="3D674E19" w:rsidR="00102A67" w:rsidRPr="00600BEC" w:rsidRDefault="00102A67" w:rsidP="00692ACF">
            <w:pPr>
              <w:spacing w:before="120"/>
              <w:ind w:left="1426" w:hanging="469"/>
              <w:rPr>
                <w:color w:val="000000"/>
                <w:szCs w:val="24"/>
              </w:rPr>
            </w:pPr>
            <w:r w:rsidRPr="00600BEC">
              <w:rPr>
                <w:color w:val="000000"/>
                <w:szCs w:val="24"/>
              </w:rPr>
              <w:t>(b)</w:t>
            </w:r>
            <w:r w:rsidR="008E1816" w:rsidRPr="00600BEC">
              <w:tab/>
            </w:r>
            <w:r w:rsidRPr="00600BEC">
              <w:rPr>
                <w:color w:val="000000"/>
                <w:szCs w:val="24"/>
              </w:rPr>
              <w:t>reduces the Contract Price or the life cycle costs to the Purchaser; or</w:t>
            </w:r>
          </w:p>
          <w:p w14:paraId="0A6BDA05" w14:textId="3F2BF391" w:rsidR="00102A67" w:rsidRPr="00600BEC" w:rsidRDefault="00102A67" w:rsidP="00692ACF">
            <w:pPr>
              <w:spacing w:before="120"/>
              <w:ind w:left="1426" w:hanging="469"/>
              <w:rPr>
                <w:color w:val="000000"/>
                <w:szCs w:val="24"/>
              </w:rPr>
            </w:pPr>
            <w:r w:rsidRPr="00600BEC">
              <w:rPr>
                <w:color w:val="000000"/>
                <w:szCs w:val="24"/>
              </w:rPr>
              <w:lastRenderedPageBreak/>
              <w:t>(c)</w:t>
            </w:r>
            <w:r w:rsidR="008E1816" w:rsidRPr="00600BEC">
              <w:tab/>
            </w:r>
            <w:r w:rsidRPr="00600BEC">
              <w:rPr>
                <w:color w:val="000000"/>
                <w:szCs w:val="24"/>
              </w:rPr>
              <w:t>improves the quality, efficiency, safety or sustainability of the systems; or</w:t>
            </w:r>
          </w:p>
          <w:p w14:paraId="6697AF7B" w14:textId="71D90564" w:rsidR="00102A67" w:rsidRPr="00600BEC" w:rsidRDefault="00102A67" w:rsidP="00692ACF">
            <w:pPr>
              <w:spacing w:before="120"/>
              <w:ind w:left="1426" w:hanging="453"/>
              <w:rPr>
                <w:color w:val="000000"/>
                <w:szCs w:val="24"/>
              </w:rPr>
            </w:pPr>
            <w:r w:rsidRPr="00600BEC">
              <w:rPr>
                <w:color w:val="000000"/>
                <w:szCs w:val="24"/>
              </w:rPr>
              <w:t>(d)</w:t>
            </w:r>
            <w:r w:rsidR="008E1816" w:rsidRPr="00600BEC">
              <w:tab/>
            </w:r>
            <w:r w:rsidRPr="00600BEC">
              <w:rPr>
                <w:color w:val="000000"/>
                <w:szCs w:val="24"/>
              </w:rPr>
              <w:t>yields any other benefits to the Purchaser,</w:t>
            </w:r>
          </w:p>
          <w:p w14:paraId="6433EE54" w14:textId="77777777" w:rsidR="00102A67" w:rsidRPr="00600BEC" w:rsidRDefault="00102A67" w:rsidP="00692ACF">
            <w:pPr>
              <w:spacing w:before="120"/>
              <w:ind w:left="793"/>
              <w:rPr>
                <w:color w:val="000000"/>
                <w:szCs w:val="24"/>
              </w:rPr>
            </w:pPr>
            <w:r w:rsidRPr="00600BEC">
              <w:rPr>
                <w:color w:val="000000"/>
                <w:szCs w:val="24"/>
              </w:rPr>
              <w:t>without compromising the necessary functions of the systems.</w:t>
            </w:r>
          </w:p>
          <w:p w14:paraId="374AF4E4" w14:textId="77777777" w:rsidR="00102A67" w:rsidRPr="00600BEC" w:rsidRDefault="00102A67" w:rsidP="00692ACF">
            <w:pPr>
              <w:spacing w:before="120"/>
              <w:ind w:left="793"/>
              <w:rPr>
                <w:color w:val="000000"/>
                <w:szCs w:val="24"/>
              </w:rPr>
            </w:pPr>
            <w:r w:rsidRPr="00600BEC">
              <w:rPr>
                <w:color w:val="000000"/>
                <w:szCs w:val="24"/>
              </w:rPr>
              <w:t>If the value engineering proposal is approved by the Purchaser and results in:</w:t>
            </w:r>
          </w:p>
          <w:p w14:paraId="31EA028C" w14:textId="2552852E" w:rsidR="008E1816" w:rsidRPr="00600BEC" w:rsidRDefault="00102A67" w:rsidP="00692ACF">
            <w:pPr>
              <w:spacing w:before="120"/>
              <w:ind w:left="1338" w:hanging="545"/>
              <w:rPr>
                <w:color w:val="000000"/>
                <w:szCs w:val="24"/>
              </w:rPr>
            </w:pPr>
            <w:r w:rsidRPr="00600BEC">
              <w:rPr>
                <w:color w:val="000000"/>
                <w:szCs w:val="24"/>
              </w:rPr>
              <w:t>(</w:t>
            </w:r>
            <w:r w:rsidR="008E1816" w:rsidRPr="00600BEC">
              <w:rPr>
                <w:color w:val="000000"/>
                <w:szCs w:val="24"/>
              </w:rPr>
              <w:t>a</w:t>
            </w:r>
            <w:r w:rsidRPr="00600BEC">
              <w:rPr>
                <w:color w:val="000000"/>
                <w:szCs w:val="24"/>
              </w:rPr>
              <w:t xml:space="preserve">) </w:t>
            </w:r>
            <w:r w:rsidR="00AD0895" w:rsidRPr="00600BEC">
              <w:rPr>
                <w:color w:val="000000"/>
                <w:szCs w:val="24"/>
              </w:rPr>
              <w:t xml:space="preserve">  </w:t>
            </w:r>
            <w:r w:rsidRPr="00600BEC">
              <w:rPr>
                <w:color w:val="000000"/>
                <w:szCs w:val="24"/>
              </w:rPr>
              <w:t>a reduction of the Contract Price; the amount to be paid to the Supplier shall be the percentage specified in the SCC of the reduction in the Contract Price; or</w:t>
            </w:r>
          </w:p>
          <w:p w14:paraId="03249C0A" w14:textId="69CBF89F" w:rsidR="008E1816" w:rsidRPr="00600BEC" w:rsidRDefault="00102A67" w:rsidP="00692ACF">
            <w:pPr>
              <w:spacing w:before="120"/>
              <w:ind w:left="1338" w:hanging="545"/>
              <w:rPr>
                <w:color w:val="000000"/>
                <w:szCs w:val="24"/>
              </w:rPr>
            </w:pPr>
            <w:r w:rsidRPr="00600BEC">
              <w:rPr>
                <w:color w:val="000000"/>
                <w:szCs w:val="24"/>
              </w:rPr>
              <w:t>(</w:t>
            </w:r>
            <w:r w:rsidR="008E1816" w:rsidRPr="00600BEC">
              <w:rPr>
                <w:color w:val="000000"/>
                <w:szCs w:val="24"/>
              </w:rPr>
              <w:t>b</w:t>
            </w:r>
            <w:r w:rsidRPr="00600BEC">
              <w:rPr>
                <w:color w:val="000000"/>
                <w:szCs w:val="24"/>
              </w:rPr>
              <w:t xml:space="preserve">) </w:t>
            </w:r>
            <w:r w:rsidR="00AD0895" w:rsidRPr="00600BEC">
              <w:rPr>
                <w:color w:val="000000"/>
                <w:szCs w:val="24"/>
              </w:rPr>
              <w:t xml:space="preserve"> </w:t>
            </w:r>
            <w:r w:rsidRPr="00600BEC">
              <w:rPr>
                <w:color w:val="000000"/>
                <w:szCs w:val="24"/>
              </w:rPr>
              <w:t xml:space="preserve">an increase in the Contract Price; but results in a reduction in life cycle costs due to any benefit described in (a) to (d) above, </w:t>
            </w:r>
          </w:p>
          <w:p w14:paraId="41F5D81D" w14:textId="2E82DBF7" w:rsidR="008E1816" w:rsidRPr="00600BEC" w:rsidRDefault="00102A67" w:rsidP="00692ACF">
            <w:pPr>
              <w:spacing w:before="120"/>
              <w:ind w:left="793"/>
              <w:rPr>
                <w:rFonts w:ascii="Times" w:hAnsi="Times"/>
                <w:color w:val="000000"/>
                <w:szCs w:val="24"/>
              </w:rPr>
            </w:pPr>
            <w:r w:rsidRPr="00600BEC">
              <w:rPr>
                <w:color w:val="000000"/>
                <w:szCs w:val="24"/>
              </w:rPr>
              <w:t>the amount to be paid to the Supplier</w:t>
            </w:r>
            <w:r w:rsidR="006C38A8" w:rsidRPr="00600BEC">
              <w:rPr>
                <w:color w:val="000000"/>
                <w:szCs w:val="24"/>
              </w:rPr>
              <w:t xml:space="preserve"> </w:t>
            </w:r>
            <w:r w:rsidRPr="00600BEC">
              <w:rPr>
                <w:color w:val="000000"/>
                <w:szCs w:val="24"/>
              </w:rPr>
              <w:t>shall be the full increase in the Contract Price.</w:t>
            </w:r>
          </w:p>
        </w:tc>
      </w:tr>
      <w:tr w:rsidR="00102A67" w:rsidRPr="00600BEC" w14:paraId="644E1518" w14:textId="77777777" w:rsidTr="00D63497">
        <w:trPr>
          <w:cantSplit/>
          <w:trHeight w:val="600"/>
        </w:trPr>
        <w:tc>
          <w:tcPr>
            <w:tcW w:w="2412" w:type="dxa"/>
          </w:tcPr>
          <w:p w14:paraId="6DEC3193" w14:textId="56DF4010" w:rsidR="00102A67" w:rsidRPr="00600BEC" w:rsidRDefault="00102A67" w:rsidP="00692ACF">
            <w:pPr>
              <w:pStyle w:val="Head62"/>
              <w:spacing w:before="120"/>
            </w:pPr>
            <w:bookmarkStart w:id="821" w:name="_Toc277233364"/>
            <w:bookmarkStart w:id="822" w:name="_Toc73977738"/>
            <w:r w:rsidRPr="00600BEC">
              <w:lastRenderedPageBreak/>
              <w:t>40.</w:t>
            </w:r>
            <w:r w:rsidRPr="00600BEC">
              <w:tab/>
              <w:t>Extension of Time for Achieving Operational Acceptance</w:t>
            </w:r>
            <w:bookmarkEnd w:id="821"/>
            <w:bookmarkEnd w:id="822"/>
          </w:p>
        </w:tc>
        <w:tc>
          <w:tcPr>
            <w:tcW w:w="6588" w:type="dxa"/>
          </w:tcPr>
          <w:p w14:paraId="1936BF1A" w14:textId="77777777" w:rsidR="00102A67" w:rsidRPr="00600BEC" w:rsidRDefault="00102A67" w:rsidP="00692ACF">
            <w:pPr>
              <w:spacing w:before="120"/>
              <w:ind w:left="793" w:right="-72" w:hanging="793"/>
            </w:pPr>
            <w:r w:rsidRPr="00600BEC">
              <w:t>40.1</w:t>
            </w:r>
            <w:r w:rsidRPr="00600BEC">
              <w:tab/>
              <w:t>The time(s) for achieving Operational Acceptance specified in the Schedule of Implementation shall be extended if the Supplier is delayed or impeded in the performance of any of its obligations under the Contract by reason of any of the following:</w:t>
            </w:r>
          </w:p>
        </w:tc>
      </w:tr>
      <w:tr w:rsidR="00102A67" w:rsidRPr="00600BEC" w14:paraId="5666D6B9" w14:textId="77777777" w:rsidTr="00D63497">
        <w:tc>
          <w:tcPr>
            <w:tcW w:w="2412" w:type="dxa"/>
          </w:tcPr>
          <w:p w14:paraId="228C32F4" w14:textId="77777777" w:rsidR="00102A67" w:rsidRPr="00600BEC" w:rsidRDefault="00102A67" w:rsidP="00692ACF">
            <w:pPr>
              <w:spacing w:before="120"/>
              <w:jc w:val="left"/>
            </w:pPr>
          </w:p>
        </w:tc>
        <w:tc>
          <w:tcPr>
            <w:tcW w:w="6588" w:type="dxa"/>
          </w:tcPr>
          <w:p w14:paraId="778B906E" w14:textId="77777777" w:rsidR="00102A67" w:rsidRPr="00600BEC" w:rsidRDefault="00102A67" w:rsidP="00692ACF">
            <w:pPr>
              <w:spacing w:before="120"/>
              <w:ind w:left="1423" w:right="-72" w:hanging="540"/>
            </w:pPr>
            <w:r w:rsidRPr="00600BEC">
              <w:t>(a)</w:t>
            </w:r>
            <w:r w:rsidRPr="00600BEC">
              <w:tab/>
              <w:t>any Change in the System as provided in GCC Clause 39 (Change in the Information System);</w:t>
            </w:r>
          </w:p>
          <w:p w14:paraId="4030CB57" w14:textId="77777777" w:rsidR="00102A67" w:rsidRPr="00600BEC" w:rsidRDefault="00102A67" w:rsidP="00692ACF">
            <w:pPr>
              <w:spacing w:before="120"/>
              <w:ind w:left="1423" w:right="-72" w:hanging="540"/>
            </w:pPr>
            <w:r w:rsidRPr="00600BEC">
              <w:t>(b)</w:t>
            </w:r>
            <w:r w:rsidRPr="00600BEC">
              <w:tab/>
              <w:t xml:space="preserve">any occurrence of Force Majeure as provided in GCC Clause 38 (Force Majeure); </w:t>
            </w:r>
          </w:p>
          <w:p w14:paraId="2AF59A5B" w14:textId="77777777" w:rsidR="00102A67" w:rsidRPr="00600BEC" w:rsidRDefault="00102A67" w:rsidP="00692ACF">
            <w:pPr>
              <w:spacing w:before="120"/>
              <w:ind w:left="1423" w:right="-72" w:hanging="540"/>
            </w:pPr>
            <w:r w:rsidRPr="00600BEC">
              <w:t>(c)</w:t>
            </w:r>
            <w:r w:rsidRPr="00600BEC">
              <w:tab/>
              <w:t>default of the Purchaser; or</w:t>
            </w:r>
          </w:p>
          <w:p w14:paraId="2B2F4F0E" w14:textId="77777777" w:rsidR="00102A67" w:rsidRPr="00600BEC" w:rsidRDefault="00102A67" w:rsidP="00692ACF">
            <w:pPr>
              <w:spacing w:before="120"/>
              <w:ind w:left="1423" w:right="-72" w:hanging="540"/>
            </w:pPr>
            <w:r w:rsidRPr="00600BEC">
              <w:t>(d)</w:t>
            </w:r>
            <w:r w:rsidRPr="00600BEC">
              <w:tab/>
              <w:t>any other matter specifically mentioned in the Contract;</w:t>
            </w:r>
          </w:p>
          <w:p w14:paraId="50F89630" w14:textId="77777777" w:rsidR="00102A67" w:rsidRPr="00600BEC" w:rsidRDefault="00102A67" w:rsidP="00692ACF">
            <w:pPr>
              <w:spacing w:before="120"/>
              <w:ind w:left="793" w:right="-72"/>
            </w:pPr>
            <w:r w:rsidRPr="00600BEC">
              <w:t>by such period as shall be fair and reasonable in all the circumstances and as shall fairly reflect the delay or impediment sustained by the Supplier.</w:t>
            </w:r>
          </w:p>
          <w:p w14:paraId="6BA6A1ED" w14:textId="77777777" w:rsidR="00102A67" w:rsidRPr="00600BEC" w:rsidRDefault="00102A67" w:rsidP="00692ACF">
            <w:pPr>
              <w:spacing w:before="120"/>
              <w:ind w:left="793" w:right="-72" w:hanging="793"/>
            </w:pPr>
            <w:r w:rsidRPr="00600BEC">
              <w:t>40.2</w:t>
            </w:r>
            <w:r w:rsidRPr="00600BEC">
              <w:tab/>
              <w:t xml:space="preserve">Except where otherwise specifically provided in the Contract, the Supplier shall submit to the Project Manager a notice of a claim for an extension of the time for achieving Operational Acceptance, together with particulars of the event or circumstance justifying such extension as soon as reasonably practicable after the commencement of such event or circumstance.  As soon as reasonably practicable after receipt of such notice and supporting particulars of the </w:t>
            </w:r>
            <w:r w:rsidRPr="00600BEC">
              <w:lastRenderedPageBreak/>
              <w:t>claim, the Purchaser and the Supplier shall agree upon the period of such extension.  In the event that the Supplier does not accept the Purchaser’s estimate of a fair and reasonable time extension, the Supplier shall be entitled to refer the matter to the provisions for the Settlement of Disputes pursuant to GCC Clause </w:t>
            </w:r>
            <w:r w:rsidR="00A5764C" w:rsidRPr="00600BEC">
              <w:t>43</w:t>
            </w:r>
            <w:r w:rsidRPr="00600BEC">
              <w:t>.</w:t>
            </w:r>
          </w:p>
          <w:p w14:paraId="729EEFEA" w14:textId="77777777" w:rsidR="00102A67" w:rsidRPr="00600BEC" w:rsidRDefault="00102A67" w:rsidP="00692ACF">
            <w:pPr>
              <w:spacing w:before="120"/>
              <w:ind w:left="793" w:right="-72" w:hanging="793"/>
            </w:pPr>
            <w:r w:rsidRPr="00600BEC">
              <w:t>40.3</w:t>
            </w:r>
            <w:r w:rsidRPr="00600BEC">
              <w:tab/>
              <w:t>The Supplier shall at all times use its reasonable efforts to minimize any delay in the performance of its obligations under the Contract.</w:t>
            </w:r>
          </w:p>
        </w:tc>
      </w:tr>
      <w:tr w:rsidR="00102A67" w:rsidRPr="00600BEC" w14:paraId="2599E60D" w14:textId="77777777" w:rsidTr="00D63497">
        <w:trPr>
          <w:cantSplit/>
        </w:trPr>
        <w:tc>
          <w:tcPr>
            <w:tcW w:w="2412" w:type="dxa"/>
          </w:tcPr>
          <w:p w14:paraId="424854A5" w14:textId="74837B51" w:rsidR="00102A67" w:rsidRPr="00600BEC" w:rsidRDefault="00102A67" w:rsidP="00692ACF">
            <w:pPr>
              <w:pStyle w:val="Head62"/>
              <w:spacing w:before="120"/>
            </w:pPr>
            <w:bookmarkStart w:id="823" w:name="_Toc277233365"/>
            <w:bookmarkStart w:id="824" w:name="_Toc73977739"/>
            <w:r w:rsidRPr="00600BEC">
              <w:lastRenderedPageBreak/>
              <w:t>41.</w:t>
            </w:r>
            <w:r w:rsidRPr="00600BEC">
              <w:tab/>
              <w:t>Termination</w:t>
            </w:r>
            <w:bookmarkEnd w:id="823"/>
            <w:bookmarkEnd w:id="824"/>
          </w:p>
        </w:tc>
        <w:tc>
          <w:tcPr>
            <w:tcW w:w="6588" w:type="dxa"/>
          </w:tcPr>
          <w:p w14:paraId="6BE404D2" w14:textId="77777777" w:rsidR="00102A67" w:rsidRPr="00600BEC" w:rsidRDefault="00102A67" w:rsidP="00692ACF">
            <w:pPr>
              <w:spacing w:before="120"/>
              <w:ind w:left="793" w:right="-72" w:hanging="793"/>
            </w:pPr>
            <w:r w:rsidRPr="00600BEC">
              <w:t>41.1</w:t>
            </w:r>
            <w:r w:rsidRPr="00600BEC">
              <w:tab/>
              <w:t>Termination for Purchaser’s Convenience</w:t>
            </w:r>
          </w:p>
        </w:tc>
      </w:tr>
      <w:tr w:rsidR="00102A67" w:rsidRPr="00600BEC" w14:paraId="2C1189D2" w14:textId="77777777" w:rsidTr="00D63497">
        <w:tc>
          <w:tcPr>
            <w:tcW w:w="2412" w:type="dxa"/>
          </w:tcPr>
          <w:p w14:paraId="1C1B3AA5" w14:textId="77777777" w:rsidR="00102A67" w:rsidRPr="00600BEC" w:rsidRDefault="00102A67" w:rsidP="00692ACF">
            <w:pPr>
              <w:spacing w:before="120"/>
              <w:jc w:val="left"/>
            </w:pPr>
          </w:p>
        </w:tc>
        <w:tc>
          <w:tcPr>
            <w:tcW w:w="6588" w:type="dxa"/>
          </w:tcPr>
          <w:p w14:paraId="5BA58F13" w14:textId="7BE19667" w:rsidR="00102A67" w:rsidRPr="00600BEC" w:rsidRDefault="00102A67" w:rsidP="00692ACF">
            <w:pPr>
              <w:spacing w:before="120"/>
              <w:ind w:left="1232" w:right="-72" w:hanging="692"/>
            </w:pPr>
            <w:r w:rsidRPr="00600BEC">
              <w:t>41.1.1</w:t>
            </w:r>
            <w:r w:rsidRPr="00600BEC">
              <w:tab/>
              <w:t>The Purchaser may at any time terminate the Contract for any reason by giving the Supplier a notice of termination that refers to this GCC Clause 41.1.</w:t>
            </w:r>
          </w:p>
          <w:p w14:paraId="796EC283" w14:textId="77777777" w:rsidR="00102A67" w:rsidRPr="00600BEC" w:rsidRDefault="00102A67" w:rsidP="00692ACF">
            <w:pPr>
              <w:spacing w:before="120"/>
              <w:ind w:left="1232" w:right="-72" w:hanging="692"/>
            </w:pPr>
            <w:r w:rsidRPr="00600BEC">
              <w:t>41.1.2</w:t>
            </w:r>
            <w:r w:rsidRPr="00600BEC">
              <w:tab/>
              <w:t>Upon receipt of the notice of termination under GCC Clause 41.1.1, the Supplier shall either as soon as reasonably practical or upon the date specified in the notice of termination</w:t>
            </w:r>
          </w:p>
          <w:p w14:paraId="29290A09" w14:textId="77777777" w:rsidR="00102A67" w:rsidRPr="00600BEC" w:rsidRDefault="00102A67" w:rsidP="00692ACF">
            <w:pPr>
              <w:spacing w:before="120"/>
              <w:ind w:left="1788" w:right="-72" w:hanging="438"/>
            </w:pPr>
            <w:r w:rsidRPr="00600BEC">
              <w:t>(a)</w:t>
            </w:r>
            <w:r w:rsidRPr="00600BEC">
              <w:tab/>
              <w:t>cease all further work, except for such work as the Purchaser may specify in the notice of termination for the sole purpose of protecting that part of the System already executed, or any work required to leave the site in a clean and safe condition;</w:t>
            </w:r>
          </w:p>
          <w:p w14:paraId="2672CB38" w14:textId="77777777" w:rsidR="00102A67" w:rsidRPr="00600BEC" w:rsidRDefault="00102A67" w:rsidP="00692ACF">
            <w:pPr>
              <w:spacing w:before="120"/>
              <w:ind w:left="1788" w:right="-72" w:hanging="438"/>
            </w:pPr>
            <w:r w:rsidRPr="00600BEC">
              <w:t>(b)</w:t>
            </w:r>
            <w:r w:rsidRPr="00600BEC">
              <w:tab/>
              <w:t>terminate all subcontracts, except those to be assigned to the Purchaser pursuant to GCC Clause 41.1.2 (d) (ii) below;</w:t>
            </w:r>
          </w:p>
          <w:p w14:paraId="1CEAF5EB" w14:textId="07F3918C" w:rsidR="00102A67" w:rsidRPr="00600BEC" w:rsidRDefault="00102A67" w:rsidP="00692ACF">
            <w:pPr>
              <w:spacing w:before="120"/>
              <w:ind w:left="1788" w:right="-72" w:hanging="438"/>
            </w:pPr>
            <w:r w:rsidRPr="00600BEC">
              <w:t>(c)</w:t>
            </w:r>
            <w:r w:rsidRPr="00600BEC">
              <w:tab/>
              <w:t xml:space="preserve">remove all Supplier’s Equipment from the site, repatriate the Supplier’s </w:t>
            </w:r>
            <w:r w:rsidR="00FA2D4F" w:rsidRPr="00600BEC">
              <w:t xml:space="preserve">Personnel </w:t>
            </w:r>
            <w:r w:rsidRPr="00600BEC">
              <w:t>from the site, remove from the site any wreckage, rubbish, and debris of any kind;</w:t>
            </w:r>
          </w:p>
          <w:p w14:paraId="7CE8F24A" w14:textId="77777777" w:rsidR="00102A67" w:rsidRPr="00600BEC" w:rsidRDefault="00102A67" w:rsidP="00692ACF">
            <w:pPr>
              <w:tabs>
                <w:tab w:val="left" w:pos="1710"/>
              </w:tabs>
              <w:spacing w:before="120"/>
              <w:ind w:left="1788" w:right="-72" w:hanging="438"/>
            </w:pPr>
            <w:r w:rsidRPr="00600BEC">
              <w:t>(d)</w:t>
            </w:r>
            <w:r w:rsidRPr="00600BEC">
              <w:tab/>
              <w:t>in addition, the Supplier, subject to the payment specified in GCC Clause 41.1.3, shall</w:t>
            </w:r>
          </w:p>
          <w:p w14:paraId="0FA3EA63" w14:textId="77777777" w:rsidR="00102A67" w:rsidRPr="00600BEC" w:rsidRDefault="00102A67" w:rsidP="00692ACF">
            <w:pPr>
              <w:spacing w:before="120"/>
              <w:ind w:left="2261" w:right="-72" w:hanging="547"/>
            </w:pPr>
            <w:r w:rsidRPr="00600BEC">
              <w:t>(</w:t>
            </w:r>
            <w:proofErr w:type="spellStart"/>
            <w:r w:rsidRPr="00600BEC">
              <w:t>i</w:t>
            </w:r>
            <w:proofErr w:type="spellEnd"/>
            <w:r w:rsidRPr="00600BEC">
              <w:t>)</w:t>
            </w:r>
            <w:r w:rsidRPr="00600BEC">
              <w:tab/>
              <w:t>deliver to the Purchaser the parts of the System executed by the Supplier up to the date of termination;</w:t>
            </w:r>
          </w:p>
          <w:p w14:paraId="1E6381DA" w14:textId="77777777" w:rsidR="00102A67" w:rsidRPr="00600BEC" w:rsidRDefault="00102A67" w:rsidP="00692ACF">
            <w:pPr>
              <w:spacing w:before="120"/>
              <w:ind w:left="2261" w:right="-72" w:hanging="547"/>
            </w:pPr>
            <w:r w:rsidRPr="00600BEC">
              <w:t>(ii)</w:t>
            </w:r>
            <w:r w:rsidRPr="00600BEC">
              <w:tab/>
              <w:t xml:space="preserve">to the extent legally possible, assign to the Purchaser all right, title, and benefit of the Supplier to the System, or Subsystem, as at the date of termination, and, as may be required by the Purchaser, in any </w:t>
            </w:r>
            <w:r w:rsidRPr="00600BEC">
              <w:lastRenderedPageBreak/>
              <w:t>subcontracts concluded between the Supplier and its Subcontractors;</w:t>
            </w:r>
          </w:p>
          <w:p w14:paraId="6A795046" w14:textId="77777777" w:rsidR="00102A67" w:rsidRPr="00600BEC" w:rsidRDefault="00102A67" w:rsidP="00692ACF">
            <w:pPr>
              <w:spacing w:before="120"/>
              <w:ind w:left="2261" w:right="-72" w:hanging="547"/>
            </w:pPr>
            <w:r w:rsidRPr="00600BEC">
              <w:t>(iii)</w:t>
            </w:r>
            <w:r w:rsidRPr="00600BEC">
              <w:tab/>
              <w:t>deliver to the Purchaser all nonproprietary drawings, specifications, and other documents prepared by the Supplier or its Subcontractors as of the date of termination in connection with the System.</w:t>
            </w:r>
          </w:p>
          <w:p w14:paraId="4B098397" w14:textId="77777777" w:rsidR="00102A67" w:rsidRPr="00600BEC" w:rsidRDefault="00102A67" w:rsidP="00692ACF">
            <w:pPr>
              <w:spacing w:before="120"/>
              <w:ind w:left="1232" w:right="-72" w:hanging="692"/>
            </w:pPr>
            <w:r w:rsidRPr="00600BEC">
              <w:t>41.1.3</w:t>
            </w:r>
            <w:r w:rsidRPr="00600BEC">
              <w:tab/>
              <w:t>In the event of termination of the Contract under GCC Clause 41.1.1, the Purchaser shall pay to the Supplier the following amounts:</w:t>
            </w:r>
          </w:p>
          <w:p w14:paraId="470A22DA" w14:textId="77777777" w:rsidR="00102A67" w:rsidRPr="00600BEC" w:rsidRDefault="00102A67" w:rsidP="00692ACF">
            <w:pPr>
              <w:spacing w:before="120"/>
              <w:ind w:left="1788" w:right="-72" w:hanging="438"/>
            </w:pPr>
            <w:r w:rsidRPr="00600BEC">
              <w:t>(a)</w:t>
            </w:r>
            <w:r w:rsidRPr="00600BEC">
              <w:tab/>
              <w:t>the Contract Price, properly attributable to the parts of the System executed by the Supplier as of the date of termination;</w:t>
            </w:r>
          </w:p>
          <w:p w14:paraId="6AE7EDB8" w14:textId="35E6BEBE" w:rsidR="00102A67" w:rsidRPr="00600BEC" w:rsidRDefault="00102A67" w:rsidP="00692ACF">
            <w:pPr>
              <w:spacing w:before="120"/>
              <w:ind w:left="1788" w:right="-72" w:hanging="438"/>
            </w:pPr>
            <w:r w:rsidRPr="00600BEC">
              <w:t>(b)</w:t>
            </w:r>
            <w:r w:rsidRPr="00600BEC">
              <w:tab/>
              <w:t xml:space="preserve">the costs reasonably incurred by the Supplier in the removal of the Supplier’s Equipment from the site and in the repatriation of the Supplier’s </w:t>
            </w:r>
            <w:r w:rsidR="00FA2D4F" w:rsidRPr="00600BEC">
              <w:t>Personnel</w:t>
            </w:r>
            <w:r w:rsidRPr="00600BEC">
              <w:t>;</w:t>
            </w:r>
          </w:p>
          <w:p w14:paraId="5E979498" w14:textId="77777777" w:rsidR="00102A67" w:rsidRPr="00600BEC" w:rsidRDefault="00102A67" w:rsidP="00692ACF">
            <w:pPr>
              <w:spacing w:before="120"/>
              <w:ind w:left="1788" w:right="-72" w:hanging="438"/>
            </w:pPr>
            <w:r w:rsidRPr="00600BEC">
              <w:t>(c)</w:t>
            </w:r>
            <w:r w:rsidRPr="00600BEC">
              <w:tab/>
              <w:t>any amount to be paid by the Supplier to its Subcontractors in connection with the termination of any subcontracts, including any cancellation charges;</w:t>
            </w:r>
          </w:p>
          <w:p w14:paraId="782C62A8" w14:textId="77777777" w:rsidR="00102A67" w:rsidRPr="00600BEC" w:rsidRDefault="00102A67" w:rsidP="00692ACF">
            <w:pPr>
              <w:spacing w:before="120"/>
              <w:ind w:left="1788" w:right="-72" w:hanging="438"/>
            </w:pPr>
            <w:r w:rsidRPr="00600BEC">
              <w:t>(d)</w:t>
            </w:r>
            <w:r w:rsidRPr="00600BEC">
              <w:tab/>
            </w:r>
            <w:r w:rsidRPr="00600BEC">
              <w:rPr>
                <w:spacing w:val="-4"/>
              </w:rPr>
              <w:t xml:space="preserve">costs incurred by the Supplier in protecting the System and leaving the site in a clean and safe condition pursuant to GCC Clause 41.1.2 (a); and </w:t>
            </w:r>
          </w:p>
          <w:p w14:paraId="59D1C642" w14:textId="77777777" w:rsidR="00102A67" w:rsidRPr="00600BEC" w:rsidRDefault="00102A67" w:rsidP="00692ACF">
            <w:pPr>
              <w:spacing w:before="120"/>
              <w:ind w:left="1788" w:right="-72" w:hanging="438"/>
            </w:pPr>
            <w:r w:rsidRPr="00600BEC">
              <w:t>(e)</w:t>
            </w:r>
            <w:r w:rsidRPr="00600BEC">
              <w:tab/>
              <w:t>the cost of satisfying all other obligations, commitments, and claims that the Supplier may in good faith have undertaken with third parties in connection with the Contract and that are not covered by GCC Clauses 41.1.3 (a) through (d) above.</w:t>
            </w:r>
          </w:p>
          <w:p w14:paraId="5FAFBC4C" w14:textId="77777777" w:rsidR="00102A67" w:rsidRPr="00600BEC" w:rsidRDefault="00102A67" w:rsidP="00692ACF">
            <w:pPr>
              <w:spacing w:before="120"/>
              <w:ind w:left="793" w:right="-72" w:hanging="793"/>
            </w:pPr>
            <w:r w:rsidRPr="00600BEC">
              <w:t>41.2</w:t>
            </w:r>
            <w:r w:rsidRPr="00600BEC">
              <w:tab/>
              <w:t>Termination for Supplier’s Default</w:t>
            </w:r>
          </w:p>
          <w:p w14:paraId="73D7A625" w14:textId="77777777" w:rsidR="00102A67" w:rsidRPr="00600BEC" w:rsidRDefault="00102A67" w:rsidP="00692ACF">
            <w:pPr>
              <w:spacing w:before="120"/>
              <w:ind w:left="1232" w:right="-72" w:hanging="692"/>
            </w:pPr>
            <w:r w:rsidRPr="00600BEC">
              <w:t>41.2.1</w:t>
            </w:r>
            <w:r w:rsidRPr="00600BEC">
              <w:tab/>
              <w:t>The Purchaser, without prejudice to any other rights or remedies it may possess, may terminate the Contract forthwith in the following circumstances by giving a notice of termination and its reasons therefore to the Supplier, referring to this GCC Clause 41.2:</w:t>
            </w:r>
          </w:p>
          <w:p w14:paraId="330DC0EB" w14:textId="77777777" w:rsidR="00102A67" w:rsidRPr="00600BEC" w:rsidRDefault="00102A67" w:rsidP="00692ACF">
            <w:pPr>
              <w:spacing w:before="120"/>
              <w:ind w:left="1878" w:right="-72" w:hanging="524"/>
            </w:pPr>
            <w:r w:rsidRPr="00600BEC">
              <w:t>(a)</w:t>
            </w:r>
            <w:r w:rsidRPr="00600BEC">
              <w:tab/>
              <w:t xml:space="preserve">if the Supplier becomes bankrupt or insolvent, has a receiving order issued against it, compounds with its creditors, or, if the Supplier is a corporation, a resolution is passed or order </w:t>
            </w:r>
            <w:r w:rsidRPr="00600BEC">
              <w:lastRenderedPageBreak/>
              <w:t>is made for its winding up (other than a voluntary liquidation for the purposes of amalgamation or reconstruction), a receiver is appointed over any part of its undertaking or assets, or if the Supplier takes or suffers any other analogous action in consequence of debt;</w:t>
            </w:r>
          </w:p>
          <w:p w14:paraId="31AECB5E" w14:textId="77777777" w:rsidR="00102A67" w:rsidRPr="00600BEC" w:rsidRDefault="00102A67" w:rsidP="00692ACF">
            <w:pPr>
              <w:spacing w:before="120"/>
              <w:ind w:left="1878" w:right="-72" w:hanging="524"/>
            </w:pPr>
            <w:r w:rsidRPr="00600BEC">
              <w:t>(b)</w:t>
            </w:r>
            <w:r w:rsidRPr="00600BEC">
              <w:tab/>
              <w:t>if the Supplier assigns or transfers the Contract or any right or interest therein in violation of the provision of GCC Clause 42 (Assignment); or</w:t>
            </w:r>
          </w:p>
          <w:p w14:paraId="19BCA061" w14:textId="5CBC7340" w:rsidR="00102A67" w:rsidRPr="00600BEC" w:rsidRDefault="00102A67" w:rsidP="00692ACF">
            <w:pPr>
              <w:spacing w:before="120"/>
              <w:ind w:left="1878" w:right="-72" w:hanging="524"/>
            </w:pPr>
            <w:r w:rsidRPr="00600BEC">
              <w:t>(c)</w:t>
            </w:r>
            <w:r w:rsidRPr="00600BEC">
              <w:tab/>
            </w:r>
            <w:r w:rsidR="00BB182C" w:rsidRPr="00600BEC">
              <w:rPr>
                <w:noProof/>
              </w:rPr>
              <w:t>if the Supplier, in the judgment of the Purchaser has engaged in Fraud and Corruption, as defined in  paragraph 2.2 a. of the Appendix</w:t>
            </w:r>
            <w:r w:rsidR="00EF3DFD" w:rsidRPr="00600BEC">
              <w:rPr>
                <w:noProof/>
              </w:rPr>
              <w:t xml:space="preserve"> 1</w:t>
            </w:r>
            <w:r w:rsidR="00BB182C" w:rsidRPr="00600BEC">
              <w:rPr>
                <w:noProof/>
              </w:rPr>
              <w:t xml:space="preserve"> to the GCC, in competing for or in executing the Contract</w:t>
            </w:r>
            <w:r w:rsidR="00BB182C" w:rsidRPr="00600BEC">
              <w:t>, including but not limited to willful misrepresentation of facts concerning ownership of Intellectual Property Rights in, or proper authorization and/or licenses from the owner to offer, the hardware, software, or materials provided under this Contract.</w:t>
            </w:r>
          </w:p>
          <w:p w14:paraId="74616ACC" w14:textId="77777777" w:rsidR="00102A67" w:rsidRPr="00600BEC" w:rsidRDefault="00102A67" w:rsidP="00692ACF">
            <w:pPr>
              <w:spacing w:before="120"/>
              <w:ind w:left="1232" w:right="-72" w:hanging="692"/>
            </w:pPr>
            <w:r w:rsidRPr="00600BEC">
              <w:t>41.2.2</w:t>
            </w:r>
            <w:r w:rsidRPr="00600BEC">
              <w:tab/>
              <w:t>If the Supplier:</w:t>
            </w:r>
          </w:p>
          <w:p w14:paraId="584B11D7" w14:textId="77777777" w:rsidR="00102A67" w:rsidRPr="00600BEC" w:rsidRDefault="00102A67" w:rsidP="00692ACF">
            <w:pPr>
              <w:spacing w:before="120"/>
              <w:ind w:left="1788" w:right="-72" w:hanging="438"/>
            </w:pPr>
            <w:r w:rsidRPr="00600BEC">
              <w:t>(a)</w:t>
            </w:r>
            <w:r w:rsidRPr="00600BEC">
              <w:tab/>
              <w:t>has abandoned or repudiated the Contract;</w:t>
            </w:r>
          </w:p>
          <w:p w14:paraId="52F83727" w14:textId="77777777" w:rsidR="00102A67" w:rsidRPr="00600BEC" w:rsidRDefault="00102A67" w:rsidP="00692ACF">
            <w:pPr>
              <w:spacing w:before="120"/>
              <w:ind w:left="1788" w:right="-72" w:hanging="438"/>
            </w:pPr>
            <w:r w:rsidRPr="00600BEC">
              <w:t>(b)</w:t>
            </w:r>
            <w:r w:rsidRPr="00600BEC">
              <w:tab/>
              <w:t>has without valid reason failed to commence work on the System promptly;</w:t>
            </w:r>
          </w:p>
          <w:p w14:paraId="1768A90A" w14:textId="77777777" w:rsidR="00102A67" w:rsidRPr="00600BEC" w:rsidRDefault="00102A67" w:rsidP="00692ACF">
            <w:pPr>
              <w:spacing w:before="120"/>
              <w:ind w:left="1788" w:right="-72" w:hanging="438"/>
            </w:pPr>
            <w:r w:rsidRPr="00600BEC">
              <w:t>(c)</w:t>
            </w:r>
            <w:r w:rsidRPr="00600BEC">
              <w:tab/>
              <w:t>persistently fails to execute the Contract in accordance with the Contract or persistently neglects to carry out its obligations under the Contract without just cause;</w:t>
            </w:r>
          </w:p>
          <w:p w14:paraId="25299E41" w14:textId="77777777" w:rsidR="00102A67" w:rsidRPr="00600BEC" w:rsidRDefault="00102A67" w:rsidP="00692ACF">
            <w:pPr>
              <w:spacing w:before="120"/>
              <w:ind w:left="1788" w:right="-72" w:hanging="438"/>
            </w:pPr>
            <w:r w:rsidRPr="00600BEC">
              <w:t>(d)</w:t>
            </w:r>
            <w:r w:rsidRPr="00600BEC">
              <w:tab/>
              <w:t>refuses or is unable to provide sufficient Materials, Services, or labor to execute and complete the System in the manner specified in the Agreed Project Plan furnished under GCC Clause 19 at rates of progress that give reasonable assurance to the Purchaser that the Supplier can attain Operational Acceptance of the System by the Time for Achieving Operational Acceptance as extended;</w:t>
            </w:r>
          </w:p>
          <w:p w14:paraId="48A8F13D" w14:textId="5B4CC6BF" w:rsidR="00102A67" w:rsidRPr="00600BEC" w:rsidRDefault="00102A67" w:rsidP="00692ACF">
            <w:pPr>
              <w:spacing w:before="120"/>
              <w:ind w:left="1350" w:right="-72"/>
            </w:pPr>
            <w:r w:rsidRPr="00600BEC">
              <w:t xml:space="preserve">then the Purchaser may, without prejudice to any other rights it may possess under the Contract, give a notice to the Supplier stating the nature of the default and requiring the Supplier to remedy the same.  If the Supplier fails to remedy or to take steps to remedy the </w:t>
            </w:r>
            <w:r w:rsidRPr="00600BEC">
              <w:lastRenderedPageBreak/>
              <w:t xml:space="preserve">same within </w:t>
            </w:r>
            <w:r w:rsidR="00C0370D" w:rsidRPr="00600BEC">
              <w:t xml:space="preserve">thirty </w:t>
            </w:r>
            <w:r w:rsidRPr="00600BEC">
              <w:t>(</w:t>
            </w:r>
            <w:r w:rsidR="00C0370D" w:rsidRPr="00600BEC">
              <w:t>30</w:t>
            </w:r>
            <w:r w:rsidRPr="00600BEC">
              <w:t>) days of its receipt of such notice, then the Purchaser may terminate the Contract forthwith by giving a notice of termination to the Supplier that refers to this GCC Clause 41.2.</w:t>
            </w:r>
          </w:p>
          <w:p w14:paraId="143B91E5" w14:textId="77777777" w:rsidR="00102A67" w:rsidRPr="00600BEC" w:rsidRDefault="00102A67" w:rsidP="00692ACF">
            <w:pPr>
              <w:spacing w:before="120"/>
              <w:ind w:left="1232" w:right="-72" w:hanging="692"/>
            </w:pPr>
            <w:r w:rsidRPr="00600BEC">
              <w:t>41.2.3</w:t>
            </w:r>
            <w:r w:rsidRPr="00600BEC">
              <w:tab/>
              <w:t>Upon receipt of the notice of termination under GCC Clauses 41.2.1 or 41.2.2, the Supplier shall, either immediately or upon such date as is specified in the notice of termination:</w:t>
            </w:r>
          </w:p>
          <w:p w14:paraId="4C58C4C6" w14:textId="77777777" w:rsidR="00102A67" w:rsidRPr="00600BEC" w:rsidRDefault="00102A67" w:rsidP="00692ACF">
            <w:pPr>
              <w:spacing w:before="120"/>
              <w:ind w:left="1788" w:right="-72" w:hanging="438"/>
            </w:pPr>
            <w:r w:rsidRPr="00600BEC">
              <w:t>(a)</w:t>
            </w:r>
            <w:r w:rsidRPr="00600BEC">
              <w:tab/>
              <w:t>cease all further work, except for such work as the Purchaser may specify in the notice of termination for the sole purpose of protecting that part of the System already executed or any work required to leave the site in a clean and safe condition;</w:t>
            </w:r>
          </w:p>
          <w:p w14:paraId="0481BDD2" w14:textId="77777777" w:rsidR="00102A67" w:rsidRPr="00600BEC" w:rsidRDefault="00102A67" w:rsidP="00692ACF">
            <w:pPr>
              <w:spacing w:before="120"/>
              <w:ind w:left="1788" w:right="-72" w:hanging="438"/>
            </w:pPr>
            <w:r w:rsidRPr="00600BEC">
              <w:t>(b)</w:t>
            </w:r>
            <w:r w:rsidRPr="00600BEC">
              <w:tab/>
              <w:t>terminate all subcontracts, except those to be assigned to the Purchaser pursuant to GCC Clause 41.2.3 (d) below;</w:t>
            </w:r>
          </w:p>
          <w:p w14:paraId="005BC542" w14:textId="77777777" w:rsidR="00102A67" w:rsidRPr="00600BEC" w:rsidRDefault="00102A67" w:rsidP="00692ACF">
            <w:pPr>
              <w:spacing w:before="120"/>
              <w:ind w:left="1788" w:right="-72" w:hanging="438"/>
            </w:pPr>
            <w:r w:rsidRPr="00600BEC">
              <w:t>(c)</w:t>
            </w:r>
            <w:r w:rsidRPr="00600BEC">
              <w:tab/>
              <w:t>deliver to the Purchaser the parts of the System executed by the Supplier up to the date of termination;</w:t>
            </w:r>
          </w:p>
          <w:p w14:paraId="5BAB2FA5" w14:textId="77777777" w:rsidR="00102A67" w:rsidRPr="00600BEC" w:rsidRDefault="00102A67" w:rsidP="00692ACF">
            <w:pPr>
              <w:spacing w:before="120"/>
              <w:ind w:left="1788" w:right="-72" w:hanging="438"/>
            </w:pPr>
            <w:r w:rsidRPr="00600BEC">
              <w:t>(d)</w:t>
            </w:r>
            <w:r w:rsidRPr="00600BEC">
              <w:tab/>
              <w:t>to the extent legally possible, assign to the Purchaser all right, title and benefit of the Supplier to the System or Subsystems as at the date of termination, and, as may be required by the Purchaser, in any subcontracts concluded between the Supplier and its Subcontractors;</w:t>
            </w:r>
          </w:p>
          <w:p w14:paraId="514FAF66" w14:textId="77777777" w:rsidR="00102A67" w:rsidRPr="00600BEC" w:rsidRDefault="00102A67" w:rsidP="00692ACF">
            <w:pPr>
              <w:spacing w:before="120"/>
              <w:ind w:left="1788" w:right="-72" w:hanging="438"/>
            </w:pPr>
            <w:r w:rsidRPr="00600BEC">
              <w:t>(e)</w:t>
            </w:r>
            <w:r w:rsidRPr="00600BEC">
              <w:tab/>
              <w:t>deliver to the Purchaser all drawings, specifications, and other documents prepared by the Supplier or its Subcontractors as at the date of termination in connection with the System.</w:t>
            </w:r>
          </w:p>
          <w:p w14:paraId="7908B7D7" w14:textId="77777777" w:rsidR="00102A67" w:rsidRPr="00600BEC" w:rsidRDefault="00102A67" w:rsidP="00692ACF">
            <w:pPr>
              <w:spacing w:before="120"/>
              <w:ind w:left="1232" w:right="-72" w:hanging="692"/>
            </w:pPr>
            <w:r w:rsidRPr="00600BEC">
              <w:t>41.2.4</w:t>
            </w:r>
            <w:r w:rsidRPr="00600BEC">
              <w:tab/>
              <w:t>The Purchaser may enter upon the site, expel the Supplier, and complete the System itself or by employing any third party.  Upon completion of the System or at such earlier date as the Purchaser thinks appropriate, the Purchaser shall give notice to the Supplier that such Supplier’s Equipment will be returned to the Supplier at or near the site and shall return such Supplier’s Equipment to the Supplier in accordance with such notice.  The Supplier shall thereafter without delay and at its cost remove or arrange removal of the same from the site.</w:t>
            </w:r>
          </w:p>
          <w:p w14:paraId="5E81A080" w14:textId="77777777" w:rsidR="00102A67" w:rsidRPr="00600BEC" w:rsidRDefault="00102A67" w:rsidP="00692ACF">
            <w:pPr>
              <w:spacing w:before="120"/>
              <w:ind w:left="1232" w:right="-72" w:hanging="692"/>
            </w:pPr>
            <w:r w:rsidRPr="00600BEC">
              <w:lastRenderedPageBreak/>
              <w:t>41.2.5</w:t>
            </w:r>
            <w:r w:rsidRPr="00600BEC">
              <w:tab/>
              <w:t>Subject to GCC Clause 41.2.6, the Supplier shall be entitled to be paid the Contract Price attributable to the portion of the System executed as at the date of termination and the costs, if any, incurred in protecting the System and in leaving the site in a clean and safe condition pursuant to GCC Clause 41.2.3 (a).  Any sums due the Purchaser from the Supplier accruing prior to the date of termination shall be deducted from the amount to be paid to the Supplier under this Contract.</w:t>
            </w:r>
          </w:p>
          <w:p w14:paraId="2DF72FD5" w14:textId="77777777" w:rsidR="00102A67" w:rsidRPr="00600BEC" w:rsidRDefault="00102A67" w:rsidP="00692ACF">
            <w:pPr>
              <w:spacing w:before="120"/>
              <w:ind w:left="1232" w:right="-72" w:hanging="692"/>
            </w:pPr>
            <w:r w:rsidRPr="00600BEC">
              <w:t>41.2.6</w:t>
            </w:r>
            <w:r w:rsidRPr="00600BEC">
              <w:tab/>
              <w:t>If the Purchaser completes the System, the cost of completing the System by the Purchaser shall be determined.  If the sum that the Supplier is entitled to be paid, pursuant to GCC Clause 41.2.5, plus the reasonable costs incurred by the Purchaser in completing the System, exceeds the Contract Price, the Supplier shall be liable for such excess.  If such excess is greater than the sums due the Supplier under GCC Clause 41.2.5, the Supplier shall pay the balance to the Purchaser, and if such excess is less than the sums due the Supplier under GCC Clause 41.2.5, the Purchaser shall pay the balance to the Supplier.  The Purchaser and the Supplier shall agree, in writing, on the computation described above and the manner in which any sums shall be paid.</w:t>
            </w:r>
          </w:p>
          <w:p w14:paraId="7EF2D657" w14:textId="77777777" w:rsidR="00102A67" w:rsidRPr="00600BEC" w:rsidRDefault="00102A67" w:rsidP="00692ACF">
            <w:pPr>
              <w:spacing w:before="120"/>
              <w:ind w:left="793" w:right="-72" w:hanging="793"/>
            </w:pPr>
            <w:r w:rsidRPr="00600BEC">
              <w:t>41.3</w:t>
            </w:r>
            <w:r w:rsidRPr="00600BEC">
              <w:tab/>
              <w:t>Termination by Supplier</w:t>
            </w:r>
          </w:p>
          <w:p w14:paraId="4515D140" w14:textId="77777777" w:rsidR="00102A67" w:rsidRPr="00600BEC" w:rsidRDefault="00102A67" w:rsidP="00692ACF">
            <w:pPr>
              <w:spacing w:before="120"/>
              <w:ind w:left="1232" w:right="-72" w:hanging="692"/>
            </w:pPr>
            <w:r w:rsidRPr="00600BEC">
              <w:t>41.3.1</w:t>
            </w:r>
            <w:r w:rsidRPr="00600BEC">
              <w:tab/>
              <w:t>If:</w:t>
            </w:r>
          </w:p>
          <w:p w14:paraId="710951A6" w14:textId="77777777" w:rsidR="00102A67" w:rsidRPr="00600BEC" w:rsidRDefault="00102A67" w:rsidP="00692ACF">
            <w:pPr>
              <w:spacing w:before="120"/>
              <w:ind w:left="1788" w:right="-72" w:hanging="438"/>
            </w:pPr>
            <w:r w:rsidRPr="00600BEC">
              <w:t>(a)</w:t>
            </w:r>
            <w:r w:rsidRPr="00600BEC">
              <w:tab/>
              <w:t xml:space="preserve">the Purchaser has failed to pay the Supplier any sum due under the Contract within the specified period, has failed to approve any invoice or supporting documents without just cause </w:t>
            </w:r>
            <w:r w:rsidRPr="00600BEC">
              <w:rPr>
                <w:b/>
              </w:rPr>
              <w:t>pursuant to the SCC,</w:t>
            </w:r>
            <w:r w:rsidRPr="00600BEC">
              <w:t xml:space="preserve"> or commits a substantial breach of the Contract, the Supplier may give a notice to the Purchaser that requires payment of such sum, with interest on this sum as stipulated in GCC Clause 12.3, requires approval of such invoice or supporting documents, or specifies the breach and requires the Purchaser to remedy the same, as the case may be.  If the Purchaser fails to pay such sum together with such interest, fails to approve such invoice or supporting documents or give its reasons for withholding such approval, fails to remedy the breach or take steps to remedy </w:t>
            </w:r>
            <w:r w:rsidRPr="00600BEC">
              <w:lastRenderedPageBreak/>
              <w:t>the breach within fourteen (14) days after receipt of the Supplier’s notice; or</w:t>
            </w:r>
          </w:p>
          <w:p w14:paraId="0D8E3F80" w14:textId="77777777" w:rsidR="00102A67" w:rsidRPr="00600BEC" w:rsidRDefault="00102A67" w:rsidP="00692ACF">
            <w:pPr>
              <w:spacing w:before="120"/>
              <w:ind w:left="1788" w:right="-72" w:hanging="438"/>
            </w:pPr>
            <w:r w:rsidRPr="00600BEC">
              <w:t>(b)</w:t>
            </w:r>
            <w:r w:rsidRPr="00600BEC">
              <w:tab/>
              <w:t>the Supplier is unable to carry out any of its obligations under the Contract for any reason attributable to the Purchaser, including but not limited to the Purchaser’s failure to provide possession of or access to the site or other areas or failure to obtain any governmental permit necessary for the execution and/or completion of the System;</w:t>
            </w:r>
          </w:p>
          <w:p w14:paraId="2526BE16" w14:textId="77777777" w:rsidR="00102A67" w:rsidRPr="00600BEC" w:rsidRDefault="00102A67" w:rsidP="00692ACF">
            <w:pPr>
              <w:spacing w:before="120"/>
              <w:ind w:left="1350" w:right="-72"/>
            </w:pPr>
            <w:r w:rsidRPr="00600BEC">
              <w:t>then the Supplier may give a notice to the Purchaser of such events, and if the Purchaser has failed to pay the outstanding sum, to approve the invoice or supporting documents, to give its reasons for withholding such approval, or to remedy the breach within twenty-eight (28) days of such notice, or if the Supplier is still unable to carry out any of its obligations under the Contract for any reason attributable to the Purchaser within twenty-eight (28) days of the said notice, the Supplier may by a further notice to the Purchaser referring to this GCC Clause 41.3.1, forthwith terminate the Contract.</w:t>
            </w:r>
          </w:p>
          <w:p w14:paraId="5A570864" w14:textId="77777777" w:rsidR="00102A67" w:rsidRPr="00600BEC" w:rsidRDefault="00102A67" w:rsidP="00692ACF">
            <w:pPr>
              <w:spacing w:before="120"/>
              <w:ind w:left="1232" w:right="-72" w:hanging="692"/>
            </w:pPr>
            <w:r w:rsidRPr="00600BEC">
              <w:t>41.3.2</w:t>
            </w:r>
            <w:r w:rsidRPr="00600BEC">
              <w:tab/>
              <w:t>The Supplier may terminate the Contract immediately by giving a notice to the Purchaser to that effect, referring to this GCC Clause 41.3.2, if the Purchaser becomes bankrupt or insolvent, has a receiving order issued against it, compounds with its creditors, or, being a corporation, if a resolution is passed or order is made for its winding up (other than a voluntary liquidation for the purposes of amalgamation or reconstruction), a receiver is appointed over any part of its undertaking or assets, or if the Purchaser takes or suffers any other analogous action in consequence of debt.</w:t>
            </w:r>
          </w:p>
          <w:p w14:paraId="57E9B939" w14:textId="77777777" w:rsidR="00102A67" w:rsidRPr="00600BEC" w:rsidRDefault="00102A67" w:rsidP="00692ACF">
            <w:pPr>
              <w:spacing w:before="120"/>
              <w:ind w:left="1232" w:right="-72" w:hanging="692"/>
            </w:pPr>
            <w:r w:rsidRPr="00600BEC">
              <w:t>41.3.3</w:t>
            </w:r>
            <w:r w:rsidRPr="00600BEC">
              <w:tab/>
              <w:t>If the Contract is terminated under GCC Clauses 41.3.1 or 41.3.2, then the Supplier shall immediately:</w:t>
            </w:r>
          </w:p>
          <w:p w14:paraId="3C7391D4" w14:textId="77777777" w:rsidR="00102A67" w:rsidRPr="00600BEC" w:rsidRDefault="00102A67" w:rsidP="00692ACF">
            <w:pPr>
              <w:spacing w:before="120"/>
              <w:ind w:left="1878" w:right="-72" w:hanging="524"/>
            </w:pPr>
            <w:r w:rsidRPr="00600BEC">
              <w:t>(a)</w:t>
            </w:r>
            <w:r w:rsidRPr="00600BEC">
              <w:tab/>
              <w:t>cease all further work, except for such work as may be necessary for the purpose of protecting that part of the System already executed, or any work required to leave the site in a clean and safe condition;</w:t>
            </w:r>
          </w:p>
          <w:p w14:paraId="38AE4EDA" w14:textId="77777777" w:rsidR="00102A67" w:rsidRPr="00600BEC" w:rsidRDefault="00102A67" w:rsidP="00692ACF">
            <w:pPr>
              <w:spacing w:before="120"/>
              <w:ind w:left="1878" w:right="-72" w:hanging="524"/>
            </w:pPr>
            <w:r w:rsidRPr="00600BEC">
              <w:lastRenderedPageBreak/>
              <w:t>(b)</w:t>
            </w:r>
            <w:r w:rsidRPr="00600BEC">
              <w:tab/>
              <w:t>terminate all subcontracts, except those to be assigned to the Purchaser pursuant to Clause 41.3.3 (d) (ii);</w:t>
            </w:r>
          </w:p>
          <w:p w14:paraId="1213DD0F" w14:textId="70304D05" w:rsidR="00102A67" w:rsidRPr="00600BEC" w:rsidRDefault="00102A67" w:rsidP="00692ACF">
            <w:pPr>
              <w:spacing w:before="120"/>
              <w:ind w:left="1878" w:right="-72" w:hanging="524"/>
            </w:pPr>
            <w:r w:rsidRPr="00600BEC">
              <w:t>(c)</w:t>
            </w:r>
            <w:r w:rsidRPr="00600BEC">
              <w:tab/>
              <w:t xml:space="preserve">remove all Supplier’s Equipment from the site and repatriate the Supplier’s </w:t>
            </w:r>
            <w:r w:rsidR="00FA2D4F" w:rsidRPr="00600BEC">
              <w:t xml:space="preserve">Personnel </w:t>
            </w:r>
            <w:r w:rsidRPr="00600BEC">
              <w:t>from the site.</w:t>
            </w:r>
          </w:p>
          <w:p w14:paraId="1F145674" w14:textId="77777777" w:rsidR="00102A67" w:rsidRPr="00600BEC" w:rsidRDefault="00102A67" w:rsidP="00692ACF">
            <w:pPr>
              <w:spacing w:before="120"/>
              <w:ind w:left="1878" w:right="-72" w:hanging="524"/>
            </w:pPr>
            <w:r w:rsidRPr="00600BEC">
              <w:t>(d)</w:t>
            </w:r>
            <w:r w:rsidRPr="00600BEC">
              <w:tab/>
              <w:t>In addition, the Supplier, subject to the payment specified in GCC Clause 41.3.4, shall:</w:t>
            </w:r>
          </w:p>
          <w:p w14:paraId="6A4556FC" w14:textId="77777777" w:rsidR="00102A67" w:rsidRPr="00600BEC" w:rsidRDefault="00102A67" w:rsidP="00692ACF">
            <w:pPr>
              <w:spacing w:before="120"/>
              <w:ind w:left="2250" w:right="-72" w:hanging="540"/>
            </w:pPr>
            <w:r w:rsidRPr="00600BEC">
              <w:t>(</w:t>
            </w:r>
            <w:proofErr w:type="spellStart"/>
            <w:r w:rsidRPr="00600BEC">
              <w:t>i</w:t>
            </w:r>
            <w:proofErr w:type="spellEnd"/>
            <w:r w:rsidRPr="00600BEC">
              <w:t>)</w:t>
            </w:r>
            <w:r w:rsidRPr="00600BEC">
              <w:tab/>
              <w:t>deliver to the Purchaser the parts of the System executed by the Supplier up to the date of termination;</w:t>
            </w:r>
          </w:p>
          <w:p w14:paraId="01270041" w14:textId="77777777" w:rsidR="00102A67" w:rsidRPr="00600BEC" w:rsidRDefault="00102A67" w:rsidP="00692ACF">
            <w:pPr>
              <w:spacing w:before="120"/>
              <w:ind w:left="2250" w:right="-72" w:hanging="540"/>
            </w:pPr>
            <w:r w:rsidRPr="00600BEC">
              <w:t>(ii)</w:t>
            </w:r>
            <w:r w:rsidRPr="00600BEC">
              <w:tab/>
              <w:t>to the extent legally possible, assign to the Purchaser all right, title, and benefit of the Supplier to the System, or Subsystems, as of the date of termination, and, as may be required by the Purchaser, in any subcontracts concluded between the Supplier and its Subcontractors;</w:t>
            </w:r>
          </w:p>
          <w:p w14:paraId="50417702" w14:textId="77777777" w:rsidR="00102A67" w:rsidRPr="00600BEC" w:rsidRDefault="00102A67" w:rsidP="00692ACF">
            <w:pPr>
              <w:spacing w:before="120"/>
              <w:ind w:left="2250" w:right="-72" w:hanging="540"/>
            </w:pPr>
            <w:r w:rsidRPr="00600BEC">
              <w:t>(iii)</w:t>
            </w:r>
            <w:r w:rsidRPr="00600BEC">
              <w:tab/>
              <w:t>to the extent legally possible, deliver to the Purchaser all drawings, specifications, and other documents prepared by the Supplier or its Subcontractors as of the date of termination in connection with the System.</w:t>
            </w:r>
          </w:p>
          <w:p w14:paraId="7A7F66CF" w14:textId="77777777" w:rsidR="00102A67" w:rsidRPr="00600BEC" w:rsidRDefault="00102A67" w:rsidP="00692ACF">
            <w:pPr>
              <w:spacing w:before="120"/>
              <w:ind w:left="1232" w:right="-72" w:hanging="692"/>
            </w:pPr>
            <w:r w:rsidRPr="00600BEC">
              <w:t>41.3.4</w:t>
            </w:r>
            <w:r w:rsidRPr="00600BEC">
              <w:tab/>
              <w:t>If the Contract is terminated under GCC Clauses 41.3.1 or 41.3.2, the Purchaser shall pay to the Supplier all payments specified in GCC Clause 41.1.3 and reasonable compensation for all loss, except for loss of profit, or damage sustained by the Supplier arising out of, in connection with, or in consequence of such termination.</w:t>
            </w:r>
          </w:p>
          <w:p w14:paraId="04980BC3" w14:textId="77777777" w:rsidR="00102A67" w:rsidRPr="00600BEC" w:rsidRDefault="00102A67" w:rsidP="00692ACF">
            <w:pPr>
              <w:spacing w:before="120"/>
              <w:ind w:left="1232" w:right="-72" w:hanging="692"/>
            </w:pPr>
            <w:r w:rsidRPr="00600BEC">
              <w:t>41.3.5</w:t>
            </w:r>
            <w:r w:rsidRPr="00600BEC">
              <w:tab/>
              <w:t>Termination by the Supplier pursuant to this GCC Clause 41.3 is without prejudice to any other rights or remedies of the Supplier that may be exercised in lieu of or in addition to rights conferred by GCC Clause 41.3.</w:t>
            </w:r>
          </w:p>
          <w:p w14:paraId="5807F55B" w14:textId="77777777" w:rsidR="00102A67" w:rsidRPr="00600BEC" w:rsidRDefault="00102A67" w:rsidP="00692ACF">
            <w:pPr>
              <w:spacing w:before="120"/>
              <w:ind w:left="793" w:right="-72" w:hanging="793"/>
            </w:pPr>
            <w:r w:rsidRPr="00600BEC">
              <w:t>41.4</w:t>
            </w:r>
            <w:r w:rsidRPr="00600BEC">
              <w:tab/>
              <w:t xml:space="preserve">In this GCC Clause 41, the expression “portion of the System executed” shall include all work executed, Services provided, and all Information Technologies, or other Goods acquired (or subject to a legally binding obligation to purchase) by the Supplier and used or intended to be used </w:t>
            </w:r>
            <w:r w:rsidRPr="00600BEC">
              <w:lastRenderedPageBreak/>
              <w:t>for the purpose of the System, up to and including the date of termination.</w:t>
            </w:r>
          </w:p>
          <w:p w14:paraId="445C82C5" w14:textId="77777777" w:rsidR="00102A67" w:rsidRPr="00600BEC" w:rsidRDefault="00102A67" w:rsidP="00692ACF">
            <w:pPr>
              <w:spacing w:before="120"/>
              <w:ind w:left="793" w:right="-72" w:hanging="793"/>
            </w:pPr>
            <w:r w:rsidRPr="00600BEC">
              <w:t>41.5</w:t>
            </w:r>
            <w:r w:rsidRPr="00600BEC">
              <w:tab/>
              <w:t xml:space="preserve">In this GCC Clause 41, in calculating any monies due from the Purchaser to the Supplier, account shall be taken of any sum previously paid by the Purchaser to the Supplier under the Contract, including any advance payment paid </w:t>
            </w:r>
            <w:r w:rsidRPr="00600BEC">
              <w:rPr>
                <w:b/>
              </w:rPr>
              <w:t>pursuant to the SCC.</w:t>
            </w:r>
          </w:p>
        </w:tc>
      </w:tr>
      <w:tr w:rsidR="00102A67" w:rsidRPr="00600BEC" w14:paraId="15155075" w14:textId="77777777" w:rsidTr="00D63497">
        <w:trPr>
          <w:cantSplit/>
        </w:trPr>
        <w:tc>
          <w:tcPr>
            <w:tcW w:w="2412" w:type="dxa"/>
          </w:tcPr>
          <w:p w14:paraId="37E1175B" w14:textId="56A12132" w:rsidR="00102A67" w:rsidRPr="00600BEC" w:rsidRDefault="00102A67" w:rsidP="00692ACF">
            <w:pPr>
              <w:pStyle w:val="Head62"/>
              <w:spacing w:before="120"/>
            </w:pPr>
            <w:bookmarkStart w:id="825" w:name="_Toc277233366"/>
            <w:bookmarkStart w:id="826" w:name="_Toc73977740"/>
            <w:r w:rsidRPr="00600BEC">
              <w:lastRenderedPageBreak/>
              <w:t>42.</w:t>
            </w:r>
            <w:r w:rsidRPr="00600BEC">
              <w:tab/>
              <w:t>Assignment</w:t>
            </w:r>
            <w:bookmarkEnd w:id="825"/>
            <w:bookmarkEnd w:id="826"/>
          </w:p>
        </w:tc>
        <w:tc>
          <w:tcPr>
            <w:tcW w:w="6588" w:type="dxa"/>
          </w:tcPr>
          <w:p w14:paraId="5149BE45" w14:textId="77777777" w:rsidR="00102A67" w:rsidRPr="00600BEC" w:rsidRDefault="00102A67" w:rsidP="00692ACF">
            <w:pPr>
              <w:spacing w:before="120"/>
              <w:ind w:left="793" w:right="-72" w:hanging="793"/>
            </w:pPr>
            <w:r w:rsidRPr="00600BEC">
              <w:t>42.l</w:t>
            </w:r>
            <w:r w:rsidRPr="00600BEC">
              <w:tab/>
              <w:t>Neither the Purchaser nor the Supplier shall, without the express prior written consent of the other, assign to any third party the Contract or any part thereof, or any right, benefit, obligation, or interest therein or thereunder, except that the Supplier shall be entitled to assign either absolutely or by way of charge any monies due and payable to it or that may become due and payable to it under the Contract.</w:t>
            </w:r>
          </w:p>
        </w:tc>
      </w:tr>
    </w:tbl>
    <w:p w14:paraId="6DBC67DA" w14:textId="69C10F93" w:rsidR="00102A67" w:rsidRPr="00600BEC" w:rsidRDefault="00102A67" w:rsidP="00692ACF">
      <w:pPr>
        <w:pStyle w:val="Head61"/>
        <w:spacing w:before="120"/>
      </w:pPr>
      <w:bookmarkStart w:id="827" w:name="_Toc277233367"/>
      <w:bookmarkStart w:id="828" w:name="_Toc73977741"/>
      <w:r w:rsidRPr="00600BEC">
        <w:t>I.  Settlement of Disputes</w:t>
      </w:r>
      <w:bookmarkEnd w:id="827"/>
      <w:bookmarkEnd w:id="828"/>
    </w:p>
    <w:tbl>
      <w:tblPr>
        <w:tblW w:w="0" w:type="auto"/>
        <w:tblInd w:w="108" w:type="dxa"/>
        <w:tblLayout w:type="fixed"/>
        <w:tblCellMar>
          <w:left w:w="115" w:type="dxa"/>
          <w:right w:w="115" w:type="dxa"/>
        </w:tblCellMar>
        <w:tblLook w:val="0000" w:firstRow="0" w:lastRow="0" w:firstColumn="0" w:lastColumn="0" w:noHBand="0" w:noVBand="0"/>
      </w:tblPr>
      <w:tblGrid>
        <w:gridCol w:w="2412"/>
        <w:gridCol w:w="6498"/>
      </w:tblGrid>
      <w:tr w:rsidR="00102A67" w:rsidRPr="00600BEC" w14:paraId="45021ABF" w14:textId="77777777" w:rsidTr="00D63497">
        <w:trPr>
          <w:cantSplit/>
        </w:trPr>
        <w:tc>
          <w:tcPr>
            <w:tcW w:w="2412" w:type="dxa"/>
          </w:tcPr>
          <w:p w14:paraId="6FE8FDBE" w14:textId="77777777" w:rsidR="00102A67" w:rsidRPr="00600BEC" w:rsidRDefault="00102A67" w:rsidP="00692ACF">
            <w:pPr>
              <w:pStyle w:val="Head62"/>
              <w:spacing w:before="120"/>
            </w:pPr>
            <w:bookmarkStart w:id="829" w:name="_Toc277233368"/>
            <w:bookmarkStart w:id="830" w:name="_Toc73977742"/>
            <w:r w:rsidRPr="00600BEC">
              <w:t>43.</w:t>
            </w:r>
            <w:r w:rsidRPr="00600BEC">
              <w:tab/>
              <w:t>Settlement of Disputes</w:t>
            </w:r>
            <w:bookmarkEnd w:id="829"/>
            <w:bookmarkEnd w:id="830"/>
          </w:p>
        </w:tc>
        <w:tc>
          <w:tcPr>
            <w:tcW w:w="6498" w:type="dxa"/>
          </w:tcPr>
          <w:p w14:paraId="585B636C" w14:textId="77777777" w:rsidR="00102A67" w:rsidRPr="00600BEC" w:rsidRDefault="00102A67" w:rsidP="00692ACF">
            <w:pPr>
              <w:spacing w:before="120"/>
              <w:ind w:left="793" w:right="-72" w:hanging="793"/>
            </w:pPr>
            <w:r w:rsidRPr="00600BEC">
              <w:t>43.1</w:t>
            </w:r>
            <w:r w:rsidRPr="00600BEC">
              <w:tab/>
              <w:t>Adjudication</w:t>
            </w:r>
          </w:p>
        </w:tc>
      </w:tr>
      <w:tr w:rsidR="00102A67" w:rsidRPr="00600BEC" w14:paraId="490E9C3B" w14:textId="77777777" w:rsidTr="00D63497">
        <w:tc>
          <w:tcPr>
            <w:tcW w:w="2412" w:type="dxa"/>
          </w:tcPr>
          <w:p w14:paraId="7CC8FC88" w14:textId="77777777" w:rsidR="00102A67" w:rsidRPr="00600BEC" w:rsidRDefault="00102A67" w:rsidP="00692ACF">
            <w:pPr>
              <w:spacing w:before="120"/>
              <w:jc w:val="left"/>
            </w:pPr>
          </w:p>
        </w:tc>
        <w:tc>
          <w:tcPr>
            <w:tcW w:w="6498" w:type="dxa"/>
          </w:tcPr>
          <w:p w14:paraId="458CE3DE" w14:textId="77777777" w:rsidR="00102A67" w:rsidRPr="00600BEC" w:rsidRDefault="00102A67" w:rsidP="00692ACF">
            <w:pPr>
              <w:spacing w:before="120"/>
              <w:ind w:left="1232" w:right="-72" w:hanging="692"/>
            </w:pPr>
            <w:r w:rsidRPr="00600BEC">
              <w:t>43.1.1</w:t>
            </w:r>
            <w:r w:rsidRPr="00600BEC">
              <w:tab/>
              <w:t xml:space="preserve">If any dispute of any kind whatsoever shall arise between the Purchaser and the Supplier in connection with or arising out of the Contract, including without prejudice to the generality of the foregoing, any question regarding its existence, validity, or termination, or the operation of the System (whether during the progress of implementation or after its achieving Operational Acceptance and whether before or after the termination, abandonment, or breach of the Contract), the parties shall seek to resolve any such dispute by mutual consultation.  If the parties fail to resolve such a dispute by mutual consultation within fourteen (14) days after one party has notified the other in writing of the dispute, then, if the Contract Agreement in Appendix 2 includes and names an Adjudicator, the dispute shall, within another fourteen (14) days, be referred in writing by either party to the Adjudicator, with a copy to the other party.  If there is no Adjudicator specified in the Contract Agreement, the mutual consultation period stated above shall last twenty-eight (28) days (instead of fourteen), upon expiry of which either party may </w:t>
            </w:r>
            <w:r w:rsidRPr="00600BEC">
              <w:lastRenderedPageBreak/>
              <w:t xml:space="preserve">move to the notification of arbitration pursuant to GCC Clause </w:t>
            </w:r>
            <w:r w:rsidR="00A11BF1" w:rsidRPr="00600BEC">
              <w:t>43</w:t>
            </w:r>
            <w:r w:rsidRPr="00600BEC">
              <w:t>.2.1.</w:t>
            </w:r>
          </w:p>
        </w:tc>
      </w:tr>
      <w:tr w:rsidR="00102A67" w:rsidRPr="00600BEC" w14:paraId="69523CDE" w14:textId="77777777" w:rsidTr="00D63497">
        <w:tc>
          <w:tcPr>
            <w:tcW w:w="2412" w:type="dxa"/>
          </w:tcPr>
          <w:p w14:paraId="508C6271" w14:textId="77777777" w:rsidR="00102A67" w:rsidRPr="00600BEC" w:rsidRDefault="00102A67" w:rsidP="00692ACF">
            <w:pPr>
              <w:spacing w:before="120"/>
              <w:jc w:val="left"/>
            </w:pPr>
          </w:p>
        </w:tc>
        <w:tc>
          <w:tcPr>
            <w:tcW w:w="6498" w:type="dxa"/>
          </w:tcPr>
          <w:p w14:paraId="34A96F2E" w14:textId="77777777" w:rsidR="00102A67" w:rsidRPr="00600BEC" w:rsidRDefault="00102A67" w:rsidP="00692ACF">
            <w:pPr>
              <w:spacing w:before="120"/>
              <w:ind w:left="1232" w:right="-72" w:hanging="692"/>
            </w:pPr>
            <w:r w:rsidRPr="00600BEC">
              <w:t>43.1.2</w:t>
            </w:r>
            <w:r w:rsidRPr="00600BEC">
              <w:tab/>
              <w:t>The Adjudicator shall give his or her decision in writing to both parties within twenty-eight (28) days of the dispute being referred to the Adjudicator.  If the Adjudicator has done so, and no notice of intention to commence arbitration has been given by either the Purchaser or the Supplier within fifty-six (56) days of such reference, the decision shall become final and binding upon the Purchaser and the Supplier.  Any decision that has become final and binding shall be implemented by the parties forthwith.</w:t>
            </w:r>
          </w:p>
          <w:p w14:paraId="631B014A" w14:textId="77777777" w:rsidR="00102A67" w:rsidRPr="00600BEC" w:rsidRDefault="00102A67" w:rsidP="00692ACF">
            <w:pPr>
              <w:spacing w:before="120"/>
              <w:ind w:left="1232" w:right="-72" w:hanging="692"/>
            </w:pPr>
            <w:r w:rsidRPr="00600BEC">
              <w:t>43.1.3</w:t>
            </w:r>
            <w:r w:rsidRPr="00600BEC">
              <w:tab/>
              <w:t>The Adjudicator shall be paid an hourly fee at the rate specified in the Contract Agreement plus reasonable expenditures incurred in the execution of duties as Adjudicator, and these costs shall be divided equally between the Purchaser and the Supplier.</w:t>
            </w:r>
          </w:p>
          <w:p w14:paraId="1E0D5BF6" w14:textId="77777777" w:rsidR="00102A67" w:rsidRPr="00600BEC" w:rsidRDefault="00102A67" w:rsidP="00692ACF">
            <w:pPr>
              <w:spacing w:before="120"/>
              <w:ind w:left="1232" w:right="-72" w:hanging="692"/>
            </w:pPr>
            <w:r w:rsidRPr="00600BEC">
              <w:t>43.1.4</w:t>
            </w:r>
            <w:r w:rsidRPr="00600BEC">
              <w:tab/>
              <w:t xml:space="preserve">Should the Adjudicator resign or die, or should the Purchaser and the Supplier agree that the Adjudicator is not fulfilling his or her functions in accordance with the provisions of the Contract, a new Adjudicator shall be jointly appointed by the Purchaser and the Supplier.  Failing agreement between the two within twenty-eight (28) days, the new Adjudicator shall be appointed at the request of either party by the Appointing Authority </w:t>
            </w:r>
            <w:r w:rsidRPr="00600BEC">
              <w:rPr>
                <w:b/>
              </w:rPr>
              <w:t>specified in the SCC,</w:t>
            </w:r>
            <w:r w:rsidRPr="00600BEC">
              <w:t xml:space="preserve"> or, if no Appointing Authority is </w:t>
            </w:r>
            <w:r w:rsidRPr="00600BEC">
              <w:rPr>
                <w:b/>
              </w:rPr>
              <w:t>specified in SCC,</w:t>
            </w:r>
            <w:r w:rsidRPr="00600BEC">
              <w:t xml:space="preserve"> the Contract shall, from this point onward and until the parties may otherwise agree on an Adjudicator or an Appointing Authority, be implemented as if there is no Adjudicator.</w:t>
            </w:r>
          </w:p>
          <w:p w14:paraId="018DAB50" w14:textId="77777777" w:rsidR="00102A67" w:rsidRPr="00600BEC" w:rsidRDefault="00102A67" w:rsidP="00692ACF">
            <w:pPr>
              <w:spacing w:before="120"/>
              <w:ind w:left="793" w:right="-72" w:hanging="793"/>
            </w:pPr>
            <w:r w:rsidRPr="00600BEC">
              <w:t>43.2</w:t>
            </w:r>
            <w:r w:rsidRPr="00600BEC">
              <w:tab/>
              <w:t>Arbitration</w:t>
            </w:r>
          </w:p>
          <w:p w14:paraId="32F1BF5B" w14:textId="77777777" w:rsidR="00102A67" w:rsidRPr="00600BEC" w:rsidRDefault="00102A67" w:rsidP="00692ACF">
            <w:pPr>
              <w:spacing w:before="120"/>
              <w:ind w:left="1232" w:right="-72" w:hanging="692"/>
            </w:pPr>
            <w:r w:rsidRPr="00600BEC">
              <w:t>43.2.1</w:t>
            </w:r>
            <w:r w:rsidRPr="00600BEC">
              <w:tab/>
              <w:t>If</w:t>
            </w:r>
          </w:p>
          <w:p w14:paraId="7F46CEBD" w14:textId="77777777" w:rsidR="00102A67" w:rsidRPr="00600BEC" w:rsidRDefault="00102A67" w:rsidP="00692ACF">
            <w:pPr>
              <w:spacing w:before="120"/>
              <w:ind w:left="1540" w:right="-72" w:hanging="446"/>
            </w:pPr>
            <w:r w:rsidRPr="00600BEC">
              <w:t>(a)</w:t>
            </w:r>
            <w:r w:rsidRPr="00600BEC">
              <w:tab/>
              <w:t>the Purchaser or the Supplier is dissatisfied with the Adjudicator’s decision and acts before this decision has become final and binding pursuant to GCC Clause 43.1.2, or</w:t>
            </w:r>
          </w:p>
          <w:p w14:paraId="5A761558" w14:textId="77777777" w:rsidR="00102A67" w:rsidRPr="00600BEC" w:rsidRDefault="00102A67" w:rsidP="00692ACF">
            <w:pPr>
              <w:spacing w:before="120"/>
              <w:ind w:left="1540" w:right="-72" w:hanging="446"/>
            </w:pPr>
            <w:r w:rsidRPr="00600BEC">
              <w:t>(b)</w:t>
            </w:r>
            <w:r w:rsidRPr="00600BEC">
              <w:tab/>
              <w:t xml:space="preserve">the Adjudicator fails to give a decision within the allotted time from referral of the dispute pursuant to GCC Clause 43.1.2, and the Purchaser or the </w:t>
            </w:r>
            <w:r w:rsidRPr="00600BEC">
              <w:lastRenderedPageBreak/>
              <w:t>Supplier acts within the following fourteen (14) days, or</w:t>
            </w:r>
          </w:p>
          <w:p w14:paraId="7F1DA9C1" w14:textId="77777777" w:rsidR="00102A67" w:rsidRPr="00600BEC" w:rsidRDefault="00102A67" w:rsidP="00692ACF">
            <w:pPr>
              <w:spacing w:before="120"/>
              <w:ind w:left="1540" w:right="-72" w:hanging="446"/>
            </w:pPr>
            <w:r w:rsidRPr="00600BEC">
              <w:t>(c)</w:t>
            </w:r>
            <w:r w:rsidRPr="00600BEC">
              <w:tab/>
              <w:t>in the absence of an Adjudicator from the Contract Agreement, the mutual consultation pursuant to GCC Clause 43.1.1 expires without resolution of the dispute and the Purchaser or the Supplier acts within the following fourteen (14) days,</w:t>
            </w:r>
          </w:p>
          <w:p w14:paraId="30065AAF" w14:textId="77777777" w:rsidR="00102A67" w:rsidRPr="00600BEC" w:rsidRDefault="00102A67" w:rsidP="00692ACF">
            <w:pPr>
              <w:spacing w:before="120"/>
              <w:ind w:left="1232" w:right="-72" w:hanging="540"/>
            </w:pPr>
            <w:r w:rsidRPr="00600BEC">
              <w:tab/>
              <w:t>then either the Purchaser or the Supplier may act to give notice to the other party, with a copy for information to the Adjudicator in case an Adjudicator had been involved, of its intention to commence arbitration, as provided below, as to the matter in dispute, and no arbitration in respect of this matter may be commenced unless such notice is given.</w:t>
            </w:r>
          </w:p>
          <w:p w14:paraId="7ED1B1EE" w14:textId="77777777" w:rsidR="00102A67" w:rsidRPr="00600BEC" w:rsidRDefault="00102A67" w:rsidP="00692ACF">
            <w:pPr>
              <w:spacing w:before="120"/>
              <w:ind w:left="1232" w:right="-72" w:hanging="692"/>
            </w:pPr>
            <w:r w:rsidRPr="00600BEC">
              <w:t>43.2.2</w:t>
            </w:r>
            <w:r w:rsidRPr="00600BEC">
              <w:tab/>
              <w:t>Any dispute in respect of which a notice of intention to commence arbitration has been given, in accordance with GCC Clause 43.2.1, shall be finally settled by arbitration.  Arbitration may be commenced prior to or after Installation of the Information System.</w:t>
            </w:r>
          </w:p>
          <w:p w14:paraId="4DA3E6CE" w14:textId="77777777" w:rsidR="00102A67" w:rsidRPr="00600BEC" w:rsidRDefault="00102A67" w:rsidP="00692ACF">
            <w:pPr>
              <w:spacing w:before="120"/>
              <w:ind w:left="1232" w:right="-72" w:hanging="692"/>
              <w:rPr>
                <w:b/>
              </w:rPr>
            </w:pPr>
            <w:r w:rsidRPr="00600BEC">
              <w:t>43.2.3</w:t>
            </w:r>
            <w:r w:rsidRPr="00600BEC">
              <w:tab/>
              <w:t xml:space="preserve">Arbitration proceedings shall be conducted in accordance with the rules of procedure </w:t>
            </w:r>
            <w:r w:rsidRPr="00600BEC">
              <w:rPr>
                <w:b/>
              </w:rPr>
              <w:t>specified in the SCC.</w:t>
            </w:r>
          </w:p>
          <w:p w14:paraId="23DA43AE" w14:textId="77777777" w:rsidR="00102A67" w:rsidRPr="00600BEC" w:rsidRDefault="00102A67" w:rsidP="00692ACF">
            <w:pPr>
              <w:spacing w:before="120"/>
              <w:ind w:left="793" w:right="-72" w:hanging="793"/>
            </w:pPr>
            <w:r w:rsidRPr="00600BEC">
              <w:t>43.3</w:t>
            </w:r>
            <w:r w:rsidRPr="00600BEC">
              <w:tab/>
              <w:t>Notwithstanding any reference to the Adjudicator or arbitration in this clause,</w:t>
            </w:r>
          </w:p>
          <w:p w14:paraId="076331B2" w14:textId="77777777" w:rsidR="00102A67" w:rsidRPr="00600BEC" w:rsidRDefault="00102A67" w:rsidP="00692ACF">
            <w:pPr>
              <w:spacing w:before="120"/>
              <w:ind w:left="1322" w:right="-72" w:hanging="547"/>
            </w:pPr>
            <w:r w:rsidRPr="00600BEC">
              <w:t>(a)</w:t>
            </w:r>
            <w:r w:rsidRPr="00600BEC">
              <w:tab/>
              <w:t>the parties shall continue to perform their respective obligations under the Contract unless they otherwise agree;</w:t>
            </w:r>
          </w:p>
          <w:p w14:paraId="03763815" w14:textId="77777777" w:rsidR="00102A67" w:rsidRPr="00600BEC" w:rsidRDefault="00102A67" w:rsidP="00692ACF">
            <w:pPr>
              <w:spacing w:before="120"/>
              <w:ind w:left="1322" w:right="-72" w:hanging="547"/>
            </w:pPr>
            <w:r w:rsidRPr="00600BEC">
              <w:t>(b)</w:t>
            </w:r>
            <w:r w:rsidRPr="00600BEC">
              <w:tab/>
              <w:t>the Purchaser shall pay the Supplier any monies due the Supplier.</w:t>
            </w:r>
          </w:p>
        </w:tc>
      </w:tr>
    </w:tbl>
    <w:p w14:paraId="12F5F62E" w14:textId="77777777" w:rsidR="00AB011A" w:rsidRPr="00600BEC" w:rsidRDefault="00AB011A" w:rsidP="00AB011A">
      <w:bookmarkStart w:id="831" w:name="_Hlt495509834"/>
      <w:bookmarkStart w:id="832" w:name="_Ref324546679"/>
      <w:bookmarkStart w:id="833" w:name="_Toc352140249"/>
      <w:bookmarkStart w:id="834" w:name="_Toc521498742"/>
      <w:bookmarkStart w:id="835" w:name="_Toc215902366"/>
      <w:bookmarkEnd w:id="831"/>
    </w:p>
    <w:p w14:paraId="5899A28F" w14:textId="77777777" w:rsidR="008C274B" w:rsidRPr="00600BEC" w:rsidRDefault="008C274B">
      <w:pPr>
        <w:suppressAutoHyphens w:val="0"/>
        <w:spacing w:after="0"/>
        <w:jc w:val="left"/>
        <w:rPr>
          <w:b/>
          <w:sz w:val="36"/>
          <w:szCs w:val="36"/>
        </w:rPr>
      </w:pPr>
      <w:r w:rsidRPr="00600BEC">
        <w:rPr>
          <w:b/>
          <w:sz w:val="36"/>
          <w:szCs w:val="36"/>
        </w:rPr>
        <w:br w:type="page"/>
      </w:r>
    </w:p>
    <w:p w14:paraId="18FE33B3" w14:textId="66B489F2" w:rsidR="00601189" w:rsidRPr="00600BEC" w:rsidRDefault="00601189" w:rsidP="00601189">
      <w:pPr>
        <w:suppressAutoHyphens w:val="0"/>
        <w:spacing w:after="0"/>
        <w:jc w:val="center"/>
        <w:rPr>
          <w:b/>
          <w:sz w:val="36"/>
          <w:szCs w:val="36"/>
        </w:rPr>
      </w:pPr>
      <w:r w:rsidRPr="00600BEC">
        <w:rPr>
          <w:b/>
          <w:sz w:val="36"/>
          <w:szCs w:val="36"/>
        </w:rPr>
        <w:lastRenderedPageBreak/>
        <w:t xml:space="preserve">APPENDIX </w:t>
      </w:r>
      <w:r w:rsidR="00EF3DFD" w:rsidRPr="00600BEC">
        <w:rPr>
          <w:b/>
          <w:sz w:val="36"/>
          <w:szCs w:val="36"/>
        </w:rPr>
        <w:t>1</w:t>
      </w:r>
    </w:p>
    <w:p w14:paraId="6B121525" w14:textId="77777777" w:rsidR="001E498D" w:rsidRPr="00600BEC" w:rsidRDefault="001E498D" w:rsidP="00FC4C98">
      <w:pPr>
        <w:suppressAutoHyphens w:val="0"/>
        <w:spacing w:after="0"/>
        <w:jc w:val="center"/>
        <w:rPr>
          <w:b/>
          <w:sz w:val="36"/>
          <w:szCs w:val="36"/>
        </w:rPr>
      </w:pPr>
    </w:p>
    <w:p w14:paraId="2FC21258" w14:textId="77777777" w:rsidR="00BB182C" w:rsidRPr="00600BEC" w:rsidRDefault="00BB182C" w:rsidP="00FC4C98">
      <w:pPr>
        <w:spacing w:after="0"/>
        <w:jc w:val="center"/>
        <w:rPr>
          <w:b/>
          <w:sz w:val="28"/>
          <w:szCs w:val="28"/>
        </w:rPr>
      </w:pPr>
      <w:r w:rsidRPr="00600BEC">
        <w:rPr>
          <w:b/>
          <w:sz w:val="28"/>
          <w:szCs w:val="28"/>
        </w:rPr>
        <w:t xml:space="preserve">Fraud and Corruption </w:t>
      </w:r>
    </w:p>
    <w:p w14:paraId="43469502" w14:textId="77777777" w:rsidR="00FC4C98" w:rsidRPr="00600BEC" w:rsidRDefault="00FC4C98" w:rsidP="00FC4C98">
      <w:pPr>
        <w:spacing w:after="0"/>
        <w:jc w:val="center"/>
        <w:rPr>
          <w:b/>
          <w:i/>
        </w:rPr>
      </w:pPr>
      <w:r w:rsidRPr="00600BEC">
        <w:rPr>
          <w:b/>
          <w:i/>
        </w:rPr>
        <w:t>(Text in this Appendix shall not be modified)</w:t>
      </w:r>
    </w:p>
    <w:p w14:paraId="05CF3BCE" w14:textId="77777777" w:rsidR="00FC4C98" w:rsidRPr="00600BEC" w:rsidRDefault="00FC4C98" w:rsidP="00FC4C98">
      <w:pPr>
        <w:spacing w:after="0"/>
        <w:jc w:val="center"/>
        <w:rPr>
          <w:b/>
          <w:sz w:val="28"/>
          <w:szCs w:val="28"/>
        </w:rPr>
      </w:pPr>
    </w:p>
    <w:p w14:paraId="7A360BA6" w14:textId="77777777" w:rsidR="00BB182C" w:rsidRPr="00600BEC" w:rsidRDefault="00BB182C">
      <w:pPr>
        <w:numPr>
          <w:ilvl w:val="0"/>
          <w:numId w:val="31"/>
        </w:numPr>
        <w:suppressAutoHyphens w:val="0"/>
        <w:ind w:left="360"/>
        <w:rPr>
          <w:rFonts w:eastAsiaTheme="minorHAnsi"/>
          <w:b/>
          <w:szCs w:val="24"/>
        </w:rPr>
      </w:pPr>
      <w:r w:rsidRPr="00600BEC">
        <w:rPr>
          <w:rFonts w:eastAsiaTheme="minorHAnsi"/>
          <w:b/>
        </w:rPr>
        <w:t>Purpose</w:t>
      </w:r>
    </w:p>
    <w:p w14:paraId="0669D9E4" w14:textId="77777777" w:rsidR="00BB182C" w:rsidRPr="00600BEC" w:rsidRDefault="00BB182C">
      <w:pPr>
        <w:pStyle w:val="afe"/>
        <w:numPr>
          <w:ilvl w:val="1"/>
          <w:numId w:val="31"/>
        </w:numPr>
        <w:suppressAutoHyphens w:val="0"/>
        <w:ind w:left="360"/>
        <w:contextualSpacing w:val="0"/>
        <w:rPr>
          <w:rFonts w:eastAsiaTheme="minorHAnsi"/>
          <w:szCs w:val="24"/>
        </w:rPr>
      </w:pPr>
      <w:r w:rsidRPr="00600BEC">
        <w:rPr>
          <w:rFonts w:eastAsiaTheme="minorHAnsi"/>
          <w:szCs w:val="24"/>
        </w:rPr>
        <w:t>The Bank’s Anti-Corruption Guidelines and this annex apply with respect to procurement under Bank Investment Project Financing operations.</w:t>
      </w:r>
    </w:p>
    <w:p w14:paraId="25D8B99A" w14:textId="77777777" w:rsidR="00BB182C" w:rsidRPr="00600BEC" w:rsidRDefault="00BB182C">
      <w:pPr>
        <w:numPr>
          <w:ilvl w:val="0"/>
          <w:numId w:val="31"/>
        </w:numPr>
        <w:suppressAutoHyphens w:val="0"/>
        <w:ind w:left="360"/>
        <w:rPr>
          <w:rFonts w:eastAsiaTheme="minorHAnsi"/>
          <w:b/>
          <w:szCs w:val="24"/>
        </w:rPr>
      </w:pPr>
      <w:r w:rsidRPr="00600BEC">
        <w:rPr>
          <w:rFonts w:eastAsiaTheme="minorHAnsi"/>
          <w:b/>
        </w:rPr>
        <w:t>Requirements</w:t>
      </w:r>
    </w:p>
    <w:p w14:paraId="0654FE26" w14:textId="77777777" w:rsidR="00BB182C" w:rsidRPr="00600BEC" w:rsidRDefault="00BB182C">
      <w:pPr>
        <w:pStyle w:val="afe"/>
        <w:numPr>
          <w:ilvl w:val="0"/>
          <w:numId w:val="32"/>
        </w:numPr>
        <w:suppressAutoHyphens w:val="0"/>
        <w:autoSpaceDE w:val="0"/>
        <w:autoSpaceDN w:val="0"/>
        <w:adjustRightInd w:val="0"/>
        <w:contextualSpacing w:val="0"/>
        <w:rPr>
          <w:rFonts w:eastAsiaTheme="minorHAnsi"/>
          <w:szCs w:val="24"/>
        </w:rPr>
      </w:pPr>
      <w:r w:rsidRPr="00600BEC">
        <w:rPr>
          <w:rFonts w:eastAsiaTheme="minorHAnsi"/>
          <w:color w:val="000000"/>
          <w:szCs w:val="24"/>
        </w:rPr>
        <w:t>The Bank requires that Borrowers (including beneficiaries of Bank financing); bidders</w:t>
      </w:r>
      <w:r w:rsidR="007E16E5" w:rsidRPr="00600BEC">
        <w:rPr>
          <w:rFonts w:eastAsiaTheme="minorHAnsi"/>
          <w:color w:val="000000"/>
          <w:szCs w:val="24"/>
        </w:rPr>
        <w:t xml:space="preserve"> </w:t>
      </w:r>
      <w:r w:rsidR="007E16E5" w:rsidRPr="00600BEC">
        <w:rPr>
          <w:rFonts w:eastAsiaTheme="minorHAnsi"/>
          <w:color w:val="000000"/>
        </w:rPr>
        <w:t>(applicants/proposers)</w:t>
      </w:r>
      <w:r w:rsidRPr="00600BEC">
        <w:rPr>
          <w:rFonts w:eastAsiaTheme="minorHAnsi"/>
          <w:color w:val="000000"/>
          <w:szCs w:val="24"/>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05A6A9F0" w14:textId="77777777" w:rsidR="00BB182C" w:rsidRPr="00600BEC" w:rsidRDefault="00BB182C">
      <w:pPr>
        <w:pStyle w:val="afe"/>
        <w:numPr>
          <w:ilvl w:val="0"/>
          <w:numId w:val="32"/>
        </w:numPr>
        <w:suppressAutoHyphens w:val="0"/>
        <w:autoSpaceDE w:val="0"/>
        <w:autoSpaceDN w:val="0"/>
        <w:adjustRightInd w:val="0"/>
        <w:contextualSpacing w:val="0"/>
        <w:rPr>
          <w:rFonts w:eastAsiaTheme="minorHAnsi"/>
          <w:szCs w:val="24"/>
        </w:rPr>
      </w:pPr>
      <w:r w:rsidRPr="00600BEC">
        <w:rPr>
          <w:rFonts w:eastAsiaTheme="minorHAnsi"/>
          <w:szCs w:val="24"/>
        </w:rPr>
        <w:t>To this end, the Bank:</w:t>
      </w:r>
    </w:p>
    <w:p w14:paraId="65D1FD27" w14:textId="77777777" w:rsidR="00BB182C" w:rsidRPr="00600BEC" w:rsidRDefault="00BB182C">
      <w:pPr>
        <w:numPr>
          <w:ilvl w:val="0"/>
          <w:numId w:val="33"/>
        </w:numPr>
        <w:suppressAutoHyphens w:val="0"/>
        <w:autoSpaceDE w:val="0"/>
        <w:autoSpaceDN w:val="0"/>
        <w:adjustRightInd w:val="0"/>
        <w:rPr>
          <w:rFonts w:eastAsiaTheme="minorHAnsi"/>
          <w:color w:val="000000"/>
          <w:szCs w:val="24"/>
        </w:rPr>
      </w:pPr>
      <w:r w:rsidRPr="00600BEC">
        <w:rPr>
          <w:rFonts w:eastAsiaTheme="minorHAnsi"/>
          <w:color w:val="000000"/>
          <w:szCs w:val="24"/>
        </w:rPr>
        <w:t>Defines, for the purposes of this provision, the terms set forth below as follows:</w:t>
      </w:r>
    </w:p>
    <w:p w14:paraId="43E9BE60" w14:textId="77777777" w:rsidR="00BB182C" w:rsidRPr="00600BEC" w:rsidRDefault="00BB182C">
      <w:pPr>
        <w:numPr>
          <w:ilvl w:val="0"/>
          <w:numId w:val="34"/>
        </w:numPr>
        <w:suppressAutoHyphens w:val="0"/>
        <w:autoSpaceDE w:val="0"/>
        <w:autoSpaceDN w:val="0"/>
        <w:adjustRightInd w:val="0"/>
        <w:ind w:left="1170" w:hanging="180"/>
        <w:rPr>
          <w:rFonts w:eastAsiaTheme="minorHAnsi"/>
          <w:color w:val="000000"/>
          <w:szCs w:val="24"/>
        </w:rPr>
      </w:pPr>
      <w:r w:rsidRPr="00600BEC">
        <w:rPr>
          <w:rFonts w:eastAsiaTheme="minorHAnsi"/>
          <w:color w:val="000000"/>
          <w:szCs w:val="24"/>
        </w:rPr>
        <w:t>“corrupt practice” is the offering, giving, receiving, or soliciting, directly or indirectly, of anything of value to influence improperly the actions of another party;</w:t>
      </w:r>
    </w:p>
    <w:p w14:paraId="7939305A" w14:textId="77777777" w:rsidR="00BB182C" w:rsidRPr="00600BEC" w:rsidRDefault="00BB182C">
      <w:pPr>
        <w:numPr>
          <w:ilvl w:val="0"/>
          <w:numId w:val="34"/>
        </w:numPr>
        <w:suppressAutoHyphens w:val="0"/>
        <w:autoSpaceDE w:val="0"/>
        <w:autoSpaceDN w:val="0"/>
        <w:adjustRightInd w:val="0"/>
        <w:ind w:left="1170" w:hanging="180"/>
        <w:rPr>
          <w:rFonts w:eastAsiaTheme="minorHAnsi"/>
          <w:color w:val="000000"/>
          <w:szCs w:val="24"/>
        </w:rPr>
      </w:pPr>
      <w:r w:rsidRPr="00600BEC">
        <w:rPr>
          <w:rFonts w:eastAsiaTheme="minorHAnsi"/>
          <w:color w:val="000000"/>
          <w:szCs w:val="24"/>
        </w:rPr>
        <w:t>“fraudulent practice” is any act or omission, including misrepresentation, that knowingly or recklessly misleads, or attempts to mislead, a party to obtain financial or other benefit or to avoid an obligation;</w:t>
      </w:r>
    </w:p>
    <w:p w14:paraId="2200F7D7" w14:textId="77777777" w:rsidR="00BB182C" w:rsidRPr="00600BEC" w:rsidRDefault="00BB182C">
      <w:pPr>
        <w:numPr>
          <w:ilvl w:val="0"/>
          <w:numId w:val="34"/>
        </w:numPr>
        <w:suppressAutoHyphens w:val="0"/>
        <w:autoSpaceDE w:val="0"/>
        <w:autoSpaceDN w:val="0"/>
        <w:adjustRightInd w:val="0"/>
        <w:ind w:left="1170" w:hanging="180"/>
        <w:rPr>
          <w:rFonts w:eastAsiaTheme="minorHAnsi"/>
          <w:color w:val="000000"/>
          <w:szCs w:val="24"/>
        </w:rPr>
      </w:pPr>
      <w:r w:rsidRPr="00600BEC">
        <w:rPr>
          <w:rFonts w:eastAsiaTheme="minorHAnsi"/>
          <w:color w:val="000000"/>
          <w:szCs w:val="24"/>
        </w:rPr>
        <w:t>“collusive practice” is an arrangement between two or more parties designed to achieve an improper purpose, including to influence improperly the actions of another party;</w:t>
      </w:r>
    </w:p>
    <w:p w14:paraId="1A30B26C" w14:textId="77777777" w:rsidR="00BB182C" w:rsidRPr="00600BEC" w:rsidRDefault="00BB182C">
      <w:pPr>
        <w:numPr>
          <w:ilvl w:val="0"/>
          <w:numId w:val="34"/>
        </w:numPr>
        <w:suppressAutoHyphens w:val="0"/>
        <w:autoSpaceDE w:val="0"/>
        <w:autoSpaceDN w:val="0"/>
        <w:adjustRightInd w:val="0"/>
        <w:ind w:left="1170" w:hanging="180"/>
        <w:rPr>
          <w:rFonts w:eastAsiaTheme="minorHAnsi"/>
          <w:color w:val="000000"/>
          <w:szCs w:val="24"/>
        </w:rPr>
      </w:pPr>
      <w:r w:rsidRPr="00600BEC">
        <w:rPr>
          <w:rFonts w:eastAsiaTheme="minorHAnsi"/>
          <w:color w:val="000000"/>
          <w:szCs w:val="24"/>
        </w:rPr>
        <w:t>“coercive practice” is impairing or harming, or threatening to impair or harm, directly or indirectly, any party or the property of the party to influence improperly the actions of a party;</w:t>
      </w:r>
    </w:p>
    <w:p w14:paraId="59399F5E" w14:textId="77777777" w:rsidR="00BB182C" w:rsidRPr="00600BEC" w:rsidRDefault="00BB182C">
      <w:pPr>
        <w:numPr>
          <w:ilvl w:val="0"/>
          <w:numId w:val="34"/>
        </w:numPr>
        <w:suppressAutoHyphens w:val="0"/>
        <w:autoSpaceDE w:val="0"/>
        <w:autoSpaceDN w:val="0"/>
        <w:adjustRightInd w:val="0"/>
        <w:ind w:left="1170" w:hanging="180"/>
        <w:rPr>
          <w:rFonts w:eastAsiaTheme="minorHAnsi"/>
          <w:color w:val="000000"/>
          <w:szCs w:val="24"/>
        </w:rPr>
      </w:pPr>
      <w:r w:rsidRPr="00600BEC">
        <w:rPr>
          <w:rFonts w:eastAsiaTheme="minorHAnsi"/>
          <w:color w:val="000000"/>
          <w:szCs w:val="24"/>
        </w:rPr>
        <w:t>“obstructive practice” is:</w:t>
      </w:r>
    </w:p>
    <w:p w14:paraId="12A3B397" w14:textId="77777777" w:rsidR="00BB182C" w:rsidRPr="00600BEC" w:rsidRDefault="00BB182C">
      <w:pPr>
        <w:numPr>
          <w:ilvl w:val="0"/>
          <w:numId w:val="35"/>
        </w:numPr>
        <w:suppressAutoHyphens w:val="0"/>
        <w:autoSpaceDE w:val="0"/>
        <w:autoSpaceDN w:val="0"/>
        <w:adjustRightInd w:val="0"/>
        <w:rPr>
          <w:rFonts w:eastAsiaTheme="minorHAnsi"/>
          <w:color w:val="000000"/>
          <w:szCs w:val="24"/>
        </w:rPr>
      </w:pPr>
      <w:r w:rsidRPr="00600BEC">
        <w:rPr>
          <w:rFonts w:eastAsiaTheme="minorHAnsi"/>
          <w:color w:val="000000"/>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2D2D648D" w14:textId="77777777" w:rsidR="00BB182C" w:rsidRPr="00600BEC" w:rsidRDefault="00BB182C">
      <w:pPr>
        <w:numPr>
          <w:ilvl w:val="0"/>
          <w:numId w:val="35"/>
        </w:numPr>
        <w:suppressAutoHyphens w:val="0"/>
        <w:autoSpaceDE w:val="0"/>
        <w:autoSpaceDN w:val="0"/>
        <w:adjustRightInd w:val="0"/>
        <w:rPr>
          <w:rFonts w:eastAsiaTheme="minorHAnsi"/>
          <w:color w:val="000000"/>
          <w:szCs w:val="24"/>
        </w:rPr>
      </w:pPr>
      <w:r w:rsidRPr="00600BEC">
        <w:rPr>
          <w:rFonts w:eastAsiaTheme="minorHAnsi"/>
          <w:color w:val="000000"/>
          <w:szCs w:val="24"/>
        </w:rPr>
        <w:t>acts intended to materially impede the exercise of the Bank’s inspection and audit rights provided for under paragraph 2.2 e. below.</w:t>
      </w:r>
    </w:p>
    <w:p w14:paraId="41772DA5" w14:textId="77777777" w:rsidR="00BB182C" w:rsidRPr="00600BEC" w:rsidRDefault="00BB182C">
      <w:pPr>
        <w:numPr>
          <w:ilvl w:val="0"/>
          <w:numId w:val="33"/>
        </w:numPr>
        <w:suppressAutoHyphens w:val="0"/>
        <w:autoSpaceDE w:val="0"/>
        <w:autoSpaceDN w:val="0"/>
        <w:adjustRightInd w:val="0"/>
        <w:rPr>
          <w:rFonts w:eastAsiaTheme="minorHAnsi"/>
          <w:color w:val="000000"/>
          <w:szCs w:val="24"/>
        </w:rPr>
      </w:pPr>
      <w:r w:rsidRPr="00600BEC">
        <w:rPr>
          <w:rFonts w:eastAsiaTheme="minorHAnsi"/>
          <w:color w:val="000000"/>
          <w:szCs w:val="24"/>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141EE42B" w14:textId="77777777" w:rsidR="00BB182C" w:rsidRPr="00600BEC" w:rsidRDefault="00BB182C">
      <w:pPr>
        <w:numPr>
          <w:ilvl w:val="0"/>
          <w:numId w:val="33"/>
        </w:numPr>
        <w:suppressAutoHyphens w:val="0"/>
        <w:autoSpaceDE w:val="0"/>
        <w:autoSpaceDN w:val="0"/>
        <w:adjustRightInd w:val="0"/>
        <w:rPr>
          <w:rFonts w:eastAsiaTheme="minorHAnsi"/>
          <w:szCs w:val="24"/>
        </w:rPr>
      </w:pPr>
      <w:r w:rsidRPr="00600BEC">
        <w:rPr>
          <w:rFonts w:eastAsiaTheme="minorHAnsi"/>
          <w:color w:val="000000"/>
          <w:szCs w:val="24"/>
        </w:rPr>
        <w:t xml:space="preserve">In addition to the legal remedies set out in the relevant Legal Agreement, may take other appropriate actions, including declaring </w:t>
      </w:r>
      <w:proofErr w:type="spellStart"/>
      <w:r w:rsidRPr="00600BEC">
        <w:rPr>
          <w:rFonts w:eastAsiaTheme="minorHAnsi"/>
          <w:color w:val="000000"/>
          <w:szCs w:val="24"/>
        </w:rPr>
        <w:t>misprocurement</w:t>
      </w:r>
      <w:proofErr w:type="spellEnd"/>
      <w:r w:rsidRPr="00600BEC">
        <w:rPr>
          <w:rFonts w:eastAsiaTheme="minorHAnsi"/>
          <w:color w:val="000000"/>
          <w:szCs w:val="24"/>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0023F534" w14:textId="77777777" w:rsidR="00BB182C" w:rsidRPr="00600BEC" w:rsidRDefault="00B57877">
      <w:pPr>
        <w:numPr>
          <w:ilvl w:val="0"/>
          <w:numId w:val="33"/>
        </w:numPr>
        <w:suppressAutoHyphens w:val="0"/>
        <w:autoSpaceDE w:val="0"/>
        <w:autoSpaceDN w:val="0"/>
        <w:adjustRightInd w:val="0"/>
        <w:rPr>
          <w:rFonts w:eastAsiaTheme="minorHAnsi"/>
          <w:color w:val="000000"/>
          <w:szCs w:val="24"/>
        </w:rPr>
      </w:pPr>
      <w:r w:rsidRPr="00600BEC">
        <w:rPr>
          <w:rFonts w:eastAsiaTheme="minorHAnsi"/>
          <w:color w:val="000000"/>
          <w:szCs w:val="24"/>
        </w:rPr>
        <w:t>Pursuant to the Bank’s Anti-</w:t>
      </w:r>
      <w:r w:rsidR="00BB182C" w:rsidRPr="00600BEC">
        <w:rPr>
          <w:rFonts w:eastAsiaTheme="minorHAnsi"/>
          <w:color w:val="000000"/>
          <w:szCs w:val="24"/>
        </w:rPr>
        <w:t>Corruption Guidelines</w:t>
      </w:r>
      <w:r w:rsidRPr="00600BEC">
        <w:rPr>
          <w:rFonts w:eastAsiaTheme="minorHAnsi"/>
          <w:color w:val="000000"/>
          <w:szCs w:val="24"/>
        </w:rPr>
        <w:t>,</w:t>
      </w:r>
      <w:r w:rsidR="00BB182C" w:rsidRPr="00600BEC">
        <w:rPr>
          <w:rFonts w:eastAsiaTheme="minorHAnsi"/>
          <w:color w:val="000000"/>
          <w:szCs w:val="24"/>
        </w:rPr>
        <w:t xml:space="preserve"> and in accordance with the Bank’s prevailing sanctions policies and procedures, may sanction a firm or individual, either indefinitely or for a stated period of time, including by publicly declaring such firm or individual ineligible (</w:t>
      </w:r>
      <w:proofErr w:type="spellStart"/>
      <w:r w:rsidR="00BB182C" w:rsidRPr="00600BEC">
        <w:rPr>
          <w:rFonts w:eastAsiaTheme="minorHAnsi"/>
          <w:color w:val="000000"/>
          <w:szCs w:val="24"/>
        </w:rPr>
        <w:t>i</w:t>
      </w:r>
      <w:proofErr w:type="spellEnd"/>
      <w:r w:rsidR="00BB182C" w:rsidRPr="00600BEC">
        <w:rPr>
          <w:rFonts w:eastAsiaTheme="minorHAnsi"/>
          <w:color w:val="000000"/>
          <w:szCs w:val="24"/>
        </w:rPr>
        <w:t>) to be awarded or otherwise benefit from a Bank-financed contract, financially or in any other manner;</w:t>
      </w:r>
      <w:r w:rsidR="00BB182C" w:rsidRPr="00600BEC">
        <w:rPr>
          <w:rStyle w:val="a6"/>
          <w:rFonts w:eastAsiaTheme="minorHAnsi"/>
          <w:color w:val="000000"/>
          <w:sz w:val="24"/>
          <w:szCs w:val="24"/>
        </w:rPr>
        <w:footnoteReference w:id="11"/>
      </w:r>
      <w:r w:rsidR="00BB182C" w:rsidRPr="00600BEC">
        <w:rPr>
          <w:rFonts w:eastAsiaTheme="minorHAnsi"/>
          <w:color w:val="000000"/>
          <w:szCs w:val="24"/>
        </w:rPr>
        <w:t xml:space="preserve"> (ii) to be a nominated</w:t>
      </w:r>
      <w:r w:rsidR="00BB182C" w:rsidRPr="00600BEC">
        <w:rPr>
          <w:rStyle w:val="a6"/>
          <w:rFonts w:eastAsiaTheme="minorHAnsi"/>
          <w:color w:val="000000"/>
          <w:sz w:val="24"/>
          <w:szCs w:val="24"/>
        </w:rPr>
        <w:footnoteReference w:id="12"/>
      </w:r>
      <w:r w:rsidR="00BB182C" w:rsidRPr="00600BEC">
        <w:rPr>
          <w:rFonts w:eastAsiaTheme="minorHAnsi"/>
          <w:color w:val="000000"/>
          <w:szCs w:val="24"/>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7E828C7A" w14:textId="371CFFFA" w:rsidR="00BB182C" w:rsidRPr="00600BEC" w:rsidRDefault="00BB182C">
      <w:pPr>
        <w:pStyle w:val="afe"/>
        <w:numPr>
          <w:ilvl w:val="0"/>
          <w:numId w:val="33"/>
        </w:numPr>
        <w:suppressAutoHyphens w:val="0"/>
        <w:contextualSpacing w:val="0"/>
        <w:rPr>
          <w:rFonts w:eastAsiaTheme="minorHAnsi"/>
          <w:color w:val="000000"/>
          <w:szCs w:val="24"/>
        </w:rPr>
      </w:pPr>
      <w:r w:rsidRPr="00600BEC">
        <w:rPr>
          <w:rFonts w:eastAsiaTheme="minorHAnsi"/>
          <w:color w:val="000000"/>
          <w:szCs w:val="24"/>
        </w:rPr>
        <w:t>Requires that a clause be included in bidding/request for proposals documents and in contracts financed by a Bank loan, requiring (</w:t>
      </w:r>
      <w:proofErr w:type="spellStart"/>
      <w:r w:rsidRPr="00600BEC">
        <w:rPr>
          <w:rFonts w:eastAsiaTheme="minorHAnsi"/>
          <w:color w:val="000000"/>
          <w:szCs w:val="24"/>
        </w:rPr>
        <w:t>i</w:t>
      </w:r>
      <w:proofErr w:type="spellEnd"/>
      <w:r w:rsidRPr="00600BEC">
        <w:rPr>
          <w:rFonts w:eastAsiaTheme="minorHAnsi"/>
          <w:color w:val="000000"/>
          <w:szCs w:val="24"/>
        </w:rPr>
        <w:t>) bidders</w:t>
      </w:r>
      <w:r w:rsidR="007E16E5" w:rsidRPr="00600BEC">
        <w:rPr>
          <w:rFonts w:eastAsiaTheme="minorHAnsi"/>
          <w:color w:val="000000"/>
          <w:szCs w:val="24"/>
        </w:rPr>
        <w:t xml:space="preserve"> </w:t>
      </w:r>
      <w:r w:rsidR="007E16E5" w:rsidRPr="00600BEC">
        <w:rPr>
          <w:rFonts w:eastAsiaTheme="minorHAnsi"/>
          <w:color w:val="000000"/>
        </w:rPr>
        <w:t>(applicants/proposers)</w:t>
      </w:r>
      <w:r w:rsidRPr="00600BEC">
        <w:rPr>
          <w:rFonts w:eastAsiaTheme="minorHAnsi"/>
          <w:color w:val="000000"/>
          <w:szCs w:val="24"/>
        </w:rPr>
        <w:t>, consultants, contractors, and suppliers, and their sub-contractors, sub-consultants, service providers, suppliers, agents personnel, permit the Bank to inspect</w:t>
      </w:r>
      <w:r w:rsidRPr="00600BEC">
        <w:rPr>
          <w:rStyle w:val="a6"/>
          <w:rFonts w:eastAsiaTheme="minorHAnsi"/>
          <w:color w:val="000000"/>
          <w:sz w:val="24"/>
          <w:szCs w:val="24"/>
        </w:rPr>
        <w:footnoteReference w:id="13"/>
      </w:r>
      <w:r w:rsidRPr="00600BEC">
        <w:rPr>
          <w:rFonts w:eastAsiaTheme="minorHAnsi"/>
          <w:color w:val="000000"/>
          <w:szCs w:val="24"/>
        </w:rPr>
        <w:t xml:space="preserve"> all accounts, </w:t>
      </w:r>
      <w:r w:rsidRPr="00600BEC">
        <w:rPr>
          <w:rFonts w:eastAsiaTheme="minorHAnsi"/>
          <w:color w:val="000000"/>
          <w:szCs w:val="24"/>
        </w:rPr>
        <w:lastRenderedPageBreak/>
        <w:t xml:space="preserve">records and other documents relating to the </w:t>
      </w:r>
      <w:r w:rsidR="00C16BFB" w:rsidRPr="00600BEC">
        <w:rPr>
          <w:rFonts w:eastAsiaTheme="minorHAnsi"/>
          <w:color w:val="000000"/>
        </w:rPr>
        <w:t>procurement process, selection and/or contract execution</w:t>
      </w:r>
      <w:r w:rsidRPr="00600BEC">
        <w:rPr>
          <w:rFonts w:eastAsiaTheme="minorHAnsi"/>
          <w:color w:val="000000"/>
          <w:szCs w:val="24"/>
        </w:rPr>
        <w:t>, and to have them audited by auditors appointed by the Bank.</w:t>
      </w:r>
    </w:p>
    <w:p w14:paraId="6E94E558" w14:textId="21C383C3" w:rsidR="00EF3DFD" w:rsidRPr="00600BEC" w:rsidRDefault="00EF3DFD" w:rsidP="00EF3DFD">
      <w:pPr>
        <w:suppressAutoHyphens w:val="0"/>
        <w:rPr>
          <w:rFonts w:eastAsiaTheme="minorHAnsi"/>
          <w:color w:val="000000"/>
          <w:szCs w:val="24"/>
        </w:rPr>
      </w:pPr>
    </w:p>
    <w:p w14:paraId="64A2A5A1" w14:textId="323869D4" w:rsidR="00EF3DFD" w:rsidRPr="00600BEC" w:rsidRDefault="00EF3DFD" w:rsidP="00EF3DFD">
      <w:pPr>
        <w:suppressAutoHyphens w:val="0"/>
        <w:rPr>
          <w:rFonts w:eastAsiaTheme="minorHAnsi"/>
          <w:color w:val="000000"/>
          <w:szCs w:val="24"/>
        </w:rPr>
      </w:pPr>
      <w:r w:rsidRPr="00600BEC">
        <w:rPr>
          <w:rFonts w:eastAsiaTheme="minorHAnsi"/>
          <w:color w:val="000000"/>
          <w:szCs w:val="24"/>
        </w:rPr>
        <w:br w:type="page"/>
      </w:r>
    </w:p>
    <w:p w14:paraId="3940B625" w14:textId="77777777" w:rsidR="00EF3DFD" w:rsidRPr="00600BEC" w:rsidRDefault="00EF3DFD" w:rsidP="00EF3DFD">
      <w:pPr>
        <w:suppressAutoHyphens w:val="0"/>
        <w:rPr>
          <w:rFonts w:eastAsiaTheme="minorHAnsi"/>
          <w:color w:val="000000"/>
          <w:szCs w:val="24"/>
        </w:rPr>
      </w:pPr>
    </w:p>
    <w:p w14:paraId="7DCED25B" w14:textId="20E773F8" w:rsidR="00EF3DFD" w:rsidRPr="00600BEC" w:rsidRDefault="00EF3DFD" w:rsidP="00D657D9">
      <w:pPr>
        <w:suppressAutoHyphens w:val="0"/>
        <w:spacing w:after="0"/>
        <w:jc w:val="center"/>
        <w:rPr>
          <w:b/>
          <w:sz w:val="36"/>
          <w:szCs w:val="36"/>
        </w:rPr>
      </w:pPr>
      <w:bookmarkStart w:id="836" w:name="_Hlk31715280"/>
      <w:bookmarkStart w:id="837" w:name="_Hlk54535042"/>
      <w:r w:rsidRPr="00600BEC">
        <w:rPr>
          <w:b/>
          <w:sz w:val="36"/>
          <w:szCs w:val="36"/>
        </w:rPr>
        <w:t xml:space="preserve">APPENDIX 2 </w:t>
      </w:r>
    </w:p>
    <w:p w14:paraId="0268E51A" w14:textId="77777777" w:rsidR="00EF3DFD" w:rsidRPr="00600BEC" w:rsidRDefault="00EF3DFD" w:rsidP="00D657D9">
      <w:pPr>
        <w:spacing w:after="0"/>
        <w:jc w:val="center"/>
        <w:rPr>
          <w:b/>
          <w:sz w:val="28"/>
          <w:szCs w:val="28"/>
        </w:rPr>
      </w:pPr>
      <w:r w:rsidRPr="00600BEC">
        <w:rPr>
          <w:b/>
          <w:sz w:val="28"/>
          <w:szCs w:val="28"/>
        </w:rPr>
        <w:t>Sexual Exploitation and Abuse (SEA) and/or Sexual Harassment (SH) Performance Declaration for Subcontractors</w:t>
      </w:r>
      <w:bookmarkEnd w:id="836"/>
    </w:p>
    <w:p w14:paraId="0D29BA31" w14:textId="77777777" w:rsidR="00EF3DFD" w:rsidRPr="00600BEC" w:rsidRDefault="00EF3DFD" w:rsidP="00EF3DFD">
      <w:pPr>
        <w:spacing w:before="120" w:line="264" w:lineRule="exact"/>
        <w:contextualSpacing/>
        <w:rPr>
          <w:bCs/>
          <w:i/>
          <w:spacing w:val="6"/>
          <w:sz w:val="22"/>
          <w:szCs w:val="22"/>
        </w:rPr>
      </w:pPr>
    </w:p>
    <w:p w14:paraId="14D88F92" w14:textId="45595AA3" w:rsidR="00EF3DFD" w:rsidRPr="00600BEC" w:rsidRDefault="00EF3DFD" w:rsidP="00EF3DFD">
      <w:pPr>
        <w:spacing w:before="120" w:line="264" w:lineRule="exact"/>
        <w:contextualSpacing/>
        <w:rPr>
          <w:i/>
          <w:iCs/>
          <w:spacing w:val="-6"/>
          <w:sz w:val="22"/>
          <w:szCs w:val="22"/>
        </w:rPr>
      </w:pPr>
      <w:r w:rsidRPr="00600BEC">
        <w:rPr>
          <w:bCs/>
          <w:i/>
          <w:spacing w:val="6"/>
          <w:sz w:val="22"/>
          <w:szCs w:val="22"/>
        </w:rPr>
        <w:t>[</w:t>
      </w:r>
      <w:r w:rsidRPr="00600BEC">
        <w:rPr>
          <w:i/>
          <w:iCs/>
          <w:spacing w:val="-6"/>
          <w:sz w:val="22"/>
          <w:szCs w:val="22"/>
        </w:rPr>
        <w:t>The following table shall be filled in by each subcontractor proposed by the Supplier, that was not named in the Contract]</w:t>
      </w:r>
    </w:p>
    <w:p w14:paraId="00846879" w14:textId="77777777" w:rsidR="00EF3DFD" w:rsidRPr="00600BEC" w:rsidRDefault="00EF3DFD" w:rsidP="00EF3DFD">
      <w:pPr>
        <w:spacing w:before="120" w:line="264" w:lineRule="exact"/>
        <w:jc w:val="right"/>
        <w:rPr>
          <w:i/>
          <w:iCs/>
          <w:spacing w:val="-6"/>
          <w:sz w:val="22"/>
          <w:szCs w:val="22"/>
        </w:rPr>
      </w:pPr>
      <w:r w:rsidRPr="00600BEC">
        <w:rPr>
          <w:spacing w:val="-4"/>
          <w:sz w:val="22"/>
          <w:szCs w:val="22"/>
        </w:rPr>
        <w:t xml:space="preserve">Subcontractor’s Name: </w:t>
      </w:r>
      <w:r w:rsidRPr="00600BEC">
        <w:rPr>
          <w:i/>
          <w:iCs/>
          <w:spacing w:val="-6"/>
          <w:sz w:val="22"/>
          <w:szCs w:val="22"/>
        </w:rPr>
        <w:t>[insert full name]</w:t>
      </w:r>
    </w:p>
    <w:p w14:paraId="53088D20" w14:textId="6F829B15" w:rsidR="00EF3DFD" w:rsidRPr="00600BEC" w:rsidRDefault="00EF3DFD" w:rsidP="00EF3DFD">
      <w:pPr>
        <w:spacing w:before="120" w:line="264" w:lineRule="exact"/>
        <w:jc w:val="right"/>
        <w:rPr>
          <w:spacing w:val="-4"/>
          <w:sz w:val="22"/>
          <w:szCs w:val="22"/>
        </w:rPr>
      </w:pPr>
      <w:r w:rsidRPr="00600BEC">
        <w:rPr>
          <w:spacing w:val="-4"/>
          <w:sz w:val="22"/>
          <w:szCs w:val="22"/>
        </w:rPr>
        <w:t xml:space="preserve">Date: </w:t>
      </w:r>
      <w:r w:rsidRPr="00600BEC">
        <w:rPr>
          <w:i/>
          <w:iCs/>
          <w:spacing w:val="-6"/>
          <w:sz w:val="22"/>
          <w:szCs w:val="22"/>
        </w:rPr>
        <w:t>[insert day, month, year]</w:t>
      </w:r>
      <w:r w:rsidRPr="00600BEC">
        <w:rPr>
          <w:i/>
          <w:iCs/>
          <w:spacing w:val="-6"/>
          <w:sz w:val="22"/>
          <w:szCs w:val="22"/>
        </w:rPr>
        <w:br/>
      </w:r>
      <w:r w:rsidRPr="00600BEC">
        <w:rPr>
          <w:spacing w:val="-4"/>
          <w:sz w:val="22"/>
          <w:szCs w:val="22"/>
        </w:rPr>
        <w:t xml:space="preserve">Contract reference </w:t>
      </w:r>
      <w:r w:rsidRPr="00600BEC">
        <w:rPr>
          <w:i/>
          <w:iCs/>
          <w:spacing w:val="-6"/>
          <w:sz w:val="22"/>
          <w:szCs w:val="22"/>
        </w:rPr>
        <w:t>[insert contract reference]</w:t>
      </w:r>
      <w:r w:rsidRPr="00600BEC">
        <w:rPr>
          <w:i/>
          <w:iCs/>
          <w:spacing w:val="-6"/>
          <w:sz w:val="22"/>
          <w:szCs w:val="22"/>
        </w:rPr>
        <w:br/>
      </w:r>
      <w:r w:rsidRPr="00600BEC">
        <w:rPr>
          <w:spacing w:val="-4"/>
          <w:sz w:val="22"/>
          <w:szCs w:val="22"/>
        </w:rPr>
        <w:t xml:space="preserve">Page </w:t>
      </w:r>
      <w:r w:rsidRPr="00600BEC">
        <w:rPr>
          <w:i/>
          <w:iCs/>
          <w:spacing w:val="-6"/>
          <w:sz w:val="22"/>
          <w:szCs w:val="22"/>
        </w:rPr>
        <w:t xml:space="preserve">[insert page number] </w:t>
      </w:r>
      <w:r w:rsidRPr="00600BEC">
        <w:rPr>
          <w:spacing w:val="-4"/>
          <w:sz w:val="22"/>
          <w:szCs w:val="22"/>
        </w:rPr>
        <w:t xml:space="preserve">of </w:t>
      </w:r>
      <w:r w:rsidRPr="00600BEC">
        <w:rPr>
          <w:i/>
          <w:iCs/>
          <w:spacing w:val="-6"/>
          <w:sz w:val="22"/>
          <w:szCs w:val="22"/>
        </w:rPr>
        <w:t xml:space="preserve">[insert total number] </w:t>
      </w:r>
      <w:r w:rsidRPr="00600BEC">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EF3DFD" w:rsidRPr="00600BEC" w14:paraId="35BC53AA" w14:textId="77777777" w:rsidTr="004D4BD1">
        <w:tc>
          <w:tcPr>
            <w:tcW w:w="9389" w:type="dxa"/>
            <w:tcBorders>
              <w:top w:val="single" w:sz="2" w:space="0" w:color="auto"/>
              <w:left w:val="single" w:sz="2" w:space="0" w:color="auto"/>
              <w:bottom w:val="single" w:sz="2" w:space="0" w:color="auto"/>
              <w:right w:val="single" w:sz="2" w:space="0" w:color="auto"/>
            </w:tcBorders>
          </w:tcPr>
          <w:p w14:paraId="43E7FC06" w14:textId="77D0A16C" w:rsidR="00EF3DFD" w:rsidRPr="00600BEC" w:rsidRDefault="00EF3DFD" w:rsidP="00D657D9">
            <w:pPr>
              <w:spacing w:before="120"/>
              <w:jc w:val="center"/>
              <w:rPr>
                <w:b/>
                <w:spacing w:val="-4"/>
                <w:sz w:val="22"/>
                <w:szCs w:val="22"/>
              </w:rPr>
            </w:pPr>
            <w:r w:rsidRPr="00600BEC">
              <w:rPr>
                <w:b/>
                <w:spacing w:val="-4"/>
                <w:sz w:val="22"/>
                <w:szCs w:val="22"/>
              </w:rPr>
              <w:t xml:space="preserve">SEA and/or SH Declaration </w:t>
            </w:r>
          </w:p>
        </w:tc>
      </w:tr>
      <w:tr w:rsidR="00EF3DFD" w:rsidRPr="00600BEC" w14:paraId="575B5B19" w14:textId="77777777" w:rsidTr="004D4BD1">
        <w:tc>
          <w:tcPr>
            <w:tcW w:w="9389" w:type="dxa"/>
            <w:tcBorders>
              <w:top w:val="single" w:sz="2" w:space="0" w:color="auto"/>
              <w:left w:val="single" w:sz="2" w:space="0" w:color="auto"/>
              <w:bottom w:val="single" w:sz="2" w:space="0" w:color="auto"/>
              <w:right w:val="single" w:sz="2" w:space="0" w:color="auto"/>
            </w:tcBorders>
          </w:tcPr>
          <w:p w14:paraId="14E2604D" w14:textId="77777777" w:rsidR="00EF3DFD" w:rsidRPr="00600BEC" w:rsidRDefault="00EF3DFD" w:rsidP="004D4BD1">
            <w:pPr>
              <w:spacing w:before="120"/>
              <w:ind w:left="892" w:hanging="826"/>
              <w:rPr>
                <w:spacing w:val="-4"/>
                <w:sz w:val="22"/>
                <w:szCs w:val="22"/>
              </w:rPr>
            </w:pPr>
            <w:r w:rsidRPr="00600BEC">
              <w:rPr>
                <w:spacing w:val="-4"/>
                <w:sz w:val="22"/>
                <w:szCs w:val="22"/>
              </w:rPr>
              <w:t>We:</w:t>
            </w:r>
          </w:p>
          <w:p w14:paraId="4B951EA6" w14:textId="77777777" w:rsidR="00EF3DFD" w:rsidRPr="00600BEC" w:rsidRDefault="00EF3DFD" w:rsidP="004D4BD1">
            <w:pPr>
              <w:spacing w:before="120"/>
              <w:ind w:left="892" w:hanging="826"/>
              <w:rPr>
                <w:rFonts w:eastAsia="MS Mincho"/>
                <w:spacing w:val="-2"/>
                <w:sz w:val="22"/>
                <w:szCs w:val="22"/>
              </w:rPr>
            </w:pPr>
            <w:r w:rsidRPr="00600BEC">
              <w:rPr>
                <w:rFonts w:eastAsia="MS Mincho"/>
                <w:spacing w:val="-2"/>
                <w:sz w:val="22"/>
                <w:szCs w:val="22"/>
              </w:rPr>
              <w:sym w:font="Wingdings" w:char="F0A8"/>
            </w:r>
            <w:r w:rsidRPr="00600BEC">
              <w:rPr>
                <w:rFonts w:eastAsia="MS Mincho"/>
                <w:spacing w:val="-2"/>
                <w:sz w:val="22"/>
                <w:szCs w:val="22"/>
              </w:rPr>
              <w:t xml:space="preserve">  (a) have not been subject to disqualification by the Bank for non-compliance with SEA/ SH obligations.</w:t>
            </w:r>
          </w:p>
          <w:p w14:paraId="32C59462" w14:textId="77777777" w:rsidR="00EF3DFD" w:rsidRPr="00600BEC" w:rsidRDefault="00EF3DFD" w:rsidP="004D4BD1">
            <w:pPr>
              <w:spacing w:before="120"/>
              <w:ind w:left="892" w:hanging="826"/>
              <w:rPr>
                <w:spacing w:val="-6"/>
                <w:sz w:val="22"/>
                <w:szCs w:val="22"/>
              </w:rPr>
            </w:pPr>
            <w:r w:rsidRPr="00600BEC">
              <w:rPr>
                <w:rFonts w:eastAsia="MS Mincho"/>
                <w:spacing w:val="-2"/>
                <w:sz w:val="22"/>
                <w:szCs w:val="22"/>
              </w:rPr>
              <w:sym w:font="Wingdings" w:char="F0A8"/>
            </w:r>
            <w:r w:rsidRPr="00600BEC">
              <w:rPr>
                <w:rFonts w:eastAsia="MS Mincho"/>
                <w:spacing w:val="-2"/>
                <w:sz w:val="22"/>
                <w:szCs w:val="22"/>
              </w:rPr>
              <w:t xml:space="preserve">  (b) are subject to disqualification by the Bank for non-compliance with SEA/ SH obligations.</w:t>
            </w:r>
          </w:p>
          <w:p w14:paraId="1596DAFA" w14:textId="19CDB3C8" w:rsidR="00EF3DFD" w:rsidRPr="00600BEC" w:rsidRDefault="00EF3DFD" w:rsidP="00D657D9">
            <w:pPr>
              <w:tabs>
                <w:tab w:val="left" w:pos="712"/>
              </w:tabs>
              <w:spacing w:before="120"/>
              <w:rPr>
                <w:color w:val="000000" w:themeColor="text1"/>
                <w:sz w:val="22"/>
                <w:szCs w:val="22"/>
              </w:rPr>
            </w:pPr>
            <w:r w:rsidRPr="00600BEC">
              <w:rPr>
                <w:rFonts w:eastAsia="MS Mincho"/>
                <w:spacing w:val="-2"/>
                <w:sz w:val="22"/>
                <w:szCs w:val="22"/>
              </w:rPr>
              <w:sym w:font="Wingdings" w:char="F0A8"/>
            </w:r>
            <w:r w:rsidRPr="00600BEC">
              <w:rPr>
                <w:rFonts w:eastAsia="MS Mincho"/>
                <w:spacing w:val="-2"/>
                <w:sz w:val="22"/>
                <w:szCs w:val="22"/>
              </w:rPr>
              <w:t xml:space="preserve">  (c) had been subject to disqualification by the Bank for non-compliance with SEA/ SH obligations, and were removed from the disqualification</w:t>
            </w:r>
            <w:r w:rsidRPr="00600BEC">
              <w:rPr>
                <w:color w:val="000000" w:themeColor="text1"/>
                <w:szCs w:val="24"/>
              </w:rPr>
              <w:t xml:space="preserve"> list</w:t>
            </w:r>
            <w:r w:rsidRPr="00600BEC">
              <w:rPr>
                <w:color w:val="000000" w:themeColor="text1"/>
                <w:sz w:val="22"/>
                <w:szCs w:val="22"/>
              </w:rPr>
              <w:t xml:space="preserve">. An arbitral award on the disqualification case has been made in our favor. </w:t>
            </w:r>
          </w:p>
        </w:tc>
      </w:tr>
      <w:tr w:rsidR="00EF3DFD" w:rsidRPr="00600BEC" w14:paraId="5401824B" w14:textId="77777777" w:rsidTr="004D4BD1">
        <w:tc>
          <w:tcPr>
            <w:tcW w:w="9389" w:type="dxa"/>
            <w:tcBorders>
              <w:top w:val="single" w:sz="2" w:space="0" w:color="auto"/>
              <w:left w:val="single" w:sz="2" w:space="0" w:color="auto"/>
              <w:bottom w:val="single" w:sz="2" w:space="0" w:color="auto"/>
              <w:right w:val="single" w:sz="2" w:space="0" w:color="auto"/>
            </w:tcBorders>
          </w:tcPr>
          <w:p w14:paraId="66C2A359" w14:textId="77777777" w:rsidR="00EF3DFD" w:rsidRPr="00600BEC" w:rsidRDefault="00EF3DFD" w:rsidP="004D4BD1">
            <w:pPr>
              <w:spacing w:before="120"/>
              <w:ind w:left="82"/>
              <w:rPr>
                <w:b/>
                <w:bCs/>
                <w:sz w:val="22"/>
                <w:szCs w:val="22"/>
              </w:rPr>
            </w:pPr>
            <w:r w:rsidRPr="00600BEC">
              <w:rPr>
                <w:b/>
                <w:bCs/>
                <w:color w:val="000000" w:themeColor="text1"/>
                <w:sz w:val="22"/>
                <w:szCs w:val="22"/>
              </w:rPr>
              <w:t>[</w:t>
            </w:r>
            <w:r w:rsidRPr="00600BEC">
              <w:rPr>
                <w:b/>
                <w:bCs/>
                <w:i/>
                <w:iCs/>
                <w:sz w:val="22"/>
                <w:szCs w:val="22"/>
              </w:rPr>
              <w:t>If (c) above is applicable</w:t>
            </w:r>
            <w:r w:rsidRPr="00600BEC">
              <w:rPr>
                <w:b/>
                <w:bCs/>
                <w:sz w:val="22"/>
                <w:szCs w:val="22"/>
              </w:rPr>
              <w:t xml:space="preserve">, </w:t>
            </w:r>
            <w:r w:rsidRPr="00600BEC">
              <w:rPr>
                <w:b/>
                <w:bCs/>
                <w:i/>
                <w:iCs/>
                <w:sz w:val="22"/>
                <w:szCs w:val="22"/>
              </w:rPr>
              <w:t>attach evidence of an arbitral award reversing the findings on the issues underlying the disqualification.]</w:t>
            </w:r>
          </w:p>
        </w:tc>
      </w:tr>
      <w:tr w:rsidR="00EF3DFD" w:rsidRPr="00600BEC" w14:paraId="197FC6D8" w14:textId="77777777" w:rsidTr="004D4BD1">
        <w:tc>
          <w:tcPr>
            <w:tcW w:w="9389" w:type="dxa"/>
            <w:tcBorders>
              <w:top w:val="single" w:sz="2" w:space="0" w:color="auto"/>
              <w:left w:val="single" w:sz="2" w:space="0" w:color="auto"/>
              <w:bottom w:val="single" w:sz="2" w:space="0" w:color="auto"/>
              <w:right w:val="single" w:sz="2" w:space="0" w:color="auto"/>
            </w:tcBorders>
          </w:tcPr>
          <w:p w14:paraId="58F065D7" w14:textId="6869D2E5" w:rsidR="00EF3DFD" w:rsidRPr="00600BEC" w:rsidRDefault="00EF3DFD" w:rsidP="004D4BD1">
            <w:pPr>
              <w:spacing w:before="120"/>
              <w:jc w:val="center"/>
              <w:rPr>
                <w:sz w:val="22"/>
                <w:szCs w:val="22"/>
              </w:rPr>
            </w:pPr>
          </w:p>
        </w:tc>
      </w:tr>
      <w:tr w:rsidR="00EF3DFD" w:rsidRPr="00600BEC" w14:paraId="40ECC932" w14:textId="77777777" w:rsidTr="004D4BD1">
        <w:trPr>
          <w:trHeight w:val="643"/>
        </w:trPr>
        <w:tc>
          <w:tcPr>
            <w:tcW w:w="9389" w:type="dxa"/>
            <w:tcBorders>
              <w:top w:val="single" w:sz="2" w:space="0" w:color="auto"/>
              <w:left w:val="single" w:sz="2" w:space="0" w:color="auto"/>
              <w:bottom w:val="single" w:sz="2" w:space="0" w:color="auto"/>
              <w:right w:val="single" w:sz="2" w:space="0" w:color="auto"/>
            </w:tcBorders>
          </w:tcPr>
          <w:p w14:paraId="55FC08DC" w14:textId="77777777" w:rsidR="00EF3DFD" w:rsidRPr="00600BEC" w:rsidRDefault="00EF3DFD" w:rsidP="004D4BD1">
            <w:pPr>
              <w:spacing w:before="120"/>
              <w:ind w:left="82"/>
              <w:rPr>
                <w:sz w:val="22"/>
                <w:szCs w:val="22"/>
              </w:rPr>
            </w:pPr>
            <w:r w:rsidRPr="00600BEC">
              <w:rPr>
                <w:sz w:val="22"/>
                <w:szCs w:val="22"/>
              </w:rPr>
              <w:t>Period of disqualification: From: _______________ To: ________________</w:t>
            </w:r>
          </w:p>
        </w:tc>
      </w:tr>
    </w:tbl>
    <w:p w14:paraId="2C56BAAA" w14:textId="77777777" w:rsidR="00EF3DFD" w:rsidRPr="00600BEC" w:rsidRDefault="00EF3DFD" w:rsidP="00EF3DFD">
      <w:pPr>
        <w:tabs>
          <w:tab w:val="left" w:pos="6120"/>
        </w:tabs>
        <w:spacing w:before="240"/>
        <w:rPr>
          <w:iCs/>
          <w:color w:val="000000" w:themeColor="text1"/>
          <w:szCs w:val="24"/>
        </w:rPr>
      </w:pPr>
      <w:r w:rsidRPr="00600BEC">
        <w:rPr>
          <w:iCs/>
          <w:color w:val="000000" w:themeColor="text1"/>
          <w:szCs w:val="24"/>
        </w:rPr>
        <w:t>Name of the Subcontractor</w:t>
      </w:r>
      <w:r w:rsidRPr="00600BEC">
        <w:rPr>
          <w:iCs/>
          <w:color w:val="000000" w:themeColor="text1"/>
          <w:szCs w:val="24"/>
          <w:u w:val="single"/>
        </w:rPr>
        <w:tab/>
      </w:r>
    </w:p>
    <w:p w14:paraId="1643D4AA" w14:textId="77777777" w:rsidR="00EF3DFD" w:rsidRPr="00600BEC" w:rsidRDefault="00EF3DFD" w:rsidP="00EF3DFD">
      <w:pPr>
        <w:tabs>
          <w:tab w:val="left" w:pos="6120"/>
        </w:tabs>
        <w:spacing w:before="240"/>
        <w:rPr>
          <w:iCs/>
          <w:color w:val="000000" w:themeColor="text1"/>
          <w:szCs w:val="24"/>
          <w:u w:val="single"/>
        </w:rPr>
      </w:pPr>
      <w:r w:rsidRPr="00600BEC">
        <w:rPr>
          <w:iCs/>
          <w:color w:val="000000" w:themeColor="text1"/>
          <w:szCs w:val="24"/>
        </w:rPr>
        <w:t>Name of the person duly authorized to sign on behalf of the Subcontractor</w:t>
      </w:r>
      <w:r w:rsidRPr="00600BEC">
        <w:rPr>
          <w:iCs/>
          <w:color w:val="000000" w:themeColor="text1"/>
          <w:szCs w:val="24"/>
          <w:u w:val="single"/>
        </w:rPr>
        <w:tab/>
        <w:t>_______</w:t>
      </w:r>
    </w:p>
    <w:p w14:paraId="43424D7B" w14:textId="77777777" w:rsidR="00EF3DFD" w:rsidRPr="00600BEC" w:rsidRDefault="00EF3DFD" w:rsidP="00EF3DFD">
      <w:pPr>
        <w:tabs>
          <w:tab w:val="left" w:pos="6120"/>
        </w:tabs>
        <w:spacing w:before="240"/>
        <w:rPr>
          <w:iCs/>
          <w:color w:val="000000" w:themeColor="text1"/>
          <w:szCs w:val="24"/>
        </w:rPr>
      </w:pPr>
      <w:r w:rsidRPr="00600BEC">
        <w:rPr>
          <w:iCs/>
          <w:color w:val="000000" w:themeColor="text1"/>
          <w:szCs w:val="24"/>
        </w:rPr>
        <w:t>Title of the person signing on behalf of the Subcontractor</w:t>
      </w:r>
      <w:r w:rsidRPr="00600BEC">
        <w:rPr>
          <w:iCs/>
          <w:color w:val="000000" w:themeColor="text1"/>
          <w:szCs w:val="24"/>
          <w:u w:val="single"/>
        </w:rPr>
        <w:tab/>
        <w:t>______________________</w:t>
      </w:r>
    </w:p>
    <w:p w14:paraId="61A34BB6" w14:textId="77777777" w:rsidR="00EF3DFD" w:rsidRPr="00600BEC" w:rsidRDefault="00EF3DFD" w:rsidP="00EF3DFD">
      <w:pPr>
        <w:tabs>
          <w:tab w:val="left" w:pos="6120"/>
        </w:tabs>
        <w:spacing w:before="240"/>
        <w:rPr>
          <w:iCs/>
          <w:color w:val="000000" w:themeColor="text1"/>
          <w:szCs w:val="24"/>
        </w:rPr>
      </w:pPr>
      <w:r w:rsidRPr="00600BEC">
        <w:rPr>
          <w:iCs/>
          <w:color w:val="000000" w:themeColor="text1"/>
          <w:szCs w:val="24"/>
        </w:rPr>
        <w:t>Signature of the person named above</w:t>
      </w:r>
      <w:r w:rsidRPr="00600BEC">
        <w:rPr>
          <w:iCs/>
          <w:color w:val="000000" w:themeColor="text1"/>
          <w:szCs w:val="24"/>
          <w:u w:val="single"/>
        </w:rPr>
        <w:tab/>
        <w:t>______________________</w:t>
      </w:r>
    </w:p>
    <w:p w14:paraId="509C71C3" w14:textId="77777777" w:rsidR="00EF3DFD" w:rsidRPr="00600BEC" w:rsidRDefault="00EF3DFD" w:rsidP="00EF3DFD">
      <w:pPr>
        <w:tabs>
          <w:tab w:val="left" w:pos="6120"/>
        </w:tabs>
        <w:spacing w:before="240" w:after="240"/>
        <w:rPr>
          <w:iCs/>
          <w:color w:val="000000" w:themeColor="text1"/>
          <w:szCs w:val="24"/>
        </w:rPr>
      </w:pPr>
      <w:r w:rsidRPr="00600BEC">
        <w:rPr>
          <w:iCs/>
          <w:color w:val="000000" w:themeColor="text1"/>
          <w:szCs w:val="24"/>
        </w:rPr>
        <w:t>Date signed ________________________________ day of ___________________, _____</w:t>
      </w:r>
    </w:p>
    <w:p w14:paraId="1CC52E38" w14:textId="77777777" w:rsidR="00EF3DFD" w:rsidRPr="00600BEC" w:rsidRDefault="00EF3DFD" w:rsidP="00EF3DFD">
      <w:pPr>
        <w:rPr>
          <w:iCs/>
          <w:color w:val="000000" w:themeColor="text1"/>
          <w:szCs w:val="24"/>
        </w:rPr>
      </w:pPr>
      <w:r w:rsidRPr="00600BEC">
        <w:rPr>
          <w:iCs/>
          <w:color w:val="000000" w:themeColor="text1"/>
          <w:szCs w:val="24"/>
        </w:rPr>
        <w:t>Countersignature of authorized representative of the Supplier:</w:t>
      </w:r>
    </w:p>
    <w:p w14:paraId="538ACECB" w14:textId="77777777" w:rsidR="00EF3DFD" w:rsidRPr="00600BEC" w:rsidRDefault="00EF3DFD" w:rsidP="00EF3DFD">
      <w:pPr>
        <w:rPr>
          <w:iCs/>
          <w:color w:val="000000" w:themeColor="text1"/>
          <w:szCs w:val="24"/>
        </w:rPr>
      </w:pPr>
      <w:r w:rsidRPr="00600BEC">
        <w:rPr>
          <w:iCs/>
          <w:color w:val="000000" w:themeColor="text1"/>
          <w:szCs w:val="24"/>
        </w:rPr>
        <w:t>Signature: ________________________________________________________</w:t>
      </w:r>
    </w:p>
    <w:p w14:paraId="16FFEA89" w14:textId="7F2709F7" w:rsidR="00EF3DFD" w:rsidRPr="00600BEC" w:rsidRDefault="00EF3DFD" w:rsidP="00D657D9">
      <w:pPr>
        <w:tabs>
          <w:tab w:val="left" w:pos="6120"/>
        </w:tabs>
        <w:spacing w:before="240" w:after="240"/>
        <w:rPr>
          <w:rFonts w:eastAsiaTheme="minorHAnsi"/>
          <w:color w:val="000000"/>
          <w:szCs w:val="24"/>
        </w:rPr>
      </w:pPr>
      <w:r w:rsidRPr="00600BEC">
        <w:rPr>
          <w:iCs/>
          <w:color w:val="000000" w:themeColor="text1"/>
          <w:szCs w:val="24"/>
        </w:rPr>
        <w:t>Date signed ________________________________ day of ___________________, _____</w:t>
      </w:r>
      <w:bookmarkEnd w:id="837"/>
    </w:p>
    <w:p w14:paraId="7CD7464F" w14:textId="77777777" w:rsidR="00EF3DFD" w:rsidRPr="00600BEC" w:rsidRDefault="00EF3DFD" w:rsidP="00E97CA8">
      <w:pPr>
        <w:suppressAutoHyphens w:val="0"/>
        <w:rPr>
          <w:rFonts w:eastAsiaTheme="minorHAnsi"/>
          <w:color w:val="000000"/>
          <w:szCs w:val="24"/>
        </w:rPr>
      </w:pPr>
    </w:p>
    <w:p w14:paraId="7FE90AC8" w14:textId="77777777" w:rsidR="001728CE" w:rsidRPr="00600BEC" w:rsidRDefault="001728CE" w:rsidP="00AB011A">
      <w:pPr>
        <w:pStyle w:val="ClauseSubList"/>
        <w:tabs>
          <w:tab w:val="clear" w:pos="3987"/>
        </w:tabs>
        <w:spacing w:after="200"/>
        <w:ind w:left="2160" w:hanging="720"/>
        <w:jc w:val="both"/>
        <w:rPr>
          <w:sz w:val="24"/>
          <w:szCs w:val="24"/>
        </w:rPr>
        <w:sectPr w:rsidR="001728CE" w:rsidRPr="00600BEC" w:rsidSect="00E3054C">
          <w:headerReference w:type="even" r:id="rId59"/>
          <w:headerReference w:type="default" r:id="rId60"/>
          <w:headerReference w:type="first" r:id="rId61"/>
          <w:footnotePr>
            <w:numRestart w:val="eachSect"/>
          </w:footnotePr>
          <w:pgSz w:w="12240" w:h="15840" w:code="1"/>
          <w:pgMar w:top="1440" w:right="1800" w:bottom="1440" w:left="1440" w:header="720" w:footer="720" w:gutter="0"/>
          <w:cols w:space="720"/>
          <w:docGrid w:linePitch="360"/>
        </w:sectPr>
      </w:pPr>
    </w:p>
    <w:p w14:paraId="2A4F84AE" w14:textId="360E65A9" w:rsidR="00DE5F66" w:rsidRPr="00600BEC" w:rsidRDefault="004D598F">
      <w:pPr>
        <w:pStyle w:val="Head02"/>
        <w:rPr>
          <w:rFonts w:ascii="Times New Roman" w:hAnsi="Times New Roman"/>
        </w:rPr>
      </w:pPr>
      <w:bookmarkStart w:id="838" w:name="_Toc73977457"/>
      <w:bookmarkStart w:id="839" w:name="_Toc445567399"/>
      <w:r w:rsidRPr="00600BEC">
        <w:rPr>
          <w:rFonts w:ascii="Times New Roman" w:hAnsi="Times New Roman"/>
        </w:rPr>
        <w:lastRenderedPageBreak/>
        <w:t xml:space="preserve">Section </w:t>
      </w:r>
      <w:r w:rsidR="009A148B" w:rsidRPr="00600BEC">
        <w:rPr>
          <w:rFonts w:ascii="Times New Roman" w:hAnsi="Times New Roman"/>
        </w:rPr>
        <w:t xml:space="preserve">IX - </w:t>
      </w:r>
      <w:r w:rsidRPr="00600BEC">
        <w:rPr>
          <w:rFonts w:ascii="Times New Roman" w:hAnsi="Times New Roman"/>
        </w:rPr>
        <w:t>Special Conditions of Contract</w:t>
      </w:r>
      <w:bookmarkEnd w:id="832"/>
      <w:bookmarkEnd w:id="833"/>
      <w:bookmarkEnd w:id="838"/>
      <w:r w:rsidRPr="00600BEC">
        <w:rPr>
          <w:rFonts w:ascii="Times New Roman" w:hAnsi="Times New Roman"/>
        </w:rPr>
        <w:t xml:space="preserve"> </w:t>
      </w:r>
      <w:bookmarkEnd w:id="834"/>
      <w:bookmarkEnd w:id="835"/>
      <w:bookmarkEnd w:id="839"/>
    </w:p>
    <w:p w14:paraId="47A1E1F3" w14:textId="77777777" w:rsidR="004D598F" w:rsidRPr="00600BEC" w:rsidRDefault="004D598F" w:rsidP="004D598F"/>
    <w:p w14:paraId="2865FFD8" w14:textId="39AC3C1A" w:rsidR="004D598F" w:rsidRPr="00600BEC" w:rsidRDefault="004D598F" w:rsidP="004D598F">
      <w:pPr>
        <w:pStyle w:val="20"/>
        <w:rPr>
          <w:rFonts w:ascii="Times New Roman" w:hAnsi="Times New Roman"/>
        </w:rPr>
      </w:pPr>
      <w:bookmarkStart w:id="840" w:name="_Ref324794508"/>
      <w:bookmarkStart w:id="841" w:name="_Toc352140251"/>
      <w:bookmarkStart w:id="842" w:name="_Toc521498744"/>
      <w:bookmarkStart w:id="843" w:name="_Toc215902368"/>
      <w:bookmarkStart w:id="844" w:name="_Toc445567400"/>
      <w:r w:rsidRPr="00600BEC">
        <w:rPr>
          <w:rFonts w:ascii="Times New Roman" w:hAnsi="Times New Roman"/>
        </w:rPr>
        <w:t>Table of Clauses</w:t>
      </w:r>
      <w:bookmarkEnd w:id="840"/>
      <w:bookmarkEnd w:id="841"/>
      <w:bookmarkEnd w:id="842"/>
      <w:bookmarkEnd w:id="843"/>
      <w:bookmarkEnd w:id="844"/>
    </w:p>
    <w:p w14:paraId="31E54749" w14:textId="6CDF80D9" w:rsidR="00091FC5" w:rsidRPr="00600BEC" w:rsidRDefault="001B74CA">
      <w:pPr>
        <w:pStyle w:val="11"/>
        <w:rPr>
          <w:rFonts w:asciiTheme="minorHAnsi" w:eastAsiaTheme="minorEastAsia" w:hAnsiTheme="minorHAnsi" w:cstheme="minorBidi"/>
          <w:b w:val="0"/>
          <w:noProof/>
          <w:sz w:val="22"/>
          <w:szCs w:val="22"/>
        </w:rPr>
      </w:pPr>
      <w:r w:rsidRPr="00600BEC">
        <w:rPr>
          <w:rFonts w:ascii="Times New Roman" w:hAnsi="Times New Roman"/>
        </w:rPr>
        <w:fldChar w:fldCharType="begin"/>
      </w:r>
      <w:r w:rsidR="004D598F" w:rsidRPr="00600BEC">
        <w:rPr>
          <w:rFonts w:ascii="Times New Roman" w:hAnsi="Times New Roman"/>
        </w:rPr>
        <w:instrText xml:space="preserve"> TOC \h \z \t "Head 7.1,1,Head 7.2,2" </w:instrText>
      </w:r>
      <w:r w:rsidRPr="00600BEC">
        <w:rPr>
          <w:rFonts w:ascii="Times New Roman" w:hAnsi="Times New Roman"/>
        </w:rPr>
        <w:fldChar w:fldCharType="separate"/>
      </w:r>
      <w:hyperlink w:anchor="_Toc42782247" w:history="1">
        <w:r w:rsidR="00091FC5" w:rsidRPr="00600BEC">
          <w:rPr>
            <w:rStyle w:val="af"/>
            <w:rFonts w:ascii="Times New Roman" w:hAnsi="Times New Roman"/>
            <w:noProof/>
          </w:rPr>
          <w:t>A.  Contract and Interpretation</w:t>
        </w:r>
        <w:r w:rsidR="00091FC5" w:rsidRPr="00600BEC">
          <w:rPr>
            <w:noProof/>
            <w:webHidden/>
          </w:rPr>
          <w:tab/>
        </w:r>
        <w:r w:rsidR="00091FC5" w:rsidRPr="00600BEC">
          <w:rPr>
            <w:noProof/>
            <w:webHidden/>
          </w:rPr>
          <w:fldChar w:fldCharType="begin"/>
        </w:r>
        <w:r w:rsidR="00091FC5" w:rsidRPr="00600BEC">
          <w:rPr>
            <w:noProof/>
            <w:webHidden/>
          </w:rPr>
          <w:instrText xml:space="preserve"> PAGEREF _Toc42782247 \h </w:instrText>
        </w:r>
        <w:r w:rsidR="00091FC5" w:rsidRPr="00600BEC">
          <w:rPr>
            <w:noProof/>
            <w:webHidden/>
          </w:rPr>
        </w:r>
        <w:r w:rsidR="00091FC5" w:rsidRPr="00600BEC">
          <w:rPr>
            <w:noProof/>
            <w:webHidden/>
          </w:rPr>
          <w:fldChar w:fldCharType="separate"/>
        </w:r>
        <w:r w:rsidR="002237EF" w:rsidRPr="00600BEC">
          <w:rPr>
            <w:noProof/>
            <w:webHidden/>
          </w:rPr>
          <w:t>238</w:t>
        </w:r>
        <w:r w:rsidR="00091FC5" w:rsidRPr="00600BEC">
          <w:rPr>
            <w:noProof/>
            <w:webHidden/>
          </w:rPr>
          <w:fldChar w:fldCharType="end"/>
        </w:r>
      </w:hyperlink>
    </w:p>
    <w:p w14:paraId="43EC87F2" w14:textId="36C19981" w:rsidR="00091FC5" w:rsidRPr="00600BEC" w:rsidRDefault="00091FC5" w:rsidP="003938BB">
      <w:pPr>
        <w:pStyle w:val="22"/>
        <w:rPr>
          <w:rFonts w:asciiTheme="minorHAnsi" w:eastAsiaTheme="minorEastAsia" w:hAnsiTheme="minorHAnsi" w:cstheme="minorBidi"/>
          <w:sz w:val="22"/>
          <w:szCs w:val="22"/>
        </w:rPr>
      </w:pPr>
      <w:hyperlink w:anchor="_Toc42782248" w:history="1">
        <w:r w:rsidRPr="00600BEC">
          <w:rPr>
            <w:rStyle w:val="af"/>
          </w:rPr>
          <w:t>Definitions (GCC Clause 1)</w:t>
        </w:r>
        <w:r w:rsidRPr="00600BEC">
          <w:rPr>
            <w:webHidden/>
          </w:rPr>
          <w:tab/>
        </w:r>
        <w:r w:rsidRPr="00600BEC">
          <w:rPr>
            <w:webHidden/>
          </w:rPr>
          <w:fldChar w:fldCharType="begin"/>
        </w:r>
        <w:r w:rsidRPr="00600BEC">
          <w:rPr>
            <w:webHidden/>
          </w:rPr>
          <w:instrText xml:space="preserve"> PAGEREF _Toc42782248 \h </w:instrText>
        </w:r>
        <w:r w:rsidRPr="00600BEC">
          <w:rPr>
            <w:webHidden/>
          </w:rPr>
        </w:r>
        <w:r w:rsidRPr="00600BEC">
          <w:rPr>
            <w:webHidden/>
          </w:rPr>
          <w:fldChar w:fldCharType="separate"/>
        </w:r>
        <w:r w:rsidR="002237EF" w:rsidRPr="00600BEC">
          <w:rPr>
            <w:webHidden/>
          </w:rPr>
          <w:t>238</w:t>
        </w:r>
        <w:r w:rsidRPr="00600BEC">
          <w:rPr>
            <w:webHidden/>
          </w:rPr>
          <w:fldChar w:fldCharType="end"/>
        </w:r>
      </w:hyperlink>
    </w:p>
    <w:p w14:paraId="6428333E" w14:textId="4DB1586F" w:rsidR="00091FC5" w:rsidRPr="00600BEC" w:rsidRDefault="00091FC5" w:rsidP="003938BB">
      <w:pPr>
        <w:pStyle w:val="22"/>
        <w:rPr>
          <w:rFonts w:asciiTheme="minorHAnsi" w:eastAsiaTheme="minorEastAsia" w:hAnsiTheme="minorHAnsi" w:cstheme="minorBidi"/>
          <w:sz w:val="22"/>
          <w:szCs w:val="22"/>
        </w:rPr>
      </w:pPr>
      <w:hyperlink w:anchor="_Toc42782249" w:history="1">
        <w:r w:rsidRPr="00600BEC">
          <w:rPr>
            <w:rStyle w:val="af"/>
          </w:rPr>
          <w:t>Notices ( GCC  Clause 4)</w:t>
        </w:r>
        <w:r w:rsidRPr="00600BEC">
          <w:rPr>
            <w:webHidden/>
          </w:rPr>
          <w:tab/>
        </w:r>
        <w:r w:rsidRPr="00600BEC">
          <w:rPr>
            <w:webHidden/>
          </w:rPr>
          <w:fldChar w:fldCharType="begin"/>
        </w:r>
        <w:r w:rsidRPr="00600BEC">
          <w:rPr>
            <w:webHidden/>
          </w:rPr>
          <w:instrText xml:space="preserve"> PAGEREF _Toc42782249 \h </w:instrText>
        </w:r>
        <w:r w:rsidRPr="00600BEC">
          <w:rPr>
            <w:webHidden/>
          </w:rPr>
        </w:r>
        <w:r w:rsidRPr="00600BEC">
          <w:rPr>
            <w:webHidden/>
          </w:rPr>
          <w:fldChar w:fldCharType="separate"/>
        </w:r>
        <w:r w:rsidR="002237EF" w:rsidRPr="00600BEC">
          <w:rPr>
            <w:webHidden/>
          </w:rPr>
          <w:t>238</w:t>
        </w:r>
        <w:r w:rsidRPr="00600BEC">
          <w:rPr>
            <w:webHidden/>
          </w:rPr>
          <w:fldChar w:fldCharType="end"/>
        </w:r>
      </w:hyperlink>
    </w:p>
    <w:p w14:paraId="7542B3AD" w14:textId="6EB17B09" w:rsidR="00091FC5" w:rsidRPr="00600BEC" w:rsidRDefault="00091FC5">
      <w:pPr>
        <w:pStyle w:val="11"/>
        <w:rPr>
          <w:rFonts w:asciiTheme="minorHAnsi" w:eastAsiaTheme="minorEastAsia" w:hAnsiTheme="minorHAnsi" w:cstheme="minorBidi"/>
          <w:b w:val="0"/>
          <w:noProof/>
          <w:sz w:val="22"/>
          <w:szCs w:val="22"/>
        </w:rPr>
      </w:pPr>
      <w:hyperlink w:anchor="_Toc42782250" w:history="1">
        <w:r w:rsidRPr="00600BEC">
          <w:rPr>
            <w:rStyle w:val="af"/>
            <w:rFonts w:ascii="Times New Roman" w:hAnsi="Times New Roman"/>
            <w:noProof/>
          </w:rPr>
          <w:t>B.  Subject Matter of Contract</w:t>
        </w:r>
        <w:r w:rsidRPr="00600BEC">
          <w:rPr>
            <w:noProof/>
            <w:webHidden/>
          </w:rPr>
          <w:tab/>
        </w:r>
        <w:r w:rsidRPr="00600BEC">
          <w:rPr>
            <w:noProof/>
            <w:webHidden/>
          </w:rPr>
          <w:fldChar w:fldCharType="begin"/>
        </w:r>
        <w:r w:rsidRPr="00600BEC">
          <w:rPr>
            <w:noProof/>
            <w:webHidden/>
          </w:rPr>
          <w:instrText xml:space="preserve"> PAGEREF _Toc42782250 \h </w:instrText>
        </w:r>
        <w:r w:rsidRPr="00600BEC">
          <w:rPr>
            <w:noProof/>
            <w:webHidden/>
          </w:rPr>
        </w:r>
        <w:r w:rsidRPr="00600BEC">
          <w:rPr>
            <w:noProof/>
            <w:webHidden/>
          </w:rPr>
          <w:fldChar w:fldCharType="separate"/>
        </w:r>
        <w:r w:rsidR="002237EF" w:rsidRPr="00600BEC">
          <w:rPr>
            <w:noProof/>
            <w:webHidden/>
          </w:rPr>
          <w:t>239</w:t>
        </w:r>
        <w:r w:rsidRPr="00600BEC">
          <w:rPr>
            <w:noProof/>
            <w:webHidden/>
          </w:rPr>
          <w:fldChar w:fldCharType="end"/>
        </w:r>
      </w:hyperlink>
    </w:p>
    <w:p w14:paraId="1AF3F21B" w14:textId="43E81BFB" w:rsidR="00091FC5" w:rsidRPr="00600BEC" w:rsidRDefault="00091FC5" w:rsidP="003938BB">
      <w:pPr>
        <w:pStyle w:val="22"/>
        <w:rPr>
          <w:rFonts w:asciiTheme="minorHAnsi" w:eastAsiaTheme="minorEastAsia" w:hAnsiTheme="minorHAnsi" w:cstheme="minorBidi"/>
          <w:sz w:val="22"/>
          <w:szCs w:val="22"/>
        </w:rPr>
      </w:pPr>
      <w:hyperlink w:anchor="_Toc42782251" w:history="1">
        <w:r w:rsidRPr="00600BEC">
          <w:rPr>
            <w:rStyle w:val="af"/>
          </w:rPr>
          <w:t>Scope of the System ( GCC  Clause 7)</w:t>
        </w:r>
        <w:r w:rsidRPr="00600BEC">
          <w:rPr>
            <w:webHidden/>
          </w:rPr>
          <w:tab/>
        </w:r>
        <w:r w:rsidRPr="00600BEC">
          <w:rPr>
            <w:webHidden/>
          </w:rPr>
          <w:fldChar w:fldCharType="begin"/>
        </w:r>
        <w:r w:rsidRPr="00600BEC">
          <w:rPr>
            <w:webHidden/>
          </w:rPr>
          <w:instrText xml:space="preserve"> PAGEREF _Toc42782251 \h </w:instrText>
        </w:r>
        <w:r w:rsidRPr="00600BEC">
          <w:rPr>
            <w:webHidden/>
          </w:rPr>
        </w:r>
        <w:r w:rsidRPr="00600BEC">
          <w:rPr>
            <w:webHidden/>
          </w:rPr>
          <w:fldChar w:fldCharType="separate"/>
        </w:r>
        <w:r w:rsidR="002237EF" w:rsidRPr="00600BEC">
          <w:rPr>
            <w:webHidden/>
          </w:rPr>
          <w:t>239</w:t>
        </w:r>
        <w:r w:rsidRPr="00600BEC">
          <w:rPr>
            <w:webHidden/>
          </w:rPr>
          <w:fldChar w:fldCharType="end"/>
        </w:r>
      </w:hyperlink>
    </w:p>
    <w:p w14:paraId="1B9BABD6" w14:textId="4CCBBF41" w:rsidR="00091FC5" w:rsidRPr="00600BEC" w:rsidRDefault="00091FC5" w:rsidP="003938BB">
      <w:pPr>
        <w:pStyle w:val="22"/>
        <w:rPr>
          <w:rFonts w:asciiTheme="minorHAnsi" w:eastAsiaTheme="minorEastAsia" w:hAnsiTheme="minorHAnsi" w:cstheme="minorBidi"/>
          <w:sz w:val="22"/>
          <w:szCs w:val="22"/>
        </w:rPr>
      </w:pPr>
      <w:hyperlink w:anchor="_Toc42782252" w:history="1">
        <w:r w:rsidRPr="00600BEC">
          <w:rPr>
            <w:rStyle w:val="af"/>
          </w:rPr>
          <w:t>Time for Commencement and Operational Acceptance ( GCC  Clause 8)</w:t>
        </w:r>
        <w:r w:rsidRPr="00600BEC">
          <w:rPr>
            <w:webHidden/>
          </w:rPr>
          <w:tab/>
        </w:r>
        <w:r w:rsidRPr="00600BEC">
          <w:rPr>
            <w:webHidden/>
          </w:rPr>
          <w:fldChar w:fldCharType="begin"/>
        </w:r>
        <w:r w:rsidRPr="00600BEC">
          <w:rPr>
            <w:webHidden/>
          </w:rPr>
          <w:instrText xml:space="preserve"> PAGEREF _Toc42782252 \h </w:instrText>
        </w:r>
        <w:r w:rsidRPr="00600BEC">
          <w:rPr>
            <w:webHidden/>
          </w:rPr>
        </w:r>
        <w:r w:rsidRPr="00600BEC">
          <w:rPr>
            <w:webHidden/>
          </w:rPr>
          <w:fldChar w:fldCharType="separate"/>
        </w:r>
        <w:r w:rsidR="002237EF" w:rsidRPr="00600BEC">
          <w:rPr>
            <w:webHidden/>
          </w:rPr>
          <w:t>239</w:t>
        </w:r>
        <w:r w:rsidRPr="00600BEC">
          <w:rPr>
            <w:webHidden/>
          </w:rPr>
          <w:fldChar w:fldCharType="end"/>
        </w:r>
      </w:hyperlink>
    </w:p>
    <w:p w14:paraId="3E1BE2CB" w14:textId="08A74410" w:rsidR="00091FC5" w:rsidRPr="00600BEC" w:rsidRDefault="00091FC5" w:rsidP="003938BB">
      <w:pPr>
        <w:pStyle w:val="22"/>
        <w:rPr>
          <w:rFonts w:asciiTheme="minorHAnsi" w:eastAsiaTheme="minorEastAsia" w:hAnsiTheme="minorHAnsi" w:cstheme="minorBidi"/>
          <w:sz w:val="22"/>
          <w:szCs w:val="22"/>
        </w:rPr>
      </w:pPr>
      <w:hyperlink w:anchor="_Toc42782253" w:history="1">
        <w:r w:rsidRPr="00600BEC">
          <w:rPr>
            <w:rStyle w:val="af"/>
          </w:rPr>
          <w:t>Supplier’s Responsibilities ( GCC  Clause 9)</w:t>
        </w:r>
        <w:r w:rsidRPr="00600BEC">
          <w:rPr>
            <w:webHidden/>
          </w:rPr>
          <w:tab/>
        </w:r>
        <w:r w:rsidRPr="00600BEC">
          <w:rPr>
            <w:webHidden/>
          </w:rPr>
          <w:fldChar w:fldCharType="begin"/>
        </w:r>
        <w:r w:rsidRPr="00600BEC">
          <w:rPr>
            <w:webHidden/>
          </w:rPr>
          <w:instrText xml:space="preserve"> PAGEREF _Toc42782253 \h </w:instrText>
        </w:r>
        <w:r w:rsidRPr="00600BEC">
          <w:rPr>
            <w:webHidden/>
          </w:rPr>
        </w:r>
        <w:r w:rsidRPr="00600BEC">
          <w:rPr>
            <w:webHidden/>
          </w:rPr>
          <w:fldChar w:fldCharType="separate"/>
        </w:r>
        <w:r w:rsidR="002237EF" w:rsidRPr="00600BEC">
          <w:rPr>
            <w:webHidden/>
          </w:rPr>
          <w:t>239</w:t>
        </w:r>
        <w:r w:rsidRPr="00600BEC">
          <w:rPr>
            <w:webHidden/>
          </w:rPr>
          <w:fldChar w:fldCharType="end"/>
        </w:r>
      </w:hyperlink>
    </w:p>
    <w:p w14:paraId="4ED86C79" w14:textId="318A84CA" w:rsidR="00091FC5" w:rsidRPr="00600BEC" w:rsidRDefault="00091FC5">
      <w:pPr>
        <w:pStyle w:val="11"/>
        <w:rPr>
          <w:rFonts w:asciiTheme="minorHAnsi" w:eastAsiaTheme="minorEastAsia" w:hAnsiTheme="minorHAnsi" w:cstheme="minorBidi"/>
          <w:b w:val="0"/>
          <w:noProof/>
          <w:sz w:val="22"/>
          <w:szCs w:val="22"/>
        </w:rPr>
      </w:pPr>
      <w:hyperlink w:anchor="_Toc42782254" w:history="1">
        <w:r w:rsidRPr="00600BEC">
          <w:rPr>
            <w:rStyle w:val="af"/>
            <w:rFonts w:ascii="Times New Roman" w:hAnsi="Times New Roman"/>
            <w:noProof/>
          </w:rPr>
          <w:t>C.  Payment</w:t>
        </w:r>
        <w:r w:rsidRPr="00600BEC">
          <w:rPr>
            <w:noProof/>
            <w:webHidden/>
          </w:rPr>
          <w:tab/>
        </w:r>
        <w:r w:rsidRPr="00600BEC">
          <w:rPr>
            <w:noProof/>
            <w:webHidden/>
          </w:rPr>
          <w:fldChar w:fldCharType="begin"/>
        </w:r>
        <w:r w:rsidRPr="00600BEC">
          <w:rPr>
            <w:noProof/>
            <w:webHidden/>
          </w:rPr>
          <w:instrText xml:space="preserve"> PAGEREF _Toc42782254 \h </w:instrText>
        </w:r>
        <w:r w:rsidRPr="00600BEC">
          <w:rPr>
            <w:noProof/>
            <w:webHidden/>
          </w:rPr>
        </w:r>
        <w:r w:rsidRPr="00600BEC">
          <w:rPr>
            <w:noProof/>
            <w:webHidden/>
          </w:rPr>
          <w:fldChar w:fldCharType="separate"/>
        </w:r>
        <w:r w:rsidR="002237EF" w:rsidRPr="00600BEC">
          <w:rPr>
            <w:noProof/>
            <w:webHidden/>
          </w:rPr>
          <w:t>240</w:t>
        </w:r>
        <w:r w:rsidRPr="00600BEC">
          <w:rPr>
            <w:noProof/>
            <w:webHidden/>
          </w:rPr>
          <w:fldChar w:fldCharType="end"/>
        </w:r>
      </w:hyperlink>
    </w:p>
    <w:p w14:paraId="5FC638EB" w14:textId="03AF38FB" w:rsidR="00091FC5" w:rsidRPr="00600BEC" w:rsidRDefault="00091FC5" w:rsidP="003938BB">
      <w:pPr>
        <w:pStyle w:val="22"/>
        <w:rPr>
          <w:rFonts w:asciiTheme="minorHAnsi" w:eastAsiaTheme="minorEastAsia" w:hAnsiTheme="minorHAnsi" w:cstheme="minorBidi"/>
          <w:sz w:val="22"/>
          <w:szCs w:val="22"/>
        </w:rPr>
      </w:pPr>
      <w:hyperlink w:anchor="_Toc42782255" w:history="1">
        <w:r w:rsidRPr="00600BEC">
          <w:rPr>
            <w:rStyle w:val="af"/>
          </w:rPr>
          <w:t>Contract Price ( GCC  Clause 11)</w:t>
        </w:r>
        <w:r w:rsidRPr="00600BEC">
          <w:rPr>
            <w:webHidden/>
          </w:rPr>
          <w:tab/>
        </w:r>
        <w:r w:rsidRPr="00600BEC">
          <w:rPr>
            <w:webHidden/>
          </w:rPr>
          <w:fldChar w:fldCharType="begin"/>
        </w:r>
        <w:r w:rsidRPr="00600BEC">
          <w:rPr>
            <w:webHidden/>
          </w:rPr>
          <w:instrText xml:space="preserve"> PAGEREF _Toc42782255 \h </w:instrText>
        </w:r>
        <w:r w:rsidRPr="00600BEC">
          <w:rPr>
            <w:webHidden/>
          </w:rPr>
        </w:r>
        <w:r w:rsidRPr="00600BEC">
          <w:rPr>
            <w:webHidden/>
          </w:rPr>
          <w:fldChar w:fldCharType="separate"/>
        </w:r>
        <w:r w:rsidR="002237EF" w:rsidRPr="00600BEC">
          <w:rPr>
            <w:webHidden/>
          </w:rPr>
          <w:t>240</w:t>
        </w:r>
        <w:r w:rsidRPr="00600BEC">
          <w:rPr>
            <w:webHidden/>
          </w:rPr>
          <w:fldChar w:fldCharType="end"/>
        </w:r>
      </w:hyperlink>
    </w:p>
    <w:p w14:paraId="52827CD7" w14:textId="7CCDD1D9" w:rsidR="00091FC5" w:rsidRPr="00600BEC" w:rsidRDefault="00091FC5" w:rsidP="003938BB">
      <w:pPr>
        <w:pStyle w:val="22"/>
        <w:rPr>
          <w:rFonts w:asciiTheme="minorHAnsi" w:eastAsiaTheme="minorEastAsia" w:hAnsiTheme="minorHAnsi" w:cstheme="minorBidi"/>
          <w:sz w:val="22"/>
          <w:szCs w:val="22"/>
        </w:rPr>
      </w:pPr>
      <w:hyperlink w:anchor="_Toc42782256" w:history="1">
        <w:r w:rsidRPr="00600BEC">
          <w:rPr>
            <w:rStyle w:val="af"/>
          </w:rPr>
          <w:t>Terms of Payment ( GCC  Clause 12)</w:t>
        </w:r>
        <w:r w:rsidRPr="00600BEC">
          <w:rPr>
            <w:webHidden/>
          </w:rPr>
          <w:tab/>
        </w:r>
        <w:r w:rsidRPr="00600BEC">
          <w:rPr>
            <w:webHidden/>
          </w:rPr>
          <w:fldChar w:fldCharType="begin"/>
        </w:r>
        <w:r w:rsidRPr="00600BEC">
          <w:rPr>
            <w:webHidden/>
          </w:rPr>
          <w:instrText xml:space="preserve"> PAGEREF _Toc42782256 \h </w:instrText>
        </w:r>
        <w:r w:rsidRPr="00600BEC">
          <w:rPr>
            <w:webHidden/>
          </w:rPr>
        </w:r>
        <w:r w:rsidRPr="00600BEC">
          <w:rPr>
            <w:webHidden/>
          </w:rPr>
          <w:fldChar w:fldCharType="separate"/>
        </w:r>
        <w:r w:rsidR="002237EF" w:rsidRPr="00600BEC">
          <w:rPr>
            <w:webHidden/>
          </w:rPr>
          <w:t>240</w:t>
        </w:r>
        <w:r w:rsidRPr="00600BEC">
          <w:rPr>
            <w:webHidden/>
          </w:rPr>
          <w:fldChar w:fldCharType="end"/>
        </w:r>
      </w:hyperlink>
    </w:p>
    <w:p w14:paraId="72FC2C67" w14:textId="1C07D759" w:rsidR="00091FC5" w:rsidRPr="00600BEC" w:rsidRDefault="00091FC5" w:rsidP="003938BB">
      <w:pPr>
        <w:pStyle w:val="22"/>
        <w:rPr>
          <w:rFonts w:asciiTheme="minorHAnsi" w:eastAsiaTheme="minorEastAsia" w:hAnsiTheme="minorHAnsi" w:cstheme="minorBidi"/>
          <w:sz w:val="22"/>
          <w:szCs w:val="22"/>
        </w:rPr>
      </w:pPr>
      <w:hyperlink w:anchor="_Toc42782257" w:history="1">
        <w:r w:rsidRPr="00600BEC">
          <w:rPr>
            <w:rStyle w:val="af"/>
          </w:rPr>
          <w:t>Securities ( GCC  Clause 13)</w:t>
        </w:r>
        <w:r w:rsidRPr="00600BEC">
          <w:rPr>
            <w:webHidden/>
          </w:rPr>
          <w:tab/>
        </w:r>
        <w:r w:rsidRPr="00600BEC">
          <w:rPr>
            <w:webHidden/>
          </w:rPr>
          <w:fldChar w:fldCharType="begin"/>
        </w:r>
        <w:r w:rsidRPr="00600BEC">
          <w:rPr>
            <w:webHidden/>
          </w:rPr>
          <w:instrText xml:space="preserve"> PAGEREF _Toc42782257 \h </w:instrText>
        </w:r>
        <w:r w:rsidRPr="00600BEC">
          <w:rPr>
            <w:webHidden/>
          </w:rPr>
        </w:r>
        <w:r w:rsidRPr="00600BEC">
          <w:rPr>
            <w:webHidden/>
          </w:rPr>
          <w:fldChar w:fldCharType="separate"/>
        </w:r>
        <w:r w:rsidR="002237EF" w:rsidRPr="00600BEC">
          <w:rPr>
            <w:webHidden/>
          </w:rPr>
          <w:t>241</w:t>
        </w:r>
        <w:r w:rsidRPr="00600BEC">
          <w:rPr>
            <w:webHidden/>
          </w:rPr>
          <w:fldChar w:fldCharType="end"/>
        </w:r>
      </w:hyperlink>
    </w:p>
    <w:p w14:paraId="4F4065A0" w14:textId="067523E4" w:rsidR="00091FC5" w:rsidRPr="00600BEC" w:rsidRDefault="00091FC5">
      <w:pPr>
        <w:pStyle w:val="11"/>
        <w:rPr>
          <w:rFonts w:asciiTheme="minorHAnsi" w:eastAsiaTheme="minorEastAsia" w:hAnsiTheme="minorHAnsi" w:cstheme="minorBidi"/>
          <w:b w:val="0"/>
          <w:noProof/>
          <w:sz w:val="22"/>
          <w:szCs w:val="22"/>
        </w:rPr>
      </w:pPr>
      <w:hyperlink w:anchor="_Toc42782258" w:history="1">
        <w:r w:rsidRPr="00600BEC">
          <w:rPr>
            <w:rStyle w:val="af"/>
            <w:rFonts w:ascii="Times New Roman" w:hAnsi="Times New Roman"/>
            <w:noProof/>
          </w:rPr>
          <w:t>D.  Intellectual Property</w:t>
        </w:r>
        <w:r w:rsidRPr="00600BEC">
          <w:rPr>
            <w:noProof/>
            <w:webHidden/>
          </w:rPr>
          <w:tab/>
        </w:r>
        <w:r w:rsidRPr="00600BEC">
          <w:rPr>
            <w:noProof/>
            <w:webHidden/>
          </w:rPr>
          <w:fldChar w:fldCharType="begin"/>
        </w:r>
        <w:r w:rsidRPr="00600BEC">
          <w:rPr>
            <w:noProof/>
            <w:webHidden/>
          </w:rPr>
          <w:instrText xml:space="preserve"> PAGEREF _Toc42782258 \h </w:instrText>
        </w:r>
        <w:r w:rsidRPr="00600BEC">
          <w:rPr>
            <w:noProof/>
            <w:webHidden/>
          </w:rPr>
        </w:r>
        <w:r w:rsidRPr="00600BEC">
          <w:rPr>
            <w:noProof/>
            <w:webHidden/>
          </w:rPr>
          <w:fldChar w:fldCharType="separate"/>
        </w:r>
        <w:r w:rsidR="002237EF" w:rsidRPr="00600BEC">
          <w:rPr>
            <w:noProof/>
            <w:webHidden/>
          </w:rPr>
          <w:t>242</w:t>
        </w:r>
        <w:r w:rsidRPr="00600BEC">
          <w:rPr>
            <w:noProof/>
            <w:webHidden/>
          </w:rPr>
          <w:fldChar w:fldCharType="end"/>
        </w:r>
      </w:hyperlink>
    </w:p>
    <w:p w14:paraId="74878EDA" w14:textId="1AF69698" w:rsidR="00091FC5" w:rsidRPr="00600BEC" w:rsidRDefault="00091FC5" w:rsidP="003938BB">
      <w:pPr>
        <w:pStyle w:val="22"/>
        <w:rPr>
          <w:rFonts w:asciiTheme="minorHAnsi" w:eastAsiaTheme="minorEastAsia" w:hAnsiTheme="minorHAnsi" w:cstheme="minorBidi"/>
          <w:sz w:val="22"/>
          <w:szCs w:val="22"/>
        </w:rPr>
      </w:pPr>
      <w:hyperlink w:anchor="_Toc42782259" w:history="1">
        <w:r w:rsidRPr="00600BEC">
          <w:rPr>
            <w:rStyle w:val="af"/>
          </w:rPr>
          <w:t>Copyright ( GCC  Clause 15)</w:t>
        </w:r>
        <w:r w:rsidRPr="00600BEC">
          <w:rPr>
            <w:webHidden/>
          </w:rPr>
          <w:tab/>
        </w:r>
        <w:r w:rsidRPr="00600BEC">
          <w:rPr>
            <w:webHidden/>
          </w:rPr>
          <w:fldChar w:fldCharType="begin"/>
        </w:r>
        <w:r w:rsidRPr="00600BEC">
          <w:rPr>
            <w:webHidden/>
          </w:rPr>
          <w:instrText xml:space="preserve"> PAGEREF _Toc42782259 \h </w:instrText>
        </w:r>
        <w:r w:rsidRPr="00600BEC">
          <w:rPr>
            <w:webHidden/>
          </w:rPr>
        </w:r>
        <w:r w:rsidRPr="00600BEC">
          <w:rPr>
            <w:webHidden/>
          </w:rPr>
          <w:fldChar w:fldCharType="separate"/>
        </w:r>
        <w:r w:rsidR="002237EF" w:rsidRPr="00600BEC">
          <w:rPr>
            <w:webHidden/>
          </w:rPr>
          <w:t>242</w:t>
        </w:r>
        <w:r w:rsidRPr="00600BEC">
          <w:rPr>
            <w:webHidden/>
          </w:rPr>
          <w:fldChar w:fldCharType="end"/>
        </w:r>
      </w:hyperlink>
    </w:p>
    <w:p w14:paraId="0F803856" w14:textId="61632996" w:rsidR="00091FC5" w:rsidRPr="00600BEC" w:rsidRDefault="00091FC5" w:rsidP="003938BB">
      <w:pPr>
        <w:pStyle w:val="22"/>
        <w:rPr>
          <w:rFonts w:asciiTheme="minorHAnsi" w:eastAsiaTheme="minorEastAsia" w:hAnsiTheme="minorHAnsi" w:cstheme="minorBidi"/>
          <w:sz w:val="22"/>
          <w:szCs w:val="22"/>
        </w:rPr>
      </w:pPr>
      <w:hyperlink w:anchor="_Toc42782260" w:history="1">
        <w:r w:rsidRPr="00600BEC">
          <w:rPr>
            <w:rStyle w:val="af"/>
          </w:rPr>
          <w:t>Software License Agreements ( GCC  Clause 16)</w:t>
        </w:r>
        <w:r w:rsidRPr="00600BEC">
          <w:rPr>
            <w:webHidden/>
          </w:rPr>
          <w:tab/>
        </w:r>
        <w:r w:rsidRPr="00600BEC">
          <w:rPr>
            <w:webHidden/>
          </w:rPr>
          <w:fldChar w:fldCharType="begin"/>
        </w:r>
        <w:r w:rsidRPr="00600BEC">
          <w:rPr>
            <w:webHidden/>
          </w:rPr>
          <w:instrText xml:space="preserve"> PAGEREF _Toc42782260 \h </w:instrText>
        </w:r>
        <w:r w:rsidRPr="00600BEC">
          <w:rPr>
            <w:webHidden/>
          </w:rPr>
        </w:r>
        <w:r w:rsidRPr="00600BEC">
          <w:rPr>
            <w:webHidden/>
          </w:rPr>
          <w:fldChar w:fldCharType="separate"/>
        </w:r>
        <w:r w:rsidR="002237EF" w:rsidRPr="00600BEC">
          <w:rPr>
            <w:webHidden/>
          </w:rPr>
          <w:t>242</w:t>
        </w:r>
        <w:r w:rsidRPr="00600BEC">
          <w:rPr>
            <w:webHidden/>
          </w:rPr>
          <w:fldChar w:fldCharType="end"/>
        </w:r>
      </w:hyperlink>
    </w:p>
    <w:p w14:paraId="44FDE786" w14:textId="7D3E98B2" w:rsidR="00091FC5" w:rsidRPr="00600BEC" w:rsidRDefault="00091FC5" w:rsidP="003938BB">
      <w:pPr>
        <w:pStyle w:val="22"/>
        <w:rPr>
          <w:rFonts w:asciiTheme="minorHAnsi" w:eastAsiaTheme="minorEastAsia" w:hAnsiTheme="minorHAnsi" w:cstheme="minorBidi"/>
          <w:sz w:val="22"/>
          <w:szCs w:val="22"/>
        </w:rPr>
      </w:pPr>
      <w:hyperlink w:anchor="_Toc42782261" w:history="1">
        <w:r w:rsidRPr="00600BEC">
          <w:rPr>
            <w:rStyle w:val="af"/>
          </w:rPr>
          <w:t>Confidential Information ( GCC  Clause 17)</w:t>
        </w:r>
        <w:r w:rsidRPr="00600BEC">
          <w:rPr>
            <w:webHidden/>
          </w:rPr>
          <w:tab/>
        </w:r>
        <w:r w:rsidRPr="00600BEC">
          <w:rPr>
            <w:webHidden/>
          </w:rPr>
          <w:fldChar w:fldCharType="begin"/>
        </w:r>
        <w:r w:rsidRPr="00600BEC">
          <w:rPr>
            <w:webHidden/>
          </w:rPr>
          <w:instrText xml:space="preserve"> PAGEREF _Toc42782261 \h </w:instrText>
        </w:r>
        <w:r w:rsidRPr="00600BEC">
          <w:rPr>
            <w:webHidden/>
          </w:rPr>
        </w:r>
        <w:r w:rsidRPr="00600BEC">
          <w:rPr>
            <w:webHidden/>
          </w:rPr>
          <w:fldChar w:fldCharType="separate"/>
        </w:r>
        <w:r w:rsidR="002237EF" w:rsidRPr="00600BEC">
          <w:rPr>
            <w:webHidden/>
          </w:rPr>
          <w:t>242</w:t>
        </w:r>
        <w:r w:rsidRPr="00600BEC">
          <w:rPr>
            <w:webHidden/>
          </w:rPr>
          <w:fldChar w:fldCharType="end"/>
        </w:r>
      </w:hyperlink>
    </w:p>
    <w:p w14:paraId="5BA7E6EE" w14:textId="4E8BA0D8" w:rsidR="00091FC5" w:rsidRPr="00600BEC" w:rsidRDefault="00091FC5">
      <w:pPr>
        <w:pStyle w:val="11"/>
        <w:rPr>
          <w:rFonts w:asciiTheme="minorHAnsi" w:eastAsiaTheme="minorEastAsia" w:hAnsiTheme="minorHAnsi" w:cstheme="minorBidi"/>
          <w:b w:val="0"/>
          <w:noProof/>
          <w:sz w:val="22"/>
          <w:szCs w:val="22"/>
        </w:rPr>
      </w:pPr>
      <w:hyperlink w:anchor="_Toc42782262" w:history="1">
        <w:r w:rsidRPr="00600BEC">
          <w:rPr>
            <w:rStyle w:val="af"/>
            <w:rFonts w:ascii="Times New Roman" w:hAnsi="Times New Roman"/>
            <w:noProof/>
          </w:rPr>
          <w:t>E.  Supply, Installation, Testing, Commissioning, and Acceptance of the System</w:t>
        </w:r>
        <w:r w:rsidRPr="00600BEC">
          <w:rPr>
            <w:noProof/>
            <w:webHidden/>
          </w:rPr>
          <w:tab/>
        </w:r>
        <w:r w:rsidRPr="00600BEC">
          <w:rPr>
            <w:noProof/>
            <w:webHidden/>
          </w:rPr>
          <w:fldChar w:fldCharType="begin"/>
        </w:r>
        <w:r w:rsidRPr="00600BEC">
          <w:rPr>
            <w:noProof/>
            <w:webHidden/>
          </w:rPr>
          <w:instrText xml:space="preserve"> PAGEREF _Toc42782262 \h </w:instrText>
        </w:r>
        <w:r w:rsidRPr="00600BEC">
          <w:rPr>
            <w:noProof/>
            <w:webHidden/>
          </w:rPr>
        </w:r>
        <w:r w:rsidRPr="00600BEC">
          <w:rPr>
            <w:noProof/>
            <w:webHidden/>
          </w:rPr>
          <w:fldChar w:fldCharType="separate"/>
        </w:r>
        <w:r w:rsidR="002237EF" w:rsidRPr="00600BEC">
          <w:rPr>
            <w:noProof/>
            <w:webHidden/>
          </w:rPr>
          <w:t>242</w:t>
        </w:r>
        <w:r w:rsidRPr="00600BEC">
          <w:rPr>
            <w:noProof/>
            <w:webHidden/>
          </w:rPr>
          <w:fldChar w:fldCharType="end"/>
        </w:r>
      </w:hyperlink>
    </w:p>
    <w:p w14:paraId="53531DD7" w14:textId="5137C4A3" w:rsidR="00091FC5" w:rsidRPr="00600BEC" w:rsidRDefault="00091FC5" w:rsidP="003938BB">
      <w:pPr>
        <w:pStyle w:val="22"/>
        <w:rPr>
          <w:rFonts w:asciiTheme="minorHAnsi" w:eastAsiaTheme="minorEastAsia" w:hAnsiTheme="minorHAnsi" w:cstheme="minorBidi"/>
          <w:sz w:val="22"/>
          <w:szCs w:val="22"/>
        </w:rPr>
      </w:pPr>
      <w:hyperlink w:anchor="_Toc42782263" w:history="1">
        <w:r w:rsidRPr="00600BEC">
          <w:rPr>
            <w:rStyle w:val="af"/>
          </w:rPr>
          <w:t>Representatives ( GCC  Clause 18)</w:t>
        </w:r>
        <w:r w:rsidRPr="00600BEC">
          <w:rPr>
            <w:webHidden/>
          </w:rPr>
          <w:tab/>
        </w:r>
        <w:r w:rsidRPr="00600BEC">
          <w:rPr>
            <w:webHidden/>
          </w:rPr>
          <w:fldChar w:fldCharType="begin"/>
        </w:r>
        <w:r w:rsidRPr="00600BEC">
          <w:rPr>
            <w:webHidden/>
          </w:rPr>
          <w:instrText xml:space="preserve"> PAGEREF _Toc42782263 \h </w:instrText>
        </w:r>
        <w:r w:rsidRPr="00600BEC">
          <w:rPr>
            <w:webHidden/>
          </w:rPr>
        </w:r>
        <w:r w:rsidRPr="00600BEC">
          <w:rPr>
            <w:webHidden/>
          </w:rPr>
          <w:fldChar w:fldCharType="separate"/>
        </w:r>
        <w:r w:rsidR="002237EF" w:rsidRPr="00600BEC">
          <w:rPr>
            <w:webHidden/>
          </w:rPr>
          <w:t>242</w:t>
        </w:r>
        <w:r w:rsidRPr="00600BEC">
          <w:rPr>
            <w:webHidden/>
          </w:rPr>
          <w:fldChar w:fldCharType="end"/>
        </w:r>
      </w:hyperlink>
    </w:p>
    <w:p w14:paraId="36AC91BB" w14:textId="2FB15674" w:rsidR="00091FC5" w:rsidRPr="00600BEC" w:rsidRDefault="00091FC5" w:rsidP="003938BB">
      <w:pPr>
        <w:pStyle w:val="22"/>
        <w:rPr>
          <w:rFonts w:asciiTheme="minorHAnsi" w:eastAsiaTheme="minorEastAsia" w:hAnsiTheme="minorHAnsi" w:cstheme="minorBidi"/>
          <w:sz w:val="22"/>
          <w:szCs w:val="22"/>
        </w:rPr>
      </w:pPr>
      <w:hyperlink w:anchor="_Toc42782264" w:history="1">
        <w:r w:rsidRPr="00600BEC">
          <w:rPr>
            <w:rStyle w:val="af"/>
          </w:rPr>
          <w:t>Project Plan ( GCC  Clause 19)</w:t>
        </w:r>
        <w:r w:rsidRPr="00600BEC">
          <w:rPr>
            <w:webHidden/>
          </w:rPr>
          <w:tab/>
        </w:r>
        <w:r w:rsidRPr="00600BEC">
          <w:rPr>
            <w:webHidden/>
          </w:rPr>
          <w:fldChar w:fldCharType="begin"/>
        </w:r>
        <w:r w:rsidRPr="00600BEC">
          <w:rPr>
            <w:webHidden/>
          </w:rPr>
          <w:instrText xml:space="preserve"> PAGEREF _Toc42782264 \h </w:instrText>
        </w:r>
        <w:r w:rsidRPr="00600BEC">
          <w:rPr>
            <w:webHidden/>
          </w:rPr>
        </w:r>
        <w:r w:rsidRPr="00600BEC">
          <w:rPr>
            <w:webHidden/>
          </w:rPr>
          <w:fldChar w:fldCharType="separate"/>
        </w:r>
        <w:r w:rsidR="002237EF" w:rsidRPr="00600BEC">
          <w:rPr>
            <w:webHidden/>
          </w:rPr>
          <w:t>243</w:t>
        </w:r>
        <w:r w:rsidRPr="00600BEC">
          <w:rPr>
            <w:webHidden/>
          </w:rPr>
          <w:fldChar w:fldCharType="end"/>
        </w:r>
      </w:hyperlink>
    </w:p>
    <w:p w14:paraId="155F777F" w14:textId="78B91A3A" w:rsidR="00091FC5" w:rsidRPr="00600BEC" w:rsidRDefault="00091FC5" w:rsidP="003938BB">
      <w:pPr>
        <w:pStyle w:val="22"/>
        <w:rPr>
          <w:rFonts w:asciiTheme="minorHAnsi" w:eastAsiaTheme="minorEastAsia" w:hAnsiTheme="minorHAnsi" w:cstheme="minorBidi"/>
          <w:sz w:val="22"/>
          <w:szCs w:val="22"/>
        </w:rPr>
      </w:pPr>
      <w:hyperlink w:anchor="_Toc42782265" w:history="1">
        <w:r w:rsidRPr="00600BEC">
          <w:rPr>
            <w:rStyle w:val="af"/>
          </w:rPr>
          <w:t>Design and Engineering ( GCC  Clause 21)</w:t>
        </w:r>
        <w:r w:rsidRPr="00600BEC">
          <w:rPr>
            <w:webHidden/>
          </w:rPr>
          <w:tab/>
        </w:r>
        <w:r w:rsidRPr="00600BEC">
          <w:rPr>
            <w:webHidden/>
          </w:rPr>
          <w:fldChar w:fldCharType="begin"/>
        </w:r>
        <w:r w:rsidRPr="00600BEC">
          <w:rPr>
            <w:webHidden/>
          </w:rPr>
          <w:instrText xml:space="preserve"> PAGEREF _Toc42782265 \h </w:instrText>
        </w:r>
        <w:r w:rsidRPr="00600BEC">
          <w:rPr>
            <w:webHidden/>
          </w:rPr>
        </w:r>
        <w:r w:rsidRPr="00600BEC">
          <w:rPr>
            <w:webHidden/>
          </w:rPr>
          <w:fldChar w:fldCharType="separate"/>
        </w:r>
        <w:r w:rsidR="002237EF" w:rsidRPr="00600BEC">
          <w:rPr>
            <w:webHidden/>
          </w:rPr>
          <w:t>244</w:t>
        </w:r>
        <w:r w:rsidRPr="00600BEC">
          <w:rPr>
            <w:webHidden/>
          </w:rPr>
          <w:fldChar w:fldCharType="end"/>
        </w:r>
      </w:hyperlink>
    </w:p>
    <w:p w14:paraId="0A77FE55" w14:textId="7F50826C" w:rsidR="00091FC5" w:rsidRPr="00600BEC" w:rsidRDefault="00091FC5" w:rsidP="003938BB">
      <w:pPr>
        <w:pStyle w:val="22"/>
        <w:rPr>
          <w:rFonts w:asciiTheme="minorHAnsi" w:eastAsiaTheme="minorEastAsia" w:hAnsiTheme="minorHAnsi" w:cstheme="minorBidi"/>
          <w:sz w:val="22"/>
          <w:szCs w:val="22"/>
        </w:rPr>
      </w:pPr>
      <w:hyperlink w:anchor="_Toc42782266" w:history="1">
        <w:r w:rsidRPr="00600BEC">
          <w:rPr>
            <w:rStyle w:val="af"/>
          </w:rPr>
          <w:t>Product Upgrades ( GCC  Clause 23)</w:t>
        </w:r>
        <w:r w:rsidRPr="00600BEC">
          <w:rPr>
            <w:webHidden/>
          </w:rPr>
          <w:tab/>
        </w:r>
        <w:r w:rsidRPr="00600BEC">
          <w:rPr>
            <w:webHidden/>
          </w:rPr>
          <w:fldChar w:fldCharType="begin"/>
        </w:r>
        <w:r w:rsidRPr="00600BEC">
          <w:rPr>
            <w:webHidden/>
          </w:rPr>
          <w:instrText xml:space="preserve"> PAGEREF _Toc42782266 \h </w:instrText>
        </w:r>
        <w:r w:rsidRPr="00600BEC">
          <w:rPr>
            <w:webHidden/>
          </w:rPr>
        </w:r>
        <w:r w:rsidRPr="00600BEC">
          <w:rPr>
            <w:webHidden/>
          </w:rPr>
          <w:fldChar w:fldCharType="separate"/>
        </w:r>
        <w:r w:rsidR="002237EF" w:rsidRPr="00600BEC">
          <w:rPr>
            <w:webHidden/>
          </w:rPr>
          <w:t>244</w:t>
        </w:r>
        <w:r w:rsidRPr="00600BEC">
          <w:rPr>
            <w:webHidden/>
          </w:rPr>
          <w:fldChar w:fldCharType="end"/>
        </w:r>
      </w:hyperlink>
    </w:p>
    <w:p w14:paraId="3864C963" w14:textId="2B18DF82" w:rsidR="00091FC5" w:rsidRPr="00600BEC" w:rsidRDefault="00091FC5" w:rsidP="003938BB">
      <w:pPr>
        <w:pStyle w:val="22"/>
        <w:rPr>
          <w:rFonts w:asciiTheme="minorHAnsi" w:eastAsiaTheme="minorEastAsia" w:hAnsiTheme="minorHAnsi" w:cstheme="minorBidi"/>
          <w:sz w:val="22"/>
          <w:szCs w:val="22"/>
        </w:rPr>
      </w:pPr>
      <w:hyperlink w:anchor="_Toc42782267" w:history="1">
        <w:r w:rsidRPr="00600BEC">
          <w:rPr>
            <w:rStyle w:val="af"/>
          </w:rPr>
          <w:t>Inspections and Tests ( GCC  Clause 25)</w:t>
        </w:r>
        <w:r w:rsidRPr="00600BEC">
          <w:rPr>
            <w:webHidden/>
          </w:rPr>
          <w:tab/>
        </w:r>
        <w:r w:rsidRPr="00600BEC">
          <w:rPr>
            <w:webHidden/>
          </w:rPr>
          <w:fldChar w:fldCharType="begin"/>
        </w:r>
        <w:r w:rsidRPr="00600BEC">
          <w:rPr>
            <w:webHidden/>
          </w:rPr>
          <w:instrText xml:space="preserve"> PAGEREF _Toc42782267 \h </w:instrText>
        </w:r>
        <w:r w:rsidRPr="00600BEC">
          <w:rPr>
            <w:webHidden/>
          </w:rPr>
        </w:r>
        <w:r w:rsidRPr="00600BEC">
          <w:rPr>
            <w:webHidden/>
          </w:rPr>
          <w:fldChar w:fldCharType="separate"/>
        </w:r>
        <w:r w:rsidR="002237EF" w:rsidRPr="00600BEC">
          <w:rPr>
            <w:webHidden/>
          </w:rPr>
          <w:t>244</w:t>
        </w:r>
        <w:r w:rsidRPr="00600BEC">
          <w:rPr>
            <w:webHidden/>
          </w:rPr>
          <w:fldChar w:fldCharType="end"/>
        </w:r>
      </w:hyperlink>
    </w:p>
    <w:p w14:paraId="0D8EB1E3" w14:textId="557F8264" w:rsidR="00091FC5" w:rsidRPr="00600BEC" w:rsidRDefault="00091FC5" w:rsidP="003938BB">
      <w:pPr>
        <w:pStyle w:val="22"/>
        <w:rPr>
          <w:rFonts w:asciiTheme="minorHAnsi" w:eastAsiaTheme="minorEastAsia" w:hAnsiTheme="minorHAnsi" w:cstheme="minorBidi"/>
          <w:sz w:val="22"/>
          <w:szCs w:val="22"/>
        </w:rPr>
      </w:pPr>
      <w:hyperlink w:anchor="_Toc42782268" w:history="1">
        <w:r w:rsidRPr="00600BEC">
          <w:rPr>
            <w:rStyle w:val="af"/>
          </w:rPr>
          <w:t>Commissioning and Operational Acceptance ( GCC  Clause 27)</w:t>
        </w:r>
        <w:r w:rsidRPr="00600BEC">
          <w:rPr>
            <w:webHidden/>
          </w:rPr>
          <w:tab/>
        </w:r>
        <w:r w:rsidRPr="00600BEC">
          <w:rPr>
            <w:webHidden/>
          </w:rPr>
          <w:fldChar w:fldCharType="begin"/>
        </w:r>
        <w:r w:rsidRPr="00600BEC">
          <w:rPr>
            <w:webHidden/>
          </w:rPr>
          <w:instrText xml:space="preserve"> PAGEREF _Toc42782268 \h </w:instrText>
        </w:r>
        <w:r w:rsidRPr="00600BEC">
          <w:rPr>
            <w:webHidden/>
          </w:rPr>
        </w:r>
        <w:r w:rsidRPr="00600BEC">
          <w:rPr>
            <w:webHidden/>
          </w:rPr>
          <w:fldChar w:fldCharType="separate"/>
        </w:r>
        <w:r w:rsidR="002237EF" w:rsidRPr="00600BEC">
          <w:rPr>
            <w:webHidden/>
          </w:rPr>
          <w:t>244</w:t>
        </w:r>
        <w:r w:rsidRPr="00600BEC">
          <w:rPr>
            <w:webHidden/>
          </w:rPr>
          <w:fldChar w:fldCharType="end"/>
        </w:r>
      </w:hyperlink>
    </w:p>
    <w:p w14:paraId="364AF98D" w14:textId="5A66B822" w:rsidR="00091FC5" w:rsidRPr="00600BEC" w:rsidRDefault="00091FC5">
      <w:pPr>
        <w:pStyle w:val="11"/>
        <w:rPr>
          <w:rFonts w:asciiTheme="minorHAnsi" w:eastAsiaTheme="minorEastAsia" w:hAnsiTheme="minorHAnsi" w:cstheme="minorBidi"/>
          <w:b w:val="0"/>
          <w:noProof/>
          <w:sz w:val="22"/>
          <w:szCs w:val="22"/>
        </w:rPr>
      </w:pPr>
      <w:hyperlink w:anchor="_Toc42782269" w:history="1">
        <w:r w:rsidRPr="00600BEC">
          <w:rPr>
            <w:rStyle w:val="af"/>
            <w:rFonts w:ascii="Times New Roman" w:hAnsi="Times New Roman"/>
            <w:noProof/>
          </w:rPr>
          <w:t>F.  Guarantees and Liabilities</w:t>
        </w:r>
        <w:r w:rsidRPr="00600BEC">
          <w:rPr>
            <w:noProof/>
            <w:webHidden/>
          </w:rPr>
          <w:tab/>
        </w:r>
        <w:r w:rsidRPr="00600BEC">
          <w:rPr>
            <w:noProof/>
            <w:webHidden/>
          </w:rPr>
          <w:fldChar w:fldCharType="begin"/>
        </w:r>
        <w:r w:rsidRPr="00600BEC">
          <w:rPr>
            <w:noProof/>
            <w:webHidden/>
          </w:rPr>
          <w:instrText xml:space="preserve"> PAGEREF _Toc42782269 \h </w:instrText>
        </w:r>
        <w:r w:rsidRPr="00600BEC">
          <w:rPr>
            <w:noProof/>
            <w:webHidden/>
          </w:rPr>
        </w:r>
        <w:r w:rsidRPr="00600BEC">
          <w:rPr>
            <w:noProof/>
            <w:webHidden/>
          </w:rPr>
          <w:fldChar w:fldCharType="separate"/>
        </w:r>
        <w:r w:rsidR="002237EF" w:rsidRPr="00600BEC">
          <w:rPr>
            <w:noProof/>
            <w:webHidden/>
          </w:rPr>
          <w:t>244</w:t>
        </w:r>
        <w:r w:rsidRPr="00600BEC">
          <w:rPr>
            <w:noProof/>
            <w:webHidden/>
          </w:rPr>
          <w:fldChar w:fldCharType="end"/>
        </w:r>
      </w:hyperlink>
    </w:p>
    <w:p w14:paraId="755476E1" w14:textId="357BEF06" w:rsidR="00091FC5" w:rsidRPr="00600BEC" w:rsidRDefault="00091FC5" w:rsidP="003938BB">
      <w:pPr>
        <w:pStyle w:val="22"/>
        <w:rPr>
          <w:rFonts w:asciiTheme="minorHAnsi" w:eastAsiaTheme="minorEastAsia" w:hAnsiTheme="minorHAnsi" w:cstheme="minorBidi"/>
          <w:sz w:val="22"/>
          <w:szCs w:val="22"/>
        </w:rPr>
      </w:pPr>
      <w:hyperlink w:anchor="_Toc42782270" w:history="1">
        <w:r w:rsidRPr="00600BEC">
          <w:rPr>
            <w:rStyle w:val="af"/>
          </w:rPr>
          <w:t>Operational Acceptance Time Guarantee ( GCC  Clause 28)</w:t>
        </w:r>
        <w:r w:rsidRPr="00600BEC">
          <w:rPr>
            <w:webHidden/>
          </w:rPr>
          <w:tab/>
        </w:r>
        <w:r w:rsidRPr="00600BEC">
          <w:rPr>
            <w:webHidden/>
          </w:rPr>
          <w:fldChar w:fldCharType="begin"/>
        </w:r>
        <w:r w:rsidRPr="00600BEC">
          <w:rPr>
            <w:webHidden/>
          </w:rPr>
          <w:instrText xml:space="preserve"> PAGEREF _Toc42782270 \h </w:instrText>
        </w:r>
        <w:r w:rsidRPr="00600BEC">
          <w:rPr>
            <w:webHidden/>
          </w:rPr>
        </w:r>
        <w:r w:rsidRPr="00600BEC">
          <w:rPr>
            <w:webHidden/>
          </w:rPr>
          <w:fldChar w:fldCharType="separate"/>
        </w:r>
        <w:r w:rsidR="002237EF" w:rsidRPr="00600BEC">
          <w:rPr>
            <w:webHidden/>
          </w:rPr>
          <w:t>244</w:t>
        </w:r>
        <w:r w:rsidRPr="00600BEC">
          <w:rPr>
            <w:webHidden/>
          </w:rPr>
          <w:fldChar w:fldCharType="end"/>
        </w:r>
      </w:hyperlink>
    </w:p>
    <w:p w14:paraId="44617BB7" w14:textId="4499632A" w:rsidR="00091FC5" w:rsidRPr="00600BEC" w:rsidRDefault="00091FC5" w:rsidP="003938BB">
      <w:pPr>
        <w:pStyle w:val="22"/>
        <w:rPr>
          <w:rFonts w:asciiTheme="minorHAnsi" w:eastAsiaTheme="minorEastAsia" w:hAnsiTheme="minorHAnsi" w:cstheme="minorBidi"/>
          <w:sz w:val="22"/>
          <w:szCs w:val="22"/>
        </w:rPr>
      </w:pPr>
      <w:hyperlink w:anchor="_Toc42782271" w:history="1">
        <w:r w:rsidRPr="00600BEC">
          <w:rPr>
            <w:rStyle w:val="af"/>
          </w:rPr>
          <w:t>Defect Liability ( GCC  Clause 29)</w:t>
        </w:r>
        <w:r w:rsidRPr="00600BEC">
          <w:rPr>
            <w:webHidden/>
          </w:rPr>
          <w:tab/>
        </w:r>
        <w:r w:rsidRPr="00600BEC">
          <w:rPr>
            <w:webHidden/>
          </w:rPr>
          <w:fldChar w:fldCharType="begin"/>
        </w:r>
        <w:r w:rsidRPr="00600BEC">
          <w:rPr>
            <w:webHidden/>
          </w:rPr>
          <w:instrText xml:space="preserve"> PAGEREF _Toc42782271 \h </w:instrText>
        </w:r>
        <w:r w:rsidRPr="00600BEC">
          <w:rPr>
            <w:webHidden/>
          </w:rPr>
        </w:r>
        <w:r w:rsidRPr="00600BEC">
          <w:rPr>
            <w:webHidden/>
          </w:rPr>
          <w:fldChar w:fldCharType="separate"/>
        </w:r>
        <w:r w:rsidR="002237EF" w:rsidRPr="00600BEC">
          <w:rPr>
            <w:webHidden/>
          </w:rPr>
          <w:t>244</w:t>
        </w:r>
        <w:r w:rsidRPr="00600BEC">
          <w:rPr>
            <w:webHidden/>
          </w:rPr>
          <w:fldChar w:fldCharType="end"/>
        </w:r>
      </w:hyperlink>
    </w:p>
    <w:p w14:paraId="6AD3FD8F" w14:textId="428C9FC9" w:rsidR="00091FC5" w:rsidRPr="00600BEC" w:rsidRDefault="00091FC5" w:rsidP="003938BB">
      <w:pPr>
        <w:pStyle w:val="22"/>
        <w:rPr>
          <w:rFonts w:asciiTheme="minorHAnsi" w:eastAsiaTheme="minorEastAsia" w:hAnsiTheme="minorHAnsi" w:cstheme="minorBidi"/>
          <w:sz w:val="22"/>
          <w:szCs w:val="22"/>
        </w:rPr>
      </w:pPr>
      <w:hyperlink w:anchor="_Toc42782272" w:history="1">
        <w:r w:rsidRPr="00600BEC">
          <w:rPr>
            <w:rStyle w:val="af"/>
          </w:rPr>
          <w:t>Functional Guarantees ( GCC  Clause 30)</w:t>
        </w:r>
        <w:r w:rsidRPr="00600BEC">
          <w:rPr>
            <w:webHidden/>
          </w:rPr>
          <w:tab/>
        </w:r>
        <w:r w:rsidRPr="00600BEC">
          <w:rPr>
            <w:webHidden/>
          </w:rPr>
          <w:fldChar w:fldCharType="begin"/>
        </w:r>
        <w:r w:rsidRPr="00600BEC">
          <w:rPr>
            <w:webHidden/>
          </w:rPr>
          <w:instrText xml:space="preserve"> PAGEREF _Toc42782272 \h </w:instrText>
        </w:r>
        <w:r w:rsidRPr="00600BEC">
          <w:rPr>
            <w:webHidden/>
          </w:rPr>
        </w:r>
        <w:r w:rsidRPr="00600BEC">
          <w:rPr>
            <w:webHidden/>
          </w:rPr>
          <w:fldChar w:fldCharType="separate"/>
        </w:r>
        <w:r w:rsidR="002237EF" w:rsidRPr="00600BEC">
          <w:rPr>
            <w:webHidden/>
          </w:rPr>
          <w:t>245</w:t>
        </w:r>
        <w:r w:rsidRPr="00600BEC">
          <w:rPr>
            <w:webHidden/>
          </w:rPr>
          <w:fldChar w:fldCharType="end"/>
        </w:r>
      </w:hyperlink>
    </w:p>
    <w:p w14:paraId="61B34E3C" w14:textId="0CF87D83" w:rsidR="00091FC5" w:rsidRPr="00600BEC" w:rsidRDefault="00091FC5">
      <w:pPr>
        <w:pStyle w:val="11"/>
        <w:rPr>
          <w:rFonts w:asciiTheme="minorHAnsi" w:eastAsiaTheme="minorEastAsia" w:hAnsiTheme="minorHAnsi" w:cstheme="minorBidi"/>
          <w:b w:val="0"/>
          <w:noProof/>
          <w:sz w:val="22"/>
          <w:szCs w:val="22"/>
        </w:rPr>
      </w:pPr>
      <w:hyperlink w:anchor="_Toc42782273" w:history="1">
        <w:r w:rsidRPr="00600BEC">
          <w:rPr>
            <w:rStyle w:val="af"/>
            <w:rFonts w:ascii="Times New Roman" w:hAnsi="Times New Roman"/>
            <w:noProof/>
          </w:rPr>
          <w:t>G.  Risk Distribution</w:t>
        </w:r>
        <w:r w:rsidRPr="00600BEC">
          <w:rPr>
            <w:noProof/>
            <w:webHidden/>
          </w:rPr>
          <w:tab/>
        </w:r>
        <w:r w:rsidRPr="00600BEC">
          <w:rPr>
            <w:noProof/>
            <w:webHidden/>
          </w:rPr>
          <w:fldChar w:fldCharType="begin"/>
        </w:r>
        <w:r w:rsidRPr="00600BEC">
          <w:rPr>
            <w:noProof/>
            <w:webHidden/>
          </w:rPr>
          <w:instrText xml:space="preserve"> PAGEREF _Toc42782273 \h </w:instrText>
        </w:r>
        <w:r w:rsidRPr="00600BEC">
          <w:rPr>
            <w:noProof/>
            <w:webHidden/>
          </w:rPr>
        </w:r>
        <w:r w:rsidRPr="00600BEC">
          <w:rPr>
            <w:noProof/>
            <w:webHidden/>
          </w:rPr>
          <w:fldChar w:fldCharType="separate"/>
        </w:r>
        <w:r w:rsidR="002237EF" w:rsidRPr="00600BEC">
          <w:rPr>
            <w:noProof/>
            <w:webHidden/>
          </w:rPr>
          <w:t>245</w:t>
        </w:r>
        <w:r w:rsidRPr="00600BEC">
          <w:rPr>
            <w:noProof/>
            <w:webHidden/>
          </w:rPr>
          <w:fldChar w:fldCharType="end"/>
        </w:r>
      </w:hyperlink>
    </w:p>
    <w:p w14:paraId="36CD343B" w14:textId="2936DF32" w:rsidR="00091FC5" w:rsidRPr="00600BEC" w:rsidRDefault="00091FC5" w:rsidP="003938BB">
      <w:pPr>
        <w:pStyle w:val="22"/>
        <w:rPr>
          <w:rFonts w:asciiTheme="minorHAnsi" w:eastAsiaTheme="minorEastAsia" w:hAnsiTheme="minorHAnsi" w:cstheme="minorBidi"/>
          <w:sz w:val="22"/>
          <w:szCs w:val="22"/>
        </w:rPr>
      </w:pPr>
      <w:hyperlink w:anchor="_Toc42782274" w:history="1">
        <w:r w:rsidRPr="00600BEC">
          <w:rPr>
            <w:rStyle w:val="af"/>
          </w:rPr>
          <w:t>Insurances</w:t>
        </w:r>
        <w:r w:rsidRPr="00600BEC">
          <w:rPr>
            <w:rStyle w:val="af"/>
            <w:lang w:val="fr-FR"/>
          </w:rPr>
          <w:t xml:space="preserve"> ( GCC  Clause 37)</w:t>
        </w:r>
        <w:r w:rsidRPr="00600BEC">
          <w:rPr>
            <w:webHidden/>
          </w:rPr>
          <w:tab/>
        </w:r>
        <w:r w:rsidRPr="00600BEC">
          <w:rPr>
            <w:webHidden/>
          </w:rPr>
          <w:fldChar w:fldCharType="begin"/>
        </w:r>
        <w:r w:rsidRPr="00600BEC">
          <w:rPr>
            <w:webHidden/>
          </w:rPr>
          <w:instrText xml:space="preserve"> PAGEREF _Toc42782274 \h </w:instrText>
        </w:r>
        <w:r w:rsidRPr="00600BEC">
          <w:rPr>
            <w:webHidden/>
          </w:rPr>
        </w:r>
        <w:r w:rsidRPr="00600BEC">
          <w:rPr>
            <w:webHidden/>
          </w:rPr>
          <w:fldChar w:fldCharType="separate"/>
        </w:r>
        <w:r w:rsidR="002237EF" w:rsidRPr="00600BEC">
          <w:rPr>
            <w:webHidden/>
          </w:rPr>
          <w:t>245</w:t>
        </w:r>
        <w:r w:rsidRPr="00600BEC">
          <w:rPr>
            <w:webHidden/>
          </w:rPr>
          <w:fldChar w:fldCharType="end"/>
        </w:r>
      </w:hyperlink>
    </w:p>
    <w:p w14:paraId="79598C81" w14:textId="312B813C" w:rsidR="00091FC5" w:rsidRPr="00600BEC" w:rsidRDefault="00091FC5">
      <w:pPr>
        <w:pStyle w:val="11"/>
        <w:rPr>
          <w:rFonts w:asciiTheme="minorHAnsi" w:eastAsiaTheme="minorEastAsia" w:hAnsiTheme="minorHAnsi" w:cstheme="minorBidi"/>
          <w:b w:val="0"/>
          <w:noProof/>
          <w:sz w:val="22"/>
          <w:szCs w:val="22"/>
        </w:rPr>
      </w:pPr>
      <w:hyperlink w:anchor="_Toc42782275" w:history="1">
        <w:r w:rsidRPr="00600BEC">
          <w:rPr>
            <w:rStyle w:val="af"/>
            <w:rFonts w:ascii="Times New Roman" w:hAnsi="Times New Roman"/>
            <w:noProof/>
          </w:rPr>
          <w:t>H.  Change in Contract Elements</w:t>
        </w:r>
        <w:r w:rsidRPr="00600BEC">
          <w:rPr>
            <w:noProof/>
            <w:webHidden/>
          </w:rPr>
          <w:tab/>
        </w:r>
        <w:r w:rsidRPr="00600BEC">
          <w:rPr>
            <w:noProof/>
            <w:webHidden/>
          </w:rPr>
          <w:fldChar w:fldCharType="begin"/>
        </w:r>
        <w:r w:rsidRPr="00600BEC">
          <w:rPr>
            <w:noProof/>
            <w:webHidden/>
          </w:rPr>
          <w:instrText xml:space="preserve"> PAGEREF _Toc42782275 \h </w:instrText>
        </w:r>
        <w:r w:rsidRPr="00600BEC">
          <w:rPr>
            <w:noProof/>
            <w:webHidden/>
          </w:rPr>
        </w:r>
        <w:r w:rsidRPr="00600BEC">
          <w:rPr>
            <w:noProof/>
            <w:webHidden/>
          </w:rPr>
          <w:fldChar w:fldCharType="separate"/>
        </w:r>
        <w:r w:rsidR="002237EF" w:rsidRPr="00600BEC">
          <w:rPr>
            <w:noProof/>
            <w:webHidden/>
          </w:rPr>
          <w:t>245</w:t>
        </w:r>
        <w:r w:rsidRPr="00600BEC">
          <w:rPr>
            <w:noProof/>
            <w:webHidden/>
          </w:rPr>
          <w:fldChar w:fldCharType="end"/>
        </w:r>
      </w:hyperlink>
    </w:p>
    <w:p w14:paraId="7B701F3B" w14:textId="2486CF60" w:rsidR="00091FC5" w:rsidRPr="00600BEC" w:rsidRDefault="00091FC5" w:rsidP="003938BB">
      <w:pPr>
        <w:pStyle w:val="22"/>
        <w:rPr>
          <w:rFonts w:asciiTheme="minorHAnsi" w:eastAsiaTheme="minorEastAsia" w:hAnsiTheme="minorHAnsi" w:cstheme="minorBidi"/>
          <w:sz w:val="22"/>
          <w:szCs w:val="22"/>
        </w:rPr>
      </w:pPr>
      <w:hyperlink w:anchor="_Toc42782276" w:history="1">
        <w:r w:rsidRPr="00600BEC">
          <w:rPr>
            <w:rStyle w:val="af"/>
          </w:rPr>
          <w:t>Changes to the System ( GCC  Clause 39)</w:t>
        </w:r>
        <w:r w:rsidRPr="00600BEC">
          <w:rPr>
            <w:webHidden/>
          </w:rPr>
          <w:tab/>
        </w:r>
        <w:r w:rsidRPr="00600BEC">
          <w:rPr>
            <w:webHidden/>
          </w:rPr>
          <w:fldChar w:fldCharType="begin"/>
        </w:r>
        <w:r w:rsidRPr="00600BEC">
          <w:rPr>
            <w:webHidden/>
          </w:rPr>
          <w:instrText xml:space="preserve"> PAGEREF _Toc42782276 \h </w:instrText>
        </w:r>
        <w:r w:rsidRPr="00600BEC">
          <w:rPr>
            <w:webHidden/>
          </w:rPr>
        </w:r>
        <w:r w:rsidRPr="00600BEC">
          <w:rPr>
            <w:webHidden/>
          </w:rPr>
          <w:fldChar w:fldCharType="separate"/>
        </w:r>
        <w:r w:rsidR="002237EF" w:rsidRPr="00600BEC">
          <w:rPr>
            <w:webHidden/>
          </w:rPr>
          <w:t>245</w:t>
        </w:r>
        <w:r w:rsidRPr="00600BEC">
          <w:rPr>
            <w:webHidden/>
          </w:rPr>
          <w:fldChar w:fldCharType="end"/>
        </w:r>
      </w:hyperlink>
    </w:p>
    <w:p w14:paraId="176B09B4" w14:textId="245014C7" w:rsidR="00091FC5" w:rsidRPr="00600BEC" w:rsidRDefault="00091FC5">
      <w:pPr>
        <w:pStyle w:val="11"/>
        <w:rPr>
          <w:rFonts w:asciiTheme="minorHAnsi" w:eastAsiaTheme="minorEastAsia" w:hAnsiTheme="minorHAnsi" w:cstheme="minorBidi"/>
          <w:b w:val="0"/>
          <w:noProof/>
          <w:sz w:val="22"/>
          <w:szCs w:val="22"/>
        </w:rPr>
      </w:pPr>
      <w:hyperlink w:anchor="_Toc42782277" w:history="1">
        <w:r w:rsidRPr="00600BEC">
          <w:rPr>
            <w:rStyle w:val="af"/>
            <w:noProof/>
          </w:rPr>
          <w:t>I.  Settlement of Disputes</w:t>
        </w:r>
        <w:r w:rsidRPr="00600BEC">
          <w:rPr>
            <w:noProof/>
            <w:webHidden/>
          </w:rPr>
          <w:tab/>
        </w:r>
        <w:r w:rsidRPr="00600BEC">
          <w:rPr>
            <w:noProof/>
            <w:webHidden/>
          </w:rPr>
          <w:fldChar w:fldCharType="begin"/>
        </w:r>
        <w:r w:rsidRPr="00600BEC">
          <w:rPr>
            <w:noProof/>
            <w:webHidden/>
          </w:rPr>
          <w:instrText xml:space="preserve"> PAGEREF _Toc42782277 \h </w:instrText>
        </w:r>
        <w:r w:rsidRPr="00600BEC">
          <w:rPr>
            <w:noProof/>
            <w:webHidden/>
          </w:rPr>
        </w:r>
        <w:r w:rsidRPr="00600BEC">
          <w:rPr>
            <w:noProof/>
            <w:webHidden/>
          </w:rPr>
          <w:fldChar w:fldCharType="separate"/>
        </w:r>
        <w:r w:rsidR="002237EF" w:rsidRPr="00600BEC">
          <w:rPr>
            <w:noProof/>
            <w:webHidden/>
          </w:rPr>
          <w:t>245</w:t>
        </w:r>
        <w:r w:rsidRPr="00600BEC">
          <w:rPr>
            <w:noProof/>
            <w:webHidden/>
          </w:rPr>
          <w:fldChar w:fldCharType="end"/>
        </w:r>
      </w:hyperlink>
    </w:p>
    <w:p w14:paraId="00600E32" w14:textId="56F89C7F" w:rsidR="00091FC5" w:rsidRPr="00600BEC" w:rsidRDefault="00091FC5" w:rsidP="003938BB">
      <w:pPr>
        <w:pStyle w:val="22"/>
        <w:rPr>
          <w:rFonts w:asciiTheme="minorHAnsi" w:eastAsiaTheme="minorEastAsia" w:hAnsiTheme="minorHAnsi" w:cstheme="minorBidi"/>
          <w:sz w:val="22"/>
          <w:szCs w:val="22"/>
        </w:rPr>
      </w:pPr>
      <w:hyperlink w:anchor="_Toc42782278" w:history="1">
        <w:r w:rsidRPr="00600BEC">
          <w:rPr>
            <w:rStyle w:val="af"/>
          </w:rPr>
          <w:t>Settlement of Disputes (GCC Clause 43)</w:t>
        </w:r>
        <w:r w:rsidRPr="00600BEC">
          <w:rPr>
            <w:webHidden/>
          </w:rPr>
          <w:tab/>
        </w:r>
        <w:r w:rsidRPr="00600BEC">
          <w:rPr>
            <w:webHidden/>
          </w:rPr>
          <w:fldChar w:fldCharType="begin"/>
        </w:r>
        <w:r w:rsidRPr="00600BEC">
          <w:rPr>
            <w:webHidden/>
          </w:rPr>
          <w:instrText xml:space="preserve"> PAGEREF _Toc42782278 \h </w:instrText>
        </w:r>
        <w:r w:rsidRPr="00600BEC">
          <w:rPr>
            <w:webHidden/>
          </w:rPr>
        </w:r>
        <w:r w:rsidRPr="00600BEC">
          <w:rPr>
            <w:webHidden/>
          </w:rPr>
          <w:fldChar w:fldCharType="separate"/>
        </w:r>
        <w:r w:rsidR="002237EF" w:rsidRPr="00600BEC">
          <w:rPr>
            <w:webHidden/>
          </w:rPr>
          <w:t>245</w:t>
        </w:r>
        <w:r w:rsidRPr="00600BEC">
          <w:rPr>
            <w:webHidden/>
          </w:rPr>
          <w:fldChar w:fldCharType="end"/>
        </w:r>
      </w:hyperlink>
    </w:p>
    <w:p w14:paraId="34157DAC" w14:textId="3D5646C2" w:rsidR="004D598F" w:rsidRPr="00600BEC" w:rsidRDefault="001B74CA" w:rsidP="004D598F">
      <w:pPr>
        <w:rPr>
          <w:sz w:val="22"/>
        </w:rPr>
      </w:pPr>
      <w:r w:rsidRPr="00600BEC">
        <w:lastRenderedPageBreak/>
        <w:fldChar w:fldCharType="end"/>
      </w:r>
    </w:p>
    <w:p w14:paraId="37830A86" w14:textId="77777777" w:rsidR="004D598F" w:rsidRPr="00600BEC" w:rsidRDefault="004D598F" w:rsidP="004D598F">
      <w:pPr>
        <w:jc w:val="center"/>
        <w:rPr>
          <w:b/>
          <w:sz w:val="36"/>
        </w:rPr>
      </w:pPr>
      <w:bookmarkStart w:id="845" w:name="_Hlt495537193"/>
      <w:bookmarkStart w:id="846" w:name="_Hlt495537202"/>
      <w:bookmarkEnd w:id="845"/>
      <w:bookmarkEnd w:id="846"/>
      <w:r w:rsidRPr="00600BEC">
        <w:rPr>
          <w:b/>
          <w:sz w:val="36"/>
        </w:rPr>
        <w:t>Special Conditions of Contract</w:t>
      </w:r>
    </w:p>
    <w:p w14:paraId="393784C1" w14:textId="77777777" w:rsidR="004D598F" w:rsidRPr="00600BEC" w:rsidRDefault="004D598F" w:rsidP="004D598F">
      <w:r w:rsidRPr="00600BEC">
        <w:t>The following Special Conditions of Contract (</w:t>
      </w:r>
      <w:r w:rsidR="00D63497" w:rsidRPr="00600BEC">
        <w:t>SCC</w:t>
      </w:r>
      <w:r w:rsidRPr="00600BEC">
        <w:t>) shall supplement or amend the General Conditions of Contract (</w:t>
      </w:r>
      <w:r w:rsidR="00EC14EA" w:rsidRPr="00600BEC">
        <w:t>G</w:t>
      </w:r>
      <w:r w:rsidR="00D63497" w:rsidRPr="00600BEC">
        <w:t>C</w:t>
      </w:r>
      <w:r w:rsidR="00EC14EA" w:rsidRPr="00600BEC">
        <w:t>C</w:t>
      </w:r>
      <w:r w:rsidRPr="00600BEC">
        <w:t xml:space="preserve">).  Whenever there is a conflict, the provisions of the </w:t>
      </w:r>
      <w:r w:rsidR="0010250D" w:rsidRPr="00600BEC">
        <w:t>SCC</w:t>
      </w:r>
      <w:r w:rsidRPr="00600BEC">
        <w:t xml:space="preserve"> shall prevail over those in the General Conditions of Contract.  For the purposes of clarity, any referenced </w:t>
      </w:r>
      <w:r w:rsidR="00EC14EA" w:rsidRPr="00600BEC">
        <w:t>G</w:t>
      </w:r>
      <w:r w:rsidR="00D63497" w:rsidRPr="00600BEC">
        <w:t>C</w:t>
      </w:r>
      <w:r w:rsidR="00EC14EA" w:rsidRPr="00600BEC">
        <w:t>C</w:t>
      </w:r>
      <w:r w:rsidRPr="00600BEC">
        <w:t xml:space="preserve"> clause numbers are indicated in the left column of the </w:t>
      </w:r>
      <w:r w:rsidR="00D63497" w:rsidRPr="00600BEC">
        <w:t>SCC</w:t>
      </w:r>
      <w:r w:rsidRPr="00600BEC">
        <w:t xml:space="preserve">.  </w:t>
      </w:r>
    </w:p>
    <w:p w14:paraId="21ECC44B" w14:textId="29BCF949" w:rsidR="004D598F" w:rsidRPr="00600BEC" w:rsidRDefault="004D598F" w:rsidP="004D598F">
      <w:pPr>
        <w:pStyle w:val="Head71"/>
        <w:rPr>
          <w:rFonts w:ascii="Times New Roman" w:hAnsi="Times New Roman"/>
        </w:rPr>
      </w:pPr>
      <w:bookmarkStart w:id="847" w:name="_Toc521497286"/>
      <w:bookmarkStart w:id="848" w:name="_Toc252363600"/>
      <w:bookmarkStart w:id="849" w:name="_Toc42782247"/>
      <w:r w:rsidRPr="00600BEC">
        <w:rPr>
          <w:rFonts w:ascii="Times New Roman" w:hAnsi="Times New Roman"/>
        </w:rPr>
        <w:t>A.  Contract and Interpretation</w:t>
      </w:r>
      <w:bookmarkEnd w:id="847"/>
      <w:bookmarkEnd w:id="848"/>
      <w:bookmarkEnd w:id="849"/>
    </w:p>
    <w:p w14:paraId="13334578" w14:textId="77777777" w:rsidR="004D598F" w:rsidRPr="00600BEC" w:rsidRDefault="004D598F" w:rsidP="00B8588C">
      <w:pPr>
        <w:pStyle w:val="Head72"/>
        <w:numPr>
          <w:ilvl w:val="0"/>
          <w:numId w:val="0"/>
        </w:numPr>
        <w:ind w:left="360"/>
      </w:pPr>
      <w:bookmarkStart w:id="850" w:name="_Toc521497287"/>
      <w:bookmarkStart w:id="851" w:name="_Toc252363601"/>
      <w:bookmarkStart w:id="852" w:name="_Toc42782248"/>
      <w:r w:rsidRPr="00600BEC">
        <w:t>Definitions (</w:t>
      </w:r>
      <w:r w:rsidR="00D8120F" w:rsidRPr="00600BEC">
        <w:t xml:space="preserve">GCC </w:t>
      </w:r>
      <w:r w:rsidRPr="00600BEC">
        <w:t>Clause 1)</w:t>
      </w:r>
      <w:bookmarkEnd w:id="850"/>
      <w:bookmarkEnd w:id="851"/>
      <w:bookmarkEnd w:id="852"/>
      <w:r w:rsidRPr="00600BEC">
        <w:tab/>
      </w:r>
    </w:p>
    <w:tbl>
      <w:tblPr>
        <w:tblW w:w="977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901"/>
      </w:tblGrid>
      <w:tr w:rsidR="004D598F" w:rsidRPr="00600BEC" w14:paraId="3C9D63D3" w14:textId="77777777" w:rsidTr="003D5C0C">
        <w:tc>
          <w:tcPr>
            <w:tcW w:w="1872" w:type="dxa"/>
          </w:tcPr>
          <w:p w14:paraId="30FCC65D" w14:textId="77777777" w:rsidR="004D598F" w:rsidRPr="00600BEC" w:rsidRDefault="00D8120F" w:rsidP="004D598F">
            <w:pPr>
              <w:spacing w:after="0"/>
              <w:ind w:right="-72" w:firstLine="14"/>
              <w:jc w:val="left"/>
            </w:pPr>
            <w:r w:rsidRPr="00600BEC">
              <w:t xml:space="preserve"> </w:t>
            </w:r>
            <w:proofErr w:type="gramStart"/>
            <w:r w:rsidRPr="00600BEC">
              <w:t xml:space="preserve">GCC </w:t>
            </w:r>
            <w:r w:rsidR="004D598F" w:rsidRPr="00600BEC">
              <w:t xml:space="preserve"> 1.1</w:t>
            </w:r>
            <w:proofErr w:type="gramEnd"/>
            <w:r w:rsidR="004D598F" w:rsidRPr="00600BEC">
              <w:t xml:space="preserve"> (a) (ix)</w:t>
            </w:r>
          </w:p>
        </w:tc>
        <w:tc>
          <w:tcPr>
            <w:tcW w:w="7901" w:type="dxa"/>
          </w:tcPr>
          <w:p w14:paraId="130BDB0D" w14:textId="77777777" w:rsidR="003D5C0C" w:rsidRPr="00600BEC" w:rsidRDefault="004D598F" w:rsidP="003D5C0C">
            <w:pPr>
              <w:spacing w:after="0"/>
              <w:ind w:left="720" w:right="-74" w:hanging="720"/>
              <w:jc w:val="left"/>
            </w:pPr>
            <w:r w:rsidRPr="00600BEC">
              <w:t xml:space="preserve">The applicable edition of the Procurement </w:t>
            </w:r>
            <w:r w:rsidR="00D513D9" w:rsidRPr="00600BEC">
              <w:t xml:space="preserve">Regulation </w:t>
            </w:r>
            <w:r w:rsidRPr="00600BEC">
              <w:t>is dated:</w:t>
            </w:r>
          </w:p>
          <w:p w14:paraId="6C52B958" w14:textId="3772F268" w:rsidR="004D598F" w:rsidRPr="00600BEC" w:rsidRDefault="00220F01" w:rsidP="003D5C0C">
            <w:pPr>
              <w:spacing w:after="0"/>
              <w:ind w:left="720" w:right="-74" w:hanging="720"/>
              <w:jc w:val="left"/>
            </w:pPr>
            <w:r w:rsidRPr="00600BEC">
              <w:rPr>
                <w:bCs/>
              </w:rPr>
              <w:t>Procurement Regulations for IPF Borrowers’ July 2016 revised</w:t>
            </w:r>
            <w:r w:rsidR="001A70EC" w:rsidRPr="00600BEC">
              <w:rPr>
                <w:bCs/>
              </w:rPr>
              <w:t xml:space="preserve"> in</w:t>
            </w:r>
            <w:r w:rsidR="003D5C0C" w:rsidRPr="00600BEC">
              <w:rPr>
                <w:bCs/>
              </w:rPr>
              <w:t xml:space="preserve"> </w:t>
            </w:r>
            <w:r w:rsidRPr="00600BEC">
              <w:rPr>
                <w:b/>
                <w:i/>
                <w:iCs/>
              </w:rPr>
              <w:t>September 2023</w:t>
            </w:r>
          </w:p>
        </w:tc>
      </w:tr>
      <w:tr w:rsidR="004D598F" w:rsidRPr="00600BEC" w14:paraId="22775BB4" w14:textId="77777777" w:rsidTr="003D5C0C">
        <w:tc>
          <w:tcPr>
            <w:tcW w:w="1872" w:type="dxa"/>
          </w:tcPr>
          <w:p w14:paraId="7D0B5D0E" w14:textId="77777777" w:rsidR="004D598F" w:rsidRPr="00600BEC" w:rsidRDefault="00D8120F" w:rsidP="004D598F">
            <w:pPr>
              <w:spacing w:after="0"/>
              <w:ind w:right="-72" w:firstLine="14"/>
              <w:jc w:val="left"/>
            </w:pPr>
            <w:r w:rsidRPr="00600BEC">
              <w:t xml:space="preserve"> </w:t>
            </w:r>
            <w:proofErr w:type="gramStart"/>
            <w:r w:rsidRPr="00600BEC">
              <w:t xml:space="preserve">GCC </w:t>
            </w:r>
            <w:r w:rsidR="004D598F" w:rsidRPr="00600BEC">
              <w:t xml:space="preserve"> 1.1</w:t>
            </w:r>
            <w:proofErr w:type="gramEnd"/>
            <w:r w:rsidR="004D598F" w:rsidRPr="00600BEC">
              <w:t xml:space="preserve"> (b) (</w:t>
            </w:r>
            <w:proofErr w:type="spellStart"/>
            <w:r w:rsidR="004D598F" w:rsidRPr="00600BEC">
              <w:t>i</w:t>
            </w:r>
            <w:proofErr w:type="spellEnd"/>
            <w:r w:rsidR="004D598F" w:rsidRPr="00600BEC">
              <w:t>)</w:t>
            </w:r>
          </w:p>
        </w:tc>
        <w:tc>
          <w:tcPr>
            <w:tcW w:w="7901" w:type="dxa"/>
          </w:tcPr>
          <w:p w14:paraId="37FDE643" w14:textId="3EAA4DD3" w:rsidR="001B74CA" w:rsidRPr="00600BEC" w:rsidRDefault="004D598F" w:rsidP="001B74CA">
            <w:pPr>
              <w:spacing w:after="160"/>
              <w:ind w:left="720" w:right="-72" w:hanging="720"/>
            </w:pPr>
            <w:r w:rsidRPr="00600BEC">
              <w:t xml:space="preserve">The </w:t>
            </w:r>
            <w:r w:rsidR="006E0425" w:rsidRPr="00600BEC">
              <w:t>Purchaser</w:t>
            </w:r>
            <w:r w:rsidRPr="00600BEC">
              <w:t xml:space="preserve"> is: </w:t>
            </w:r>
            <w:r w:rsidR="005633CE" w:rsidRPr="00600BEC">
              <w:rPr>
                <w:rStyle w:val="preparersnote"/>
                <w:b w:val="0"/>
                <w:i w:val="0"/>
                <w:iCs w:val="0"/>
              </w:rPr>
              <w:t>Ministry of Finance of the Republic of Tajikistan, Public Financ</w:t>
            </w:r>
            <w:r w:rsidR="00F4622D" w:rsidRPr="00600BEC">
              <w:rPr>
                <w:rStyle w:val="preparersnote"/>
                <w:b w:val="0"/>
                <w:i w:val="0"/>
                <w:iCs w:val="0"/>
              </w:rPr>
              <w:t>e</w:t>
            </w:r>
            <w:r w:rsidR="005633CE" w:rsidRPr="00600BEC">
              <w:rPr>
                <w:rStyle w:val="preparersnote"/>
                <w:b w:val="0"/>
                <w:i w:val="0"/>
                <w:iCs w:val="0"/>
              </w:rPr>
              <w:t xml:space="preserve"> Management Modernization Project II</w:t>
            </w:r>
            <w:r w:rsidR="005633CE" w:rsidRPr="00600BEC">
              <w:rPr>
                <w:rStyle w:val="preparersnote"/>
                <w:b w:val="0"/>
              </w:rPr>
              <w:t xml:space="preserve"> </w:t>
            </w:r>
          </w:p>
        </w:tc>
      </w:tr>
      <w:tr w:rsidR="004D598F" w:rsidRPr="00600BEC" w14:paraId="3A3269AB" w14:textId="77777777" w:rsidTr="003D5C0C">
        <w:tc>
          <w:tcPr>
            <w:tcW w:w="1872" w:type="dxa"/>
          </w:tcPr>
          <w:p w14:paraId="5805C72E" w14:textId="77777777" w:rsidR="004D598F" w:rsidRPr="00600BEC" w:rsidRDefault="00D8120F" w:rsidP="004D598F">
            <w:pPr>
              <w:spacing w:after="0"/>
              <w:ind w:right="-72" w:firstLine="14"/>
              <w:jc w:val="left"/>
            </w:pPr>
            <w:r w:rsidRPr="00600BEC">
              <w:t xml:space="preserve"> </w:t>
            </w:r>
            <w:proofErr w:type="gramStart"/>
            <w:r w:rsidRPr="00600BEC">
              <w:t xml:space="preserve">GCC </w:t>
            </w:r>
            <w:r w:rsidR="004D598F" w:rsidRPr="00600BEC">
              <w:t xml:space="preserve"> 1.1</w:t>
            </w:r>
            <w:proofErr w:type="gramEnd"/>
            <w:r w:rsidR="004D598F" w:rsidRPr="00600BEC">
              <w:t xml:space="preserve"> (b) (ii)</w:t>
            </w:r>
          </w:p>
        </w:tc>
        <w:tc>
          <w:tcPr>
            <w:tcW w:w="7901" w:type="dxa"/>
          </w:tcPr>
          <w:p w14:paraId="70B711CA" w14:textId="15A090A9" w:rsidR="001B74CA" w:rsidRPr="00600BEC" w:rsidRDefault="004D598F" w:rsidP="001B74CA">
            <w:pPr>
              <w:spacing w:after="160"/>
              <w:ind w:left="720" w:right="-72" w:hanging="720"/>
            </w:pPr>
            <w:r w:rsidRPr="00600BEC">
              <w:t xml:space="preserve">The Project Manager is: </w:t>
            </w:r>
            <w:bookmarkStart w:id="853" w:name="_Hlk176193078"/>
            <w:proofErr w:type="spellStart"/>
            <w:r w:rsidR="00F4622D" w:rsidRPr="00600BEC">
              <w:t>Nozimzoda</w:t>
            </w:r>
            <w:proofErr w:type="spellEnd"/>
            <w:r w:rsidR="00F4622D" w:rsidRPr="00600BEC">
              <w:t xml:space="preserve"> </w:t>
            </w:r>
            <w:proofErr w:type="spellStart"/>
            <w:r w:rsidR="00F4622D" w:rsidRPr="00600BEC">
              <w:t>Ilhomjon</w:t>
            </w:r>
            <w:bookmarkEnd w:id="853"/>
            <w:proofErr w:type="spellEnd"/>
            <w:r w:rsidR="00F4622D" w:rsidRPr="00600BEC">
              <w:t>, Project Coordinator</w:t>
            </w:r>
            <w:r w:rsidRPr="00600BEC">
              <w:rPr>
                <w:rStyle w:val="preparersnote"/>
                <w:b w:val="0"/>
              </w:rPr>
              <w:t>.</w:t>
            </w:r>
            <w:r w:rsidR="00D8120F" w:rsidRPr="00600BEC">
              <w:t xml:space="preserve">  </w:t>
            </w:r>
          </w:p>
        </w:tc>
      </w:tr>
      <w:tr w:rsidR="004D598F" w:rsidRPr="00600BEC" w14:paraId="53D76066" w14:textId="77777777" w:rsidTr="003D5C0C">
        <w:tc>
          <w:tcPr>
            <w:tcW w:w="1872" w:type="dxa"/>
          </w:tcPr>
          <w:p w14:paraId="3B0CA58E" w14:textId="77777777" w:rsidR="004D598F" w:rsidRPr="00600BEC" w:rsidRDefault="00D8120F" w:rsidP="004D598F">
            <w:pPr>
              <w:spacing w:after="0"/>
              <w:ind w:right="-72" w:firstLine="14"/>
              <w:jc w:val="left"/>
            </w:pPr>
            <w:r w:rsidRPr="00600BEC">
              <w:t xml:space="preserve"> </w:t>
            </w:r>
            <w:proofErr w:type="gramStart"/>
            <w:r w:rsidRPr="00600BEC">
              <w:t xml:space="preserve">GCC </w:t>
            </w:r>
            <w:r w:rsidR="004D598F" w:rsidRPr="00600BEC">
              <w:t xml:space="preserve"> 1.1</w:t>
            </w:r>
            <w:proofErr w:type="gramEnd"/>
            <w:r w:rsidR="004D598F" w:rsidRPr="00600BEC">
              <w:t xml:space="preserve"> (e) (</w:t>
            </w:r>
            <w:proofErr w:type="spellStart"/>
            <w:r w:rsidR="004D598F" w:rsidRPr="00600BEC">
              <w:t>i</w:t>
            </w:r>
            <w:proofErr w:type="spellEnd"/>
            <w:r w:rsidR="004D598F" w:rsidRPr="00600BEC">
              <w:t>)</w:t>
            </w:r>
          </w:p>
        </w:tc>
        <w:tc>
          <w:tcPr>
            <w:tcW w:w="7901" w:type="dxa"/>
          </w:tcPr>
          <w:p w14:paraId="6F3809A8" w14:textId="505278C3" w:rsidR="004D598F" w:rsidRPr="00600BEC" w:rsidRDefault="004D598F" w:rsidP="004D598F">
            <w:pPr>
              <w:spacing w:after="240"/>
              <w:ind w:left="720" w:right="-72" w:hanging="720"/>
            </w:pPr>
            <w:r w:rsidRPr="00600BEC">
              <w:t xml:space="preserve">The </w:t>
            </w:r>
            <w:r w:rsidR="006E0425" w:rsidRPr="00600BEC">
              <w:t>Purchaser</w:t>
            </w:r>
            <w:r w:rsidRPr="00600BEC">
              <w:t xml:space="preserve">’s Country is:  </w:t>
            </w:r>
            <w:r w:rsidR="002C3256" w:rsidRPr="00600BEC">
              <w:rPr>
                <w:rStyle w:val="preparersnote"/>
                <w:b w:val="0"/>
              </w:rPr>
              <w:t>Republic of Tajikistan</w:t>
            </w:r>
            <w:r w:rsidRPr="00600BEC">
              <w:rPr>
                <w:rStyle w:val="preparersnote"/>
                <w:b w:val="0"/>
              </w:rPr>
              <w:t>.</w:t>
            </w:r>
          </w:p>
        </w:tc>
      </w:tr>
      <w:tr w:rsidR="004D598F" w:rsidRPr="00600BEC" w14:paraId="2172CC11" w14:textId="77777777" w:rsidTr="003D5C0C">
        <w:trPr>
          <w:trHeight w:val="232"/>
        </w:trPr>
        <w:tc>
          <w:tcPr>
            <w:tcW w:w="1872" w:type="dxa"/>
          </w:tcPr>
          <w:p w14:paraId="089A1854" w14:textId="77777777" w:rsidR="004D598F" w:rsidRPr="00600BEC" w:rsidRDefault="00D8120F" w:rsidP="004D598F">
            <w:pPr>
              <w:spacing w:after="0"/>
              <w:ind w:right="-72" w:firstLine="18"/>
              <w:jc w:val="left"/>
              <w:rPr>
                <w:lang w:val="es-ES"/>
              </w:rPr>
            </w:pPr>
            <w:r w:rsidRPr="00600BEC">
              <w:rPr>
                <w:lang w:val="es-ES"/>
              </w:rPr>
              <w:t xml:space="preserve">GCC </w:t>
            </w:r>
            <w:r w:rsidR="004D598F" w:rsidRPr="00600BEC">
              <w:rPr>
                <w:lang w:val="es-ES"/>
              </w:rPr>
              <w:t>1.1 (e) (x)</w:t>
            </w:r>
          </w:p>
        </w:tc>
        <w:tc>
          <w:tcPr>
            <w:tcW w:w="7901" w:type="dxa"/>
          </w:tcPr>
          <w:p w14:paraId="1F693068" w14:textId="1850585A" w:rsidR="004D598F" w:rsidRPr="00600BEC" w:rsidRDefault="00D63497" w:rsidP="002C3256">
            <w:pPr>
              <w:spacing w:after="240"/>
              <w:ind w:left="734" w:right="-72" w:hanging="734"/>
              <w:rPr>
                <w:b/>
                <w:iCs/>
              </w:rPr>
            </w:pPr>
            <w:r w:rsidRPr="00600BEC">
              <w:rPr>
                <w:rStyle w:val="preparersnote"/>
                <w:i w:val="0"/>
              </w:rPr>
              <w:t>There are no Special Conditions associated with GCC 1.1 (e) (x).</w:t>
            </w:r>
          </w:p>
        </w:tc>
      </w:tr>
      <w:tr w:rsidR="00EE29FC" w:rsidRPr="00600BEC" w14:paraId="235F0CC9" w14:textId="77777777" w:rsidTr="003D5C0C">
        <w:trPr>
          <w:trHeight w:val="551"/>
        </w:trPr>
        <w:tc>
          <w:tcPr>
            <w:tcW w:w="1872" w:type="dxa"/>
          </w:tcPr>
          <w:p w14:paraId="4C0B6A30" w14:textId="77777777" w:rsidR="00EE29FC" w:rsidRPr="00600BEC" w:rsidRDefault="00EE29FC" w:rsidP="004D598F">
            <w:pPr>
              <w:spacing w:after="0"/>
              <w:ind w:right="-72" w:firstLine="18"/>
              <w:jc w:val="left"/>
              <w:rPr>
                <w:lang w:val="es-ES"/>
              </w:rPr>
            </w:pPr>
            <w:r w:rsidRPr="00600BEC">
              <w:rPr>
                <w:lang w:val="es-ES"/>
              </w:rPr>
              <w:t>GCC 1.1 (e) (xiii)</w:t>
            </w:r>
          </w:p>
        </w:tc>
        <w:tc>
          <w:tcPr>
            <w:tcW w:w="7901" w:type="dxa"/>
          </w:tcPr>
          <w:p w14:paraId="6CF58E40" w14:textId="3549D829" w:rsidR="00EE29FC" w:rsidRPr="00600BEC" w:rsidRDefault="00EE29FC" w:rsidP="00D63497">
            <w:pPr>
              <w:spacing w:after="240"/>
              <w:ind w:left="734" w:right="-72" w:hanging="734"/>
              <w:rPr>
                <w:rStyle w:val="preparersnote"/>
                <w:i w:val="0"/>
              </w:rPr>
            </w:pPr>
            <w:r w:rsidRPr="00600BEC">
              <w:t xml:space="preserve">The Post-Warranty Services Period is </w:t>
            </w:r>
            <w:r w:rsidR="002C3256" w:rsidRPr="00600BEC">
              <w:rPr>
                <w:rStyle w:val="preparersnote"/>
              </w:rPr>
              <w:t xml:space="preserve">12 </w:t>
            </w:r>
            <w:r w:rsidR="00D4128B" w:rsidRPr="00600BEC">
              <w:rPr>
                <w:rStyle w:val="preparersnote"/>
              </w:rPr>
              <w:t>months</w:t>
            </w:r>
            <w:r w:rsidRPr="00600BEC">
              <w:t xml:space="preserve"> starting with the completion of the Warranty Period.</w:t>
            </w:r>
          </w:p>
        </w:tc>
      </w:tr>
    </w:tbl>
    <w:p w14:paraId="107A4547" w14:textId="6F990E6F" w:rsidR="004D598F" w:rsidRPr="00600BEC" w:rsidRDefault="004D598F" w:rsidP="00B8588C">
      <w:pPr>
        <w:pStyle w:val="Head72"/>
        <w:numPr>
          <w:ilvl w:val="0"/>
          <w:numId w:val="0"/>
        </w:numPr>
        <w:ind w:left="360"/>
      </w:pPr>
      <w:bookmarkStart w:id="854" w:name="_Toc521497290"/>
      <w:bookmarkStart w:id="855" w:name="_Toc252363604"/>
      <w:bookmarkStart w:id="856" w:name="_Toc42782249"/>
      <w:r w:rsidRPr="00600BEC">
        <w:t>Notices (</w:t>
      </w:r>
      <w:r w:rsidR="00D4128B" w:rsidRPr="00600BEC">
        <w:t>GCC Clause</w:t>
      </w:r>
      <w:r w:rsidRPr="00600BEC">
        <w:t xml:space="preserve"> 4)</w:t>
      </w:r>
      <w:bookmarkEnd w:id="854"/>
      <w:bookmarkEnd w:id="855"/>
      <w:bookmarkEnd w:id="85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600BEC" w14:paraId="1227F19B" w14:textId="77777777" w:rsidTr="004D598F">
        <w:tc>
          <w:tcPr>
            <w:tcW w:w="1872" w:type="dxa"/>
          </w:tcPr>
          <w:p w14:paraId="3DC0687E" w14:textId="77777777" w:rsidR="004D598F" w:rsidRPr="00600BEC" w:rsidRDefault="00D8120F" w:rsidP="004D598F">
            <w:pPr>
              <w:spacing w:after="0"/>
              <w:ind w:right="-72" w:firstLine="14"/>
            </w:pPr>
            <w:r w:rsidRPr="00600BEC">
              <w:t xml:space="preserve"> GCC </w:t>
            </w:r>
            <w:r w:rsidR="004D598F" w:rsidRPr="00600BEC">
              <w:t xml:space="preserve"> 4.3</w:t>
            </w:r>
          </w:p>
        </w:tc>
        <w:tc>
          <w:tcPr>
            <w:tcW w:w="7236" w:type="dxa"/>
          </w:tcPr>
          <w:p w14:paraId="5B8B1A14" w14:textId="7A1EAB08" w:rsidR="00C11778" w:rsidRPr="00600BEC" w:rsidRDefault="004D598F" w:rsidP="00C11778">
            <w:pPr>
              <w:spacing w:before="120"/>
              <w:ind w:left="341"/>
              <w:rPr>
                <w:i/>
              </w:rPr>
            </w:pPr>
            <w:r w:rsidRPr="00600BEC">
              <w:t>Address of the Project Manager</w:t>
            </w:r>
            <w:r w:rsidR="00F4622D" w:rsidRPr="00600BEC">
              <w:t xml:space="preserve">: </w:t>
            </w:r>
            <w:r w:rsidR="00C11778" w:rsidRPr="00600BEC">
              <w:t xml:space="preserve">Mr. </w:t>
            </w:r>
            <w:proofErr w:type="spellStart"/>
            <w:r w:rsidR="00356520" w:rsidRPr="00356520">
              <w:rPr>
                <w:iCs/>
              </w:rPr>
              <w:t>Nozimzoda</w:t>
            </w:r>
            <w:proofErr w:type="spellEnd"/>
            <w:r w:rsidR="00356520" w:rsidRPr="00356520">
              <w:rPr>
                <w:iCs/>
              </w:rPr>
              <w:t xml:space="preserve"> </w:t>
            </w:r>
            <w:proofErr w:type="spellStart"/>
            <w:r w:rsidR="00356520" w:rsidRPr="00356520">
              <w:rPr>
                <w:iCs/>
              </w:rPr>
              <w:t>Ilhomjon</w:t>
            </w:r>
            <w:proofErr w:type="spellEnd"/>
          </w:p>
          <w:p w14:paraId="027459CB" w14:textId="05944A8B" w:rsidR="00C11778" w:rsidRPr="00600BEC" w:rsidRDefault="00C11778" w:rsidP="00C11778">
            <w:pPr>
              <w:spacing w:before="120"/>
              <w:ind w:left="341"/>
            </w:pPr>
            <w:r w:rsidRPr="00600BEC">
              <w:t xml:space="preserve">Title/position: </w:t>
            </w:r>
            <w:r w:rsidRPr="00600BEC">
              <w:rPr>
                <w:iCs/>
              </w:rPr>
              <w:t xml:space="preserve">Project </w:t>
            </w:r>
            <w:proofErr w:type="spellStart"/>
            <w:r w:rsidR="00356520">
              <w:rPr>
                <w:iCs/>
              </w:rPr>
              <w:t>Coornitator</w:t>
            </w:r>
            <w:proofErr w:type="spellEnd"/>
          </w:p>
          <w:p w14:paraId="44A58322" w14:textId="77777777" w:rsidR="00C11778" w:rsidRPr="00600BEC" w:rsidRDefault="00C11778" w:rsidP="00C11778">
            <w:pPr>
              <w:spacing w:before="120"/>
              <w:ind w:left="341"/>
              <w:rPr>
                <w:i/>
              </w:rPr>
            </w:pPr>
            <w:r w:rsidRPr="00600BEC">
              <w:t>Purchaser: PFMMP-II</w:t>
            </w:r>
          </w:p>
          <w:p w14:paraId="1975905A" w14:textId="24FC7B0F" w:rsidR="004D598F" w:rsidRPr="00600BEC" w:rsidRDefault="00C11778" w:rsidP="00C11778">
            <w:pPr>
              <w:spacing w:after="160"/>
              <w:ind w:left="734" w:right="-72" w:hanging="734"/>
              <w:rPr>
                <w:rStyle w:val="preparersnote"/>
                <w:b w:val="0"/>
              </w:rPr>
            </w:pPr>
            <w:r w:rsidRPr="00600BEC">
              <w:t>Email address</w:t>
            </w:r>
            <w:r w:rsidRPr="00600BEC">
              <w:rPr>
                <w:i/>
              </w:rPr>
              <w:t xml:space="preserve">: </w:t>
            </w:r>
            <w:r w:rsidR="00356520">
              <w:rPr>
                <w:iCs/>
              </w:rPr>
              <w:t>ilhom_nozimov@mail.ru</w:t>
            </w:r>
          </w:p>
          <w:p w14:paraId="4E2F99B9" w14:textId="52D26E8A" w:rsidR="004D598F" w:rsidRPr="00600BEC" w:rsidRDefault="004D598F" w:rsidP="004D598F">
            <w:pPr>
              <w:spacing w:after="160"/>
              <w:ind w:left="734" w:right="-72" w:hanging="734"/>
            </w:pPr>
            <w:r w:rsidRPr="00600BEC">
              <w:t>F</w:t>
            </w:r>
            <w:r w:rsidR="00F4622D" w:rsidRPr="00600BEC">
              <w:t>eed</w:t>
            </w:r>
            <w:r w:rsidRPr="00600BEC">
              <w:t xml:space="preserve">back address of the </w:t>
            </w:r>
            <w:r w:rsidR="006E0425" w:rsidRPr="00600BEC">
              <w:t>Purchaser</w:t>
            </w:r>
            <w:r w:rsidR="00F4622D" w:rsidRPr="00600BEC">
              <w:t>:</w:t>
            </w:r>
            <w:r w:rsidRPr="00600BEC">
              <w:rPr>
                <w:rStyle w:val="preparersnote"/>
                <w:b w:val="0"/>
              </w:rPr>
              <w:t> </w:t>
            </w:r>
            <w:r w:rsidR="00F4622D" w:rsidRPr="00600BEC">
              <w:rPr>
                <w:b/>
                <w:i/>
                <w:iCs/>
              </w:rPr>
              <w:t>personal delivery, email</w:t>
            </w:r>
            <w:r w:rsidR="00F4622D" w:rsidRPr="00600BEC">
              <w:rPr>
                <w:rStyle w:val="preparersnote"/>
              </w:rPr>
              <w:t>.</w:t>
            </w:r>
          </w:p>
          <w:p w14:paraId="2B5FB823" w14:textId="6DE77F05" w:rsidR="004D598F" w:rsidRPr="00600BEC" w:rsidRDefault="004D598F" w:rsidP="004D598F">
            <w:pPr>
              <w:spacing w:after="240"/>
              <w:ind w:left="734" w:right="-72" w:hanging="734"/>
            </w:pPr>
          </w:p>
        </w:tc>
      </w:tr>
    </w:tbl>
    <w:p w14:paraId="097B2039" w14:textId="77777777" w:rsidR="00856C01" w:rsidRPr="00600BEC" w:rsidRDefault="00856C01"/>
    <w:p w14:paraId="1DF179AC" w14:textId="77777777" w:rsidR="00856C01" w:rsidRPr="00600BEC" w:rsidRDefault="00856C01" w:rsidP="00856C01">
      <w:pPr>
        <w:pStyle w:val="Head72"/>
        <w:numPr>
          <w:ilvl w:val="0"/>
          <w:numId w:val="0"/>
        </w:numPr>
        <w:ind w:left="360"/>
      </w:pPr>
      <w:r w:rsidRPr="00600BEC">
        <w:lastRenderedPageBreak/>
        <w:t>5.</w:t>
      </w:r>
      <w:r w:rsidRPr="00600BEC">
        <w:tab/>
        <w:t>Governing Law (GCC Clause 5)</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856C01" w:rsidRPr="00600BEC" w14:paraId="773BF337" w14:textId="77777777" w:rsidTr="004D598F">
        <w:tc>
          <w:tcPr>
            <w:tcW w:w="1872" w:type="dxa"/>
          </w:tcPr>
          <w:p w14:paraId="5C8C361D" w14:textId="03DFECE8" w:rsidR="00856C01" w:rsidRPr="00600BEC" w:rsidRDefault="00856C01" w:rsidP="004D598F">
            <w:pPr>
              <w:spacing w:after="0"/>
              <w:ind w:right="-72" w:firstLine="14"/>
            </w:pPr>
            <w:r w:rsidRPr="00600BEC">
              <w:t>GCC 5.1</w:t>
            </w:r>
          </w:p>
        </w:tc>
        <w:tc>
          <w:tcPr>
            <w:tcW w:w="7236" w:type="dxa"/>
          </w:tcPr>
          <w:p w14:paraId="0A04DA6B" w14:textId="255AD0CE" w:rsidR="00856C01" w:rsidRPr="00600BEC" w:rsidRDefault="00856C01" w:rsidP="00856C01">
            <w:pPr>
              <w:spacing w:before="120"/>
            </w:pPr>
            <w:r w:rsidRPr="00600BEC">
              <w:t>The Contract shall be governed by and interpreted in accordance with the Legislation of the Republic of Tajikistan.</w:t>
            </w:r>
          </w:p>
        </w:tc>
      </w:tr>
    </w:tbl>
    <w:p w14:paraId="216C8773" w14:textId="03BA482B" w:rsidR="004D598F" w:rsidRPr="00600BEC" w:rsidRDefault="004D598F" w:rsidP="004D598F">
      <w:pPr>
        <w:pStyle w:val="Head71"/>
        <w:rPr>
          <w:rFonts w:ascii="Times New Roman" w:hAnsi="Times New Roman"/>
        </w:rPr>
      </w:pPr>
      <w:bookmarkStart w:id="857" w:name="_Toc521497293"/>
      <w:bookmarkStart w:id="858" w:name="_Toc252363607"/>
      <w:bookmarkStart w:id="859" w:name="_Toc42782250"/>
      <w:r w:rsidRPr="00600BEC">
        <w:rPr>
          <w:rFonts w:ascii="Times New Roman" w:hAnsi="Times New Roman"/>
        </w:rPr>
        <w:t>B.  Subject Matter of Contract</w:t>
      </w:r>
      <w:bookmarkEnd w:id="857"/>
      <w:bookmarkEnd w:id="858"/>
      <w:bookmarkEnd w:id="859"/>
    </w:p>
    <w:p w14:paraId="5B950CD5" w14:textId="77777777" w:rsidR="004D598F" w:rsidRPr="00600BEC" w:rsidRDefault="004D598F" w:rsidP="00B8588C">
      <w:pPr>
        <w:pStyle w:val="Head72"/>
        <w:numPr>
          <w:ilvl w:val="0"/>
          <w:numId w:val="0"/>
        </w:numPr>
        <w:ind w:left="360"/>
      </w:pPr>
      <w:bookmarkStart w:id="860" w:name="_Toc521497294"/>
      <w:bookmarkStart w:id="861" w:name="_Toc252363608"/>
      <w:bookmarkStart w:id="862" w:name="_Toc42782251"/>
      <w:r w:rsidRPr="00600BEC">
        <w:t xml:space="preserve">Scope of the System </w:t>
      </w:r>
      <w:proofErr w:type="gramStart"/>
      <w:r w:rsidRPr="00600BEC">
        <w:t>(</w:t>
      </w:r>
      <w:r w:rsidR="00D8120F" w:rsidRPr="00600BEC">
        <w:t xml:space="preserve"> GCC</w:t>
      </w:r>
      <w:proofErr w:type="gramEnd"/>
      <w:r w:rsidR="00D8120F" w:rsidRPr="00600BEC">
        <w:t xml:space="preserve"> </w:t>
      </w:r>
      <w:r w:rsidRPr="00600BEC">
        <w:t xml:space="preserve"> Clause 7)</w:t>
      </w:r>
      <w:bookmarkEnd w:id="860"/>
      <w:bookmarkEnd w:id="861"/>
      <w:bookmarkEnd w:id="86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600BEC" w14:paraId="75FB2403" w14:textId="77777777" w:rsidTr="00D4128B">
        <w:trPr>
          <w:trHeight w:val="4345"/>
        </w:trPr>
        <w:tc>
          <w:tcPr>
            <w:tcW w:w="1872" w:type="dxa"/>
          </w:tcPr>
          <w:p w14:paraId="001A4137" w14:textId="77777777" w:rsidR="004D598F" w:rsidRPr="00600BEC" w:rsidRDefault="00D8120F" w:rsidP="004D598F">
            <w:pPr>
              <w:spacing w:after="0"/>
              <w:ind w:right="-72" w:firstLine="14"/>
            </w:pPr>
            <w:r w:rsidRPr="00600BEC">
              <w:t xml:space="preserve"> GCC </w:t>
            </w:r>
            <w:r w:rsidR="004D598F" w:rsidRPr="00600BEC">
              <w:t xml:space="preserve"> 7.3</w:t>
            </w:r>
          </w:p>
        </w:tc>
        <w:tc>
          <w:tcPr>
            <w:tcW w:w="7236" w:type="dxa"/>
          </w:tcPr>
          <w:p w14:paraId="0A449BCC" w14:textId="77777777" w:rsidR="004D598F" w:rsidRPr="00600BEC" w:rsidRDefault="004D598F" w:rsidP="004D598F">
            <w:pPr>
              <w:spacing w:after="160"/>
              <w:ind w:left="738" w:right="-72" w:hanging="738"/>
            </w:pPr>
            <w:r w:rsidRPr="00600BEC">
              <w:t>The Supplier’s obligations under the Contract will include the following recurrent cost items, as identified in the Recurrent Cost tables in the Supplier’s Bid:</w:t>
            </w:r>
          </w:p>
          <w:p w14:paraId="0CA423AD" w14:textId="77777777" w:rsidR="00D4128B" w:rsidRPr="00600BEC" w:rsidRDefault="00D4128B" w:rsidP="00D4128B">
            <w:pPr>
              <w:ind w:left="738" w:right="-72" w:hanging="738"/>
            </w:pPr>
            <w:r w:rsidRPr="00600BEC">
              <w:t>Software Maintenance (Warranty Period) for one (1) year, see System Inventory Table (Recurrent Cost Items) 1 and System Inventory Table (Recurrent Cost Items) 2</w:t>
            </w:r>
          </w:p>
          <w:p w14:paraId="5910D653" w14:textId="58CD9604" w:rsidR="004D598F" w:rsidRPr="00600BEC" w:rsidRDefault="008A6412" w:rsidP="001C4E5C">
            <w:pPr>
              <w:spacing w:after="160"/>
              <w:ind w:left="738" w:right="-72" w:hanging="738"/>
            </w:pPr>
            <w:r w:rsidRPr="00600BEC">
              <w:t xml:space="preserve">            </w:t>
            </w:r>
            <w:r w:rsidR="004D598F" w:rsidRPr="00600BEC">
              <w:t xml:space="preserve">The Supplier agrees to supply spare parts required for the operation and maintenance of the System, as stated below, for </w:t>
            </w:r>
            <w:r w:rsidR="003938F0" w:rsidRPr="00600BEC">
              <w:rPr>
                <w:rStyle w:val="preparersnote"/>
              </w:rPr>
              <w:t>n</w:t>
            </w:r>
            <w:r w:rsidR="006149FF" w:rsidRPr="00600BEC">
              <w:rPr>
                <w:rStyle w:val="preparersnote"/>
              </w:rPr>
              <w:t xml:space="preserve">ot less than </w:t>
            </w:r>
            <w:r w:rsidR="001C4E5C" w:rsidRPr="00600BEC">
              <w:rPr>
                <w:rStyle w:val="preparersnote"/>
              </w:rPr>
              <w:t>5</w:t>
            </w:r>
            <w:r w:rsidR="00D4128B" w:rsidRPr="00600BEC">
              <w:rPr>
                <w:rStyle w:val="preparersnote"/>
                <w:b w:val="0"/>
              </w:rPr>
              <w:t xml:space="preserve"> </w:t>
            </w:r>
            <w:r w:rsidR="00A05825" w:rsidRPr="00600BEC">
              <w:t xml:space="preserve">year </w:t>
            </w:r>
            <w:r w:rsidR="004D598F" w:rsidRPr="00600BEC">
              <w:t xml:space="preserve">beginning with Operational Acceptance.  Moreover, the price of such spare parts shall be those specified in the spare parts price schedule submitted by the Suppler as part of its </w:t>
            </w:r>
            <w:r w:rsidRPr="00600BEC">
              <w:t>Bid</w:t>
            </w:r>
            <w:r w:rsidR="004D598F" w:rsidRPr="00600BEC">
              <w:t>.  These prices shall include the purchase price for such spare parts and other costs and expenses (including the Supplier’s fees) relating to the supply of spare parts</w:t>
            </w:r>
            <w:r w:rsidR="00D4128B" w:rsidRPr="00600BEC">
              <w:t xml:space="preserve"> - n/a, as no hardware is tendered</w:t>
            </w:r>
          </w:p>
        </w:tc>
      </w:tr>
    </w:tbl>
    <w:p w14:paraId="3EA17C94" w14:textId="25BB12F4" w:rsidR="004D598F" w:rsidRPr="00600BEC" w:rsidRDefault="004D598F" w:rsidP="00B8588C">
      <w:pPr>
        <w:pStyle w:val="Head72"/>
        <w:numPr>
          <w:ilvl w:val="0"/>
          <w:numId w:val="0"/>
        </w:numPr>
        <w:ind w:left="360"/>
      </w:pPr>
      <w:bookmarkStart w:id="863" w:name="_Toc521497295"/>
      <w:bookmarkStart w:id="864" w:name="_Toc252363609"/>
      <w:bookmarkStart w:id="865" w:name="_Toc42782252"/>
      <w:r w:rsidRPr="00600BEC">
        <w:t>Time for Commencement and Operational Acceptance (</w:t>
      </w:r>
      <w:r w:rsidR="005F1981" w:rsidRPr="00600BEC">
        <w:t>GCC Clause</w:t>
      </w:r>
      <w:r w:rsidRPr="00600BEC">
        <w:t xml:space="preserve"> 8)</w:t>
      </w:r>
      <w:bookmarkEnd w:id="863"/>
      <w:bookmarkEnd w:id="864"/>
      <w:bookmarkEnd w:id="86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600BEC" w14:paraId="7037AB11" w14:textId="77777777" w:rsidTr="004D598F">
        <w:tc>
          <w:tcPr>
            <w:tcW w:w="1872" w:type="dxa"/>
          </w:tcPr>
          <w:p w14:paraId="54350C69" w14:textId="77777777" w:rsidR="004D598F" w:rsidRPr="00600BEC" w:rsidRDefault="00D8120F" w:rsidP="004D598F">
            <w:pPr>
              <w:spacing w:after="0"/>
              <w:ind w:right="-72" w:firstLine="14"/>
            </w:pPr>
            <w:r w:rsidRPr="00600BEC">
              <w:t xml:space="preserve"> GCC </w:t>
            </w:r>
            <w:r w:rsidR="004D598F" w:rsidRPr="00600BEC">
              <w:t xml:space="preserve"> 8.1</w:t>
            </w:r>
          </w:p>
        </w:tc>
        <w:tc>
          <w:tcPr>
            <w:tcW w:w="7236" w:type="dxa"/>
          </w:tcPr>
          <w:p w14:paraId="1229FF66" w14:textId="5BE9D21D" w:rsidR="004D598F" w:rsidRPr="00600BEC" w:rsidRDefault="004D598F" w:rsidP="00EB68B0">
            <w:pPr>
              <w:spacing w:after="240"/>
              <w:ind w:left="734" w:right="-72" w:hanging="734"/>
            </w:pPr>
            <w:r w:rsidRPr="00600BEC">
              <w:t xml:space="preserve">The Supplier shall commence work on the System </w:t>
            </w:r>
            <w:r w:rsidR="00356520">
              <w:t xml:space="preserve">immediately </w:t>
            </w:r>
            <w:proofErr w:type="gramStart"/>
            <w:r w:rsidR="00356520">
              <w:t>from  the</w:t>
            </w:r>
            <w:proofErr w:type="gramEnd"/>
            <w:r w:rsidR="00356520">
              <w:t xml:space="preserve"> Effective Date of the contract. </w:t>
            </w:r>
          </w:p>
        </w:tc>
      </w:tr>
    </w:tbl>
    <w:p w14:paraId="22AAA22A" w14:textId="5E28D310" w:rsidR="004D598F" w:rsidRPr="00600BEC" w:rsidRDefault="004D598F" w:rsidP="00B8588C">
      <w:pPr>
        <w:pStyle w:val="Head72"/>
        <w:numPr>
          <w:ilvl w:val="0"/>
          <w:numId w:val="0"/>
        </w:numPr>
        <w:ind w:left="360"/>
      </w:pPr>
      <w:bookmarkStart w:id="866" w:name="_Toc521497296"/>
      <w:bookmarkStart w:id="867" w:name="_Toc252363610"/>
      <w:bookmarkStart w:id="868" w:name="_Toc42782253"/>
      <w:r w:rsidRPr="00600BEC">
        <w:t xml:space="preserve">Supplier’s Responsibilities </w:t>
      </w:r>
      <w:proofErr w:type="gramStart"/>
      <w:r w:rsidRPr="00600BEC">
        <w:t>(</w:t>
      </w:r>
      <w:r w:rsidR="00D8120F" w:rsidRPr="00600BEC">
        <w:t xml:space="preserve"> GCC</w:t>
      </w:r>
      <w:proofErr w:type="gramEnd"/>
      <w:r w:rsidR="00D8120F" w:rsidRPr="00600BEC">
        <w:t xml:space="preserve"> </w:t>
      </w:r>
      <w:r w:rsidRPr="00600BEC">
        <w:t xml:space="preserve"> Clause 9)</w:t>
      </w:r>
      <w:bookmarkEnd w:id="866"/>
      <w:bookmarkEnd w:id="867"/>
      <w:bookmarkEnd w:id="868"/>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9231A8" w:rsidRPr="00600BEC" w14:paraId="7DFF5F34" w14:textId="77777777" w:rsidTr="004D598F">
        <w:tc>
          <w:tcPr>
            <w:tcW w:w="1872" w:type="dxa"/>
          </w:tcPr>
          <w:p w14:paraId="71E23F8E" w14:textId="3A06D4EB" w:rsidR="009231A8" w:rsidRPr="00600BEC" w:rsidRDefault="009231A8" w:rsidP="004D598F">
            <w:pPr>
              <w:spacing w:after="0"/>
              <w:ind w:right="-72" w:firstLine="14"/>
            </w:pPr>
            <w:r w:rsidRPr="00600BEC">
              <w:t>GCC 9.1</w:t>
            </w:r>
          </w:p>
        </w:tc>
        <w:tc>
          <w:tcPr>
            <w:tcW w:w="7236" w:type="dxa"/>
          </w:tcPr>
          <w:p w14:paraId="0FAD14B0" w14:textId="73BB368F" w:rsidR="009231A8" w:rsidRPr="00600BEC" w:rsidRDefault="00C46494" w:rsidP="00A01121">
            <w:r w:rsidRPr="00600BEC">
              <w:rPr>
                <w:i/>
              </w:rPr>
              <w:t xml:space="preserve"> </w:t>
            </w:r>
            <w:r w:rsidRPr="00600BEC">
              <w:t>“</w:t>
            </w:r>
            <w:r w:rsidR="005F1981" w:rsidRPr="00600BEC">
              <w:t>Health</w:t>
            </w:r>
            <w:r w:rsidRPr="00600BEC">
              <w:t xml:space="preserve"> and safety manual is required</w:t>
            </w:r>
            <w:r w:rsidRPr="00600BEC">
              <w:rPr>
                <w:i/>
              </w:rPr>
              <w:t xml:space="preserve">” </w:t>
            </w:r>
          </w:p>
        </w:tc>
      </w:tr>
      <w:tr w:rsidR="009F5703" w:rsidRPr="00600BEC" w14:paraId="1F03B451" w14:textId="77777777" w:rsidTr="004D598F">
        <w:tc>
          <w:tcPr>
            <w:tcW w:w="1872" w:type="dxa"/>
          </w:tcPr>
          <w:p w14:paraId="071BE9D2" w14:textId="02C1EDEA" w:rsidR="009F5703" w:rsidRPr="00600BEC" w:rsidRDefault="00D8120F" w:rsidP="004D598F">
            <w:pPr>
              <w:spacing w:after="0"/>
              <w:ind w:right="-72" w:firstLine="14"/>
            </w:pPr>
            <w:r w:rsidRPr="00600BEC">
              <w:t xml:space="preserve"> GCC </w:t>
            </w:r>
            <w:r w:rsidR="009F5703" w:rsidRPr="00600BEC">
              <w:t xml:space="preserve"> 9.</w:t>
            </w:r>
            <w:r w:rsidR="00116C50" w:rsidRPr="00600BEC">
              <w:t>8</w:t>
            </w:r>
          </w:p>
        </w:tc>
        <w:tc>
          <w:tcPr>
            <w:tcW w:w="7236" w:type="dxa"/>
          </w:tcPr>
          <w:p w14:paraId="7C8E6C3F" w14:textId="44711D00" w:rsidR="00C0370D" w:rsidRPr="00600BEC" w:rsidRDefault="00C0370D" w:rsidP="00A01121">
            <w:r w:rsidRPr="00600BEC">
              <w:t xml:space="preserve">The following </w:t>
            </w:r>
            <w:r w:rsidR="009F5703" w:rsidRPr="00600BEC">
              <w:t xml:space="preserve">sustainable procurement contractual provisions, </w:t>
            </w:r>
            <w:r w:rsidRPr="00600BEC">
              <w:t xml:space="preserve">apply: </w:t>
            </w:r>
            <w:r w:rsidRPr="00600BEC">
              <w:rPr>
                <w:b/>
                <w:i/>
                <w:szCs w:val="24"/>
              </w:rPr>
              <w:t>“none”.</w:t>
            </w:r>
          </w:p>
          <w:p w14:paraId="1DF6C581" w14:textId="42726623" w:rsidR="009F5703" w:rsidRPr="00600BEC" w:rsidRDefault="009F5703" w:rsidP="00CB723D">
            <w:pPr>
              <w:ind w:left="738" w:hanging="738"/>
              <w:rPr>
                <w:i/>
              </w:rPr>
            </w:pPr>
          </w:p>
        </w:tc>
      </w:tr>
      <w:tr w:rsidR="006A5CC0" w:rsidRPr="00600BEC" w14:paraId="110825B7" w14:textId="77777777" w:rsidTr="004D598F">
        <w:tc>
          <w:tcPr>
            <w:tcW w:w="1872" w:type="dxa"/>
          </w:tcPr>
          <w:p w14:paraId="7793338A" w14:textId="1D547B73" w:rsidR="006A5CC0" w:rsidRPr="00600BEC" w:rsidRDefault="006A5CC0" w:rsidP="004D598F">
            <w:pPr>
              <w:spacing w:after="0"/>
              <w:ind w:right="-72" w:firstLine="14"/>
            </w:pPr>
            <w:r w:rsidRPr="00600BEC">
              <w:t>GCC 9.1</w:t>
            </w:r>
            <w:r w:rsidR="002D162A" w:rsidRPr="00600BEC">
              <w:t>8</w:t>
            </w:r>
          </w:p>
        </w:tc>
        <w:tc>
          <w:tcPr>
            <w:tcW w:w="7236" w:type="dxa"/>
          </w:tcPr>
          <w:p w14:paraId="652D2C44" w14:textId="3CA15ED1" w:rsidR="008E1816" w:rsidRPr="00600BEC" w:rsidRDefault="00F91564" w:rsidP="00A01121">
            <w:pPr>
              <w:rPr>
                <w:i/>
              </w:rPr>
            </w:pPr>
            <w:r w:rsidRPr="00600BEC">
              <w:t xml:space="preserve">The </w:t>
            </w:r>
            <w:r w:rsidR="005D5A1E" w:rsidRPr="00600BEC">
              <w:t xml:space="preserve">Supplier </w:t>
            </w:r>
            <w:r w:rsidR="009232ED" w:rsidRPr="00600BEC">
              <w:rPr>
                <w:b/>
                <w:i/>
              </w:rPr>
              <w:t>“</w:t>
            </w:r>
            <w:r w:rsidRPr="00600BEC">
              <w:rPr>
                <w:b/>
                <w:i/>
              </w:rPr>
              <w:t>not required</w:t>
            </w:r>
            <w:r w:rsidR="009232ED" w:rsidRPr="00600BEC">
              <w:rPr>
                <w:b/>
                <w:i/>
              </w:rPr>
              <w:t>”</w:t>
            </w:r>
            <w:r w:rsidRPr="00600BEC">
              <w:t xml:space="preserve"> to make security arrangements </w:t>
            </w:r>
            <w:r w:rsidR="002D162A" w:rsidRPr="00600BEC">
              <w:t xml:space="preserve">for </w:t>
            </w:r>
            <w:r w:rsidRPr="00600BEC">
              <w:t>the Project Site/s.</w:t>
            </w:r>
            <w:r w:rsidRPr="00600BEC">
              <w:rPr>
                <w:i/>
              </w:rPr>
              <w:t xml:space="preserve"> </w:t>
            </w:r>
          </w:p>
        </w:tc>
      </w:tr>
    </w:tbl>
    <w:p w14:paraId="6C2941B8" w14:textId="203D99A2" w:rsidR="004D598F" w:rsidRPr="00600BEC" w:rsidRDefault="004D598F" w:rsidP="004D598F">
      <w:pPr>
        <w:pStyle w:val="Head71"/>
        <w:rPr>
          <w:rFonts w:ascii="Times New Roman" w:hAnsi="Times New Roman"/>
        </w:rPr>
      </w:pPr>
      <w:bookmarkStart w:id="869" w:name="_Toc521497298"/>
      <w:bookmarkStart w:id="870" w:name="_Toc252363612"/>
      <w:bookmarkStart w:id="871" w:name="_Toc42782254"/>
      <w:r w:rsidRPr="00600BEC">
        <w:rPr>
          <w:rFonts w:ascii="Times New Roman" w:hAnsi="Times New Roman"/>
        </w:rPr>
        <w:lastRenderedPageBreak/>
        <w:t>C.  Payment</w:t>
      </w:r>
      <w:bookmarkEnd w:id="869"/>
      <w:bookmarkEnd w:id="870"/>
      <w:bookmarkEnd w:id="871"/>
    </w:p>
    <w:p w14:paraId="05CB15D3" w14:textId="77777777" w:rsidR="004D598F" w:rsidRPr="00600BEC" w:rsidRDefault="004D598F" w:rsidP="00B8588C">
      <w:pPr>
        <w:pStyle w:val="Head72"/>
        <w:numPr>
          <w:ilvl w:val="0"/>
          <w:numId w:val="0"/>
        </w:numPr>
        <w:ind w:left="360"/>
      </w:pPr>
      <w:bookmarkStart w:id="872" w:name="_Toc521497299"/>
      <w:bookmarkStart w:id="873" w:name="_Toc252363613"/>
      <w:bookmarkStart w:id="874" w:name="_Toc42782255"/>
      <w:r w:rsidRPr="00600BEC">
        <w:t xml:space="preserve">Contract Price </w:t>
      </w:r>
      <w:proofErr w:type="gramStart"/>
      <w:r w:rsidRPr="00600BEC">
        <w:t>(</w:t>
      </w:r>
      <w:r w:rsidR="00D8120F" w:rsidRPr="00600BEC">
        <w:t xml:space="preserve"> GCC</w:t>
      </w:r>
      <w:proofErr w:type="gramEnd"/>
      <w:r w:rsidR="00D8120F" w:rsidRPr="00600BEC">
        <w:t xml:space="preserve"> </w:t>
      </w:r>
      <w:r w:rsidRPr="00600BEC">
        <w:t xml:space="preserve"> Clause 11)</w:t>
      </w:r>
      <w:bookmarkEnd w:id="872"/>
      <w:bookmarkEnd w:id="873"/>
      <w:bookmarkEnd w:id="87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600BEC" w14:paraId="3671398D" w14:textId="77777777" w:rsidTr="004D598F">
        <w:tc>
          <w:tcPr>
            <w:tcW w:w="1872" w:type="dxa"/>
          </w:tcPr>
          <w:p w14:paraId="5B10FB5E" w14:textId="77777777" w:rsidR="004D598F" w:rsidRPr="00600BEC" w:rsidRDefault="00D8120F">
            <w:pPr>
              <w:spacing w:after="0"/>
              <w:ind w:right="-72" w:firstLine="14"/>
            </w:pPr>
            <w:r w:rsidRPr="00600BEC">
              <w:t xml:space="preserve"> </w:t>
            </w:r>
            <w:proofErr w:type="gramStart"/>
            <w:r w:rsidRPr="00600BEC">
              <w:t xml:space="preserve">GCC </w:t>
            </w:r>
            <w:r w:rsidR="004D598F" w:rsidRPr="00600BEC">
              <w:t xml:space="preserve"> 11.2</w:t>
            </w:r>
            <w:proofErr w:type="gramEnd"/>
            <w:r w:rsidR="004D598F" w:rsidRPr="00600BEC">
              <w:t xml:space="preserve"> </w:t>
            </w:r>
          </w:p>
        </w:tc>
        <w:tc>
          <w:tcPr>
            <w:tcW w:w="7236" w:type="dxa"/>
          </w:tcPr>
          <w:p w14:paraId="46834EC2" w14:textId="3B39E38E" w:rsidR="004D598F" w:rsidRPr="00600BEC" w:rsidRDefault="004D598F" w:rsidP="00DB6CE7">
            <w:pPr>
              <w:spacing w:after="160"/>
              <w:ind w:firstLine="14"/>
            </w:pPr>
            <w:r w:rsidRPr="00600BEC">
              <w:t>Adjustments to the Contract Price shall be as follows</w:t>
            </w:r>
            <w:r w:rsidRPr="00600BEC">
              <w:rPr>
                <w:rStyle w:val="preparersnote"/>
                <w:b w:val="0"/>
                <w:i w:val="0"/>
              </w:rPr>
              <w:t xml:space="preserve">: </w:t>
            </w:r>
            <w:r w:rsidRPr="00600BEC">
              <w:rPr>
                <w:rStyle w:val="preparersnote"/>
                <w:b w:val="0"/>
              </w:rPr>
              <w:t xml:space="preserve"> </w:t>
            </w:r>
            <w:r w:rsidR="00DB6CE7" w:rsidRPr="00600BEC">
              <w:rPr>
                <w:rStyle w:val="preparersnote"/>
                <w:b w:val="0"/>
              </w:rPr>
              <w:t>none</w:t>
            </w:r>
          </w:p>
        </w:tc>
      </w:tr>
    </w:tbl>
    <w:p w14:paraId="30B99E3B" w14:textId="36546B35" w:rsidR="004D598F" w:rsidRPr="00600BEC" w:rsidRDefault="004D598F" w:rsidP="00B8588C">
      <w:pPr>
        <w:pStyle w:val="Head72"/>
        <w:numPr>
          <w:ilvl w:val="0"/>
          <w:numId w:val="0"/>
        </w:numPr>
        <w:ind w:left="360"/>
      </w:pPr>
      <w:bookmarkStart w:id="875" w:name="_Toc521497300"/>
      <w:bookmarkStart w:id="876" w:name="_Toc252363614"/>
      <w:bookmarkStart w:id="877" w:name="_Toc42782256"/>
      <w:r w:rsidRPr="00600BEC">
        <w:t xml:space="preserve">Terms of Payment </w:t>
      </w:r>
      <w:proofErr w:type="gramStart"/>
      <w:r w:rsidRPr="00600BEC">
        <w:t>(</w:t>
      </w:r>
      <w:r w:rsidR="00D8120F" w:rsidRPr="00600BEC">
        <w:t xml:space="preserve"> GCC</w:t>
      </w:r>
      <w:proofErr w:type="gramEnd"/>
      <w:r w:rsidR="00D8120F" w:rsidRPr="00600BEC">
        <w:t xml:space="preserve"> </w:t>
      </w:r>
      <w:r w:rsidRPr="00600BEC">
        <w:t xml:space="preserve"> Clause 12)</w:t>
      </w:r>
      <w:bookmarkEnd w:id="875"/>
      <w:bookmarkEnd w:id="876"/>
      <w:bookmarkEnd w:id="87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15" w:type="dxa"/>
          <w:right w:w="115" w:type="dxa"/>
        </w:tblCellMar>
        <w:tblLook w:val="0000" w:firstRow="0" w:lastRow="0" w:firstColumn="0" w:lastColumn="0" w:noHBand="0" w:noVBand="0"/>
      </w:tblPr>
      <w:tblGrid>
        <w:gridCol w:w="1872"/>
        <w:gridCol w:w="7236"/>
      </w:tblGrid>
      <w:tr w:rsidR="004D598F" w:rsidRPr="00600BEC" w14:paraId="7B35A305" w14:textId="77777777" w:rsidTr="004D598F">
        <w:tc>
          <w:tcPr>
            <w:tcW w:w="1872" w:type="dxa"/>
          </w:tcPr>
          <w:p w14:paraId="5BF80643" w14:textId="77777777" w:rsidR="004D598F" w:rsidRPr="00600BEC" w:rsidRDefault="00D8120F" w:rsidP="004D598F">
            <w:pPr>
              <w:spacing w:after="0"/>
              <w:ind w:right="-72" w:firstLine="14"/>
            </w:pPr>
            <w:r w:rsidRPr="00600BEC">
              <w:t xml:space="preserve"> GCC </w:t>
            </w:r>
            <w:r w:rsidR="004D598F" w:rsidRPr="00600BEC">
              <w:t xml:space="preserve"> 12.1</w:t>
            </w:r>
          </w:p>
        </w:tc>
        <w:tc>
          <w:tcPr>
            <w:tcW w:w="7236" w:type="dxa"/>
          </w:tcPr>
          <w:p w14:paraId="68E88802" w14:textId="799812B9" w:rsidR="004D598F" w:rsidRPr="00600BEC" w:rsidRDefault="004D598F" w:rsidP="004D543D">
            <w:pPr>
              <w:spacing w:after="200"/>
              <w:ind w:left="734" w:hanging="25"/>
              <w:rPr>
                <w:color w:val="FF0000"/>
              </w:rPr>
            </w:pPr>
            <w:r w:rsidRPr="00600BEC">
              <w:rPr>
                <w:color w:val="FF0000"/>
              </w:rPr>
              <w:t>Subject to the provisions of</w:t>
            </w:r>
            <w:r w:rsidR="00BB03E3" w:rsidRPr="00600BEC">
              <w:rPr>
                <w:color w:val="FF0000"/>
              </w:rPr>
              <w:t xml:space="preserve"> GCC</w:t>
            </w:r>
            <w:r w:rsidR="00D8120F" w:rsidRPr="00600BEC">
              <w:rPr>
                <w:color w:val="FF0000"/>
              </w:rPr>
              <w:t xml:space="preserve"> </w:t>
            </w:r>
            <w:r w:rsidRPr="00600BEC">
              <w:rPr>
                <w:color w:val="FF0000"/>
              </w:rPr>
              <w:t xml:space="preserve">Clause 12 (Terms of Payment), the </w:t>
            </w:r>
            <w:r w:rsidR="006E0425" w:rsidRPr="00600BEC">
              <w:rPr>
                <w:color w:val="FF0000"/>
              </w:rPr>
              <w:t>Purchaser</w:t>
            </w:r>
            <w:r w:rsidRPr="00600BEC">
              <w:rPr>
                <w:color w:val="FF0000"/>
              </w:rPr>
              <w:t xml:space="preserve"> shall pay the Contract Price to the Supplier according to the categories and in the manner specified below.  Only the categories Advance Payment and Complete System Integration relate to the entire Contract Price.  In other payment categories, the term "total Contract Price" means the total cost of goods or services under the specific payment category.  Within each such category, the Contract Implementation Schedule may trigger pro-rata payments for the portion of the total Contract Price for the category corresponding to the goods or services actually Delivered, Installed, or Operationally Accepted, at unit prices and in the currencies specified in the Price Schedules of the Contract Agreement.</w:t>
            </w:r>
          </w:p>
          <w:p w14:paraId="02F8BBBB" w14:textId="77777777" w:rsidR="00D70C56" w:rsidRPr="00600BEC" w:rsidRDefault="00D70C56" w:rsidP="00D70C56">
            <w:pPr>
              <w:spacing w:after="200"/>
              <w:ind w:left="734" w:hanging="734"/>
              <w:rPr>
                <w:color w:val="FF0000"/>
              </w:rPr>
            </w:pPr>
            <w:r w:rsidRPr="00600BEC">
              <w:rPr>
                <w:color w:val="FF0000"/>
              </w:rPr>
              <w:t>Advance Payment</w:t>
            </w:r>
          </w:p>
          <w:p w14:paraId="6844D12D" w14:textId="332E28B2" w:rsidR="00D70C56" w:rsidRPr="00600BEC" w:rsidRDefault="00D70C56">
            <w:pPr>
              <w:pStyle w:val="explanatoryclause"/>
              <w:numPr>
                <w:ilvl w:val="3"/>
                <w:numId w:val="54"/>
              </w:numPr>
              <w:tabs>
                <w:tab w:val="clear" w:pos="1901"/>
                <w:tab w:val="num" w:pos="843"/>
              </w:tabs>
              <w:ind w:left="-7" w:firstLine="142"/>
              <w:jc w:val="both"/>
              <w:rPr>
                <w:rFonts w:ascii="Times New Roman" w:hAnsi="Times New Roman"/>
                <w:color w:val="FF0000"/>
                <w:sz w:val="24"/>
              </w:rPr>
            </w:pPr>
            <w:r w:rsidRPr="00600BEC">
              <w:rPr>
                <w:rFonts w:ascii="Times New Roman" w:hAnsi="Times New Roman"/>
                <w:color w:val="FF0000"/>
                <w:sz w:val="24"/>
              </w:rPr>
              <w:t>ten percent (10%) of the entire Contract Price, exclusive of all Recurrent Costs, shall be paid against receipt of a claim accompanied by the Advance Payment Security specified in GCC Clause 13.2.</w:t>
            </w:r>
          </w:p>
          <w:p w14:paraId="6B5A6142" w14:textId="77777777" w:rsidR="00D70C56" w:rsidRPr="00600BEC" w:rsidRDefault="00D70C56" w:rsidP="00D70C56">
            <w:pPr>
              <w:pStyle w:val="explanatoryclause"/>
              <w:jc w:val="both"/>
              <w:rPr>
                <w:rFonts w:ascii="Times New Roman" w:hAnsi="Times New Roman"/>
                <w:color w:val="FF0000"/>
                <w:sz w:val="24"/>
              </w:rPr>
            </w:pPr>
          </w:p>
          <w:p w14:paraId="0552029D" w14:textId="77777777" w:rsidR="00D70C56" w:rsidRPr="00600BEC" w:rsidRDefault="00D70C56" w:rsidP="00D70C56">
            <w:pPr>
              <w:spacing w:after="200"/>
              <w:ind w:left="734" w:hanging="720"/>
              <w:rPr>
                <w:color w:val="FF0000"/>
              </w:rPr>
            </w:pPr>
            <w:r w:rsidRPr="00600BEC">
              <w:rPr>
                <w:color w:val="FF0000"/>
              </w:rPr>
              <w:t xml:space="preserve">(b) </w:t>
            </w:r>
            <w:r w:rsidRPr="00600BEC">
              <w:rPr>
                <w:color w:val="FF0000"/>
              </w:rPr>
              <w:tab/>
              <w:t>Information Technologies, Materials, and other Goods, with the exception of Custom Software and Custom Materials, Custom Software and Custom Materials:</w:t>
            </w:r>
          </w:p>
          <w:p w14:paraId="743072FC" w14:textId="77777777" w:rsidR="00B22A67" w:rsidRPr="00600BEC" w:rsidRDefault="00B22A67" w:rsidP="004C374A">
            <w:pPr>
              <w:pStyle w:val="afe"/>
              <w:numPr>
                <w:ilvl w:val="0"/>
                <w:numId w:val="66"/>
              </w:numPr>
              <w:spacing w:after="200"/>
              <w:rPr>
                <w:color w:val="FF0000"/>
              </w:rPr>
            </w:pPr>
            <w:r w:rsidRPr="00600BEC">
              <w:rPr>
                <w:color w:val="FF0000"/>
              </w:rPr>
              <w:t>sixty percent (60%) of the total or pro-rata Contract Price for this category against Delivery</w:t>
            </w:r>
          </w:p>
          <w:p w14:paraId="01B81B05" w14:textId="77777777" w:rsidR="00B22A67" w:rsidRPr="00600BEC" w:rsidRDefault="00B22A67" w:rsidP="004C374A">
            <w:pPr>
              <w:pStyle w:val="afe"/>
              <w:numPr>
                <w:ilvl w:val="0"/>
                <w:numId w:val="66"/>
              </w:numPr>
              <w:spacing w:after="200"/>
              <w:rPr>
                <w:color w:val="FF0000"/>
              </w:rPr>
            </w:pPr>
            <w:r w:rsidRPr="00600BEC">
              <w:rPr>
                <w:color w:val="FF0000"/>
              </w:rPr>
              <w:t>ten percent (10%) of the same price against Installation</w:t>
            </w:r>
          </w:p>
          <w:p w14:paraId="20536469" w14:textId="0EF150D5" w:rsidR="00220F01" w:rsidRPr="00600BEC" w:rsidRDefault="00B22A67" w:rsidP="004C374A">
            <w:pPr>
              <w:pStyle w:val="afe"/>
              <w:numPr>
                <w:ilvl w:val="0"/>
                <w:numId w:val="66"/>
              </w:numPr>
              <w:spacing w:after="200"/>
              <w:rPr>
                <w:color w:val="FF0000"/>
              </w:rPr>
            </w:pPr>
            <w:r w:rsidRPr="00600BEC">
              <w:rPr>
                <w:color w:val="FF0000"/>
              </w:rPr>
              <w:t>ten percent (10%) of the same price against Operational Acceptance.</w:t>
            </w:r>
          </w:p>
          <w:p w14:paraId="51D02F28" w14:textId="19D2AFDF" w:rsidR="00B22A67" w:rsidRPr="00600BEC" w:rsidRDefault="00B22A67" w:rsidP="00B22A67">
            <w:pPr>
              <w:spacing w:after="200"/>
              <w:rPr>
                <w:color w:val="FF0000"/>
              </w:rPr>
            </w:pPr>
            <w:r w:rsidRPr="00600BEC">
              <w:rPr>
                <w:color w:val="FF0000"/>
              </w:rPr>
              <w:t>(c)        Custom Software and Custom Materials:</w:t>
            </w:r>
          </w:p>
          <w:p w14:paraId="3AADF99B" w14:textId="77777777" w:rsidR="00B22A67" w:rsidRPr="00600BEC" w:rsidRDefault="00B22A67" w:rsidP="004C374A">
            <w:pPr>
              <w:pStyle w:val="afe"/>
              <w:numPr>
                <w:ilvl w:val="0"/>
                <w:numId w:val="67"/>
              </w:numPr>
              <w:spacing w:after="200"/>
              <w:rPr>
                <w:color w:val="FF0000"/>
              </w:rPr>
            </w:pPr>
            <w:r w:rsidRPr="00600BEC">
              <w:rPr>
                <w:color w:val="FF0000"/>
              </w:rPr>
              <w:t>sixty percent (60%) of the total or pro-rata Contract Price for this category against Installation</w:t>
            </w:r>
          </w:p>
          <w:p w14:paraId="3F4D949D" w14:textId="77777777" w:rsidR="00B22A67" w:rsidRPr="00600BEC" w:rsidRDefault="00B22A67" w:rsidP="004C374A">
            <w:pPr>
              <w:pStyle w:val="afe"/>
              <w:numPr>
                <w:ilvl w:val="0"/>
                <w:numId w:val="67"/>
              </w:numPr>
              <w:spacing w:after="200"/>
              <w:rPr>
                <w:color w:val="FF0000"/>
              </w:rPr>
            </w:pPr>
            <w:r w:rsidRPr="00600BEC">
              <w:rPr>
                <w:color w:val="FF0000"/>
              </w:rPr>
              <w:t>twenty percent (20%) of the same price against Operational Acceptance.</w:t>
            </w:r>
          </w:p>
          <w:p w14:paraId="2AE630A6" w14:textId="6DF04969" w:rsidR="00B22A67" w:rsidRPr="00600BEC" w:rsidRDefault="00B22A67" w:rsidP="00B22A67">
            <w:pPr>
              <w:spacing w:after="200"/>
              <w:rPr>
                <w:color w:val="FF0000"/>
              </w:rPr>
            </w:pPr>
            <w:r w:rsidRPr="00600BEC">
              <w:rPr>
                <w:color w:val="FF0000"/>
              </w:rPr>
              <w:lastRenderedPageBreak/>
              <w:t xml:space="preserve">(d)      Training </w:t>
            </w:r>
          </w:p>
          <w:p w14:paraId="5BE51F5A" w14:textId="77777777" w:rsidR="00B22A67" w:rsidRPr="00600BEC" w:rsidRDefault="00B22A67" w:rsidP="004C374A">
            <w:pPr>
              <w:pStyle w:val="afe"/>
              <w:numPr>
                <w:ilvl w:val="0"/>
                <w:numId w:val="68"/>
              </w:numPr>
              <w:spacing w:after="200"/>
              <w:jc w:val="left"/>
              <w:rPr>
                <w:color w:val="FF0000"/>
              </w:rPr>
            </w:pPr>
            <w:r w:rsidRPr="00600BEC">
              <w:rPr>
                <w:color w:val="FF0000"/>
              </w:rPr>
              <w:t>thirty percent (30%) of the total Contract Price for training services at the start of the full training program</w:t>
            </w:r>
          </w:p>
          <w:p w14:paraId="27EDF3D3" w14:textId="2F890B0D" w:rsidR="00B22A67" w:rsidRPr="00600BEC" w:rsidRDefault="00B22A67" w:rsidP="004C374A">
            <w:pPr>
              <w:pStyle w:val="afe"/>
              <w:numPr>
                <w:ilvl w:val="0"/>
                <w:numId w:val="68"/>
              </w:numPr>
              <w:spacing w:after="200"/>
              <w:jc w:val="left"/>
              <w:rPr>
                <w:color w:val="FF0000"/>
              </w:rPr>
            </w:pPr>
            <w:r w:rsidRPr="00600BEC">
              <w:rPr>
                <w:color w:val="FF0000"/>
              </w:rPr>
              <w:t>fifty percent (50%) of the pro-rata Contract Price for training services performed will be paid monthly in arrears, on submission and approval of appropriate invoices.</w:t>
            </w:r>
          </w:p>
          <w:p w14:paraId="374D32A3" w14:textId="77777777" w:rsidR="00B22A67" w:rsidRPr="00600BEC" w:rsidRDefault="00B22A67" w:rsidP="006149FF">
            <w:pPr>
              <w:pStyle w:val="afe"/>
              <w:spacing w:after="200"/>
              <w:jc w:val="left"/>
              <w:rPr>
                <w:color w:val="FF0000"/>
              </w:rPr>
            </w:pPr>
          </w:p>
          <w:p w14:paraId="57AB9226" w14:textId="0DC91B74" w:rsidR="00B22A67" w:rsidRPr="00600BEC" w:rsidRDefault="00B22A67" w:rsidP="006149FF">
            <w:pPr>
              <w:spacing w:after="200"/>
              <w:rPr>
                <w:color w:val="FF0000"/>
              </w:rPr>
            </w:pPr>
            <w:r w:rsidRPr="00600BEC">
              <w:rPr>
                <w:color w:val="FF0000"/>
              </w:rPr>
              <w:t xml:space="preserve">(e)        Complete System Integration </w:t>
            </w:r>
          </w:p>
          <w:p w14:paraId="6C12A6F3" w14:textId="77777777" w:rsidR="00B22A67" w:rsidRPr="00600BEC" w:rsidRDefault="00B22A67" w:rsidP="004C374A">
            <w:pPr>
              <w:pStyle w:val="afe"/>
              <w:numPr>
                <w:ilvl w:val="0"/>
                <w:numId w:val="69"/>
              </w:numPr>
              <w:spacing w:after="200"/>
              <w:rPr>
                <w:color w:val="FF0000"/>
              </w:rPr>
            </w:pPr>
            <w:r w:rsidRPr="00600BEC">
              <w:rPr>
                <w:color w:val="FF0000"/>
              </w:rPr>
              <w:t>ten percent (10%) of the entire Contract Price, exclusive of all Recurrent Costs, as final payment against Operational Acceptance of the System as an integrated whole.</w:t>
            </w:r>
          </w:p>
          <w:p w14:paraId="229BAEBE" w14:textId="77777777" w:rsidR="00B22A67" w:rsidRPr="00600BEC" w:rsidRDefault="00B22A67" w:rsidP="00B22A67">
            <w:pPr>
              <w:spacing w:after="200"/>
              <w:ind w:left="734" w:hanging="734"/>
              <w:rPr>
                <w:color w:val="FF0000"/>
              </w:rPr>
            </w:pPr>
            <w:r w:rsidRPr="00600BEC">
              <w:rPr>
                <w:color w:val="FF0000"/>
              </w:rPr>
              <w:t>(g)</w:t>
            </w:r>
            <w:r w:rsidRPr="00600BEC">
              <w:rPr>
                <w:color w:val="FF0000"/>
              </w:rPr>
              <w:tab/>
              <w:t xml:space="preserve">Recurrent Costs </w:t>
            </w:r>
          </w:p>
          <w:p w14:paraId="498B693E" w14:textId="77777777" w:rsidR="00B22A67" w:rsidRPr="00600BEC" w:rsidRDefault="00B22A67" w:rsidP="004C374A">
            <w:pPr>
              <w:pStyle w:val="afe"/>
              <w:numPr>
                <w:ilvl w:val="0"/>
                <w:numId w:val="70"/>
              </w:numPr>
              <w:spacing w:after="200"/>
              <w:rPr>
                <w:color w:val="FF0000"/>
              </w:rPr>
            </w:pPr>
            <w:r w:rsidRPr="00600BEC">
              <w:rPr>
                <w:color w:val="FF0000"/>
              </w:rPr>
              <w:t>one hundred percent (100%) of the price of the services actually delivered will be paid quarterly in arrears, on submission and Purchaser’s approval of invoices.</w:t>
            </w:r>
          </w:p>
          <w:p w14:paraId="3E97B7FF" w14:textId="77777777" w:rsidR="00B22A67" w:rsidRPr="00600BEC" w:rsidRDefault="00B22A67" w:rsidP="006149FF">
            <w:pPr>
              <w:pStyle w:val="afe"/>
              <w:spacing w:after="200"/>
              <w:jc w:val="left"/>
              <w:rPr>
                <w:color w:val="FF0000"/>
              </w:rPr>
            </w:pPr>
          </w:p>
          <w:p w14:paraId="5E479540" w14:textId="7111D6FF" w:rsidR="00D70C56" w:rsidRPr="00600BEC" w:rsidRDefault="00D70C56" w:rsidP="00D70C56">
            <w:pPr>
              <w:pStyle w:val="explanatoryclause"/>
              <w:jc w:val="both"/>
              <w:rPr>
                <w:rFonts w:ascii="Times New Roman" w:hAnsi="Times New Roman"/>
                <w:color w:val="FF0000"/>
                <w:sz w:val="24"/>
              </w:rPr>
            </w:pPr>
          </w:p>
        </w:tc>
      </w:tr>
      <w:tr w:rsidR="004D598F" w:rsidRPr="00600BEC" w14:paraId="7EAEDBDF" w14:textId="77777777" w:rsidTr="004D598F">
        <w:trPr>
          <w:cantSplit/>
        </w:trPr>
        <w:tc>
          <w:tcPr>
            <w:tcW w:w="1872" w:type="dxa"/>
          </w:tcPr>
          <w:p w14:paraId="53BBF0CC" w14:textId="77777777" w:rsidR="004D598F" w:rsidRPr="00600BEC" w:rsidRDefault="00D8120F" w:rsidP="004D598F">
            <w:pPr>
              <w:spacing w:after="0"/>
              <w:ind w:right="-72" w:firstLine="18"/>
            </w:pPr>
            <w:r w:rsidRPr="00600BEC">
              <w:lastRenderedPageBreak/>
              <w:t xml:space="preserve"> GCC </w:t>
            </w:r>
            <w:r w:rsidR="004D598F" w:rsidRPr="00600BEC">
              <w:t xml:space="preserve"> 12.3</w:t>
            </w:r>
          </w:p>
        </w:tc>
        <w:tc>
          <w:tcPr>
            <w:tcW w:w="7236" w:type="dxa"/>
          </w:tcPr>
          <w:p w14:paraId="6C11B738" w14:textId="38D3B887" w:rsidR="004D598F" w:rsidRPr="00600BEC" w:rsidRDefault="004D598F" w:rsidP="004D598F">
            <w:pPr>
              <w:spacing w:after="240"/>
            </w:pPr>
            <w:r w:rsidRPr="00600BEC">
              <w:t xml:space="preserve">The </w:t>
            </w:r>
            <w:r w:rsidR="006E0425" w:rsidRPr="00600BEC">
              <w:t>Purchaser</w:t>
            </w:r>
            <w:r w:rsidRPr="00600BEC">
              <w:t xml:space="preserve"> shall pay to the Supplier interest on the delayed payments at a rate of:  </w:t>
            </w:r>
            <w:r w:rsidR="001F191F" w:rsidRPr="00600BEC">
              <w:rPr>
                <w:b/>
                <w:i/>
                <w:iCs/>
              </w:rPr>
              <w:t>the Supplier’s Banker’s rate at the time</w:t>
            </w:r>
            <w:r w:rsidR="00A017D6" w:rsidRPr="00600BEC">
              <w:rPr>
                <w:b/>
                <w:i/>
                <w:iCs/>
              </w:rPr>
              <w:t xml:space="preserve"> </w:t>
            </w:r>
            <w:r w:rsidR="001F191F" w:rsidRPr="00600BEC">
              <w:rPr>
                <w:b/>
                <w:i/>
                <w:iCs/>
              </w:rPr>
              <w:t>the interest becomes applicable</w:t>
            </w:r>
          </w:p>
        </w:tc>
      </w:tr>
      <w:tr w:rsidR="004D598F" w:rsidRPr="00600BEC" w14:paraId="709FF535" w14:textId="77777777" w:rsidTr="004D598F">
        <w:tc>
          <w:tcPr>
            <w:tcW w:w="1872" w:type="dxa"/>
          </w:tcPr>
          <w:p w14:paraId="1535F605" w14:textId="77777777" w:rsidR="004D598F" w:rsidRPr="00600BEC" w:rsidRDefault="00D8120F" w:rsidP="004D598F">
            <w:pPr>
              <w:spacing w:after="0"/>
              <w:ind w:right="-72" w:firstLine="14"/>
            </w:pPr>
            <w:r w:rsidRPr="00600BEC">
              <w:t xml:space="preserve"> GCC </w:t>
            </w:r>
            <w:r w:rsidR="004D598F" w:rsidRPr="00600BEC">
              <w:t xml:space="preserve"> 12.4</w:t>
            </w:r>
          </w:p>
        </w:tc>
        <w:tc>
          <w:tcPr>
            <w:tcW w:w="7236" w:type="dxa"/>
          </w:tcPr>
          <w:p w14:paraId="7995530C" w14:textId="3EDEA575" w:rsidR="004D598F" w:rsidRPr="00600BEC" w:rsidRDefault="000377D2" w:rsidP="00460737">
            <w:pPr>
              <w:spacing w:after="160"/>
              <w:ind w:left="734" w:hanging="734"/>
            </w:pPr>
            <w:r w:rsidRPr="00600BEC">
              <w:t xml:space="preserve">The Supplier will invoice the Purchaser in the currency used in the Contract Agreement and the Price Schedules it refers to, for Goods and Services supplied locally, and the conversion between this currency and </w:t>
            </w:r>
            <w:r w:rsidR="00D70C56" w:rsidRPr="00600BEC">
              <w:rPr>
                <w:i/>
              </w:rPr>
              <w:t>Tajik Somoni</w:t>
            </w:r>
            <w:r w:rsidRPr="00600BEC">
              <w:t xml:space="preserve"> for payment purposes - in case the two currencies are different - will be made as of the actual payment date using the exchange rate found in </w:t>
            </w:r>
            <w:r w:rsidR="00D70C56" w:rsidRPr="00600BEC">
              <w:rPr>
                <w:i/>
              </w:rPr>
              <w:t xml:space="preserve">National Bank of </w:t>
            </w:r>
            <w:r w:rsidR="001F191F" w:rsidRPr="00600BEC">
              <w:rPr>
                <w:i/>
              </w:rPr>
              <w:t>Re</w:t>
            </w:r>
            <w:r w:rsidR="006149FF" w:rsidRPr="00600BEC">
              <w:rPr>
                <w:i/>
              </w:rPr>
              <w:t>p</w:t>
            </w:r>
            <w:r w:rsidR="001F191F" w:rsidRPr="00600BEC">
              <w:rPr>
                <w:i/>
              </w:rPr>
              <w:t xml:space="preserve">ublic of </w:t>
            </w:r>
            <w:r w:rsidR="00D70C56" w:rsidRPr="00600BEC">
              <w:rPr>
                <w:i/>
              </w:rPr>
              <w:t>Tajikistan</w:t>
            </w:r>
            <w:r w:rsidRPr="00600BEC">
              <w:rPr>
                <w:i/>
              </w:rPr>
              <w:t>.</w:t>
            </w:r>
          </w:p>
        </w:tc>
      </w:tr>
    </w:tbl>
    <w:p w14:paraId="438EEA37" w14:textId="586F1352" w:rsidR="004D598F" w:rsidRPr="00600BEC" w:rsidRDefault="004D598F" w:rsidP="00B8588C">
      <w:pPr>
        <w:pStyle w:val="Head72"/>
        <w:numPr>
          <w:ilvl w:val="0"/>
          <w:numId w:val="0"/>
        </w:numPr>
        <w:ind w:left="360"/>
      </w:pPr>
      <w:bookmarkStart w:id="878" w:name="_Toc521497301"/>
      <w:bookmarkStart w:id="879" w:name="_Toc252363615"/>
      <w:bookmarkStart w:id="880" w:name="_Toc42782257"/>
      <w:r w:rsidRPr="00600BEC">
        <w:t xml:space="preserve">Securities </w:t>
      </w:r>
      <w:proofErr w:type="gramStart"/>
      <w:r w:rsidRPr="00600BEC">
        <w:t>(</w:t>
      </w:r>
      <w:r w:rsidR="00D8120F" w:rsidRPr="00600BEC">
        <w:t xml:space="preserve"> GCC</w:t>
      </w:r>
      <w:proofErr w:type="gramEnd"/>
      <w:r w:rsidR="00D8120F" w:rsidRPr="00600BEC">
        <w:t xml:space="preserve"> </w:t>
      </w:r>
      <w:r w:rsidRPr="00600BEC">
        <w:t xml:space="preserve"> Clause 13)</w:t>
      </w:r>
      <w:bookmarkEnd w:id="878"/>
      <w:bookmarkEnd w:id="879"/>
      <w:bookmarkEnd w:id="880"/>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600BEC" w14:paraId="33577E7D" w14:textId="77777777" w:rsidTr="005C4EE2">
        <w:trPr>
          <w:trHeight w:val="1009"/>
        </w:trPr>
        <w:tc>
          <w:tcPr>
            <w:tcW w:w="1872" w:type="dxa"/>
          </w:tcPr>
          <w:p w14:paraId="76E518D4" w14:textId="77777777" w:rsidR="004D598F" w:rsidRPr="00600BEC" w:rsidRDefault="00D8120F" w:rsidP="004D598F">
            <w:pPr>
              <w:spacing w:after="0"/>
              <w:ind w:right="-72" w:firstLine="14"/>
            </w:pPr>
            <w:r w:rsidRPr="00600BEC">
              <w:t xml:space="preserve"> GCC </w:t>
            </w:r>
            <w:r w:rsidR="004D598F" w:rsidRPr="00600BEC">
              <w:t xml:space="preserve"> 13.3.1</w:t>
            </w:r>
          </w:p>
        </w:tc>
        <w:tc>
          <w:tcPr>
            <w:tcW w:w="7236" w:type="dxa"/>
          </w:tcPr>
          <w:p w14:paraId="020C77AB" w14:textId="342E8332" w:rsidR="004D598F" w:rsidRPr="00600BEC" w:rsidRDefault="008800FA" w:rsidP="005C4EE2">
            <w:pPr>
              <w:spacing w:after="160"/>
              <w:ind w:left="18" w:hanging="4"/>
            </w:pPr>
            <w:r w:rsidRPr="00600BEC">
              <w:t xml:space="preserve">The Performance Security shall be denominated in </w:t>
            </w:r>
            <w:r w:rsidR="002721F3">
              <w:t>_______</w:t>
            </w:r>
            <w:r w:rsidR="009360C5">
              <w:rPr>
                <w:rStyle w:val="preparersnote"/>
                <w:b w:val="0"/>
              </w:rPr>
              <w:t>-</w:t>
            </w:r>
            <w:r w:rsidR="002721F3">
              <w:rPr>
                <w:rStyle w:val="preparersnote"/>
                <w:b w:val="0"/>
              </w:rPr>
              <w:t>(</w:t>
            </w:r>
            <w:r w:rsidR="009360C5">
              <w:rPr>
                <w:rStyle w:val="preparersnote"/>
                <w:b w:val="0"/>
              </w:rPr>
              <w:t>currency of contract</w:t>
            </w:r>
            <w:r w:rsidR="002721F3">
              <w:rPr>
                <w:rStyle w:val="preparersnote"/>
                <w:b w:val="0"/>
              </w:rPr>
              <w:t>)</w:t>
            </w:r>
            <w:r w:rsidR="005C4EE2" w:rsidRPr="00600BEC">
              <w:rPr>
                <w:rStyle w:val="preparersnote"/>
                <w:b w:val="0"/>
              </w:rPr>
              <w:t xml:space="preserve"> </w:t>
            </w:r>
            <w:r w:rsidRPr="00600BEC">
              <w:t xml:space="preserve">for an amount equal to </w:t>
            </w:r>
            <w:r w:rsidR="005C4EE2" w:rsidRPr="00600BEC">
              <w:rPr>
                <w:rStyle w:val="preparersnote"/>
                <w:b w:val="0"/>
              </w:rPr>
              <w:t>10</w:t>
            </w:r>
            <w:r w:rsidRPr="00600BEC">
              <w:rPr>
                <w:b/>
              </w:rPr>
              <w:t xml:space="preserve"> </w:t>
            </w:r>
            <w:r w:rsidRPr="00600BEC">
              <w:t>percent of the Contract Price, excluding any Recurrent Costs.</w:t>
            </w:r>
          </w:p>
        </w:tc>
      </w:tr>
      <w:tr w:rsidR="004D598F" w:rsidRPr="00600BEC" w14:paraId="6A2B64B5" w14:textId="77777777" w:rsidTr="00137473">
        <w:trPr>
          <w:trHeight w:val="1123"/>
        </w:trPr>
        <w:tc>
          <w:tcPr>
            <w:tcW w:w="1872" w:type="dxa"/>
          </w:tcPr>
          <w:p w14:paraId="3E9C5110" w14:textId="77777777" w:rsidR="004D598F" w:rsidRPr="00600BEC" w:rsidRDefault="00D8120F" w:rsidP="004D598F">
            <w:pPr>
              <w:spacing w:after="0"/>
              <w:ind w:right="-72" w:firstLine="14"/>
            </w:pPr>
            <w:r w:rsidRPr="00600BEC">
              <w:t xml:space="preserve"> GCC </w:t>
            </w:r>
            <w:r w:rsidR="004D598F" w:rsidRPr="00600BEC">
              <w:t xml:space="preserve"> 13.3.4</w:t>
            </w:r>
          </w:p>
        </w:tc>
        <w:tc>
          <w:tcPr>
            <w:tcW w:w="7236" w:type="dxa"/>
          </w:tcPr>
          <w:p w14:paraId="30C0A94B" w14:textId="11C72101" w:rsidR="004D598F" w:rsidRPr="00600BEC" w:rsidRDefault="008A6412" w:rsidP="00137473">
            <w:pPr>
              <w:spacing w:after="160"/>
              <w:ind w:left="18" w:hanging="18"/>
            </w:pPr>
            <w:r w:rsidRPr="00600BEC">
              <w:t xml:space="preserve"> </w:t>
            </w:r>
            <w:r w:rsidR="004D598F" w:rsidRPr="00600BEC">
              <w:t xml:space="preserve">During the Warranty Period (i.e., after Operational Acceptance of the System), the Performance Security shall be reduced to </w:t>
            </w:r>
            <w:r w:rsidR="005C4EE2" w:rsidRPr="00600BEC">
              <w:rPr>
                <w:rStyle w:val="preparersnote"/>
                <w:b w:val="0"/>
              </w:rPr>
              <w:t>2,5</w:t>
            </w:r>
            <w:r w:rsidR="004D598F" w:rsidRPr="00600BEC">
              <w:rPr>
                <w:b/>
              </w:rPr>
              <w:t xml:space="preserve"> </w:t>
            </w:r>
            <w:r w:rsidR="004D598F" w:rsidRPr="00600BEC">
              <w:t>percent of the Contract Price, excluding any Recurrent Costs.</w:t>
            </w:r>
          </w:p>
        </w:tc>
      </w:tr>
    </w:tbl>
    <w:p w14:paraId="1DC35204" w14:textId="06AA4AE5" w:rsidR="004D598F" w:rsidRPr="00600BEC" w:rsidRDefault="004D598F" w:rsidP="004D598F">
      <w:pPr>
        <w:pStyle w:val="Head71"/>
        <w:rPr>
          <w:rFonts w:ascii="Times New Roman" w:hAnsi="Times New Roman"/>
        </w:rPr>
      </w:pPr>
      <w:bookmarkStart w:id="881" w:name="_Toc521497303"/>
      <w:bookmarkStart w:id="882" w:name="_Toc252363617"/>
      <w:bookmarkStart w:id="883" w:name="_Toc42782258"/>
      <w:r w:rsidRPr="00600BEC">
        <w:rPr>
          <w:rFonts w:ascii="Times New Roman" w:hAnsi="Times New Roman"/>
        </w:rPr>
        <w:lastRenderedPageBreak/>
        <w:t>D.  Intellectual Property</w:t>
      </w:r>
      <w:bookmarkEnd w:id="881"/>
      <w:bookmarkEnd w:id="882"/>
      <w:bookmarkEnd w:id="883"/>
    </w:p>
    <w:p w14:paraId="692E2A42" w14:textId="77777777" w:rsidR="004D598F" w:rsidRPr="00600BEC" w:rsidRDefault="004D598F" w:rsidP="00B8588C">
      <w:pPr>
        <w:pStyle w:val="Head72"/>
        <w:numPr>
          <w:ilvl w:val="0"/>
          <w:numId w:val="0"/>
        </w:numPr>
        <w:ind w:left="360"/>
      </w:pPr>
      <w:bookmarkStart w:id="884" w:name="_Toc521497304"/>
      <w:bookmarkStart w:id="885" w:name="_Toc252363618"/>
      <w:bookmarkStart w:id="886" w:name="_Toc42782259"/>
      <w:r w:rsidRPr="00600BEC">
        <w:t xml:space="preserve">Copyright </w:t>
      </w:r>
      <w:proofErr w:type="gramStart"/>
      <w:r w:rsidRPr="00600BEC">
        <w:t>(</w:t>
      </w:r>
      <w:r w:rsidR="00D8120F" w:rsidRPr="00600BEC">
        <w:t xml:space="preserve"> GCC</w:t>
      </w:r>
      <w:proofErr w:type="gramEnd"/>
      <w:r w:rsidR="00D8120F" w:rsidRPr="00600BEC">
        <w:t xml:space="preserve"> </w:t>
      </w:r>
      <w:r w:rsidRPr="00600BEC">
        <w:t xml:space="preserve"> Clause 15)</w:t>
      </w:r>
      <w:bookmarkEnd w:id="884"/>
      <w:bookmarkEnd w:id="885"/>
      <w:bookmarkEnd w:id="88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600BEC" w14:paraId="5D07D634" w14:textId="77777777" w:rsidTr="004D0332">
        <w:trPr>
          <w:trHeight w:val="695"/>
        </w:trPr>
        <w:tc>
          <w:tcPr>
            <w:tcW w:w="1872" w:type="dxa"/>
          </w:tcPr>
          <w:p w14:paraId="2B1818C5" w14:textId="77777777" w:rsidR="004D598F" w:rsidRPr="00600BEC" w:rsidRDefault="00D8120F" w:rsidP="004D598F">
            <w:pPr>
              <w:spacing w:after="0"/>
              <w:ind w:right="-72" w:firstLine="14"/>
            </w:pPr>
            <w:r w:rsidRPr="00600BEC">
              <w:t xml:space="preserve"> GCC </w:t>
            </w:r>
            <w:r w:rsidR="004D598F" w:rsidRPr="00600BEC">
              <w:t xml:space="preserve"> 15.3</w:t>
            </w:r>
          </w:p>
        </w:tc>
        <w:tc>
          <w:tcPr>
            <w:tcW w:w="7236" w:type="dxa"/>
          </w:tcPr>
          <w:p w14:paraId="47107290" w14:textId="49CEC866" w:rsidR="004D598F" w:rsidRPr="00600BEC" w:rsidRDefault="008800FA" w:rsidP="004D0332">
            <w:pPr>
              <w:spacing w:after="160"/>
              <w:ind w:left="547" w:right="-72" w:hanging="547"/>
              <w:rPr>
                <w:b/>
                <w:i/>
                <w:iCs/>
              </w:rPr>
            </w:pPr>
            <w:r w:rsidRPr="00600BEC">
              <w:rPr>
                <w:rStyle w:val="preparersnote"/>
              </w:rPr>
              <w:t>There are no Special Conditions of Contract applicable to GCC Clause 15.3</w:t>
            </w:r>
          </w:p>
        </w:tc>
      </w:tr>
      <w:tr w:rsidR="004D598F" w:rsidRPr="00600BEC" w14:paraId="7BFCAE90" w14:textId="77777777" w:rsidTr="004D598F">
        <w:tc>
          <w:tcPr>
            <w:tcW w:w="1872" w:type="dxa"/>
          </w:tcPr>
          <w:p w14:paraId="10B16535" w14:textId="77777777" w:rsidR="004D598F" w:rsidRPr="00600BEC" w:rsidRDefault="00D8120F" w:rsidP="004D598F">
            <w:pPr>
              <w:spacing w:after="0"/>
              <w:ind w:right="-72" w:firstLine="14"/>
            </w:pPr>
            <w:r w:rsidRPr="00600BEC">
              <w:t xml:space="preserve"> GCC </w:t>
            </w:r>
            <w:r w:rsidR="004D598F" w:rsidRPr="00600BEC">
              <w:t xml:space="preserve"> 15.4</w:t>
            </w:r>
          </w:p>
        </w:tc>
        <w:tc>
          <w:tcPr>
            <w:tcW w:w="7236" w:type="dxa"/>
          </w:tcPr>
          <w:p w14:paraId="43ED26F7" w14:textId="6DEC431D" w:rsidR="004D598F" w:rsidRPr="00600BEC" w:rsidRDefault="008800FA" w:rsidP="004D0332">
            <w:pPr>
              <w:pStyle w:val="explanatoryclause"/>
              <w:spacing w:after="160"/>
              <w:rPr>
                <w:rFonts w:ascii="Times New Roman" w:hAnsi="Times New Roman"/>
                <w:b/>
                <w:i/>
                <w:iCs/>
              </w:rPr>
            </w:pPr>
            <w:r w:rsidRPr="00600BEC">
              <w:rPr>
                <w:rStyle w:val="preparersnote"/>
                <w:rFonts w:ascii="Times New Roman" w:hAnsi="Times New Roman"/>
              </w:rPr>
              <w:t>There are no Special Conditions of Contract applicable to GCC Clause 15.4</w:t>
            </w:r>
          </w:p>
        </w:tc>
      </w:tr>
      <w:tr w:rsidR="004D598F" w:rsidRPr="00600BEC" w14:paraId="5A08C9A4" w14:textId="77777777" w:rsidTr="004D0332">
        <w:trPr>
          <w:trHeight w:val="670"/>
        </w:trPr>
        <w:tc>
          <w:tcPr>
            <w:tcW w:w="1872" w:type="dxa"/>
          </w:tcPr>
          <w:p w14:paraId="27C1CC8A" w14:textId="77777777" w:rsidR="004D598F" w:rsidRPr="00600BEC" w:rsidRDefault="00D8120F" w:rsidP="004D598F">
            <w:pPr>
              <w:spacing w:after="0"/>
              <w:ind w:right="-72" w:firstLine="14"/>
            </w:pPr>
            <w:r w:rsidRPr="00600BEC">
              <w:t xml:space="preserve"> GCC </w:t>
            </w:r>
            <w:r w:rsidR="004D598F" w:rsidRPr="00600BEC">
              <w:t xml:space="preserve"> 15.5</w:t>
            </w:r>
          </w:p>
        </w:tc>
        <w:tc>
          <w:tcPr>
            <w:tcW w:w="7236" w:type="dxa"/>
          </w:tcPr>
          <w:p w14:paraId="507956EE" w14:textId="62BBB9B9" w:rsidR="004D598F" w:rsidRPr="00600BEC" w:rsidRDefault="008800FA" w:rsidP="004D0332">
            <w:pPr>
              <w:spacing w:after="160"/>
              <w:ind w:left="738" w:right="-72" w:hanging="738"/>
              <w:rPr>
                <w:i/>
                <w:iCs/>
              </w:rPr>
            </w:pPr>
            <w:r w:rsidRPr="00600BEC">
              <w:rPr>
                <w:rStyle w:val="preparersnote"/>
              </w:rPr>
              <w:t>There are no Special Conditions of Contract applicable to GCC Clause 15.5</w:t>
            </w:r>
          </w:p>
        </w:tc>
      </w:tr>
    </w:tbl>
    <w:p w14:paraId="1E2C88F9" w14:textId="4B6574A9" w:rsidR="004D598F" w:rsidRPr="00600BEC" w:rsidRDefault="004D598F" w:rsidP="00B8588C">
      <w:pPr>
        <w:pStyle w:val="Head72"/>
        <w:numPr>
          <w:ilvl w:val="0"/>
          <w:numId w:val="0"/>
        </w:numPr>
        <w:ind w:left="360"/>
      </w:pPr>
      <w:bookmarkStart w:id="887" w:name="_Toc521497305"/>
      <w:bookmarkStart w:id="888" w:name="_Toc252363619"/>
      <w:bookmarkStart w:id="889" w:name="_Toc42782260"/>
      <w:r w:rsidRPr="00600BEC">
        <w:t xml:space="preserve">Software License Agreements </w:t>
      </w:r>
      <w:r w:rsidR="00430190" w:rsidRPr="00600BEC">
        <w:t>(GCC Clause</w:t>
      </w:r>
      <w:r w:rsidRPr="00600BEC">
        <w:t xml:space="preserve"> 16)</w:t>
      </w:r>
      <w:bookmarkEnd w:id="887"/>
      <w:bookmarkEnd w:id="888"/>
      <w:bookmarkEnd w:id="889"/>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600BEC" w14:paraId="0BAEAEE9" w14:textId="77777777" w:rsidTr="004D598F">
        <w:tc>
          <w:tcPr>
            <w:tcW w:w="1872" w:type="dxa"/>
          </w:tcPr>
          <w:p w14:paraId="2D8F7D9E" w14:textId="77777777" w:rsidR="004D598F" w:rsidRPr="00600BEC" w:rsidRDefault="0010250D" w:rsidP="004D598F">
            <w:pPr>
              <w:spacing w:after="0"/>
              <w:ind w:right="-72" w:firstLine="14"/>
            </w:pPr>
            <w:r w:rsidRPr="00600BEC">
              <w:t xml:space="preserve"> </w:t>
            </w:r>
            <w:proofErr w:type="gramStart"/>
            <w:r w:rsidRPr="00600BEC">
              <w:t xml:space="preserve">GCC </w:t>
            </w:r>
            <w:r w:rsidR="004D598F" w:rsidRPr="00600BEC">
              <w:t xml:space="preserve"> 16.1</w:t>
            </w:r>
            <w:proofErr w:type="gramEnd"/>
            <w:r w:rsidR="004D598F" w:rsidRPr="00600BEC">
              <w:t> (a) (iv)</w:t>
            </w:r>
          </w:p>
        </w:tc>
        <w:tc>
          <w:tcPr>
            <w:tcW w:w="7236" w:type="dxa"/>
          </w:tcPr>
          <w:p w14:paraId="4F29A513" w14:textId="395379DB" w:rsidR="004D598F" w:rsidRPr="00600BEC" w:rsidRDefault="008A6412" w:rsidP="004D0332">
            <w:pPr>
              <w:spacing w:after="160"/>
              <w:ind w:left="738" w:hanging="734"/>
              <w:rPr>
                <w:b/>
              </w:rPr>
            </w:pPr>
            <w:r w:rsidRPr="00600BEC">
              <w:t xml:space="preserve"> </w:t>
            </w:r>
            <w:r w:rsidR="001D5F2C" w:rsidRPr="00600BEC">
              <w:rPr>
                <w:rStyle w:val="preparersnote"/>
              </w:rPr>
              <w:t>There are no Special Conditions of Contract applicable to GCC Clause 16.1 (a) (iv)</w:t>
            </w:r>
          </w:p>
        </w:tc>
      </w:tr>
      <w:tr w:rsidR="004D598F" w:rsidRPr="00600BEC" w14:paraId="7026C8CB" w14:textId="77777777" w:rsidTr="004D0332">
        <w:trPr>
          <w:cantSplit/>
          <w:trHeight w:val="754"/>
        </w:trPr>
        <w:tc>
          <w:tcPr>
            <w:tcW w:w="1872" w:type="dxa"/>
          </w:tcPr>
          <w:p w14:paraId="4778CE6D" w14:textId="364509D2" w:rsidR="004D598F" w:rsidRPr="00600BEC" w:rsidRDefault="0010250D" w:rsidP="004D598F">
            <w:pPr>
              <w:spacing w:after="0"/>
              <w:ind w:right="-72" w:firstLine="14"/>
              <w:jc w:val="left"/>
            </w:pPr>
            <w:r w:rsidRPr="00600BEC">
              <w:t xml:space="preserve"> GCC </w:t>
            </w:r>
            <w:r w:rsidR="004D598F" w:rsidRPr="00600BEC">
              <w:t>16.1 (b) (vi)</w:t>
            </w:r>
          </w:p>
        </w:tc>
        <w:tc>
          <w:tcPr>
            <w:tcW w:w="7236" w:type="dxa"/>
          </w:tcPr>
          <w:p w14:paraId="49878C86" w14:textId="25FEA658" w:rsidR="004D598F" w:rsidRPr="00600BEC" w:rsidRDefault="001D5F2C" w:rsidP="004D0332">
            <w:pPr>
              <w:spacing w:after="160"/>
              <w:ind w:left="734" w:right="-72" w:hanging="734"/>
              <w:rPr>
                <w:b/>
                <w:i/>
                <w:iCs/>
              </w:rPr>
            </w:pPr>
            <w:r w:rsidRPr="00600BEC">
              <w:rPr>
                <w:rStyle w:val="preparersnote"/>
              </w:rPr>
              <w:t>There are no Special Conditions of Contract applicable to GCC Clause 16.1 (b) (vi)</w:t>
            </w:r>
          </w:p>
        </w:tc>
      </w:tr>
      <w:tr w:rsidR="004D598F" w:rsidRPr="00600BEC" w14:paraId="36C3BDD1" w14:textId="77777777" w:rsidTr="004D0332">
        <w:trPr>
          <w:trHeight w:val="693"/>
        </w:trPr>
        <w:tc>
          <w:tcPr>
            <w:tcW w:w="1872" w:type="dxa"/>
          </w:tcPr>
          <w:p w14:paraId="1AF2106E" w14:textId="2269130A" w:rsidR="004D598F" w:rsidRPr="00600BEC" w:rsidRDefault="0010250D" w:rsidP="004D598F">
            <w:pPr>
              <w:spacing w:after="0"/>
              <w:ind w:right="-72" w:firstLine="14"/>
              <w:jc w:val="left"/>
            </w:pPr>
            <w:r w:rsidRPr="00600BEC">
              <w:t xml:space="preserve"> </w:t>
            </w:r>
            <w:r w:rsidR="0046205D" w:rsidRPr="00600BEC">
              <w:t>GCC 16.1</w:t>
            </w:r>
            <w:r w:rsidR="004D598F" w:rsidRPr="00600BEC">
              <w:t xml:space="preserve"> (b) (vii)</w:t>
            </w:r>
          </w:p>
        </w:tc>
        <w:tc>
          <w:tcPr>
            <w:tcW w:w="7236" w:type="dxa"/>
          </w:tcPr>
          <w:p w14:paraId="19002CCF" w14:textId="291D90ED" w:rsidR="004D598F" w:rsidRPr="00600BEC" w:rsidRDefault="001D5F2C" w:rsidP="004D0332">
            <w:pPr>
              <w:spacing w:after="160"/>
              <w:ind w:left="734" w:right="-72" w:hanging="734"/>
            </w:pPr>
            <w:r w:rsidRPr="00600BEC">
              <w:rPr>
                <w:rStyle w:val="preparersnote"/>
              </w:rPr>
              <w:t>There are no Special Conditions of Contract applicable to GCC Clause 16.1 (b) (vii)</w:t>
            </w:r>
          </w:p>
        </w:tc>
      </w:tr>
      <w:tr w:rsidR="004D598F" w:rsidRPr="00600BEC" w14:paraId="048B27C1" w14:textId="77777777" w:rsidTr="004D0332">
        <w:trPr>
          <w:trHeight w:val="831"/>
        </w:trPr>
        <w:tc>
          <w:tcPr>
            <w:tcW w:w="1872" w:type="dxa"/>
          </w:tcPr>
          <w:p w14:paraId="0E55D2BF" w14:textId="77777777" w:rsidR="004D598F" w:rsidRPr="00600BEC" w:rsidRDefault="0010250D" w:rsidP="004D598F">
            <w:pPr>
              <w:spacing w:after="0"/>
              <w:ind w:right="-72" w:firstLine="14"/>
            </w:pPr>
            <w:r w:rsidRPr="00600BEC">
              <w:t xml:space="preserve"> GCC </w:t>
            </w:r>
            <w:r w:rsidR="004D598F" w:rsidRPr="00600BEC">
              <w:t xml:space="preserve"> 16.2</w:t>
            </w:r>
          </w:p>
        </w:tc>
        <w:tc>
          <w:tcPr>
            <w:tcW w:w="7236" w:type="dxa"/>
          </w:tcPr>
          <w:p w14:paraId="60930DF4" w14:textId="6434EFF4" w:rsidR="004D598F" w:rsidRPr="00600BEC" w:rsidRDefault="001D5F2C" w:rsidP="004D0332">
            <w:pPr>
              <w:spacing w:after="160"/>
              <w:ind w:left="738" w:hanging="738"/>
            </w:pPr>
            <w:r w:rsidRPr="00600BEC">
              <w:rPr>
                <w:rStyle w:val="preparersnote"/>
              </w:rPr>
              <w:t>There are no Special Conditions of Contract applicable to GCC Clause 16.2</w:t>
            </w:r>
            <w:r w:rsidRPr="00600BEC">
              <w:t xml:space="preserve"> </w:t>
            </w:r>
          </w:p>
        </w:tc>
      </w:tr>
    </w:tbl>
    <w:p w14:paraId="6980CFFB" w14:textId="3103E133" w:rsidR="004D598F" w:rsidRPr="00600BEC" w:rsidRDefault="004D598F" w:rsidP="00B8588C">
      <w:pPr>
        <w:pStyle w:val="Head72"/>
        <w:numPr>
          <w:ilvl w:val="0"/>
          <w:numId w:val="0"/>
        </w:numPr>
        <w:ind w:left="360"/>
      </w:pPr>
      <w:bookmarkStart w:id="890" w:name="_Toc521497306"/>
      <w:bookmarkStart w:id="891" w:name="_Toc252363620"/>
      <w:bookmarkStart w:id="892" w:name="_Toc42782261"/>
      <w:r w:rsidRPr="00600BEC">
        <w:t>Confidential Information (</w:t>
      </w:r>
      <w:r w:rsidR="004D0332" w:rsidRPr="00600BEC">
        <w:t>GCC Clause</w:t>
      </w:r>
      <w:r w:rsidRPr="00600BEC">
        <w:t xml:space="preserve"> 17)</w:t>
      </w:r>
      <w:bookmarkEnd w:id="890"/>
      <w:bookmarkEnd w:id="891"/>
      <w:bookmarkEnd w:id="89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600BEC" w14:paraId="504D6BFC" w14:textId="77777777" w:rsidTr="004D0332">
        <w:trPr>
          <w:trHeight w:val="785"/>
        </w:trPr>
        <w:tc>
          <w:tcPr>
            <w:tcW w:w="1872" w:type="dxa"/>
          </w:tcPr>
          <w:p w14:paraId="0DB7CB38" w14:textId="77777777" w:rsidR="004D598F" w:rsidRPr="00600BEC" w:rsidRDefault="0010250D" w:rsidP="004D598F">
            <w:pPr>
              <w:spacing w:after="0"/>
              <w:ind w:right="-72" w:firstLine="14"/>
            </w:pPr>
            <w:r w:rsidRPr="00600BEC">
              <w:t xml:space="preserve"> GCC </w:t>
            </w:r>
            <w:r w:rsidR="004D598F" w:rsidRPr="00600BEC">
              <w:t xml:space="preserve"> 17.1</w:t>
            </w:r>
          </w:p>
        </w:tc>
        <w:tc>
          <w:tcPr>
            <w:tcW w:w="7236" w:type="dxa"/>
          </w:tcPr>
          <w:p w14:paraId="04C33824" w14:textId="47E8E3FD" w:rsidR="004D598F" w:rsidRPr="00600BEC" w:rsidRDefault="001D5F2C" w:rsidP="004D0332">
            <w:pPr>
              <w:spacing w:after="160"/>
              <w:ind w:left="734" w:hanging="734"/>
              <w:rPr>
                <w:b/>
                <w:iCs/>
              </w:rPr>
            </w:pPr>
            <w:r w:rsidRPr="00600BEC">
              <w:rPr>
                <w:rStyle w:val="preparersnote"/>
                <w:i w:val="0"/>
              </w:rPr>
              <w:t>There are no Special Conditions of Contract applicable to GCC Clause 17.1</w:t>
            </w:r>
          </w:p>
        </w:tc>
      </w:tr>
    </w:tbl>
    <w:p w14:paraId="45347126" w14:textId="4B284578" w:rsidR="004D598F" w:rsidRPr="00600BEC" w:rsidRDefault="004D598F" w:rsidP="004D598F">
      <w:pPr>
        <w:pStyle w:val="Head71"/>
        <w:rPr>
          <w:rFonts w:ascii="Times New Roman" w:hAnsi="Times New Roman"/>
        </w:rPr>
      </w:pPr>
      <w:bookmarkStart w:id="893" w:name="_Toc521497307"/>
      <w:bookmarkStart w:id="894" w:name="_Toc252363621"/>
      <w:bookmarkStart w:id="895" w:name="_Toc42782262"/>
      <w:r w:rsidRPr="00600BEC">
        <w:rPr>
          <w:rFonts w:ascii="Times New Roman" w:hAnsi="Times New Roman"/>
        </w:rPr>
        <w:t>E.  Supply, Installation, Testing, Commissioning, and Acceptance of the System</w:t>
      </w:r>
      <w:bookmarkEnd w:id="893"/>
      <w:bookmarkEnd w:id="894"/>
      <w:bookmarkEnd w:id="895"/>
    </w:p>
    <w:p w14:paraId="07E5870A" w14:textId="77777777" w:rsidR="004D598F" w:rsidRPr="00600BEC" w:rsidRDefault="004D598F" w:rsidP="00B8588C">
      <w:pPr>
        <w:pStyle w:val="Head72"/>
        <w:numPr>
          <w:ilvl w:val="0"/>
          <w:numId w:val="0"/>
        </w:numPr>
        <w:ind w:left="360"/>
      </w:pPr>
      <w:bookmarkStart w:id="896" w:name="_Toc521497308"/>
      <w:bookmarkStart w:id="897" w:name="_Toc252363622"/>
      <w:bookmarkStart w:id="898" w:name="_Toc42782263"/>
      <w:r w:rsidRPr="00600BEC">
        <w:t xml:space="preserve">Representatives </w:t>
      </w:r>
      <w:proofErr w:type="gramStart"/>
      <w:r w:rsidRPr="00600BEC">
        <w:t>(</w:t>
      </w:r>
      <w:r w:rsidR="0010250D" w:rsidRPr="00600BEC">
        <w:t xml:space="preserve"> GCC</w:t>
      </w:r>
      <w:proofErr w:type="gramEnd"/>
      <w:r w:rsidR="0010250D" w:rsidRPr="00600BEC">
        <w:t xml:space="preserve"> </w:t>
      </w:r>
      <w:r w:rsidRPr="00600BEC">
        <w:t xml:space="preserve"> Clause 18)</w:t>
      </w:r>
      <w:bookmarkEnd w:id="896"/>
      <w:bookmarkEnd w:id="897"/>
      <w:bookmarkEnd w:id="898"/>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600BEC" w14:paraId="393805F4" w14:textId="77777777" w:rsidTr="00BD0661">
        <w:trPr>
          <w:trHeight w:val="755"/>
        </w:trPr>
        <w:tc>
          <w:tcPr>
            <w:tcW w:w="1872" w:type="dxa"/>
          </w:tcPr>
          <w:p w14:paraId="0B7A4202" w14:textId="77777777" w:rsidR="004D598F" w:rsidRPr="00600BEC" w:rsidRDefault="0010250D" w:rsidP="004D598F">
            <w:pPr>
              <w:spacing w:after="0"/>
              <w:ind w:right="-72" w:firstLine="14"/>
            </w:pPr>
            <w:r w:rsidRPr="00600BEC">
              <w:t xml:space="preserve"> GCC </w:t>
            </w:r>
            <w:r w:rsidR="004D598F" w:rsidRPr="00600BEC">
              <w:t xml:space="preserve"> 18.1</w:t>
            </w:r>
          </w:p>
        </w:tc>
        <w:tc>
          <w:tcPr>
            <w:tcW w:w="7236" w:type="dxa"/>
          </w:tcPr>
          <w:p w14:paraId="784CE69D" w14:textId="58E15428" w:rsidR="00BD0661" w:rsidRPr="00600BEC" w:rsidRDefault="001D5F2C" w:rsidP="00BD0661">
            <w:pPr>
              <w:spacing w:after="240"/>
              <w:ind w:left="648" w:hanging="634"/>
              <w:rPr>
                <w:b/>
                <w:i/>
                <w:iCs/>
              </w:rPr>
            </w:pPr>
            <w:r w:rsidRPr="00600BEC">
              <w:rPr>
                <w:rStyle w:val="preparersnote"/>
              </w:rPr>
              <w:t>There are no Special Conditions of Contract applicable to GCC Clause 18</w:t>
            </w:r>
          </w:p>
        </w:tc>
      </w:tr>
      <w:tr w:rsidR="004D598F" w:rsidRPr="00600BEC" w14:paraId="682EB240" w14:textId="77777777" w:rsidTr="00BD0661">
        <w:trPr>
          <w:trHeight w:val="667"/>
        </w:trPr>
        <w:tc>
          <w:tcPr>
            <w:tcW w:w="1872" w:type="dxa"/>
          </w:tcPr>
          <w:p w14:paraId="3549314A" w14:textId="77777777" w:rsidR="004D598F" w:rsidRPr="00600BEC" w:rsidRDefault="0010250D" w:rsidP="004D598F">
            <w:pPr>
              <w:spacing w:after="0"/>
              <w:ind w:right="-72" w:firstLine="14"/>
            </w:pPr>
            <w:r w:rsidRPr="00600BEC">
              <w:t xml:space="preserve"> GCC </w:t>
            </w:r>
            <w:r w:rsidR="004D598F" w:rsidRPr="00600BEC">
              <w:t xml:space="preserve"> 18.2.2</w:t>
            </w:r>
          </w:p>
        </w:tc>
        <w:tc>
          <w:tcPr>
            <w:tcW w:w="7236" w:type="dxa"/>
          </w:tcPr>
          <w:p w14:paraId="2C1CCE9A" w14:textId="12C13211" w:rsidR="004D598F" w:rsidRPr="00600BEC" w:rsidRDefault="001D5F2C" w:rsidP="00BD0661">
            <w:pPr>
              <w:spacing w:after="160"/>
              <w:ind w:left="648" w:hanging="634"/>
            </w:pPr>
            <w:r w:rsidRPr="00600BEC">
              <w:rPr>
                <w:rStyle w:val="preparersnote"/>
              </w:rPr>
              <w:t>There are no Special Conditions of Contract applicable to GCC Clause 18.2.2</w:t>
            </w:r>
          </w:p>
        </w:tc>
      </w:tr>
    </w:tbl>
    <w:p w14:paraId="627925F4" w14:textId="780481D4" w:rsidR="004D598F" w:rsidRPr="00600BEC" w:rsidRDefault="004D598F" w:rsidP="00B8588C">
      <w:pPr>
        <w:pStyle w:val="Head72"/>
        <w:numPr>
          <w:ilvl w:val="0"/>
          <w:numId w:val="0"/>
        </w:numPr>
        <w:ind w:left="360"/>
      </w:pPr>
      <w:bookmarkStart w:id="899" w:name="_Toc521497309"/>
      <w:bookmarkStart w:id="900" w:name="_Toc252363623"/>
      <w:bookmarkStart w:id="901" w:name="_Toc42782264"/>
      <w:r w:rsidRPr="00600BEC">
        <w:lastRenderedPageBreak/>
        <w:t xml:space="preserve">Project Plan </w:t>
      </w:r>
      <w:r w:rsidR="00BD0661" w:rsidRPr="00600BEC">
        <w:t>(GCC Clause</w:t>
      </w:r>
      <w:r w:rsidRPr="00600BEC">
        <w:t xml:space="preserve"> 19)</w:t>
      </w:r>
      <w:bookmarkEnd w:id="899"/>
      <w:bookmarkEnd w:id="900"/>
      <w:bookmarkEnd w:id="90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600BEC" w14:paraId="6FC3A628" w14:textId="77777777" w:rsidTr="004D598F">
        <w:tc>
          <w:tcPr>
            <w:tcW w:w="1872" w:type="dxa"/>
          </w:tcPr>
          <w:p w14:paraId="5CB1E046" w14:textId="77777777" w:rsidR="004D598F" w:rsidRPr="00600BEC" w:rsidRDefault="0010250D" w:rsidP="004D598F">
            <w:pPr>
              <w:spacing w:after="0"/>
              <w:ind w:right="-72" w:firstLine="14"/>
            </w:pPr>
            <w:r w:rsidRPr="00600BEC">
              <w:t xml:space="preserve"> GCC </w:t>
            </w:r>
            <w:r w:rsidR="004D598F" w:rsidRPr="00600BEC">
              <w:t xml:space="preserve"> 19.1</w:t>
            </w:r>
          </w:p>
        </w:tc>
        <w:tc>
          <w:tcPr>
            <w:tcW w:w="7236" w:type="dxa"/>
          </w:tcPr>
          <w:p w14:paraId="2EF5C714" w14:textId="77777777" w:rsidR="003233AA" w:rsidRPr="00600BEC" w:rsidRDefault="003233AA" w:rsidP="003233AA">
            <w:pPr>
              <w:spacing w:after="160"/>
              <w:ind w:left="738" w:right="-72" w:hanging="720"/>
              <w:rPr>
                <w:rStyle w:val="preparersnote"/>
                <w:b w:val="0"/>
              </w:rPr>
            </w:pPr>
            <w:r w:rsidRPr="00600BEC">
              <w:t>Chapters in the Project Plan shall address the following subject</w:t>
            </w:r>
            <w:r w:rsidRPr="00600BEC">
              <w:rPr>
                <w:b/>
              </w:rPr>
              <w:t xml:space="preserve">:  </w:t>
            </w:r>
          </w:p>
          <w:p w14:paraId="25E32874" w14:textId="77777777" w:rsidR="003233AA" w:rsidRPr="00600BEC" w:rsidRDefault="003233AA" w:rsidP="003233AA">
            <w:pPr>
              <w:spacing w:before="240" w:after="160"/>
              <w:ind w:left="1260" w:right="-72" w:hanging="540"/>
              <w:outlineLvl w:val="6"/>
              <w:rPr>
                <w:rStyle w:val="preparersnote"/>
              </w:rPr>
            </w:pPr>
            <w:r w:rsidRPr="00600BEC">
              <w:rPr>
                <w:rStyle w:val="preparersnote"/>
              </w:rPr>
              <w:t>(a)</w:t>
            </w:r>
            <w:r w:rsidRPr="00600BEC">
              <w:rPr>
                <w:rStyle w:val="preparersnote"/>
              </w:rPr>
              <w:tab/>
              <w:t>Project Organization and Management Sub-Plan, including management authorities, responsibilities, and contacts, as well as task, time and resource-</w:t>
            </w:r>
            <w:proofErr w:type="gramStart"/>
            <w:r w:rsidRPr="00600BEC">
              <w:rPr>
                <w:rStyle w:val="preparersnote"/>
              </w:rPr>
              <w:t>bound  schedules</w:t>
            </w:r>
            <w:proofErr w:type="gramEnd"/>
            <w:r w:rsidRPr="00600BEC">
              <w:rPr>
                <w:rStyle w:val="preparersnote"/>
              </w:rPr>
              <w:t xml:space="preserve"> (in GANTT format);</w:t>
            </w:r>
          </w:p>
          <w:p w14:paraId="1693A9FB" w14:textId="77777777" w:rsidR="003233AA" w:rsidRPr="00600BEC" w:rsidRDefault="003233AA" w:rsidP="003233AA">
            <w:pPr>
              <w:spacing w:before="240" w:after="160"/>
              <w:ind w:left="1260" w:right="-72" w:hanging="540"/>
              <w:outlineLvl w:val="6"/>
              <w:rPr>
                <w:rStyle w:val="preparersnote"/>
              </w:rPr>
            </w:pPr>
            <w:r w:rsidRPr="00600BEC">
              <w:rPr>
                <w:rStyle w:val="preparersnote"/>
              </w:rPr>
              <w:t>(b)</w:t>
            </w:r>
            <w:r w:rsidRPr="00600BEC">
              <w:rPr>
                <w:rStyle w:val="preparersnote"/>
              </w:rPr>
              <w:tab/>
              <w:t>Implementation Sub-Plan;</w:t>
            </w:r>
          </w:p>
          <w:p w14:paraId="39ECD2BB" w14:textId="77777777" w:rsidR="003233AA" w:rsidRPr="00600BEC" w:rsidRDefault="003233AA" w:rsidP="003233AA">
            <w:pPr>
              <w:spacing w:before="240" w:after="160"/>
              <w:ind w:left="1260" w:right="-72" w:hanging="540"/>
              <w:outlineLvl w:val="6"/>
              <w:rPr>
                <w:rStyle w:val="preparersnote"/>
              </w:rPr>
            </w:pPr>
            <w:r w:rsidRPr="00600BEC">
              <w:rPr>
                <w:rStyle w:val="preparersnote"/>
              </w:rPr>
              <w:t>(c)</w:t>
            </w:r>
            <w:r w:rsidRPr="00600BEC">
              <w:rPr>
                <w:rStyle w:val="preparersnote"/>
              </w:rPr>
              <w:tab/>
              <w:t>Training Sub-Plan;</w:t>
            </w:r>
          </w:p>
          <w:p w14:paraId="4D5D33E3" w14:textId="77777777" w:rsidR="003233AA" w:rsidRPr="00600BEC" w:rsidRDefault="003233AA" w:rsidP="003233AA">
            <w:pPr>
              <w:spacing w:before="240" w:after="160"/>
              <w:ind w:left="1260" w:right="-72" w:hanging="540"/>
              <w:outlineLvl w:val="6"/>
              <w:rPr>
                <w:rStyle w:val="preparersnote"/>
              </w:rPr>
            </w:pPr>
            <w:r w:rsidRPr="00600BEC">
              <w:rPr>
                <w:rStyle w:val="preparersnote"/>
              </w:rPr>
              <w:t>(d)</w:t>
            </w:r>
            <w:r w:rsidRPr="00600BEC">
              <w:rPr>
                <w:rStyle w:val="preparersnote"/>
              </w:rPr>
              <w:tab/>
              <w:t>Testing and Quality Assurance Sub-Plan;</w:t>
            </w:r>
          </w:p>
          <w:p w14:paraId="0B9C7125" w14:textId="77777777" w:rsidR="003233AA" w:rsidRPr="00600BEC" w:rsidRDefault="003233AA" w:rsidP="003233AA">
            <w:pPr>
              <w:spacing w:after="160"/>
              <w:ind w:left="738" w:right="-72"/>
              <w:rPr>
                <w:rStyle w:val="preparersnote"/>
              </w:rPr>
            </w:pPr>
            <w:r w:rsidRPr="00600BEC">
              <w:rPr>
                <w:rStyle w:val="preparersnote"/>
              </w:rPr>
              <w:t>(e)</w:t>
            </w:r>
            <w:r w:rsidRPr="00600BEC">
              <w:rPr>
                <w:rStyle w:val="preparersnote"/>
              </w:rPr>
              <w:tab/>
              <w:t>Warranty Defect Repair and Technical Support Service Sub-Plan</w:t>
            </w:r>
          </w:p>
          <w:p w14:paraId="151207D8" w14:textId="5D2979AD" w:rsidR="004D598F" w:rsidRPr="00600BEC" w:rsidRDefault="003233AA" w:rsidP="00516DD6">
            <w:pPr>
              <w:spacing w:after="160"/>
              <w:ind w:left="738" w:right="-72"/>
            </w:pPr>
            <w:r w:rsidRPr="00600BEC">
              <w:rPr>
                <w:rStyle w:val="preparersnote"/>
                <w:b w:val="0"/>
                <w:i w:val="0"/>
              </w:rPr>
              <w:t xml:space="preserve">Further details regarding the required contents of each of the above chapters are contained in the Technical </w:t>
            </w:r>
            <w:r w:rsidR="00BD0661" w:rsidRPr="00600BEC">
              <w:rPr>
                <w:rStyle w:val="preparersnote"/>
                <w:b w:val="0"/>
                <w:i w:val="0"/>
              </w:rPr>
              <w:t>Requirements, Section</w:t>
            </w:r>
            <w:r w:rsidR="00BD0661" w:rsidRPr="00600BEC">
              <w:t xml:space="preserve"> 5.3</w:t>
            </w:r>
            <w:r w:rsidR="00BD0661" w:rsidRPr="00600BEC">
              <w:rPr>
                <w:color w:val="92D050"/>
              </w:rPr>
              <w:t>.</w:t>
            </w:r>
          </w:p>
        </w:tc>
      </w:tr>
      <w:tr w:rsidR="003233AA" w:rsidRPr="00600BEC" w14:paraId="10C52666" w14:textId="77777777" w:rsidTr="004D598F">
        <w:tc>
          <w:tcPr>
            <w:tcW w:w="1872" w:type="dxa"/>
          </w:tcPr>
          <w:p w14:paraId="3FCA51AE" w14:textId="77777777" w:rsidR="003233AA" w:rsidRPr="00600BEC" w:rsidRDefault="0010250D" w:rsidP="004D598F">
            <w:pPr>
              <w:spacing w:after="0"/>
              <w:ind w:right="-72" w:firstLine="14"/>
            </w:pPr>
            <w:r w:rsidRPr="00600BEC">
              <w:t xml:space="preserve"> GCC </w:t>
            </w:r>
            <w:r w:rsidR="003233AA" w:rsidRPr="00600BEC">
              <w:t xml:space="preserve"> 19.6</w:t>
            </w:r>
          </w:p>
        </w:tc>
        <w:tc>
          <w:tcPr>
            <w:tcW w:w="7236" w:type="dxa"/>
          </w:tcPr>
          <w:p w14:paraId="4FAC5182" w14:textId="77777777" w:rsidR="003233AA" w:rsidRPr="00600BEC" w:rsidRDefault="003233AA" w:rsidP="003233AA">
            <w:pPr>
              <w:pStyle w:val="explanatoryclause"/>
              <w:spacing w:after="160"/>
              <w:rPr>
                <w:rFonts w:ascii="Times New Roman" w:hAnsi="Times New Roman"/>
                <w:i/>
              </w:rPr>
            </w:pPr>
            <w:r w:rsidRPr="00600BEC">
              <w:rPr>
                <w:rFonts w:ascii="Times New Roman" w:hAnsi="Times New Roman"/>
                <w:b/>
                <w:i/>
              </w:rPr>
              <w:t>The Supplier shall submit to the Purchaser:</w:t>
            </w:r>
          </w:p>
          <w:p w14:paraId="3300C420" w14:textId="77777777" w:rsidR="00681FEA" w:rsidRPr="00600BEC" w:rsidRDefault="00681FEA" w:rsidP="00681FEA">
            <w:pPr>
              <w:ind w:left="738" w:right="-72" w:hanging="720"/>
            </w:pPr>
            <w:r w:rsidRPr="00600BEC">
              <w:t xml:space="preserve">(a) </w:t>
            </w:r>
            <w:r w:rsidRPr="00600BEC">
              <w:tab/>
              <w:t>Monthly progress reports, summarizing:</w:t>
            </w:r>
          </w:p>
          <w:p w14:paraId="3F70C1F0" w14:textId="77777777" w:rsidR="00681FEA" w:rsidRPr="00600BEC" w:rsidRDefault="00681FEA" w:rsidP="00681FEA">
            <w:pPr>
              <w:ind w:left="1440" w:right="-72" w:hanging="720"/>
            </w:pPr>
            <w:r w:rsidRPr="00600BEC">
              <w:t>(</w:t>
            </w:r>
            <w:proofErr w:type="spellStart"/>
            <w:r w:rsidRPr="00600BEC">
              <w:t>i</w:t>
            </w:r>
            <w:proofErr w:type="spellEnd"/>
            <w:r w:rsidRPr="00600BEC">
              <w:t xml:space="preserve">) </w:t>
            </w:r>
            <w:r w:rsidRPr="00600BEC">
              <w:tab/>
              <w:t>results accomplished during the prior period;</w:t>
            </w:r>
          </w:p>
          <w:p w14:paraId="63CCE482" w14:textId="77777777" w:rsidR="00681FEA" w:rsidRPr="00600BEC" w:rsidRDefault="00681FEA" w:rsidP="00681FEA">
            <w:pPr>
              <w:ind w:left="1440" w:right="-72" w:hanging="720"/>
            </w:pPr>
            <w:r w:rsidRPr="00600BEC">
              <w:t xml:space="preserve">(ii) </w:t>
            </w:r>
            <w:r w:rsidRPr="00600BEC">
              <w:tab/>
              <w:t>cumulative deviations to date from schedule of progress milestones as specified in the Agreed and Finalized Project Plan;</w:t>
            </w:r>
          </w:p>
          <w:p w14:paraId="466744A4" w14:textId="77777777" w:rsidR="00681FEA" w:rsidRPr="00600BEC" w:rsidRDefault="00681FEA" w:rsidP="00681FEA">
            <w:pPr>
              <w:ind w:left="1440" w:right="-72" w:hanging="720"/>
            </w:pPr>
            <w:r w:rsidRPr="00600BEC">
              <w:t xml:space="preserve">(iii) </w:t>
            </w:r>
            <w:r w:rsidRPr="00600BEC">
              <w:tab/>
              <w:t>corrective actions to be taken to return to planned schedule of progress; proposed revisions to planned schedule;</w:t>
            </w:r>
          </w:p>
          <w:p w14:paraId="02C11342" w14:textId="77777777" w:rsidR="00681FEA" w:rsidRPr="00600BEC" w:rsidRDefault="00681FEA" w:rsidP="00681FEA">
            <w:pPr>
              <w:ind w:left="1440" w:right="-72" w:hanging="720"/>
            </w:pPr>
            <w:r w:rsidRPr="00600BEC">
              <w:t xml:space="preserve">(iv) </w:t>
            </w:r>
            <w:r w:rsidRPr="00600BEC">
              <w:tab/>
              <w:t>other issues and outstanding problems; proposed actions to be taken;</w:t>
            </w:r>
          </w:p>
          <w:p w14:paraId="440C8FFC" w14:textId="77777777" w:rsidR="00681FEA" w:rsidRPr="00600BEC" w:rsidRDefault="00681FEA" w:rsidP="00681FEA">
            <w:pPr>
              <w:tabs>
                <w:tab w:val="num" w:pos="720"/>
              </w:tabs>
              <w:ind w:left="1440" w:right="-72" w:hanging="720"/>
            </w:pPr>
            <w:r w:rsidRPr="00600BEC">
              <w:t xml:space="preserve">(v) </w:t>
            </w:r>
            <w:r w:rsidRPr="00600BEC">
              <w:tab/>
              <w:t>resources that the Supplier expects to be provided by the Purchaser and/or actions to be taken by the Purchaser in the next reporting period;</w:t>
            </w:r>
          </w:p>
          <w:p w14:paraId="30FC9B8E" w14:textId="77777777" w:rsidR="00681FEA" w:rsidRPr="00600BEC" w:rsidRDefault="00681FEA" w:rsidP="00681FEA">
            <w:pPr>
              <w:tabs>
                <w:tab w:val="num" w:pos="720"/>
              </w:tabs>
              <w:ind w:left="1440" w:right="-72" w:hanging="720"/>
            </w:pPr>
            <w:r w:rsidRPr="00600BEC">
              <w:t>(vi)</w:t>
            </w:r>
            <w:r w:rsidRPr="00600BEC">
              <w:tab/>
              <w:t>other issues or potential problems the Supplier foresees that could impact on project progress and/or effectiveness.</w:t>
            </w:r>
          </w:p>
          <w:p w14:paraId="65E85B5E" w14:textId="1E3AAAD1" w:rsidR="00681FEA" w:rsidRPr="00600BEC" w:rsidRDefault="00681FEA" w:rsidP="00681FEA">
            <w:pPr>
              <w:ind w:left="738" w:right="-72" w:hanging="720"/>
            </w:pPr>
            <w:r w:rsidRPr="00600BEC">
              <w:t>(b)</w:t>
            </w:r>
            <w:r w:rsidRPr="00600BEC">
              <w:tab/>
              <w:t xml:space="preserve">Reports on module testing, no later than </w:t>
            </w:r>
            <w:r w:rsidR="00826E67" w:rsidRPr="00600BEC">
              <w:t>7</w:t>
            </w:r>
            <w:r w:rsidRPr="00600BEC">
              <w:t xml:space="preserve"> days after testing is finished.</w:t>
            </w:r>
          </w:p>
          <w:p w14:paraId="1E061B9D" w14:textId="67F0237B" w:rsidR="00681FEA" w:rsidRPr="00600BEC" w:rsidRDefault="00681FEA" w:rsidP="00681FEA">
            <w:pPr>
              <w:ind w:left="738" w:right="-72" w:hanging="720"/>
            </w:pPr>
            <w:r w:rsidRPr="00600BEC">
              <w:t>(c)</w:t>
            </w:r>
            <w:r w:rsidRPr="00600BEC">
              <w:tab/>
              <w:t xml:space="preserve">Reports on collaboration (integration) testing, no later than </w:t>
            </w:r>
            <w:r w:rsidR="00826E67" w:rsidRPr="00600BEC">
              <w:t>7</w:t>
            </w:r>
            <w:r w:rsidRPr="00600BEC">
              <w:t xml:space="preserve"> days after testing is finished.</w:t>
            </w:r>
          </w:p>
          <w:p w14:paraId="67A06EBD" w14:textId="6B5E102D" w:rsidR="009232ED" w:rsidRPr="00600BEC" w:rsidRDefault="00681FEA" w:rsidP="00026E79">
            <w:pPr>
              <w:spacing w:after="160"/>
              <w:ind w:right="-72"/>
              <w:rPr>
                <w:rStyle w:val="preparersnote"/>
              </w:rPr>
            </w:pPr>
            <w:r w:rsidRPr="00600BEC">
              <w:t>(d)</w:t>
            </w:r>
            <w:r w:rsidRPr="00600BEC">
              <w:tab/>
              <w:t>Maintenance report, no later than 5 days after the update.</w:t>
            </w:r>
          </w:p>
        </w:tc>
      </w:tr>
    </w:tbl>
    <w:p w14:paraId="765ED372" w14:textId="6F93D788" w:rsidR="004D598F" w:rsidRPr="00600BEC" w:rsidRDefault="004D598F" w:rsidP="00B8588C">
      <w:pPr>
        <w:pStyle w:val="Head72"/>
        <w:numPr>
          <w:ilvl w:val="0"/>
          <w:numId w:val="0"/>
        </w:numPr>
        <w:ind w:left="360"/>
      </w:pPr>
      <w:bookmarkStart w:id="902" w:name="_Toc521497311"/>
      <w:bookmarkStart w:id="903" w:name="_Toc252363625"/>
      <w:bookmarkStart w:id="904" w:name="_Toc42782265"/>
      <w:r w:rsidRPr="00600BEC">
        <w:lastRenderedPageBreak/>
        <w:t xml:space="preserve">Design and Engineering </w:t>
      </w:r>
      <w:proofErr w:type="gramStart"/>
      <w:r w:rsidRPr="00600BEC">
        <w:t>(</w:t>
      </w:r>
      <w:r w:rsidR="0010250D" w:rsidRPr="00600BEC">
        <w:t xml:space="preserve"> GCC</w:t>
      </w:r>
      <w:proofErr w:type="gramEnd"/>
      <w:r w:rsidR="0010250D" w:rsidRPr="00600BEC">
        <w:t xml:space="preserve"> </w:t>
      </w:r>
      <w:r w:rsidRPr="00600BEC">
        <w:t xml:space="preserve"> Clause 21)</w:t>
      </w:r>
      <w:bookmarkEnd w:id="902"/>
      <w:bookmarkEnd w:id="903"/>
      <w:bookmarkEnd w:id="90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600BEC" w14:paraId="310B0A5A" w14:textId="77777777" w:rsidTr="004D598F">
        <w:tc>
          <w:tcPr>
            <w:tcW w:w="1872" w:type="dxa"/>
          </w:tcPr>
          <w:p w14:paraId="2EE2A5B1" w14:textId="77777777" w:rsidR="004D598F" w:rsidRPr="00600BEC" w:rsidRDefault="0010250D" w:rsidP="004D598F">
            <w:pPr>
              <w:spacing w:after="0"/>
              <w:ind w:right="-72" w:firstLine="14"/>
            </w:pPr>
            <w:r w:rsidRPr="00600BEC">
              <w:t xml:space="preserve"> GCC </w:t>
            </w:r>
            <w:r w:rsidR="004D598F" w:rsidRPr="00600BEC">
              <w:t xml:space="preserve"> 21.3.1</w:t>
            </w:r>
          </w:p>
        </w:tc>
        <w:tc>
          <w:tcPr>
            <w:tcW w:w="7236" w:type="dxa"/>
          </w:tcPr>
          <w:p w14:paraId="09021C79" w14:textId="47FB78C7" w:rsidR="004D598F" w:rsidRPr="00600BEC" w:rsidRDefault="003233AA" w:rsidP="00BD0661">
            <w:pPr>
              <w:spacing w:after="160"/>
              <w:ind w:left="18" w:right="-72" w:hanging="29"/>
            </w:pPr>
            <w:r w:rsidRPr="00600BEC">
              <w:rPr>
                <w:rStyle w:val="preparersnote"/>
              </w:rPr>
              <w:t>There are no Special Conditions of Contract applicable to GCC Clause 21.3.1.</w:t>
            </w:r>
          </w:p>
        </w:tc>
      </w:tr>
    </w:tbl>
    <w:p w14:paraId="0F98E19C" w14:textId="7D78DA1E" w:rsidR="004D598F" w:rsidRPr="00600BEC" w:rsidRDefault="004D598F" w:rsidP="00B8588C">
      <w:pPr>
        <w:pStyle w:val="Head72"/>
        <w:numPr>
          <w:ilvl w:val="0"/>
          <w:numId w:val="0"/>
        </w:numPr>
        <w:ind w:left="360"/>
      </w:pPr>
      <w:bookmarkStart w:id="905" w:name="_Toc521497313"/>
      <w:bookmarkStart w:id="906" w:name="_Toc252363627"/>
      <w:bookmarkStart w:id="907" w:name="_Toc42782266"/>
      <w:r w:rsidRPr="00600BEC">
        <w:t xml:space="preserve">Product Upgrades </w:t>
      </w:r>
      <w:proofErr w:type="gramStart"/>
      <w:r w:rsidRPr="00600BEC">
        <w:t>(</w:t>
      </w:r>
      <w:r w:rsidR="0010250D" w:rsidRPr="00600BEC">
        <w:t xml:space="preserve"> GCC</w:t>
      </w:r>
      <w:proofErr w:type="gramEnd"/>
      <w:r w:rsidR="0010250D" w:rsidRPr="00600BEC">
        <w:t xml:space="preserve"> </w:t>
      </w:r>
      <w:r w:rsidRPr="00600BEC">
        <w:t xml:space="preserve"> Clause 23)</w:t>
      </w:r>
      <w:bookmarkEnd w:id="905"/>
      <w:bookmarkEnd w:id="906"/>
      <w:bookmarkEnd w:id="90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600BEC" w14:paraId="2997C681" w14:textId="77777777" w:rsidTr="00BD0661">
        <w:trPr>
          <w:trHeight w:val="797"/>
        </w:trPr>
        <w:tc>
          <w:tcPr>
            <w:tcW w:w="1872" w:type="dxa"/>
          </w:tcPr>
          <w:p w14:paraId="7713D903" w14:textId="77777777" w:rsidR="004D598F" w:rsidRPr="00600BEC" w:rsidRDefault="0010250D" w:rsidP="004D598F">
            <w:pPr>
              <w:spacing w:after="0"/>
              <w:ind w:right="-72" w:firstLine="14"/>
            </w:pPr>
            <w:r w:rsidRPr="00600BEC">
              <w:t xml:space="preserve"> GCC </w:t>
            </w:r>
            <w:r w:rsidR="004D598F" w:rsidRPr="00600BEC">
              <w:t xml:space="preserve"> 23.4</w:t>
            </w:r>
          </w:p>
        </w:tc>
        <w:tc>
          <w:tcPr>
            <w:tcW w:w="7236" w:type="dxa"/>
          </w:tcPr>
          <w:p w14:paraId="7A08404D" w14:textId="26E87CE0" w:rsidR="0028128E" w:rsidRPr="00600BEC" w:rsidRDefault="003233AA" w:rsidP="00BD0661">
            <w:pPr>
              <w:spacing w:after="160"/>
              <w:ind w:left="734" w:right="-72" w:hanging="720"/>
            </w:pPr>
            <w:r w:rsidRPr="00600BEC">
              <w:rPr>
                <w:rStyle w:val="preparersnote"/>
              </w:rPr>
              <w:t>There are no Special Conditions of Contract applicable to GCC Clause 23.4.</w:t>
            </w:r>
          </w:p>
        </w:tc>
      </w:tr>
    </w:tbl>
    <w:p w14:paraId="3EA71882" w14:textId="14EB5724" w:rsidR="004D598F" w:rsidRPr="00600BEC" w:rsidRDefault="004D598F" w:rsidP="00B8588C">
      <w:pPr>
        <w:pStyle w:val="Head72"/>
        <w:numPr>
          <w:ilvl w:val="0"/>
          <w:numId w:val="0"/>
        </w:numPr>
        <w:ind w:left="360"/>
      </w:pPr>
      <w:bookmarkStart w:id="908" w:name="_Toc521497315"/>
      <w:bookmarkStart w:id="909" w:name="_Toc252363629"/>
      <w:bookmarkStart w:id="910" w:name="_Toc42782267"/>
      <w:r w:rsidRPr="00600BEC">
        <w:t xml:space="preserve">Inspections and Tests </w:t>
      </w:r>
      <w:r w:rsidR="00BD0661" w:rsidRPr="00600BEC">
        <w:t>(GCC Clause</w:t>
      </w:r>
      <w:r w:rsidRPr="00600BEC">
        <w:t xml:space="preserve"> 25)</w:t>
      </w:r>
      <w:bookmarkEnd w:id="908"/>
      <w:bookmarkEnd w:id="909"/>
      <w:bookmarkEnd w:id="910"/>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600BEC" w14:paraId="60A00CFC" w14:textId="77777777" w:rsidTr="00BD0661">
        <w:trPr>
          <w:trHeight w:val="793"/>
        </w:trPr>
        <w:tc>
          <w:tcPr>
            <w:tcW w:w="1872" w:type="dxa"/>
          </w:tcPr>
          <w:p w14:paraId="2B63FE4E" w14:textId="77777777" w:rsidR="004D598F" w:rsidRPr="00600BEC" w:rsidRDefault="0010250D" w:rsidP="004D598F">
            <w:pPr>
              <w:spacing w:after="0"/>
              <w:ind w:right="-72" w:firstLine="14"/>
            </w:pPr>
            <w:r w:rsidRPr="00600BEC">
              <w:t xml:space="preserve"> GCC </w:t>
            </w:r>
            <w:r w:rsidR="004D598F" w:rsidRPr="00600BEC">
              <w:t xml:space="preserve"> 25</w:t>
            </w:r>
          </w:p>
        </w:tc>
        <w:tc>
          <w:tcPr>
            <w:tcW w:w="7236" w:type="dxa"/>
          </w:tcPr>
          <w:p w14:paraId="7D87DFC2" w14:textId="2BBBF85A" w:rsidR="00A41DD0" w:rsidRPr="00600BEC" w:rsidRDefault="002F5EF8" w:rsidP="00BD0661">
            <w:pPr>
              <w:spacing w:after="160"/>
              <w:ind w:left="734" w:right="-72" w:hanging="734"/>
              <w:rPr>
                <w:b/>
                <w:i/>
                <w:iCs/>
              </w:rPr>
            </w:pPr>
            <w:r w:rsidRPr="00600BEC">
              <w:rPr>
                <w:rStyle w:val="preparersnote"/>
              </w:rPr>
              <w:t>There are no Special Conditions of Contract applicable to GCC Clause 25.</w:t>
            </w:r>
          </w:p>
        </w:tc>
      </w:tr>
    </w:tbl>
    <w:p w14:paraId="771F14F5" w14:textId="243ECA20" w:rsidR="004D598F" w:rsidRPr="00600BEC" w:rsidRDefault="004D598F" w:rsidP="00B8588C">
      <w:pPr>
        <w:pStyle w:val="Head72"/>
        <w:numPr>
          <w:ilvl w:val="0"/>
          <w:numId w:val="0"/>
        </w:numPr>
        <w:ind w:left="360"/>
      </w:pPr>
      <w:bookmarkStart w:id="911" w:name="_Toc521497317"/>
      <w:bookmarkStart w:id="912" w:name="_Toc252363631"/>
      <w:bookmarkStart w:id="913" w:name="_Toc42782268"/>
      <w:r w:rsidRPr="00600BEC">
        <w:t xml:space="preserve">Commissioning and Operational Acceptance </w:t>
      </w:r>
      <w:r w:rsidR="00BD0661" w:rsidRPr="00600BEC">
        <w:t>(GCC Clause</w:t>
      </w:r>
      <w:r w:rsidRPr="00600BEC">
        <w:t xml:space="preserve"> 27)</w:t>
      </w:r>
      <w:bookmarkEnd w:id="911"/>
      <w:bookmarkEnd w:id="912"/>
      <w:bookmarkEnd w:id="91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600BEC" w14:paraId="6B4B0AB1" w14:textId="77777777" w:rsidTr="00E0634D">
        <w:trPr>
          <w:trHeight w:val="647"/>
        </w:trPr>
        <w:tc>
          <w:tcPr>
            <w:tcW w:w="1872" w:type="dxa"/>
          </w:tcPr>
          <w:p w14:paraId="7E73ED0B" w14:textId="77777777" w:rsidR="004D598F" w:rsidRPr="00600BEC" w:rsidRDefault="0010250D" w:rsidP="004D598F">
            <w:pPr>
              <w:spacing w:after="0"/>
              <w:ind w:right="-72" w:firstLine="14"/>
            </w:pPr>
            <w:r w:rsidRPr="00600BEC">
              <w:t xml:space="preserve"> GCC </w:t>
            </w:r>
            <w:r w:rsidR="004D598F" w:rsidRPr="00600BEC">
              <w:t xml:space="preserve"> 27.2.1</w:t>
            </w:r>
          </w:p>
        </w:tc>
        <w:tc>
          <w:tcPr>
            <w:tcW w:w="7236" w:type="dxa"/>
          </w:tcPr>
          <w:p w14:paraId="1056C187" w14:textId="7DE44B22" w:rsidR="004D598F" w:rsidRPr="00600BEC" w:rsidRDefault="002F5EF8" w:rsidP="00E0634D">
            <w:pPr>
              <w:spacing w:after="160"/>
              <w:ind w:left="734" w:right="-72" w:hanging="734"/>
            </w:pPr>
            <w:r w:rsidRPr="00600BEC">
              <w:rPr>
                <w:rStyle w:val="preparersnote"/>
              </w:rPr>
              <w:t>There are no Special Conditions of Contract applicable to GCC Clause 27.2.1.</w:t>
            </w:r>
          </w:p>
        </w:tc>
      </w:tr>
    </w:tbl>
    <w:p w14:paraId="38E62069" w14:textId="2B80D84F" w:rsidR="004D598F" w:rsidRPr="00600BEC" w:rsidRDefault="004D598F" w:rsidP="004D598F">
      <w:pPr>
        <w:pStyle w:val="Head71"/>
        <w:rPr>
          <w:rFonts w:ascii="Times New Roman" w:hAnsi="Times New Roman"/>
        </w:rPr>
      </w:pPr>
      <w:bookmarkStart w:id="914" w:name="_Toc521497318"/>
      <w:bookmarkStart w:id="915" w:name="_Toc252363632"/>
      <w:bookmarkStart w:id="916" w:name="_Toc42782269"/>
      <w:r w:rsidRPr="00600BEC">
        <w:rPr>
          <w:rFonts w:ascii="Times New Roman" w:hAnsi="Times New Roman"/>
        </w:rPr>
        <w:t>F.  Guarantees and Liabilities</w:t>
      </w:r>
      <w:bookmarkEnd w:id="914"/>
      <w:bookmarkEnd w:id="915"/>
      <w:bookmarkEnd w:id="916"/>
    </w:p>
    <w:p w14:paraId="6F763C93" w14:textId="77777777" w:rsidR="004D598F" w:rsidRPr="00600BEC" w:rsidRDefault="004D598F" w:rsidP="00B8588C">
      <w:pPr>
        <w:pStyle w:val="Head72"/>
        <w:numPr>
          <w:ilvl w:val="0"/>
          <w:numId w:val="0"/>
        </w:numPr>
        <w:ind w:left="360"/>
      </w:pPr>
      <w:bookmarkStart w:id="917" w:name="_Toc521497319"/>
      <w:bookmarkStart w:id="918" w:name="_Toc252363633"/>
      <w:bookmarkStart w:id="919" w:name="_Toc42782270"/>
      <w:r w:rsidRPr="00600BEC">
        <w:t xml:space="preserve">Operational Acceptance Time Guarantee </w:t>
      </w:r>
      <w:proofErr w:type="gramStart"/>
      <w:r w:rsidRPr="00600BEC">
        <w:t>(</w:t>
      </w:r>
      <w:r w:rsidR="0010250D" w:rsidRPr="00600BEC">
        <w:t xml:space="preserve"> GCC</w:t>
      </w:r>
      <w:proofErr w:type="gramEnd"/>
      <w:r w:rsidR="0010250D" w:rsidRPr="00600BEC">
        <w:t xml:space="preserve"> </w:t>
      </w:r>
      <w:r w:rsidRPr="00600BEC">
        <w:t xml:space="preserve"> Clause 28)</w:t>
      </w:r>
      <w:bookmarkEnd w:id="917"/>
      <w:bookmarkEnd w:id="918"/>
      <w:bookmarkEnd w:id="919"/>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600BEC" w14:paraId="74789F79" w14:textId="77777777" w:rsidTr="004D598F">
        <w:tc>
          <w:tcPr>
            <w:tcW w:w="1872" w:type="dxa"/>
          </w:tcPr>
          <w:p w14:paraId="25FECAD7" w14:textId="77777777" w:rsidR="004D598F" w:rsidRPr="00600BEC" w:rsidRDefault="0010250D" w:rsidP="004D598F">
            <w:pPr>
              <w:spacing w:after="0"/>
              <w:ind w:right="-72" w:firstLine="18"/>
            </w:pPr>
            <w:r w:rsidRPr="00600BEC">
              <w:t xml:space="preserve"> GCC </w:t>
            </w:r>
            <w:r w:rsidR="004D598F" w:rsidRPr="00600BEC">
              <w:t xml:space="preserve"> 28.2</w:t>
            </w:r>
          </w:p>
        </w:tc>
        <w:tc>
          <w:tcPr>
            <w:tcW w:w="7236" w:type="dxa"/>
          </w:tcPr>
          <w:p w14:paraId="30E5A1B0" w14:textId="7E7E6193" w:rsidR="004D598F" w:rsidRPr="00600BEC" w:rsidRDefault="001F191F" w:rsidP="00E0634D">
            <w:pPr>
              <w:spacing w:after="160"/>
              <w:ind w:left="734" w:right="-72" w:hanging="734"/>
            </w:pPr>
            <w:r w:rsidRPr="00600BEC">
              <w:rPr>
                <w:b/>
                <w:i/>
                <w:iCs/>
              </w:rPr>
              <w:t xml:space="preserve">Liquidated damages shall be assessed at </w:t>
            </w:r>
            <w:r w:rsidRPr="00600BEC">
              <w:rPr>
                <w:b/>
                <w:bCs/>
                <w:i/>
                <w:iCs/>
              </w:rPr>
              <w:t xml:space="preserve">half of one percent per (0.5%) </w:t>
            </w:r>
            <w:r w:rsidRPr="00600BEC">
              <w:rPr>
                <w:b/>
                <w:i/>
                <w:iCs/>
              </w:rPr>
              <w:t xml:space="preserve">week of the contract price. The maximum liquidated damages are </w:t>
            </w:r>
            <w:r w:rsidRPr="00600BEC">
              <w:rPr>
                <w:b/>
                <w:bCs/>
                <w:i/>
                <w:iCs/>
              </w:rPr>
              <w:t xml:space="preserve">ten percent (10%) </w:t>
            </w:r>
            <w:r w:rsidRPr="00600BEC">
              <w:rPr>
                <w:b/>
                <w:i/>
                <w:iCs/>
              </w:rPr>
              <w:t>percent of the Contract Price, or relevant part of the Contract Price if the liquidated damages apply to a Subsystem.</w:t>
            </w:r>
          </w:p>
        </w:tc>
      </w:tr>
      <w:tr w:rsidR="004D598F" w:rsidRPr="00600BEC" w14:paraId="28AA5789" w14:textId="77777777" w:rsidTr="004D598F">
        <w:tc>
          <w:tcPr>
            <w:tcW w:w="1872" w:type="dxa"/>
          </w:tcPr>
          <w:p w14:paraId="528ACA2F" w14:textId="77777777" w:rsidR="004D598F" w:rsidRPr="00600BEC" w:rsidRDefault="0010250D" w:rsidP="004D598F">
            <w:pPr>
              <w:spacing w:after="0"/>
              <w:ind w:right="-72" w:firstLine="14"/>
            </w:pPr>
            <w:r w:rsidRPr="00600BEC">
              <w:t xml:space="preserve"> GCC </w:t>
            </w:r>
            <w:r w:rsidR="004D598F" w:rsidRPr="00600BEC">
              <w:t xml:space="preserve"> 28.3</w:t>
            </w:r>
          </w:p>
        </w:tc>
        <w:tc>
          <w:tcPr>
            <w:tcW w:w="7236" w:type="dxa"/>
          </w:tcPr>
          <w:p w14:paraId="0DAC5E4D" w14:textId="43ED22D8" w:rsidR="004D598F" w:rsidRPr="00600BEC" w:rsidRDefault="001F191F" w:rsidP="00E0634D">
            <w:pPr>
              <w:spacing w:after="160"/>
              <w:ind w:left="734" w:right="-72" w:hanging="734"/>
            </w:pPr>
            <w:r w:rsidRPr="00600BEC">
              <w:rPr>
                <w:b/>
                <w:i/>
                <w:iCs/>
              </w:rPr>
              <w:t xml:space="preserve">Liquidated damages shall be assessed </w:t>
            </w:r>
            <w:r w:rsidRPr="00600BEC">
              <w:rPr>
                <w:b/>
                <w:bCs/>
                <w:i/>
                <w:iCs/>
              </w:rPr>
              <w:t>only with respect to achieving Operational Acceptance.</w:t>
            </w:r>
          </w:p>
        </w:tc>
      </w:tr>
    </w:tbl>
    <w:p w14:paraId="29ECF903" w14:textId="2DBC68A5" w:rsidR="004D598F" w:rsidRPr="00600BEC" w:rsidRDefault="004D598F" w:rsidP="00B8588C">
      <w:pPr>
        <w:pStyle w:val="Head72"/>
        <w:numPr>
          <w:ilvl w:val="0"/>
          <w:numId w:val="0"/>
        </w:numPr>
        <w:ind w:left="360"/>
      </w:pPr>
      <w:bookmarkStart w:id="920" w:name="_Toc521497320"/>
      <w:bookmarkStart w:id="921" w:name="_Toc252363634"/>
      <w:bookmarkStart w:id="922" w:name="_Toc42782271"/>
      <w:r w:rsidRPr="00600BEC">
        <w:t xml:space="preserve">Defect Liability </w:t>
      </w:r>
      <w:proofErr w:type="gramStart"/>
      <w:r w:rsidRPr="00600BEC">
        <w:t>(</w:t>
      </w:r>
      <w:r w:rsidR="0010250D" w:rsidRPr="00600BEC">
        <w:t xml:space="preserve"> GCC</w:t>
      </w:r>
      <w:proofErr w:type="gramEnd"/>
      <w:r w:rsidR="0010250D" w:rsidRPr="00600BEC">
        <w:t xml:space="preserve"> </w:t>
      </w:r>
      <w:r w:rsidRPr="00600BEC">
        <w:t xml:space="preserve"> Clause 29)</w:t>
      </w:r>
      <w:bookmarkEnd w:id="920"/>
      <w:bookmarkEnd w:id="921"/>
      <w:bookmarkEnd w:id="92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600BEC" w14:paraId="77C90358" w14:textId="77777777" w:rsidTr="004D598F">
        <w:tc>
          <w:tcPr>
            <w:tcW w:w="1872" w:type="dxa"/>
          </w:tcPr>
          <w:p w14:paraId="0319C48E" w14:textId="77777777" w:rsidR="004D598F" w:rsidRPr="00600BEC" w:rsidRDefault="0010250D" w:rsidP="004D598F">
            <w:pPr>
              <w:spacing w:after="0"/>
              <w:ind w:right="-72" w:firstLine="14"/>
            </w:pPr>
            <w:r w:rsidRPr="00600BEC">
              <w:t xml:space="preserve"> GCC </w:t>
            </w:r>
            <w:r w:rsidR="004D598F" w:rsidRPr="00600BEC">
              <w:t xml:space="preserve"> 29.1</w:t>
            </w:r>
          </w:p>
        </w:tc>
        <w:tc>
          <w:tcPr>
            <w:tcW w:w="7236" w:type="dxa"/>
          </w:tcPr>
          <w:p w14:paraId="336D00EB" w14:textId="62C67A60" w:rsidR="004D598F" w:rsidRPr="00600BEC" w:rsidRDefault="002F5EF8" w:rsidP="00E0634D">
            <w:pPr>
              <w:spacing w:after="160"/>
              <w:ind w:left="734" w:right="-72" w:hanging="734"/>
            </w:pPr>
            <w:r w:rsidRPr="00600BEC">
              <w:rPr>
                <w:rStyle w:val="preparersnote"/>
              </w:rPr>
              <w:t>There are no Special Conditions of Contract applicable to GCC Clause 29.1.</w:t>
            </w:r>
            <w:r w:rsidR="00940EB6" w:rsidRPr="00600BEC">
              <w:t xml:space="preserve"> </w:t>
            </w:r>
          </w:p>
        </w:tc>
      </w:tr>
      <w:tr w:rsidR="004D598F" w:rsidRPr="00600BEC" w14:paraId="4735BC48" w14:textId="77777777" w:rsidTr="004D598F">
        <w:tc>
          <w:tcPr>
            <w:tcW w:w="1872" w:type="dxa"/>
          </w:tcPr>
          <w:p w14:paraId="75924E36" w14:textId="77777777" w:rsidR="004D598F" w:rsidRPr="00600BEC" w:rsidRDefault="0010250D" w:rsidP="004D598F">
            <w:pPr>
              <w:spacing w:after="0"/>
              <w:ind w:right="-72" w:firstLine="14"/>
            </w:pPr>
            <w:r w:rsidRPr="00600BEC">
              <w:t xml:space="preserve"> GCC </w:t>
            </w:r>
            <w:r w:rsidR="004D598F" w:rsidRPr="00600BEC">
              <w:t xml:space="preserve"> 29.4</w:t>
            </w:r>
          </w:p>
        </w:tc>
        <w:tc>
          <w:tcPr>
            <w:tcW w:w="7236" w:type="dxa"/>
          </w:tcPr>
          <w:p w14:paraId="17EBAC17" w14:textId="1EB1080E" w:rsidR="004D598F" w:rsidRPr="00600BEC" w:rsidRDefault="002F5EF8" w:rsidP="00E0634D">
            <w:pPr>
              <w:spacing w:after="160"/>
              <w:ind w:left="734" w:hanging="734"/>
            </w:pPr>
            <w:r w:rsidRPr="00600BEC">
              <w:rPr>
                <w:rStyle w:val="preparersnote"/>
              </w:rPr>
              <w:t>There are no Special Conditions of Contract applicable to GCC Clause 29.4.</w:t>
            </w:r>
          </w:p>
        </w:tc>
      </w:tr>
      <w:tr w:rsidR="004D598F" w:rsidRPr="00600BEC" w14:paraId="416B7CFA" w14:textId="77777777" w:rsidTr="004D598F">
        <w:tc>
          <w:tcPr>
            <w:tcW w:w="1872" w:type="dxa"/>
          </w:tcPr>
          <w:p w14:paraId="7384EC65" w14:textId="77777777" w:rsidR="004D598F" w:rsidRPr="00600BEC" w:rsidRDefault="0010250D" w:rsidP="004D598F">
            <w:pPr>
              <w:spacing w:after="0"/>
              <w:ind w:right="-72" w:firstLine="14"/>
            </w:pPr>
            <w:r w:rsidRPr="00600BEC">
              <w:lastRenderedPageBreak/>
              <w:t xml:space="preserve"> GCC </w:t>
            </w:r>
            <w:r w:rsidR="004D598F" w:rsidRPr="00600BEC">
              <w:t xml:space="preserve"> 29.10</w:t>
            </w:r>
          </w:p>
        </w:tc>
        <w:tc>
          <w:tcPr>
            <w:tcW w:w="7236" w:type="dxa"/>
          </w:tcPr>
          <w:p w14:paraId="723048F3" w14:textId="5DA4AFD3" w:rsidR="004D598F" w:rsidRPr="00600BEC" w:rsidRDefault="002F5EF8" w:rsidP="00E0634D">
            <w:pPr>
              <w:pStyle w:val="explanatoryclause"/>
              <w:spacing w:after="240"/>
              <w:ind w:left="734" w:hanging="734"/>
              <w:rPr>
                <w:rFonts w:ascii="Times New Roman" w:hAnsi="Times New Roman"/>
                <w:b/>
                <w:i/>
                <w:iCs/>
              </w:rPr>
            </w:pPr>
            <w:r w:rsidRPr="00600BEC">
              <w:rPr>
                <w:rStyle w:val="preparersnote"/>
                <w:rFonts w:ascii="Times New Roman" w:hAnsi="Times New Roman"/>
              </w:rPr>
              <w:t>There are no Special Conditions of Contract applicable to GCC Clause 29.10</w:t>
            </w:r>
          </w:p>
        </w:tc>
      </w:tr>
    </w:tbl>
    <w:p w14:paraId="53A64F79" w14:textId="13101684" w:rsidR="004D598F" w:rsidRPr="00600BEC" w:rsidRDefault="004D598F" w:rsidP="00B8588C">
      <w:pPr>
        <w:pStyle w:val="Head72"/>
        <w:numPr>
          <w:ilvl w:val="0"/>
          <w:numId w:val="0"/>
        </w:numPr>
        <w:ind w:left="360"/>
      </w:pPr>
      <w:bookmarkStart w:id="923" w:name="_Toc521497321"/>
      <w:bookmarkStart w:id="924" w:name="_Toc252363635"/>
      <w:bookmarkStart w:id="925" w:name="_Toc42782272"/>
      <w:r w:rsidRPr="00600BEC">
        <w:t xml:space="preserve">Functional Guarantees </w:t>
      </w:r>
      <w:proofErr w:type="gramStart"/>
      <w:r w:rsidRPr="00600BEC">
        <w:t>(</w:t>
      </w:r>
      <w:r w:rsidR="0010250D" w:rsidRPr="00600BEC">
        <w:t xml:space="preserve"> GCC</w:t>
      </w:r>
      <w:proofErr w:type="gramEnd"/>
      <w:r w:rsidR="0010250D" w:rsidRPr="00600BEC">
        <w:t xml:space="preserve"> </w:t>
      </w:r>
      <w:r w:rsidRPr="00600BEC">
        <w:t xml:space="preserve"> Clause 30)</w:t>
      </w:r>
      <w:bookmarkEnd w:id="923"/>
      <w:bookmarkEnd w:id="924"/>
      <w:bookmarkEnd w:id="92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600BEC" w14:paraId="0D79E2BB" w14:textId="77777777" w:rsidTr="004D598F">
        <w:tc>
          <w:tcPr>
            <w:tcW w:w="1872" w:type="dxa"/>
          </w:tcPr>
          <w:p w14:paraId="2E43A7D4" w14:textId="77777777" w:rsidR="004D598F" w:rsidRPr="00600BEC" w:rsidRDefault="0010250D" w:rsidP="004D598F">
            <w:pPr>
              <w:spacing w:after="0"/>
              <w:ind w:right="-72" w:firstLine="14"/>
            </w:pPr>
            <w:r w:rsidRPr="00600BEC">
              <w:t xml:space="preserve"> GCC </w:t>
            </w:r>
            <w:r w:rsidR="004D598F" w:rsidRPr="00600BEC">
              <w:t xml:space="preserve"> 30</w:t>
            </w:r>
          </w:p>
        </w:tc>
        <w:tc>
          <w:tcPr>
            <w:tcW w:w="7236" w:type="dxa"/>
          </w:tcPr>
          <w:p w14:paraId="77A4EF36" w14:textId="438030F3" w:rsidR="004D598F" w:rsidRPr="00600BEC" w:rsidRDefault="002F5EF8" w:rsidP="00E0634D">
            <w:pPr>
              <w:spacing w:after="160"/>
              <w:ind w:left="835" w:right="-72" w:hanging="835"/>
              <w:rPr>
                <w:i/>
                <w:iCs/>
              </w:rPr>
            </w:pPr>
            <w:r w:rsidRPr="00600BEC">
              <w:rPr>
                <w:rStyle w:val="preparersnote"/>
              </w:rPr>
              <w:t>There are no Special Conditions of Contract applicable to GCC Clause 30.</w:t>
            </w:r>
          </w:p>
        </w:tc>
      </w:tr>
    </w:tbl>
    <w:p w14:paraId="17FBDA01" w14:textId="4EB460B1" w:rsidR="004D598F" w:rsidRPr="00600BEC" w:rsidRDefault="004D598F" w:rsidP="004D598F">
      <w:pPr>
        <w:pStyle w:val="Head71"/>
        <w:rPr>
          <w:rFonts w:ascii="Times New Roman" w:hAnsi="Times New Roman"/>
        </w:rPr>
      </w:pPr>
      <w:bookmarkStart w:id="926" w:name="_Toc521497325"/>
      <w:bookmarkStart w:id="927" w:name="_Toc252363639"/>
      <w:bookmarkStart w:id="928" w:name="_Toc42782273"/>
      <w:r w:rsidRPr="00600BEC">
        <w:rPr>
          <w:rFonts w:ascii="Times New Roman" w:hAnsi="Times New Roman"/>
        </w:rPr>
        <w:t>G.  Risk Distribution</w:t>
      </w:r>
      <w:bookmarkEnd w:id="926"/>
      <w:bookmarkEnd w:id="927"/>
      <w:bookmarkEnd w:id="928"/>
    </w:p>
    <w:p w14:paraId="33E72970" w14:textId="77777777" w:rsidR="004D598F" w:rsidRPr="00600BEC" w:rsidRDefault="004D598F" w:rsidP="00B8588C">
      <w:pPr>
        <w:pStyle w:val="Head72"/>
        <w:numPr>
          <w:ilvl w:val="0"/>
          <w:numId w:val="0"/>
        </w:numPr>
        <w:ind w:left="360"/>
        <w:rPr>
          <w:lang w:val="fr-FR"/>
        </w:rPr>
      </w:pPr>
      <w:bookmarkStart w:id="929" w:name="_Toc521497329"/>
      <w:bookmarkStart w:id="930" w:name="_Toc252363643"/>
      <w:bookmarkStart w:id="931" w:name="_Toc42782274"/>
      <w:r w:rsidRPr="00600BEC">
        <w:t>Insurances</w:t>
      </w:r>
      <w:r w:rsidRPr="00600BEC">
        <w:rPr>
          <w:lang w:val="fr-FR"/>
        </w:rPr>
        <w:t xml:space="preserve"> </w:t>
      </w:r>
      <w:proofErr w:type="gramStart"/>
      <w:r w:rsidRPr="00600BEC">
        <w:rPr>
          <w:lang w:val="fr-FR"/>
        </w:rPr>
        <w:t>(</w:t>
      </w:r>
      <w:r w:rsidR="0010250D" w:rsidRPr="00600BEC">
        <w:rPr>
          <w:lang w:val="fr-FR"/>
        </w:rPr>
        <w:t xml:space="preserve"> GCC</w:t>
      </w:r>
      <w:proofErr w:type="gramEnd"/>
      <w:r w:rsidR="0010250D" w:rsidRPr="00600BEC">
        <w:rPr>
          <w:lang w:val="fr-FR"/>
        </w:rPr>
        <w:t xml:space="preserve"> </w:t>
      </w:r>
      <w:r w:rsidRPr="00600BEC">
        <w:rPr>
          <w:lang w:val="fr-FR"/>
        </w:rPr>
        <w:t xml:space="preserve"> Clause 37)</w:t>
      </w:r>
      <w:bookmarkEnd w:id="929"/>
      <w:bookmarkEnd w:id="930"/>
      <w:bookmarkEnd w:id="93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600BEC" w14:paraId="47E52EE4" w14:textId="77777777" w:rsidTr="004D598F">
        <w:tc>
          <w:tcPr>
            <w:tcW w:w="1872" w:type="dxa"/>
          </w:tcPr>
          <w:p w14:paraId="462D75B2" w14:textId="77777777" w:rsidR="004D598F" w:rsidRPr="00600BEC" w:rsidRDefault="0010250D" w:rsidP="004D598F">
            <w:pPr>
              <w:spacing w:after="0"/>
              <w:ind w:right="-72" w:firstLine="14"/>
            </w:pPr>
            <w:r w:rsidRPr="00600BEC">
              <w:t xml:space="preserve"> </w:t>
            </w:r>
            <w:proofErr w:type="gramStart"/>
            <w:r w:rsidRPr="00600BEC">
              <w:t xml:space="preserve">GCC </w:t>
            </w:r>
            <w:r w:rsidR="004D598F" w:rsidRPr="00600BEC">
              <w:t xml:space="preserve"> 37.1</w:t>
            </w:r>
            <w:proofErr w:type="gramEnd"/>
            <w:r w:rsidR="004D598F" w:rsidRPr="00600BEC">
              <w:t xml:space="preserve"> (c)</w:t>
            </w:r>
          </w:p>
        </w:tc>
        <w:tc>
          <w:tcPr>
            <w:tcW w:w="7236" w:type="dxa"/>
          </w:tcPr>
          <w:p w14:paraId="5908F67E" w14:textId="19274179" w:rsidR="004D598F" w:rsidRPr="00600BEC" w:rsidRDefault="004D598F" w:rsidP="00AC5A35">
            <w:pPr>
              <w:spacing w:after="240"/>
              <w:ind w:left="18" w:hanging="4"/>
            </w:pPr>
            <w:r w:rsidRPr="00600BEC">
              <w:t>The Supplier shall obtain Third-Party Liability Insurance</w:t>
            </w:r>
            <w:r w:rsidR="001F191F" w:rsidRPr="00600BEC">
              <w:t>. The amount of the Insurance shall meet the minimum required as prescribed by Tajikistan Laws with deductible limits as per the laws</w:t>
            </w:r>
            <w:r w:rsidR="001F191F" w:rsidRPr="00600BEC">
              <w:rPr>
                <w:i/>
                <w:iCs/>
              </w:rPr>
              <w:t>.</w:t>
            </w:r>
            <w:r w:rsidR="001F191F" w:rsidRPr="00600BEC">
              <w:t xml:space="preserve"> The insured Parties shall be </w:t>
            </w:r>
            <w:r w:rsidR="001F191F" w:rsidRPr="00600BEC">
              <w:rPr>
                <w:i/>
                <w:iCs/>
              </w:rPr>
              <w:t>Employers and Supplier authorized personnel and property.</w:t>
            </w:r>
            <w:r w:rsidR="001F191F" w:rsidRPr="00600BEC">
              <w:t xml:space="preserve">  The Insurance shall cover the period from </w:t>
            </w:r>
            <w:r w:rsidR="001F191F" w:rsidRPr="00600BEC">
              <w:rPr>
                <w:b/>
                <w:i/>
                <w:iCs/>
              </w:rPr>
              <w:t>beginning date, relative to the Effective Date of the Contract </w:t>
            </w:r>
            <w:r w:rsidR="001F191F" w:rsidRPr="00600BEC">
              <w:t xml:space="preserve">until </w:t>
            </w:r>
            <w:r w:rsidR="001F191F" w:rsidRPr="00600BEC">
              <w:rPr>
                <w:b/>
                <w:i/>
                <w:iCs/>
              </w:rPr>
              <w:t>expiration date, relative to the Effective Date of the Contract or its completion</w:t>
            </w:r>
            <w:r w:rsidR="001F191F" w:rsidRPr="00600BEC">
              <w:rPr>
                <w:i/>
                <w:iCs/>
              </w:rPr>
              <w:t>.</w:t>
            </w:r>
          </w:p>
        </w:tc>
      </w:tr>
      <w:tr w:rsidR="004D598F" w:rsidRPr="00600BEC" w14:paraId="646046BE" w14:textId="77777777" w:rsidTr="004D598F">
        <w:tc>
          <w:tcPr>
            <w:tcW w:w="1872" w:type="dxa"/>
          </w:tcPr>
          <w:p w14:paraId="3E44C8FB" w14:textId="77777777" w:rsidR="004D598F" w:rsidRPr="00600BEC" w:rsidRDefault="00EC14EA" w:rsidP="004D598F">
            <w:pPr>
              <w:spacing w:after="0"/>
              <w:ind w:right="-72" w:firstLine="14"/>
            </w:pPr>
            <w:r w:rsidRPr="00600BEC">
              <w:t>GC</w:t>
            </w:r>
            <w:r w:rsidR="00C16BFB" w:rsidRPr="00600BEC">
              <w:t>C</w:t>
            </w:r>
            <w:r w:rsidR="004D598F" w:rsidRPr="00600BEC">
              <w:t xml:space="preserve"> 37.1 (e)</w:t>
            </w:r>
          </w:p>
        </w:tc>
        <w:tc>
          <w:tcPr>
            <w:tcW w:w="7236" w:type="dxa"/>
          </w:tcPr>
          <w:p w14:paraId="2B869073" w14:textId="521858C8" w:rsidR="004D598F" w:rsidRPr="00600BEC" w:rsidRDefault="002F5EF8" w:rsidP="007F3120">
            <w:pPr>
              <w:spacing w:after="160"/>
              <w:ind w:left="734" w:hanging="720"/>
              <w:rPr>
                <w:b/>
                <w:i/>
                <w:iCs/>
              </w:rPr>
            </w:pPr>
            <w:r w:rsidRPr="00600BEC">
              <w:rPr>
                <w:rStyle w:val="preparersnote"/>
              </w:rPr>
              <w:t xml:space="preserve">There are no Special Conditions of Contract applicable </w:t>
            </w:r>
            <w:proofErr w:type="gramStart"/>
            <w:r w:rsidRPr="00600BEC">
              <w:rPr>
                <w:rStyle w:val="preparersnote"/>
              </w:rPr>
              <w:t xml:space="preserve">to </w:t>
            </w:r>
            <w:r w:rsidR="0010250D" w:rsidRPr="00600BEC">
              <w:rPr>
                <w:rStyle w:val="preparersnote"/>
              </w:rPr>
              <w:t xml:space="preserve"> GCC</w:t>
            </w:r>
            <w:proofErr w:type="gramEnd"/>
            <w:r w:rsidR="0010250D" w:rsidRPr="00600BEC">
              <w:rPr>
                <w:rStyle w:val="preparersnote"/>
              </w:rPr>
              <w:t xml:space="preserve"> </w:t>
            </w:r>
            <w:r w:rsidRPr="00600BEC">
              <w:rPr>
                <w:rStyle w:val="preparersnote"/>
              </w:rPr>
              <w:t>Clause 37.1 (e)</w:t>
            </w:r>
            <w:r w:rsidRPr="00600BEC">
              <w:rPr>
                <w:rStyle w:val="preparersnote"/>
                <w:b w:val="0"/>
              </w:rPr>
              <w:t>.</w:t>
            </w:r>
          </w:p>
        </w:tc>
      </w:tr>
    </w:tbl>
    <w:p w14:paraId="5C86E55A" w14:textId="574D77DA" w:rsidR="004D598F" w:rsidRPr="00600BEC" w:rsidRDefault="004D598F" w:rsidP="004D598F">
      <w:pPr>
        <w:pStyle w:val="Head71"/>
        <w:rPr>
          <w:rFonts w:ascii="Times New Roman" w:hAnsi="Times New Roman"/>
        </w:rPr>
      </w:pPr>
      <w:bookmarkStart w:id="932" w:name="_Toc521497331"/>
      <w:bookmarkStart w:id="933" w:name="_Toc252363645"/>
      <w:bookmarkStart w:id="934" w:name="_Toc42782275"/>
      <w:r w:rsidRPr="00600BEC">
        <w:rPr>
          <w:rFonts w:ascii="Times New Roman" w:hAnsi="Times New Roman"/>
        </w:rPr>
        <w:t>H.  Change in Contract Elements</w:t>
      </w:r>
      <w:bookmarkEnd w:id="932"/>
      <w:bookmarkEnd w:id="933"/>
      <w:bookmarkEnd w:id="934"/>
    </w:p>
    <w:p w14:paraId="3E1990FA" w14:textId="77777777" w:rsidR="004D598F" w:rsidRPr="00600BEC" w:rsidRDefault="004D598F" w:rsidP="00B8588C">
      <w:pPr>
        <w:pStyle w:val="Head72"/>
        <w:numPr>
          <w:ilvl w:val="0"/>
          <w:numId w:val="0"/>
        </w:numPr>
        <w:ind w:left="360"/>
      </w:pPr>
      <w:bookmarkStart w:id="935" w:name="_Toc521497332"/>
      <w:bookmarkStart w:id="936" w:name="_Toc252363646"/>
      <w:bookmarkStart w:id="937" w:name="_Toc42782276"/>
      <w:r w:rsidRPr="00600BEC">
        <w:t xml:space="preserve">Changes to the System </w:t>
      </w:r>
      <w:proofErr w:type="gramStart"/>
      <w:r w:rsidRPr="00600BEC">
        <w:t>(</w:t>
      </w:r>
      <w:r w:rsidR="0010250D" w:rsidRPr="00600BEC">
        <w:t xml:space="preserve"> GCC</w:t>
      </w:r>
      <w:proofErr w:type="gramEnd"/>
      <w:r w:rsidR="0010250D" w:rsidRPr="00600BEC">
        <w:t xml:space="preserve"> </w:t>
      </w:r>
      <w:r w:rsidRPr="00600BEC">
        <w:t xml:space="preserve"> Clause 39)</w:t>
      </w:r>
      <w:bookmarkEnd w:id="935"/>
      <w:bookmarkEnd w:id="936"/>
      <w:bookmarkEnd w:id="93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6A1B6A" w:rsidRPr="00600BEC" w14:paraId="6980F4E8" w14:textId="77777777" w:rsidTr="007F3120">
        <w:trPr>
          <w:trHeight w:val="1139"/>
        </w:trPr>
        <w:tc>
          <w:tcPr>
            <w:tcW w:w="1872" w:type="dxa"/>
          </w:tcPr>
          <w:p w14:paraId="75DB9425" w14:textId="77777777" w:rsidR="006A1B6A" w:rsidRPr="00600BEC" w:rsidRDefault="0010250D" w:rsidP="004D598F">
            <w:pPr>
              <w:spacing w:after="0"/>
              <w:ind w:right="-72" w:firstLine="14"/>
            </w:pPr>
            <w:r w:rsidRPr="00600BEC">
              <w:t xml:space="preserve"> GCC </w:t>
            </w:r>
            <w:r w:rsidR="006A1B6A" w:rsidRPr="00600BEC">
              <w:t xml:space="preserve"> 39.4</w:t>
            </w:r>
          </w:p>
        </w:tc>
        <w:tc>
          <w:tcPr>
            <w:tcW w:w="7236" w:type="dxa"/>
          </w:tcPr>
          <w:p w14:paraId="03CF3AAB" w14:textId="77777777" w:rsidR="006A1B6A" w:rsidRPr="00600BEC" w:rsidRDefault="006A1B6A" w:rsidP="006A1B6A">
            <w:pPr>
              <w:pStyle w:val="S8Header1"/>
            </w:pPr>
            <w:r w:rsidRPr="00600BEC">
              <w:t>Value Engineering</w:t>
            </w:r>
          </w:p>
          <w:p w14:paraId="400A62E6" w14:textId="06E25CF8" w:rsidR="007F3120" w:rsidRPr="00600BEC" w:rsidRDefault="0028128E" w:rsidP="007F3120">
            <w:pPr>
              <w:suppressAutoHyphens w:val="0"/>
              <w:spacing w:before="120" w:after="200"/>
              <w:rPr>
                <w:szCs w:val="24"/>
              </w:rPr>
            </w:pPr>
            <w:r w:rsidRPr="00600BEC">
              <w:rPr>
                <w:szCs w:val="24"/>
              </w:rPr>
              <w:t>The Purchaser</w:t>
            </w:r>
            <w:r w:rsidRPr="00600BEC">
              <w:rPr>
                <w:b/>
                <w:szCs w:val="24"/>
              </w:rPr>
              <w:t xml:space="preserve"> </w:t>
            </w:r>
            <w:r w:rsidRPr="00600BEC">
              <w:rPr>
                <w:b/>
                <w:i/>
                <w:szCs w:val="24"/>
              </w:rPr>
              <w:t>will not</w:t>
            </w:r>
            <w:r w:rsidRPr="00600BEC">
              <w:rPr>
                <w:b/>
                <w:szCs w:val="24"/>
              </w:rPr>
              <w:t xml:space="preserve"> </w:t>
            </w:r>
            <w:r w:rsidRPr="00600BEC">
              <w:rPr>
                <w:szCs w:val="24"/>
              </w:rPr>
              <w:t>consider a Value Engineering Proposal.</w:t>
            </w:r>
          </w:p>
        </w:tc>
      </w:tr>
    </w:tbl>
    <w:p w14:paraId="134062F1" w14:textId="562C284B" w:rsidR="00893448" w:rsidRPr="00600BEC" w:rsidRDefault="00893448" w:rsidP="00893448">
      <w:pPr>
        <w:pStyle w:val="Head71"/>
      </w:pPr>
      <w:bookmarkStart w:id="938" w:name="_Toc277233789"/>
      <w:bookmarkStart w:id="939" w:name="_Toc42782277"/>
      <w:r w:rsidRPr="00600BEC">
        <w:t>I.  Settlement of Disputes</w:t>
      </w:r>
      <w:bookmarkEnd w:id="938"/>
      <w:bookmarkEnd w:id="939"/>
    </w:p>
    <w:p w14:paraId="2820784A" w14:textId="77777777" w:rsidR="00893448" w:rsidRPr="00600BEC" w:rsidRDefault="00893448" w:rsidP="00B8588C">
      <w:pPr>
        <w:pStyle w:val="Head72"/>
        <w:numPr>
          <w:ilvl w:val="0"/>
          <w:numId w:val="0"/>
        </w:numPr>
        <w:ind w:left="360"/>
      </w:pPr>
      <w:bookmarkStart w:id="940" w:name="_Toc277233790"/>
      <w:bookmarkStart w:id="941" w:name="_Toc42782278"/>
      <w:r w:rsidRPr="00600BEC">
        <w:t>Settlement of Disputes (GCC Clause 43)</w:t>
      </w:r>
      <w:bookmarkEnd w:id="940"/>
      <w:bookmarkEnd w:id="94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893448" w:rsidRPr="00600BEC" w14:paraId="44F53EA1" w14:textId="77777777" w:rsidTr="00721F97">
        <w:tc>
          <w:tcPr>
            <w:tcW w:w="1872" w:type="dxa"/>
          </w:tcPr>
          <w:p w14:paraId="00B38654" w14:textId="77777777" w:rsidR="00893448" w:rsidRPr="00600BEC" w:rsidRDefault="00893448" w:rsidP="00721F97">
            <w:pPr>
              <w:spacing w:after="0"/>
              <w:ind w:right="-72" w:firstLine="14"/>
            </w:pPr>
            <w:r w:rsidRPr="00600BEC">
              <w:t>GCC 43.1.4</w:t>
            </w:r>
          </w:p>
        </w:tc>
        <w:tc>
          <w:tcPr>
            <w:tcW w:w="7236" w:type="dxa"/>
          </w:tcPr>
          <w:p w14:paraId="7B0B46F0" w14:textId="77777777" w:rsidR="001F191F" w:rsidRPr="00600BEC" w:rsidRDefault="00893448" w:rsidP="0043753F">
            <w:pPr>
              <w:spacing w:after="240"/>
              <w:ind w:right="8"/>
              <w:rPr>
                <w:iCs/>
              </w:rPr>
            </w:pPr>
            <w:r w:rsidRPr="00600BEC">
              <w:t>The Appointing Authority for the Adjudicator is</w:t>
            </w:r>
            <w:r w:rsidR="001F191F" w:rsidRPr="00600BEC">
              <w:rPr>
                <w:iCs/>
              </w:rPr>
              <w:t xml:space="preserve">: </w:t>
            </w:r>
          </w:p>
          <w:p w14:paraId="2F1B00F3" w14:textId="77777777" w:rsidR="001F191F" w:rsidRPr="00600BEC" w:rsidRDefault="001F191F" w:rsidP="001F191F">
            <w:pPr>
              <w:spacing w:after="240"/>
              <w:ind w:right="8"/>
              <w:rPr>
                <w:i/>
                <w:iCs/>
              </w:rPr>
            </w:pPr>
            <w:r w:rsidRPr="00600BEC">
              <w:rPr>
                <w:i/>
                <w:iCs/>
              </w:rPr>
              <w:t xml:space="preserve">Below listed agencies has an international status and provides adjuratory &amp; mediation dispute resolution services </w:t>
            </w:r>
          </w:p>
          <w:p w14:paraId="3A002DA3" w14:textId="77777777" w:rsidR="001F191F" w:rsidRPr="00600BEC" w:rsidRDefault="001F191F" w:rsidP="004C374A">
            <w:pPr>
              <w:numPr>
                <w:ilvl w:val="0"/>
                <w:numId w:val="71"/>
              </w:numPr>
              <w:spacing w:after="240"/>
              <w:ind w:right="8"/>
            </w:pPr>
            <w:r w:rsidRPr="00600BEC">
              <w:lastRenderedPageBreak/>
              <w:t xml:space="preserve">International Institute for Conflict Prevention &amp; Resolution </w:t>
            </w:r>
            <w:hyperlink r:id="rId62" w:history="1">
              <w:r w:rsidRPr="00600BEC">
                <w:rPr>
                  <w:rStyle w:val="af"/>
                </w:rPr>
                <w:t>https://imimediation.org/find-a-mediator/</w:t>
              </w:r>
            </w:hyperlink>
          </w:p>
          <w:p w14:paraId="33E3AB5E" w14:textId="77777777" w:rsidR="001F191F" w:rsidRPr="00600BEC" w:rsidRDefault="001F191F" w:rsidP="004C374A">
            <w:pPr>
              <w:numPr>
                <w:ilvl w:val="0"/>
                <w:numId w:val="71"/>
              </w:numPr>
              <w:spacing w:after="240"/>
              <w:ind w:right="8"/>
            </w:pPr>
            <w:r w:rsidRPr="00600BEC">
              <w:t xml:space="preserve">International Centre for Dispute Resolution (ICDR) </w:t>
            </w:r>
            <w:hyperlink r:id="rId63" w:history="1">
              <w:r w:rsidRPr="00600BEC">
                <w:rPr>
                  <w:rStyle w:val="af"/>
                </w:rPr>
                <w:t>https://www.icdr.org/services/international-mediation</w:t>
              </w:r>
            </w:hyperlink>
          </w:p>
          <w:p w14:paraId="4032173B" w14:textId="77777777" w:rsidR="001F191F" w:rsidRPr="00600BEC" w:rsidRDefault="001F191F" w:rsidP="004C374A">
            <w:pPr>
              <w:numPr>
                <w:ilvl w:val="0"/>
                <w:numId w:val="71"/>
              </w:numPr>
              <w:spacing w:after="240"/>
              <w:ind w:right="8"/>
            </w:pPr>
            <w:r w:rsidRPr="00600BEC">
              <w:t xml:space="preserve">ITU The UN specialized agency for ICTs </w:t>
            </w:r>
            <w:hyperlink r:id="rId64" w:history="1">
              <w:r w:rsidRPr="00600BEC">
                <w:rPr>
                  <w:rStyle w:val="af"/>
                </w:rPr>
                <w:t>https://www.itu.int/</w:t>
              </w:r>
            </w:hyperlink>
          </w:p>
          <w:p w14:paraId="0234F705" w14:textId="43A0F3C8" w:rsidR="00893448" w:rsidRPr="00600BEC" w:rsidRDefault="001F191F" w:rsidP="001F191F">
            <w:pPr>
              <w:spacing w:after="240"/>
              <w:ind w:right="8"/>
            </w:pPr>
            <w:r w:rsidRPr="00600BEC">
              <w:t>Asian International Arbitration Centre https://www.aiac.world/</w:t>
            </w:r>
          </w:p>
        </w:tc>
      </w:tr>
      <w:tr w:rsidR="00893448" w:rsidRPr="00600BEC" w14:paraId="60EAFD01" w14:textId="77777777" w:rsidTr="00721F97">
        <w:tc>
          <w:tcPr>
            <w:tcW w:w="1872" w:type="dxa"/>
          </w:tcPr>
          <w:p w14:paraId="0F70743A" w14:textId="77777777" w:rsidR="00893448" w:rsidRPr="00600BEC" w:rsidRDefault="00893448" w:rsidP="00721F97">
            <w:pPr>
              <w:spacing w:after="0"/>
              <w:ind w:right="-72" w:firstLine="14"/>
            </w:pPr>
            <w:r w:rsidRPr="00600BEC">
              <w:lastRenderedPageBreak/>
              <w:t>GCC 43.2.3</w:t>
            </w:r>
          </w:p>
        </w:tc>
        <w:tc>
          <w:tcPr>
            <w:tcW w:w="7236" w:type="dxa"/>
          </w:tcPr>
          <w:p w14:paraId="3E9CD0F8" w14:textId="77777777" w:rsidR="001F191F" w:rsidRPr="00600BEC" w:rsidRDefault="001F191F" w:rsidP="001F191F">
            <w:pPr>
              <w:spacing w:after="240"/>
              <w:ind w:right="8"/>
            </w:pPr>
            <w:r w:rsidRPr="00600BEC">
              <w:t xml:space="preserve">If the Supplier is from outside the Purchaser’s Country arbitration proceedings shall be conducted in accordance with the rules of arbitration of </w:t>
            </w:r>
            <w:r w:rsidRPr="00600BEC">
              <w:rPr>
                <w:b/>
                <w:i/>
              </w:rPr>
              <w:t xml:space="preserve">UNCITRAL </w:t>
            </w:r>
            <w:r w:rsidRPr="00600BEC">
              <w:rPr>
                <w:i/>
              </w:rPr>
              <w:t xml:space="preserve">/ </w:t>
            </w:r>
            <w:r w:rsidRPr="00600BEC">
              <w:rPr>
                <w:b/>
                <w:i/>
              </w:rPr>
              <w:t>the International Chamber of Commerce (ICC)</w:t>
            </w:r>
            <w:r w:rsidRPr="00600BEC">
              <w:rPr>
                <w:b/>
                <w:bCs/>
                <w:i/>
              </w:rPr>
              <w:t xml:space="preserve">. </w:t>
            </w:r>
            <w:r w:rsidRPr="00600BEC">
              <w:t>These rules, in the version in force at the time of the request for arbitration, will be deemed to form part of this Contract.</w:t>
            </w:r>
          </w:p>
          <w:p w14:paraId="51B67D1F" w14:textId="37110EDA" w:rsidR="00893448" w:rsidRPr="00600BEC" w:rsidRDefault="001F191F" w:rsidP="00E75861">
            <w:pPr>
              <w:spacing w:after="240"/>
              <w:ind w:right="8"/>
            </w:pPr>
            <w:r w:rsidRPr="00600BEC">
              <w:t>If the Supplier is a national of the Purchaser’s Country, any dispute between the Purchaser and a Supplier arising in connection with the present Contract shall be referred to arbitration in accordance with the laws of the Purchaser’s country.</w:t>
            </w:r>
          </w:p>
        </w:tc>
      </w:tr>
    </w:tbl>
    <w:p w14:paraId="31F8FB09" w14:textId="77777777" w:rsidR="00DE5F66" w:rsidRPr="00600BEC" w:rsidRDefault="00DE5F66">
      <w:pPr>
        <w:jc w:val="center"/>
        <w:rPr>
          <w:b/>
          <w:sz w:val="32"/>
          <w:szCs w:val="32"/>
        </w:rPr>
      </w:pPr>
    </w:p>
    <w:p w14:paraId="121ED196" w14:textId="77777777" w:rsidR="00C45A9D" w:rsidRPr="00600BEC" w:rsidRDefault="00C45A9D" w:rsidP="004D598F">
      <w:pPr>
        <w:jc w:val="center"/>
        <w:rPr>
          <w:b/>
          <w:sz w:val="32"/>
          <w:szCs w:val="32"/>
        </w:rPr>
        <w:sectPr w:rsidR="00C45A9D" w:rsidRPr="00600BEC" w:rsidSect="00E3054C">
          <w:headerReference w:type="even" r:id="rId65"/>
          <w:headerReference w:type="default" r:id="rId66"/>
          <w:type w:val="oddPage"/>
          <w:pgSz w:w="12240" w:h="15840" w:code="1"/>
          <w:pgMar w:top="1440" w:right="1440" w:bottom="1440" w:left="1440" w:header="720" w:footer="720" w:gutter="0"/>
          <w:cols w:space="720"/>
          <w:docGrid w:linePitch="360"/>
        </w:sectPr>
      </w:pPr>
    </w:p>
    <w:p w14:paraId="5DB17CAE" w14:textId="77777777" w:rsidR="00DE5F66" w:rsidRPr="00600BEC" w:rsidRDefault="00C45A9D" w:rsidP="00B8588C">
      <w:pPr>
        <w:pStyle w:val="Head02"/>
        <w:ind w:right="720"/>
        <w:rPr>
          <w:rFonts w:ascii="Times New Roman" w:hAnsi="Times New Roman"/>
        </w:rPr>
      </w:pPr>
      <w:bookmarkStart w:id="942" w:name="_Toc445567401"/>
      <w:bookmarkStart w:id="943" w:name="_Toc73977458"/>
      <w:bookmarkStart w:id="944" w:name="_Toc521497264"/>
      <w:bookmarkStart w:id="945" w:name="_Toc207770097"/>
      <w:r w:rsidRPr="00600BEC">
        <w:rPr>
          <w:rFonts w:ascii="Times New Roman" w:hAnsi="Times New Roman"/>
        </w:rPr>
        <w:lastRenderedPageBreak/>
        <w:t xml:space="preserve">Section </w:t>
      </w:r>
      <w:r w:rsidR="00940EB6" w:rsidRPr="00600BEC">
        <w:rPr>
          <w:rFonts w:ascii="Times New Roman" w:hAnsi="Times New Roman"/>
        </w:rPr>
        <w:t xml:space="preserve">X - </w:t>
      </w:r>
      <w:bookmarkEnd w:id="942"/>
      <w:r w:rsidR="00940EB6" w:rsidRPr="00600BEC">
        <w:rPr>
          <w:rFonts w:ascii="Times New Roman" w:hAnsi="Times New Roman"/>
        </w:rPr>
        <w:t>Contract Forms</w:t>
      </w:r>
      <w:bookmarkEnd w:id="943"/>
    </w:p>
    <w:p w14:paraId="7D08F9DF" w14:textId="77777777" w:rsidR="00C45A9D" w:rsidRPr="00600BEC" w:rsidRDefault="00C45A9D" w:rsidP="00B8588C">
      <w:pPr>
        <w:pStyle w:val="explanatorynotes"/>
        <w:ind w:right="720"/>
        <w:jc w:val="left"/>
        <w:rPr>
          <w:rFonts w:ascii="Times New Roman" w:hAnsi="Times New Roman"/>
        </w:rPr>
      </w:pPr>
    </w:p>
    <w:p w14:paraId="5C66D7F8" w14:textId="77777777" w:rsidR="00C45A9D" w:rsidRPr="00600BEC" w:rsidRDefault="00C45A9D" w:rsidP="00B8588C">
      <w:pPr>
        <w:pStyle w:val="20"/>
        <w:ind w:right="720"/>
        <w:rPr>
          <w:rFonts w:ascii="Times New Roman" w:hAnsi="Times New Roman"/>
        </w:rPr>
      </w:pPr>
      <w:bookmarkStart w:id="946" w:name="_Toc445567402"/>
      <w:r w:rsidRPr="00600BEC">
        <w:rPr>
          <w:rFonts w:ascii="Times New Roman" w:hAnsi="Times New Roman"/>
        </w:rPr>
        <w:t xml:space="preserve">Notes to the </w:t>
      </w:r>
      <w:r w:rsidR="006E0425" w:rsidRPr="00600BEC">
        <w:rPr>
          <w:rFonts w:ascii="Times New Roman" w:hAnsi="Times New Roman"/>
        </w:rPr>
        <w:t>Purchaser</w:t>
      </w:r>
      <w:r w:rsidRPr="00600BEC">
        <w:rPr>
          <w:rFonts w:ascii="Times New Roman" w:hAnsi="Times New Roman"/>
        </w:rPr>
        <w:t xml:space="preserve"> on preparing the </w:t>
      </w:r>
      <w:bookmarkEnd w:id="946"/>
      <w:r w:rsidR="00F91B13" w:rsidRPr="00600BEC">
        <w:rPr>
          <w:rFonts w:ascii="Times New Roman" w:hAnsi="Times New Roman"/>
        </w:rPr>
        <w:t>Contract Forms</w:t>
      </w:r>
    </w:p>
    <w:p w14:paraId="70783DF3" w14:textId="77777777" w:rsidR="00C45A9D" w:rsidRPr="00600BEC" w:rsidRDefault="00C45A9D" w:rsidP="00B8588C">
      <w:pPr>
        <w:pStyle w:val="explanatorynotes"/>
        <w:ind w:right="720"/>
        <w:rPr>
          <w:rFonts w:ascii="Times New Roman" w:hAnsi="Times New Roman"/>
          <w:sz w:val="24"/>
          <w:szCs w:val="24"/>
        </w:rPr>
      </w:pPr>
      <w:r w:rsidRPr="00600BEC">
        <w:rPr>
          <w:rFonts w:ascii="Times New Roman" w:hAnsi="Times New Roman"/>
        </w:rPr>
        <w:tab/>
      </w:r>
      <w:r w:rsidRPr="00600BEC">
        <w:rPr>
          <w:rFonts w:ascii="Times New Roman" w:hAnsi="Times New Roman"/>
          <w:sz w:val="24"/>
          <w:szCs w:val="24"/>
        </w:rPr>
        <w:t>Performance Security:  Pursuant to</w:t>
      </w:r>
      <w:r w:rsidR="00BB03E3" w:rsidRPr="00600BEC">
        <w:rPr>
          <w:rFonts w:ascii="Times New Roman" w:hAnsi="Times New Roman"/>
          <w:sz w:val="24"/>
          <w:szCs w:val="24"/>
        </w:rPr>
        <w:t xml:space="preserve"> GCC </w:t>
      </w:r>
      <w:r w:rsidRPr="00600BEC">
        <w:rPr>
          <w:rFonts w:ascii="Times New Roman" w:hAnsi="Times New Roman"/>
          <w:sz w:val="24"/>
          <w:szCs w:val="24"/>
        </w:rPr>
        <w:t>Clause 13.3, the successful Bidder is required to provide the Performance Security within twenty-eight (28) days of notification of Contract award.</w:t>
      </w:r>
    </w:p>
    <w:p w14:paraId="4FED92F4" w14:textId="77777777" w:rsidR="00C45A9D" w:rsidRPr="00600BEC" w:rsidRDefault="00C45A9D" w:rsidP="00B8588C">
      <w:pPr>
        <w:pStyle w:val="explanatorynotes"/>
        <w:ind w:right="720"/>
        <w:rPr>
          <w:rFonts w:ascii="Times New Roman" w:hAnsi="Times New Roman"/>
          <w:sz w:val="24"/>
          <w:szCs w:val="24"/>
        </w:rPr>
      </w:pPr>
      <w:r w:rsidRPr="00600BEC">
        <w:rPr>
          <w:rFonts w:ascii="Times New Roman" w:hAnsi="Times New Roman"/>
          <w:sz w:val="24"/>
          <w:szCs w:val="24"/>
        </w:rPr>
        <w:tab/>
        <w:t>Advance Payment Security:  Pursuant to</w:t>
      </w:r>
      <w:r w:rsidR="00BB03E3" w:rsidRPr="00600BEC">
        <w:rPr>
          <w:rFonts w:ascii="Times New Roman" w:hAnsi="Times New Roman"/>
          <w:sz w:val="24"/>
          <w:szCs w:val="24"/>
        </w:rPr>
        <w:t xml:space="preserve"> </w:t>
      </w:r>
      <w:r w:rsidRPr="00600BEC">
        <w:rPr>
          <w:rFonts w:ascii="Times New Roman" w:hAnsi="Times New Roman"/>
          <w:sz w:val="24"/>
          <w:szCs w:val="24"/>
        </w:rPr>
        <w:t xml:space="preserve">Clause 13.2, the successful Bidder is required to provide a bank guarantee securing the Advance Payment, if the </w:t>
      </w:r>
      <w:r w:rsidR="0010250D" w:rsidRPr="00600BEC">
        <w:rPr>
          <w:rFonts w:ascii="Times New Roman" w:hAnsi="Times New Roman"/>
          <w:sz w:val="24"/>
          <w:szCs w:val="24"/>
        </w:rPr>
        <w:t>SCC</w:t>
      </w:r>
      <w:r w:rsidRPr="00600BEC">
        <w:rPr>
          <w:rFonts w:ascii="Times New Roman" w:hAnsi="Times New Roman"/>
          <w:sz w:val="24"/>
          <w:szCs w:val="24"/>
        </w:rPr>
        <w:t xml:space="preserve"> related </w:t>
      </w:r>
      <w:proofErr w:type="gramStart"/>
      <w:r w:rsidRPr="00600BEC">
        <w:rPr>
          <w:rFonts w:ascii="Times New Roman" w:hAnsi="Times New Roman"/>
          <w:sz w:val="24"/>
          <w:szCs w:val="24"/>
        </w:rPr>
        <w:t xml:space="preserve">to </w:t>
      </w:r>
      <w:r w:rsidR="0010250D" w:rsidRPr="00600BEC">
        <w:rPr>
          <w:rFonts w:ascii="Times New Roman" w:hAnsi="Times New Roman"/>
          <w:sz w:val="24"/>
          <w:szCs w:val="24"/>
        </w:rPr>
        <w:t xml:space="preserve"> GCC</w:t>
      </w:r>
      <w:proofErr w:type="gramEnd"/>
      <w:r w:rsidR="0010250D" w:rsidRPr="00600BEC">
        <w:rPr>
          <w:rFonts w:ascii="Times New Roman" w:hAnsi="Times New Roman"/>
          <w:sz w:val="24"/>
          <w:szCs w:val="24"/>
        </w:rPr>
        <w:t xml:space="preserve"> </w:t>
      </w:r>
      <w:r w:rsidRPr="00600BEC">
        <w:rPr>
          <w:rFonts w:ascii="Times New Roman" w:hAnsi="Times New Roman"/>
          <w:sz w:val="24"/>
          <w:szCs w:val="24"/>
        </w:rPr>
        <w:t xml:space="preserve"> Clause 12.1 provides for an Advance Payment.</w:t>
      </w:r>
    </w:p>
    <w:p w14:paraId="682B8842" w14:textId="77777777" w:rsidR="00C45A9D" w:rsidRPr="00600BEC" w:rsidRDefault="00C45A9D" w:rsidP="00B8588C">
      <w:pPr>
        <w:pStyle w:val="explanatorynotes"/>
        <w:ind w:right="720"/>
        <w:rPr>
          <w:rFonts w:ascii="Times New Roman" w:hAnsi="Times New Roman"/>
          <w:sz w:val="24"/>
          <w:szCs w:val="24"/>
        </w:rPr>
      </w:pPr>
      <w:r w:rsidRPr="00600BEC">
        <w:rPr>
          <w:rFonts w:ascii="Times New Roman" w:hAnsi="Times New Roman"/>
          <w:sz w:val="24"/>
          <w:szCs w:val="24"/>
        </w:rPr>
        <w:tab/>
        <w:t xml:space="preserve">Installation and Operational Acceptance Certificates:  Recommended formats for these certificates are included in </w:t>
      </w:r>
      <w:r w:rsidR="00F91B13" w:rsidRPr="00600BEC">
        <w:rPr>
          <w:rFonts w:ascii="Times New Roman" w:hAnsi="Times New Roman"/>
          <w:sz w:val="24"/>
          <w:szCs w:val="24"/>
        </w:rPr>
        <w:t>this SPD</w:t>
      </w:r>
      <w:r w:rsidRPr="00600BEC">
        <w:rPr>
          <w:rFonts w:ascii="Times New Roman" w:hAnsi="Times New Roman"/>
          <w:sz w:val="24"/>
          <w:szCs w:val="24"/>
        </w:rPr>
        <w:t xml:space="preserve">.  Unless the </w:t>
      </w:r>
      <w:r w:rsidR="006E0425" w:rsidRPr="00600BEC">
        <w:rPr>
          <w:rFonts w:ascii="Times New Roman" w:hAnsi="Times New Roman"/>
          <w:sz w:val="24"/>
          <w:szCs w:val="24"/>
        </w:rPr>
        <w:t>Purchaser</w:t>
      </w:r>
      <w:r w:rsidRPr="00600BEC">
        <w:rPr>
          <w:rFonts w:ascii="Times New Roman" w:hAnsi="Times New Roman"/>
          <w:sz w:val="24"/>
          <w:szCs w:val="24"/>
        </w:rPr>
        <w:t xml:space="preserve"> has good reason to require procedures that differ from those recommended, or to require different wording in the certificates, the procedures and forms shall be included unchanged.  If the </w:t>
      </w:r>
      <w:r w:rsidR="006E0425" w:rsidRPr="00600BEC">
        <w:rPr>
          <w:rFonts w:ascii="Times New Roman" w:hAnsi="Times New Roman"/>
          <w:sz w:val="24"/>
          <w:szCs w:val="24"/>
        </w:rPr>
        <w:t>Purchaser</w:t>
      </w:r>
      <w:r w:rsidRPr="00600BEC">
        <w:rPr>
          <w:rFonts w:ascii="Times New Roman" w:hAnsi="Times New Roman"/>
          <w:sz w:val="24"/>
          <w:szCs w:val="24"/>
        </w:rPr>
        <w:t xml:space="preserve"> wishes to amend the recommended procedures and/or certificates, it may propose alternatives for the approval of the World Bank before release of the </w:t>
      </w:r>
      <w:r w:rsidR="00284AF9" w:rsidRPr="00600BEC">
        <w:rPr>
          <w:rFonts w:ascii="Times New Roman" w:hAnsi="Times New Roman"/>
          <w:sz w:val="24"/>
          <w:szCs w:val="24"/>
        </w:rPr>
        <w:t>bidding document</w:t>
      </w:r>
      <w:r w:rsidRPr="00600BEC">
        <w:rPr>
          <w:rFonts w:ascii="Times New Roman" w:hAnsi="Times New Roman"/>
          <w:sz w:val="24"/>
          <w:szCs w:val="24"/>
        </w:rPr>
        <w:t xml:space="preserve"> to potential Bidders.</w:t>
      </w:r>
    </w:p>
    <w:p w14:paraId="69174236" w14:textId="77777777" w:rsidR="00C45A9D" w:rsidRPr="00600BEC" w:rsidRDefault="00C45A9D" w:rsidP="00B8588C">
      <w:pPr>
        <w:pStyle w:val="explanatorynotes"/>
        <w:ind w:right="720"/>
        <w:rPr>
          <w:rFonts w:ascii="Times New Roman" w:hAnsi="Times New Roman"/>
          <w:sz w:val="24"/>
          <w:szCs w:val="24"/>
        </w:rPr>
      </w:pPr>
      <w:r w:rsidRPr="00600BEC">
        <w:rPr>
          <w:rFonts w:ascii="Times New Roman" w:hAnsi="Times New Roman"/>
          <w:sz w:val="24"/>
          <w:szCs w:val="24"/>
        </w:rPr>
        <w:tab/>
        <w:t xml:space="preserve">Change Order Procedures and Forms:  Similar to the Installation and Operational Acceptance Certificates, the Change Estimate Proposal, Estimate Acceptance, Change Proposal, Change Order, and related Forms should be included in the </w:t>
      </w:r>
      <w:r w:rsidR="00284AF9" w:rsidRPr="00600BEC">
        <w:rPr>
          <w:rFonts w:ascii="Times New Roman" w:hAnsi="Times New Roman"/>
          <w:sz w:val="24"/>
          <w:szCs w:val="24"/>
        </w:rPr>
        <w:t>bidding document</w:t>
      </w:r>
      <w:r w:rsidRPr="00600BEC">
        <w:rPr>
          <w:rFonts w:ascii="Times New Roman" w:hAnsi="Times New Roman"/>
          <w:sz w:val="24"/>
          <w:szCs w:val="24"/>
        </w:rPr>
        <w:t xml:space="preserve"> unaltered.  If the </w:t>
      </w:r>
      <w:r w:rsidR="006E0425" w:rsidRPr="00600BEC">
        <w:rPr>
          <w:rFonts w:ascii="Times New Roman" w:hAnsi="Times New Roman"/>
          <w:sz w:val="24"/>
          <w:szCs w:val="24"/>
        </w:rPr>
        <w:t>Purchaser</w:t>
      </w:r>
      <w:r w:rsidRPr="00600BEC">
        <w:rPr>
          <w:rFonts w:ascii="Times New Roman" w:hAnsi="Times New Roman"/>
          <w:sz w:val="24"/>
          <w:szCs w:val="24"/>
        </w:rPr>
        <w:t xml:space="preserve"> wishes to amend the recommended procedures and/or certificates, it may propose alternatives for the approval of the World Bank before release of the </w:t>
      </w:r>
      <w:r w:rsidR="00284AF9" w:rsidRPr="00600BEC">
        <w:rPr>
          <w:rFonts w:ascii="Times New Roman" w:hAnsi="Times New Roman"/>
          <w:sz w:val="24"/>
          <w:szCs w:val="24"/>
        </w:rPr>
        <w:t>bidding document</w:t>
      </w:r>
      <w:r w:rsidRPr="00600BEC">
        <w:rPr>
          <w:rFonts w:ascii="Times New Roman" w:hAnsi="Times New Roman"/>
          <w:sz w:val="24"/>
          <w:szCs w:val="24"/>
        </w:rPr>
        <w:t>.</w:t>
      </w:r>
    </w:p>
    <w:p w14:paraId="3C540395" w14:textId="77777777" w:rsidR="00C45A9D" w:rsidRPr="00600BEC" w:rsidRDefault="00C45A9D" w:rsidP="00B8588C">
      <w:pPr>
        <w:ind w:right="720"/>
      </w:pPr>
    </w:p>
    <w:p w14:paraId="7E1A4F88" w14:textId="77777777" w:rsidR="00C45A9D" w:rsidRPr="00600BEC" w:rsidRDefault="00C45A9D" w:rsidP="00B8588C">
      <w:pPr>
        <w:pStyle w:val="20"/>
        <w:ind w:right="720"/>
        <w:rPr>
          <w:rFonts w:ascii="Times New Roman" w:hAnsi="Times New Roman"/>
        </w:rPr>
      </w:pPr>
      <w:bookmarkStart w:id="947" w:name="_Toc445567403"/>
      <w:r w:rsidRPr="00600BEC">
        <w:rPr>
          <w:rFonts w:ascii="Times New Roman" w:hAnsi="Times New Roman"/>
        </w:rPr>
        <w:t xml:space="preserve">Notes to Bidders on working with the Sample </w:t>
      </w:r>
      <w:r w:rsidR="0095096D" w:rsidRPr="00600BEC">
        <w:rPr>
          <w:rFonts w:ascii="Times New Roman" w:hAnsi="Times New Roman"/>
        </w:rPr>
        <w:t xml:space="preserve">Contractual </w:t>
      </w:r>
      <w:r w:rsidRPr="00600BEC">
        <w:rPr>
          <w:rFonts w:ascii="Times New Roman" w:hAnsi="Times New Roman"/>
        </w:rPr>
        <w:t>Forms</w:t>
      </w:r>
      <w:bookmarkEnd w:id="947"/>
    </w:p>
    <w:p w14:paraId="5269FD88" w14:textId="77777777" w:rsidR="00C45A9D" w:rsidRPr="00600BEC" w:rsidRDefault="00C45A9D" w:rsidP="00B8588C">
      <w:pPr>
        <w:ind w:right="720"/>
      </w:pPr>
      <w:r w:rsidRPr="00600BEC">
        <w:tab/>
        <w:t xml:space="preserve">The following forms are to be completed and submitted by the successful Bidder following </w:t>
      </w:r>
      <w:r w:rsidR="005C1CA2" w:rsidRPr="00600BEC">
        <w:rPr>
          <w:szCs w:val="24"/>
        </w:rPr>
        <w:t>receipt of the Letter of Acceptance from the Purchaser</w:t>
      </w:r>
      <w:r w:rsidRPr="00600BEC">
        <w:t>: (</w:t>
      </w:r>
      <w:proofErr w:type="spellStart"/>
      <w:r w:rsidRPr="00600BEC">
        <w:t>i</w:t>
      </w:r>
      <w:proofErr w:type="spellEnd"/>
      <w:r w:rsidRPr="00600BEC">
        <w:t>) Contract Agreement, with all Appendices; (ii) Performance Security; and (iii) Advance Payment Security.</w:t>
      </w:r>
    </w:p>
    <w:p w14:paraId="47301E40" w14:textId="77777777" w:rsidR="00C45A9D" w:rsidRPr="00600BEC" w:rsidRDefault="00C45A9D" w:rsidP="00B8588C">
      <w:pPr>
        <w:ind w:left="1440" w:right="720" w:hanging="720"/>
      </w:pPr>
      <w:r w:rsidRPr="00600BEC">
        <w:t>•</w:t>
      </w:r>
      <w:r w:rsidRPr="00600BEC">
        <w:tab/>
        <w:t>Contract Agreement:  In addition to specifying the parties and the Contract Price, the Contract Agreement is where the: (</w:t>
      </w:r>
      <w:proofErr w:type="spellStart"/>
      <w:r w:rsidRPr="00600BEC">
        <w:t>i</w:t>
      </w:r>
      <w:proofErr w:type="spellEnd"/>
      <w:r w:rsidRPr="00600BEC">
        <w:t>) Supplier Representative; (ii) if applicable, agreed Adjudicator and his/her compensation; and (iii) the List of Approved Subcontractors are specified.  In addition, modifications to the successful Bidder’s Bid Price Schedules are attached to the Agreement.  These contain corrections and adjustments to the Supplier’s bid prices to correct errors, adjust the Contract Price to reflect – if applicable - any extensions to bid validity beyond the last day of original bid validity plus 56 days, etc.</w:t>
      </w:r>
    </w:p>
    <w:p w14:paraId="1C0560E8" w14:textId="77777777" w:rsidR="00C45A9D" w:rsidRPr="00600BEC" w:rsidRDefault="00C45A9D" w:rsidP="00B8588C">
      <w:pPr>
        <w:ind w:left="1440" w:right="720" w:hanging="720"/>
      </w:pPr>
      <w:r w:rsidRPr="00600BEC">
        <w:t>•</w:t>
      </w:r>
      <w:r w:rsidRPr="00600BEC">
        <w:tab/>
        <w:t>Performance Security:  Pursuant to</w:t>
      </w:r>
      <w:r w:rsidR="00BB03E3" w:rsidRPr="00600BEC">
        <w:t xml:space="preserve"> GCC </w:t>
      </w:r>
      <w:r w:rsidRPr="00600BEC">
        <w:t xml:space="preserve">Clause 13.3, the successful Bidder is required to provide the Performance Security in the form contained in this </w:t>
      </w:r>
      <w:r w:rsidRPr="00600BEC">
        <w:lastRenderedPageBreak/>
        <w:t xml:space="preserve">section of these </w:t>
      </w:r>
      <w:r w:rsidR="00284AF9" w:rsidRPr="00600BEC">
        <w:t>bidding document</w:t>
      </w:r>
      <w:r w:rsidRPr="00600BEC">
        <w:t xml:space="preserve">s and in the amount specified in accordance with the </w:t>
      </w:r>
      <w:r w:rsidR="0010250D" w:rsidRPr="00600BEC">
        <w:t>SCC</w:t>
      </w:r>
      <w:r w:rsidRPr="00600BEC">
        <w:t>.</w:t>
      </w:r>
    </w:p>
    <w:p w14:paraId="15636E17" w14:textId="77777777" w:rsidR="00C45A9D" w:rsidRPr="00600BEC" w:rsidRDefault="00C45A9D" w:rsidP="00B8588C">
      <w:pPr>
        <w:ind w:left="1440" w:right="720" w:hanging="720"/>
      </w:pPr>
      <w:r w:rsidRPr="00600BEC">
        <w:t>•</w:t>
      </w:r>
      <w:r w:rsidRPr="00600BEC">
        <w:tab/>
        <w:t>Advance Payment Security:  Pursuant to</w:t>
      </w:r>
      <w:r w:rsidR="00BB03E3" w:rsidRPr="00600BEC">
        <w:t xml:space="preserve"> GCC </w:t>
      </w:r>
      <w:r w:rsidRPr="00600BEC">
        <w:t xml:space="preserve">Clause 13.2, the successful Bidder is required to provide a bank guarantee for the full amount of the Advance Payment - if an Advance Payment is specified in the </w:t>
      </w:r>
      <w:r w:rsidR="0010250D" w:rsidRPr="00600BEC">
        <w:t>SCC</w:t>
      </w:r>
      <w:r w:rsidRPr="00600BEC">
        <w:t xml:space="preserve"> for</w:t>
      </w:r>
      <w:r w:rsidR="00BB03E3" w:rsidRPr="00600BEC">
        <w:t xml:space="preserve"> GCC </w:t>
      </w:r>
      <w:r w:rsidR="00950BAE" w:rsidRPr="00600BEC">
        <w:t xml:space="preserve">Clause </w:t>
      </w:r>
      <w:r w:rsidRPr="00600BEC">
        <w:t xml:space="preserve">12.1 - in the form contained in this section of these </w:t>
      </w:r>
      <w:r w:rsidR="00284AF9" w:rsidRPr="00600BEC">
        <w:t>bidding document</w:t>
      </w:r>
      <w:r w:rsidRPr="00600BEC">
        <w:t xml:space="preserve">s or another form acceptable to the </w:t>
      </w:r>
      <w:r w:rsidR="006E0425" w:rsidRPr="00600BEC">
        <w:t>Purchaser</w:t>
      </w:r>
      <w:r w:rsidRPr="00600BEC">
        <w:t xml:space="preserve">.  If a Bidder wishes to propose a different Advance Payment Security form, it should submit a copy to the </w:t>
      </w:r>
      <w:r w:rsidR="006E0425" w:rsidRPr="00600BEC">
        <w:t>Purchaser</w:t>
      </w:r>
      <w:r w:rsidRPr="00600BEC">
        <w:t xml:space="preserve"> promptly for review and confirmation of acceptability before the bid submission deadline.</w:t>
      </w:r>
    </w:p>
    <w:p w14:paraId="2283189D" w14:textId="77777777" w:rsidR="00C45A9D" w:rsidRPr="00600BEC" w:rsidRDefault="00C45A9D" w:rsidP="00B8588C">
      <w:pPr>
        <w:ind w:right="720"/>
      </w:pPr>
      <w:r w:rsidRPr="00600BEC">
        <w:tab/>
        <w:t xml:space="preserve">The </w:t>
      </w:r>
      <w:r w:rsidR="006E0425" w:rsidRPr="00600BEC">
        <w:t>Purchaser</w:t>
      </w:r>
      <w:r w:rsidRPr="00600BEC">
        <w:t xml:space="preserve"> and Supplier will use the following additional forms during Contract implementation to formalize or certify important Contract events: (</w:t>
      </w:r>
      <w:proofErr w:type="spellStart"/>
      <w:r w:rsidRPr="00600BEC">
        <w:t>i</w:t>
      </w:r>
      <w:proofErr w:type="spellEnd"/>
      <w:r w:rsidRPr="00600BEC">
        <w:t xml:space="preserve">) the Installation and Operational Acceptance Certificates; and (ii) the various Change Order forms.  These and the procedures for their use during performance of the Contract are included in the </w:t>
      </w:r>
      <w:r w:rsidR="00284AF9" w:rsidRPr="00600BEC">
        <w:t>bidding document</w:t>
      </w:r>
      <w:r w:rsidRPr="00600BEC">
        <w:t>s for the information of Bidders.</w:t>
      </w:r>
    </w:p>
    <w:p w14:paraId="1A53F19D" w14:textId="77777777" w:rsidR="00C45A9D" w:rsidRPr="00600BEC" w:rsidRDefault="00C45A9D" w:rsidP="00B8588C">
      <w:pPr>
        <w:ind w:right="720"/>
      </w:pPr>
    </w:p>
    <w:p w14:paraId="2168DED1" w14:textId="77777777" w:rsidR="003C6BEF" w:rsidRPr="00600BEC" w:rsidRDefault="00C45A9D" w:rsidP="00B8588C">
      <w:pPr>
        <w:pStyle w:val="11"/>
        <w:ind w:right="720"/>
        <w:rPr>
          <w:rFonts w:ascii="Times New Roman" w:hAnsi="Times New Roman"/>
        </w:rPr>
      </w:pPr>
      <w:r w:rsidRPr="00600BEC">
        <w:rPr>
          <w:rFonts w:ascii="Times New Roman" w:hAnsi="Times New Roman"/>
        </w:rPr>
        <w:br w:type="page"/>
      </w:r>
    </w:p>
    <w:p w14:paraId="4F38B60A" w14:textId="77777777" w:rsidR="003C6BEF" w:rsidRPr="00600BEC" w:rsidRDefault="003C6BEF" w:rsidP="00B8588C">
      <w:pPr>
        <w:pStyle w:val="11"/>
        <w:ind w:right="810"/>
        <w:jc w:val="center"/>
        <w:rPr>
          <w:rFonts w:ascii="Times New Roman" w:hAnsi="Times New Roman"/>
          <w:sz w:val="32"/>
          <w:szCs w:val="32"/>
        </w:rPr>
      </w:pPr>
      <w:r w:rsidRPr="00600BEC">
        <w:rPr>
          <w:rFonts w:ascii="Times New Roman" w:hAnsi="Times New Roman"/>
          <w:sz w:val="32"/>
          <w:szCs w:val="32"/>
        </w:rPr>
        <w:lastRenderedPageBreak/>
        <w:t>Table of Contract Forms</w:t>
      </w:r>
    </w:p>
    <w:p w14:paraId="4DAC8DBA" w14:textId="77777777" w:rsidR="003C6BEF" w:rsidRPr="00600BEC" w:rsidRDefault="003C6BEF" w:rsidP="00B8588C">
      <w:pPr>
        <w:pStyle w:val="11"/>
        <w:ind w:right="810"/>
        <w:rPr>
          <w:rFonts w:ascii="Times New Roman" w:hAnsi="Times New Roman"/>
        </w:rPr>
      </w:pPr>
    </w:p>
    <w:p w14:paraId="1953326C" w14:textId="6AB6740A" w:rsidR="00292BE4" w:rsidRPr="00600BEC" w:rsidRDefault="001B74CA">
      <w:pPr>
        <w:pStyle w:val="11"/>
        <w:rPr>
          <w:rFonts w:asciiTheme="minorHAnsi" w:eastAsiaTheme="minorEastAsia" w:hAnsiTheme="minorHAnsi" w:cstheme="minorBidi"/>
          <w:b w:val="0"/>
          <w:noProof/>
          <w:sz w:val="22"/>
          <w:szCs w:val="22"/>
        </w:rPr>
      </w:pPr>
      <w:r w:rsidRPr="00600BEC">
        <w:rPr>
          <w:rFonts w:ascii="Times New Roman" w:hAnsi="Times New Roman"/>
        </w:rPr>
        <w:fldChar w:fldCharType="begin"/>
      </w:r>
      <w:r w:rsidR="00C45A9D" w:rsidRPr="00600BEC">
        <w:rPr>
          <w:rFonts w:ascii="Times New Roman" w:hAnsi="Times New Roman"/>
        </w:rPr>
        <w:instrText xml:space="preserve"> TOC \h \z \t "Head 8.1,1,Head 8.2,2" </w:instrText>
      </w:r>
      <w:r w:rsidRPr="00600BEC">
        <w:rPr>
          <w:rFonts w:ascii="Times New Roman" w:hAnsi="Times New Roman"/>
        </w:rPr>
        <w:fldChar w:fldCharType="separate"/>
      </w:r>
      <w:hyperlink w:anchor="_Toc73977974" w:history="1">
        <w:r w:rsidR="00292BE4" w:rsidRPr="00600BEC">
          <w:rPr>
            <w:rStyle w:val="af"/>
            <w:noProof/>
          </w:rPr>
          <w:t>Notification of Intention to Award</w:t>
        </w:r>
        <w:r w:rsidR="00292BE4" w:rsidRPr="00600BEC">
          <w:rPr>
            <w:noProof/>
            <w:webHidden/>
          </w:rPr>
          <w:tab/>
        </w:r>
        <w:r w:rsidR="00292BE4" w:rsidRPr="00600BEC">
          <w:rPr>
            <w:noProof/>
            <w:webHidden/>
          </w:rPr>
          <w:fldChar w:fldCharType="begin"/>
        </w:r>
        <w:r w:rsidR="00292BE4" w:rsidRPr="00600BEC">
          <w:rPr>
            <w:noProof/>
            <w:webHidden/>
          </w:rPr>
          <w:instrText xml:space="preserve"> PAGEREF _Toc73977974 \h </w:instrText>
        </w:r>
        <w:r w:rsidR="00292BE4" w:rsidRPr="00600BEC">
          <w:rPr>
            <w:noProof/>
            <w:webHidden/>
          </w:rPr>
        </w:r>
        <w:r w:rsidR="00292BE4" w:rsidRPr="00600BEC">
          <w:rPr>
            <w:noProof/>
            <w:webHidden/>
          </w:rPr>
          <w:fldChar w:fldCharType="separate"/>
        </w:r>
        <w:r w:rsidR="002237EF" w:rsidRPr="00600BEC">
          <w:rPr>
            <w:noProof/>
            <w:webHidden/>
          </w:rPr>
          <w:t>250</w:t>
        </w:r>
        <w:r w:rsidR="00292BE4" w:rsidRPr="00600BEC">
          <w:rPr>
            <w:noProof/>
            <w:webHidden/>
          </w:rPr>
          <w:fldChar w:fldCharType="end"/>
        </w:r>
      </w:hyperlink>
    </w:p>
    <w:p w14:paraId="27C20837" w14:textId="1E21E693" w:rsidR="00292BE4" w:rsidRPr="00600BEC" w:rsidRDefault="00292BE4">
      <w:pPr>
        <w:pStyle w:val="11"/>
        <w:rPr>
          <w:rFonts w:asciiTheme="minorHAnsi" w:eastAsiaTheme="minorEastAsia" w:hAnsiTheme="minorHAnsi" w:cstheme="minorBidi"/>
          <w:b w:val="0"/>
          <w:noProof/>
          <w:sz w:val="22"/>
          <w:szCs w:val="22"/>
        </w:rPr>
      </w:pPr>
      <w:hyperlink w:anchor="_Toc73977975" w:history="1">
        <w:r w:rsidRPr="00600BEC">
          <w:rPr>
            <w:rStyle w:val="af"/>
            <w:noProof/>
          </w:rPr>
          <w:t>Beneficial Ownership Disclosure Form</w:t>
        </w:r>
        <w:r w:rsidRPr="00600BEC">
          <w:rPr>
            <w:noProof/>
            <w:webHidden/>
          </w:rPr>
          <w:tab/>
        </w:r>
        <w:r w:rsidRPr="00600BEC">
          <w:rPr>
            <w:noProof/>
            <w:webHidden/>
          </w:rPr>
          <w:fldChar w:fldCharType="begin"/>
        </w:r>
        <w:r w:rsidRPr="00600BEC">
          <w:rPr>
            <w:noProof/>
            <w:webHidden/>
          </w:rPr>
          <w:instrText xml:space="preserve"> PAGEREF _Toc73977975 \h </w:instrText>
        </w:r>
        <w:r w:rsidRPr="00600BEC">
          <w:rPr>
            <w:noProof/>
            <w:webHidden/>
          </w:rPr>
        </w:r>
        <w:r w:rsidRPr="00600BEC">
          <w:rPr>
            <w:noProof/>
            <w:webHidden/>
          </w:rPr>
          <w:fldChar w:fldCharType="separate"/>
        </w:r>
        <w:r w:rsidR="002237EF" w:rsidRPr="00600BEC">
          <w:rPr>
            <w:noProof/>
            <w:webHidden/>
          </w:rPr>
          <w:t>254</w:t>
        </w:r>
        <w:r w:rsidRPr="00600BEC">
          <w:rPr>
            <w:noProof/>
            <w:webHidden/>
          </w:rPr>
          <w:fldChar w:fldCharType="end"/>
        </w:r>
      </w:hyperlink>
    </w:p>
    <w:p w14:paraId="59C1FB8C" w14:textId="68522BB8" w:rsidR="00292BE4" w:rsidRPr="00600BEC" w:rsidRDefault="00292BE4">
      <w:pPr>
        <w:pStyle w:val="11"/>
        <w:rPr>
          <w:rFonts w:asciiTheme="minorHAnsi" w:eastAsiaTheme="minorEastAsia" w:hAnsiTheme="minorHAnsi" w:cstheme="minorBidi"/>
          <w:b w:val="0"/>
          <w:noProof/>
          <w:sz w:val="22"/>
          <w:szCs w:val="22"/>
        </w:rPr>
      </w:pPr>
      <w:hyperlink w:anchor="_Toc73977976" w:history="1">
        <w:r w:rsidRPr="00600BEC">
          <w:rPr>
            <w:rStyle w:val="af"/>
            <w:noProof/>
          </w:rPr>
          <w:t>Letter of Acceptance</w:t>
        </w:r>
        <w:r w:rsidRPr="00600BEC">
          <w:rPr>
            <w:noProof/>
            <w:webHidden/>
          </w:rPr>
          <w:tab/>
        </w:r>
        <w:r w:rsidRPr="00600BEC">
          <w:rPr>
            <w:noProof/>
            <w:webHidden/>
          </w:rPr>
          <w:fldChar w:fldCharType="begin"/>
        </w:r>
        <w:r w:rsidRPr="00600BEC">
          <w:rPr>
            <w:noProof/>
            <w:webHidden/>
          </w:rPr>
          <w:instrText xml:space="preserve"> PAGEREF _Toc73977976 \h </w:instrText>
        </w:r>
        <w:r w:rsidRPr="00600BEC">
          <w:rPr>
            <w:noProof/>
            <w:webHidden/>
          </w:rPr>
        </w:r>
        <w:r w:rsidRPr="00600BEC">
          <w:rPr>
            <w:noProof/>
            <w:webHidden/>
          </w:rPr>
          <w:fldChar w:fldCharType="separate"/>
        </w:r>
        <w:r w:rsidR="002237EF" w:rsidRPr="00600BEC">
          <w:rPr>
            <w:noProof/>
            <w:webHidden/>
          </w:rPr>
          <w:t>256</w:t>
        </w:r>
        <w:r w:rsidRPr="00600BEC">
          <w:rPr>
            <w:noProof/>
            <w:webHidden/>
          </w:rPr>
          <w:fldChar w:fldCharType="end"/>
        </w:r>
      </w:hyperlink>
    </w:p>
    <w:p w14:paraId="01DC1456" w14:textId="21A238EB" w:rsidR="00292BE4" w:rsidRPr="00600BEC" w:rsidRDefault="00292BE4">
      <w:pPr>
        <w:pStyle w:val="11"/>
        <w:rPr>
          <w:rFonts w:asciiTheme="minorHAnsi" w:eastAsiaTheme="minorEastAsia" w:hAnsiTheme="minorHAnsi" w:cstheme="minorBidi"/>
          <w:b w:val="0"/>
          <w:noProof/>
          <w:sz w:val="22"/>
          <w:szCs w:val="22"/>
        </w:rPr>
      </w:pPr>
      <w:hyperlink w:anchor="_Toc73977977" w:history="1">
        <w:r w:rsidRPr="00600BEC">
          <w:rPr>
            <w:rStyle w:val="af"/>
            <w:noProof/>
          </w:rPr>
          <w:t>1.  Contract Agreement</w:t>
        </w:r>
        <w:r w:rsidRPr="00600BEC">
          <w:rPr>
            <w:noProof/>
            <w:webHidden/>
          </w:rPr>
          <w:tab/>
        </w:r>
        <w:r w:rsidRPr="00600BEC">
          <w:rPr>
            <w:noProof/>
            <w:webHidden/>
          </w:rPr>
          <w:fldChar w:fldCharType="begin"/>
        </w:r>
        <w:r w:rsidRPr="00600BEC">
          <w:rPr>
            <w:noProof/>
            <w:webHidden/>
          </w:rPr>
          <w:instrText xml:space="preserve"> PAGEREF _Toc73977977 \h </w:instrText>
        </w:r>
        <w:r w:rsidRPr="00600BEC">
          <w:rPr>
            <w:noProof/>
            <w:webHidden/>
          </w:rPr>
        </w:r>
        <w:r w:rsidRPr="00600BEC">
          <w:rPr>
            <w:noProof/>
            <w:webHidden/>
          </w:rPr>
          <w:fldChar w:fldCharType="separate"/>
        </w:r>
        <w:r w:rsidR="002237EF" w:rsidRPr="00600BEC">
          <w:rPr>
            <w:noProof/>
            <w:webHidden/>
          </w:rPr>
          <w:t>257</w:t>
        </w:r>
        <w:r w:rsidRPr="00600BEC">
          <w:rPr>
            <w:noProof/>
            <w:webHidden/>
          </w:rPr>
          <w:fldChar w:fldCharType="end"/>
        </w:r>
      </w:hyperlink>
    </w:p>
    <w:p w14:paraId="7304DEFC" w14:textId="0F712931" w:rsidR="00292BE4" w:rsidRPr="00600BEC" w:rsidRDefault="00292BE4">
      <w:pPr>
        <w:pStyle w:val="22"/>
        <w:rPr>
          <w:rFonts w:asciiTheme="minorHAnsi" w:eastAsiaTheme="minorEastAsia" w:hAnsiTheme="minorHAnsi" w:cstheme="minorBidi"/>
          <w:sz w:val="22"/>
          <w:szCs w:val="22"/>
        </w:rPr>
      </w:pPr>
      <w:hyperlink w:anchor="_Toc73977978" w:history="1">
        <w:r w:rsidRPr="00600BEC">
          <w:rPr>
            <w:rStyle w:val="af"/>
          </w:rPr>
          <w:t>Appendix 1.  Supplier’s Representative</w:t>
        </w:r>
        <w:r w:rsidRPr="00600BEC">
          <w:rPr>
            <w:webHidden/>
          </w:rPr>
          <w:tab/>
        </w:r>
        <w:r w:rsidRPr="00600BEC">
          <w:rPr>
            <w:webHidden/>
          </w:rPr>
          <w:fldChar w:fldCharType="begin"/>
        </w:r>
        <w:r w:rsidRPr="00600BEC">
          <w:rPr>
            <w:webHidden/>
          </w:rPr>
          <w:instrText xml:space="preserve"> PAGEREF _Toc73977978 \h </w:instrText>
        </w:r>
        <w:r w:rsidRPr="00600BEC">
          <w:rPr>
            <w:webHidden/>
          </w:rPr>
        </w:r>
        <w:r w:rsidRPr="00600BEC">
          <w:rPr>
            <w:webHidden/>
          </w:rPr>
          <w:fldChar w:fldCharType="separate"/>
        </w:r>
        <w:r w:rsidR="002237EF" w:rsidRPr="00600BEC">
          <w:rPr>
            <w:webHidden/>
          </w:rPr>
          <w:t>261</w:t>
        </w:r>
        <w:r w:rsidRPr="00600BEC">
          <w:rPr>
            <w:webHidden/>
          </w:rPr>
          <w:fldChar w:fldCharType="end"/>
        </w:r>
      </w:hyperlink>
    </w:p>
    <w:p w14:paraId="1CEB6F26" w14:textId="2F084F7B" w:rsidR="00292BE4" w:rsidRPr="00600BEC" w:rsidRDefault="00292BE4">
      <w:pPr>
        <w:pStyle w:val="22"/>
        <w:rPr>
          <w:rFonts w:asciiTheme="minorHAnsi" w:eastAsiaTheme="minorEastAsia" w:hAnsiTheme="minorHAnsi" w:cstheme="minorBidi"/>
          <w:sz w:val="22"/>
          <w:szCs w:val="22"/>
        </w:rPr>
      </w:pPr>
      <w:hyperlink w:anchor="_Toc73977979" w:history="1">
        <w:r w:rsidRPr="00600BEC">
          <w:rPr>
            <w:rStyle w:val="af"/>
          </w:rPr>
          <w:t>Appendix 2. Adjudicator</w:t>
        </w:r>
        <w:r w:rsidRPr="00600BEC">
          <w:rPr>
            <w:webHidden/>
          </w:rPr>
          <w:tab/>
        </w:r>
        <w:r w:rsidRPr="00600BEC">
          <w:rPr>
            <w:webHidden/>
          </w:rPr>
          <w:fldChar w:fldCharType="begin"/>
        </w:r>
        <w:r w:rsidRPr="00600BEC">
          <w:rPr>
            <w:webHidden/>
          </w:rPr>
          <w:instrText xml:space="preserve"> PAGEREF _Toc73977979 \h </w:instrText>
        </w:r>
        <w:r w:rsidRPr="00600BEC">
          <w:rPr>
            <w:webHidden/>
          </w:rPr>
        </w:r>
        <w:r w:rsidRPr="00600BEC">
          <w:rPr>
            <w:webHidden/>
          </w:rPr>
          <w:fldChar w:fldCharType="separate"/>
        </w:r>
        <w:r w:rsidR="002237EF" w:rsidRPr="00600BEC">
          <w:rPr>
            <w:webHidden/>
          </w:rPr>
          <w:t>262</w:t>
        </w:r>
        <w:r w:rsidRPr="00600BEC">
          <w:rPr>
            <w:webHidden/>
          </w:rPr>
          <w:fldChar w:fldCharType="end"/>
        </w:r>
      </w:hyperlink>
    </w:p>
    <w:p w14:paraId="0F13CA1E" w14:textId="1974BE76" w:rsidR="00292BE4" w:rsidRPr="00600BEC" w:rsidRDefault="00292BE4">
      <w:pPr>
        <w:pStyle w:val="22"/>
        <w:rPr>
          <w:rFonts w:asciiTheme="minorHAnsi" w:eastAsiaTheme="minorEastAsia" w:hAnsiTheme="minorHAnsi" w:cstheme="minorBidi"/>
          <w:sz w:val="22"/>
          <w:szCs w:val="22"/>
        </w:rPr>
      </w:pPr>
      <w:hyperlink w:anchor="_Toc73977980" w:history="1">
        <w:r w:rsidRPr="00600BEC">
          <w:rPr>
            <w:rStyle w:val="af"/>
          </w:rPr>
          <w:t>Appendix 3.  List of Approved Subcontractors</w:t>
        </w:r>
        <w:r w:rsidRPr="00600BEC">
          <w:rPr>
            <w:webHidden/>
          </w:rPr>
          <w:tab/>
        </w:r>
        <w:r w:rsidRPr="00600BEC">
          <w:rPr>
            <w:webHidden/>
          </w:rPr>
          <w:fldChar w:fldCharType="begin"/>
        </w:r>
        <w:r w:rsidRPr="00600BEC">
          <w:rPr>
            <w:webHidden/>
          </w:rPr>
          <w:instrText xml:space="preserve"> PAGEREF _Toc73977980 \h </w:instrText>
        </w:r>
        <w:r w:rsidRPr="00600BEC">
          <w:rPr>
            <w:webHidden/>
          </w:rPr>
        </w:r>
        <w:r w:rsidRPr="00600BEC">
          <w:rPr>
            <w:webHidden/>
          </w:rPr>
          <w:fldChar w:fldCharType="separate"/>
        </w:r>
        <w:r w:rsidR="002237EF" w:rsidRPr="00600BEC">
          <w:rPr>
            <w:webHidden/>
          </w:rPr>
          <w:t>264</w:t>
        </w:r>
        <w:r w:rsidRPr="00600BEC">
          <w:rPr>
            <w:webHidden/>
          </w:rPr>
          <w:fldChar w:fldCharType="end"/>
        </w:r>
      </w:hyperlink>
    </w:p>
    <w:p w14:paraId="053D950D" w14:textId="6B2DD522" w:rsidR="00292BE4" w:rsidRPr="00600BEC" w:rsidRDefault="00292BE4">
      <w:pPr>
        <w:pStyle w:val="22"/>
        <w:rPr>
          <w:rFonts w:asciiTheme="minorHAnsi" w:eastAsiaTheme="minorEastAsia" w:hAnsiTheme="minorHAnsi" w:cstheme="minorBidi"/>
          <w:sz w:val="22"/>
          <w:szCs w:val="22"/>
        </w:rPr>
      </w:pPr>
      <w:hyperlink w:anchor="_Toc73977981" w:history="1">
        <w:r w:rsidRPr="00600BEC">
          <w:rPr>
            <w:rStyle w:val="af"/>
          </w:rPr>
          <w:t>Appendix 4.  Categories of Software</w:t>
        </w:r>
        <w:r w:rsidRPr="00600BEC">
          <w:rPr>
            <w:webHidden/>
          </w:rPr>
          <w:tab/>
        </w:r>
        <w:r w:rsidRPr="00600BEC">
          <w:rPr>
            <w:webHidden/>
          </w:rPr>
          <w:fldChar w:fldCharType="begin"/>
        </w:r>
        <w:r w:rsidRPr="00600BEC">
          <w:rPr>
            <w:webHidden/>
          </w:rPr>
          <w:instrText xml:space="preserve"> PAGEREF _Toc73977981 \h </w:instrText>
        </w:r>
        <w:r w:rsidRPr="00600BEC">
          <w:rPr>
            <w:webHidden/>
          </w:rPr>
        </w:r>
        <w:r w:rsidRPr="00600BEC">
          <w:rPr>
            <w:webHidden/>
          </w:rPr>
          <w:fldChar w:fldCharType="separate"/>
        </w:r>
        <w:r w:rsidR="002237EF" w:rsidRPr="00600BEC">
          <w:rPr>
            <w:webHidden/>
          </w:rPr>
          <w:t>265</w:t>
        </w:r>
        <w:r w:rsidRPr="00600BEC">
          <w:rPr>
            <w:webHidden/>
          </w:rPr>
          <w:fldChar w:fldCharType="end"/>
        </w:r>
      </w:hyperlink>
    </w:p>
    <w:p w14:paraId="268BD763" w14:textId="04EA37B9" w:rsidR="00292BE4" w:rsidRPr="00600BEC" w:rsidRDefault="00292BE4">
      <w:pPr>
        <w:pStyle w:val="22"/>
        <w:rPr>
          <w:rFonts w:asciiTheme="minorHAnsi" w:eastAsiaTheme="minorEastAsia" w:hAnsiTheme="minorHAnsi" w:cstheme="minorBidi"/>
          <w:sz w:val="22"/>
          <w:szCs w:val="22"/>
        </w:rPr>
      </w:pPr>
      <w:hyperlink w:anchor="_Toc73977982" w:history="1">
        <w:r w:rsidRPr="00600BEC">
          <w:rPr>
            <w:rStyle w:val="af"/>
          </w:rPr>
          <w:t>Appendix 5.  Custom Materials</w:t>
        </w:r>
        <w:r w:rsidRPr="00600BEC">
          <w:rPr>
            <w:webHidden/>
          </w:rPr>
          <w:tab/>
        </w:r>
        <w:r w:rsidRPr="00600BEC">
          <w:rPr>
            <w:webHidden/>
          </w:rPr>
          <w:fldChar w:fldCharType="begin"/>
        </w:r>
        <w:r w:rsidRPr="00600BEC">
          <w:rPr>
            <w:webHidden/>
          </w:rPr>
          <w:instrText xml:space="preserve"> PAGEREF _Toc73977982 \h </w:instrText>
        </w:r>
        <w:r w:rsidRPr="00600BEC">
          <w:rPr>
            <w:webHidden/>
          </w:rPr>
        </w:r>
        <w:r w:rsidRPr="00600BEC">
          <w:rPr>
            <w:webHidden/>
          </w:rPr>
          <w:fldChar w:fldCharType="separate"/>
        </w:r>
        <w:r w:rsidR="002237EF" w:rsidRPr="00600BEC">
          <w:rPr>
            <w:webHidden/>
          </w:rPr>
          <w:t>266</w:t>
        </w:r>
        <w:r w:rsidRPr="00600BEC">
          <w:rPr>
            <w:webHidden/>
          </w:rPr>
          <w:fldChar w:fldCharType="end"/>
        </w:r>
      </w:hyperlink>
    </w:p>
    <w:p w14:paraId="5DD2A543" w14:textId="45C0B461" w:rsidR="00292BE4" w:rsidRPr="00600BEC" w:rsidRDefault="00292BE4">
      <w:pPr>
        <w:pStyle w:val="22"/>
        <w:rPr>
          <w:rFonts w:asciiTheme="minorHAnsi" w:eastAsiaTheme="minorEastAsia" w:hAnsiTheme="minorHAnsi" w:cstheme="minorBidi"/>
          <w:sz w:val="22"/>
          <w:szCs w:val="22"/>
        </w:rPr>
      </w:pPr>
      <w:hyperlink w:anchor="_Toc73977983" w:history="1">
        <w:r w:rsidRPr="00600BEC">
          <w:rPr>
            <w:rStyle w:val="af"/>
          </w:rPr>
          <w:t>Appendix 6.  Revised Price Schedules</w:t>
        </w:r>
        <w:r w:rsidRPr="00600BEC">
          <w:rPr>
            <w:webHidden/>
          </w:rPr>
          <w:tab/>
        </w:r>
        <w:r w:rsidRPr="00600BEC">
          <w:rPr>
            <w:webHidden/>
          </w:rPr>
          <w:fldChar w:fldCharType="begin"/>
        </w:r>
        <w:r w:rsidRPr="00600BEC">
          <w:rPr>
            <w:webHidden/>
          </w:rPr>
          <w:instrText xml:space="preserve"> PAGEREF _Toc73977983 \h </w:instrText>
        </w:r>
        <w:r w:rsidRPr="00600BEC">
          <w:rPr>
            <w:webHidden/>
          </w:rPr>
        </w:r>
        <w:r w:rsidRPr="00600BEC">
          <w:rPr>
            <w:webHidden/>
          </w:rPr>
          <w:fldChar w:fldCharType="separate"/>
        </w:r>
        <w:r w:rsidR="002237EF" w:rsidRPr="00600BEC">
          <w:rPr>
            <w:webHidden/>
          </w:rPr>
          <w:t>267</w:t>
        </w:r>
        <w:r w:rsidRPr="00600BEC">
          <w:rPr>
            <w:webHidden/>
          </w:rPr>
          <w:fldChar w:fldCharType="end"/>
        </w:r>
      </w:hyperlink>
    </w:p>
    <w:p w14:paraId="751AF34C" w14:textId="59FFFAC6" w:rsidR="00292BE4" w:rsidRPr="00600BEC" w:rsidRDefault="00292BE4">
      <w:pPr>
        <w:pStyle w:val="22"/>
        <w:rPr>
          <w:rFonts w:asciiTheme="minorHAnsi" w:eastAsiaTheme="minorEastAsia" w:hAnsiTheme="minorHAnsi" w:cstheme="minorBidi"/>
          <w:sz w:val="22"/>
          <w:szCs w:val="22"/>
        </w:rPr>
      </w:pPr>
      <w:hyperlink w:anchor="_Toc73977984" w:history="1">
        <w:r w:rsidRPr="00600BEC">
          <w:rPr>
            <w:rStyle w:val="af"/>
          </w:rPr>
          <w:t>Appendix 7.  Minutes of Contract Finalization Discussions and Agreed-to Contract Amendments</w:t>
        </w:r>
        <w:r w:rsidRPr="00600BEC">
          <w:rPr>
            <w:webHidden/>
          </w:rPr>
          <w:tab/>
        </w:r>
        <w:r w:rsidRPr="00600BEC">
          <w:rPr>
            <w:webHidden/>
          </w:rPr>
          <w:fldChar w:fldCharType="begin"/>
        </w:r>
        <w:r w:rsidRPr="00600BEC">
          <w:rPr>
            <w:webHidden/>
          </w:rPr>
          <w:instrText xml:space="preserve"> PAGEREF _Toc73977984 \h </w:instrText>
        </w:r>
        <w:r w:rsidRPr="00600BEC">
          <w:rPr>
            <w:webHidden/>
          </w:rPr>
        </w:r>
        <w:r w:rsidRPr="00600BEC">
          <w:rPr>
            <w:webHidden/>
          </w:rPr>
          <w:fldChar w:fldCharType="separate"/>
        </w:r>
        <w:r w:rsidR="002237EF" w:rsidRPr="00600BEC">
          <w:rPr>
            <w:webHidden/>
          </w:rPr>
          <w:t>268</w:t>
        </w:r>
        <w:r w:rsidRPr="00600BEC">
          <w:rPr>
            <w:webHidden/>
          </w:rPr>
          <w:fldChar w:fldCharType="end"/>
        </w:r>
      </w:hyperlink>
    </w:p>
    <w:p w14:paraId="25F4A365" w14:textId="750790D0" w:rsidR="00292BE4" w:rsidRPr="00600BEC" w:rsidRDefault="00292BE4">
      <w:pPr>
        <w:pStyle w:val="11"/>
        <w:rPr>
          <w:rFonts w:asciiTheme="minorHAnsi" w:eastAsiaTheme="minorEastAsia" w:hAnsiTheme="minorHAnsi" w:cstheme="minorBidi"/>
          <w:b w:val="0"/>
          <w:noProof/>
          <w:sz w:val="22"/>
          <w:szCs w:val="22"/>
        </w:rPr>
      </w:pPr>
      <w:hyperlink w:anchor="_Toc73977985" w:history="1">
        <w:r w:rsidRPr="00600BEC">
          <w:rPr>
            <w:rStyle w:val="af"/>
            <w:noProof/>
          </w:rPr>
          <w:t>2.  Performance and Advance Payment Security Forms</w:t>
        </w:r>
        <w:r w:rsidRPr="00600BEC">
          <w:rPr>
            <w:noProof/>
            <w:webHidden/>
          </w:rPr>
          <w:tab/>
        </w:r>
        <w:r w:rsidRPr="00600BEC">
          <w:rPr>
            <w:noProof/>
            <w:webHidden/>
          </w:rPr>
          <w:fldChar w:fldCharType="begin"/>
        </w:r>
        <w:r w:rsidRPr="00600BEC">
          <w:rPr>
            <w:noProof/>
            <w:webHidden/>
          </w:rPr>
          <w:instrText xml:space="preserve"> PAGEREF _Toc73977985 \h </w:instrText>
        </w:r>
        <w:r w:rsidRPr="00600BEC">
          <w:rPr>
            <w:noProof/>
            <w:webHidden/>
          </w:rPr>
        </w:r>
        <w:r w:rsidRPr="00600BEC">
          <w:rPr>
            <w:noProof/>
            <w:webHidden/>
          </w:rPr>
          <w:fldChar w:fldCharType="separate"/>
        </w:r>
        <w:r w:rsidR="002237EF" w:rsidRPr="00600BEC">
          <w:rPr>
            <w:noProof/>
            <w:webHidden/>
          </w:rPr>
          <w:t>269</w:t>
        </w:r>
        <w:r w:rsidRPr="00600BEC">
          <w:rPr>
            <w:noProof/>
            <w:webHidden/>
          </w:rPr>
          <w:fldChar w:fldCharType="end"/>
        </w:r>
      </w:hyperlink>
    </w:p>
    <w:p w14:paraId="352D2C0A" w14:textId="6FBB4CAD" w:rsidR="00292BE4" w:rsidRPr="00600BEC" w:rsidRDefault="00292BE4">
      <w:pPr>
        <w:pStyle w:val="22"/>
        <w:rPr>
          <w:rFonts w:asciiTheme="minorHAnsi" w:eastAsiaTheme="minorEastAsia" w:hAnsiTheme="minorHAnsi" w:cstheme="minorBidi"/>
          <w:sz w:val="22"/>
          <w:szCs w:val="22"/>
        </w:rPr>
      </w:pPr>
      <w:hyperlink w:anchor="_Toc73977986" w:history="1">
        <w:r w:rsidRPr="00600BEC">
          <w:rPr>
            <w:rStyle w:val="af"/>
          </w:rPr>
          <w:t>2.1</w:t>
        </w:r>
        <w:r w:rsidRPr="00600BEC">
          <w:rPr>
            <w:rFonts w:asciiTheme="minorHAnsi" w:eastAsiaTheme="minorEastAsia" w:hAnsiTheme="minorHAnsi" w:cstheme="minorBidi"/>
            <w:sz w:val="22"/>
            <w:szCs w:val="22"/>
          </w:rPr>
          <w:tab/>
        </w:r>
        <w:r w:rsidRPr="00600BEC">
          <w:rPr>
            <w:rStyle w:val="af"/>
          </w:rPr>
          <w:t>Performance Security Form (Bank Guarantee)</w:t>
        </w:r>
        <w:r w:rsidRPr="00600BEC">
          <w:rPr>
            <w:webHidden/>
          </w:rPr>
          <w:tab/>
        </w:r>
        <w:r w:rsidRPr="00600BEC">
          <w:rPr>
            <w:webHidden/>
          </w:rPr>
          <w:fldChar w:fldCharType="begin"/>
        </w:r>
        <w:r w:rsidRPr="00600BEC">
          <w:rPr>
            <w:webHidden/>
          </w:rPr>
          <w:instrText xml:space="preserve"> PAGEREF _Toc73977986 \h </w:instrText>
        </w:r>
        <w:r w:rsidRPr="00600BEC">
          <w:rPr>
            <w:webHidden/>
          </w:rPr>
        </w:r>
        <w:r w:rsidRPr="00600BEC">
          <w:rPr>
            <w:webHidden/>
          </w:rPr>
          <w:fldChar w:fldCharType="separate"/>
        </w:r>
        <w:r w:rsidR="002237EF" w:rsidRPr="00600BEC">
          <w:rPr>
            <w:webHidden/>
          </w:rPr>
          <w:t>270</w:t>
        </w:r>
        <w:r w:rsidRPr="00600BEC">
          <w:rPr>
            <w:webHidden/>
          </w:rPr>
          <w:fldChar w:fldCharType="end"/>
        </w:r>
      </w:hyperlink>
    </w:p>
    <w:p w14:paraId="20FF4703" w14:textId="7260C280" w:rsidR="00292BE4" w:rsidRPr="00600BEC" w:rsidRDefault="00292BE4">
      <w:pPr>
        <w:pStyle w:val="22"/>
        <w:rPr>
          <w:rFonts w:asciiTheme="minorHAnsi" w:eastAsiaTheme="minorEastAsia" w:hAnsiTheme="minorHAnsi" w:cstheme="minorBidi"/>
          <w:sz w:val="22"/>
          <w:szCs w:val="22"/>
        </w:rPr>
      </w:pPr>
      <w:hyperlink w:anchor="_Toc73977987" w:history="1">
        <w:r w:rsidRPr="00600BEC">
          <w:rPr>
            <w:rStyle w:val="af"/>
          </w:rPr>
          <w:t>2.2</w:t>
        </w:r>
        <w:r w:rsidRPr="00600BEC">
          <w:rPr>
            <w:rFonts w:asciiTheme="minorHAnsi" w:eastAsiaTheme="minorEastAsia" w:hAnsiTheme="minorHAnsi" w:cstheme="minorBidi"/>
            <w:sz w:val="22"/>
            <w:szCs w:val="22"/>
          </w:rPr>
          <w:tab/>
        </w:r>
        <w:r w:rsidRPr="00600BEC">
          <w:rPr>
            <w:rStyle w:val="af"/>
          </w:rPr>
          <w:t>Advance Payment Security Bank Guarantee</w:t>
        </w:r>
        <w:r w:rsidRPr="00600BEC">
          <w:rPr>
            <w:webHidden/>
          </w:rPr>
          <w:tab/>
        </w:r>
        <w:r w:rsidRPr="00600BEC">
          <w:rPr>
            <w:webHidden/>
          </w:rPr>
          <w:fldChar w:fldCharType="begin"/>
        </w:r>
        <w:r w:rsidRPr="00600BEC">
          <w:rPr>
            <w:webHidden/>
          </w:rPr>
          <w:instrText xml:space="preserve"> PAGEREF _Toc73977987 \h </w:instrText>
        </w:r>
        <w:r w:rsidRPr="00600BEC">
          <w:rPr>
            <w:webHidden/>
          </w:rPr>
        </w:r>
        <w:r w:rsidRPr="00600BEC">
          <w:rPr>
            <w:webHidden/>
          </w:rPr>
          <w:fldChar w:fldCharType="separate"/>
        </w:r>
        <w:r w:rsidR="002237EF" w:rsidRPr="00600BEC">
          <w:rPr>
            <w:webHidden/>
          </w:rPr>
          <w:t>272</w:t>
        </w:r>
        <w:r w:rsidRPr="00600BEC">
          <w:rPr>
            <w:webHidden/>
          </w:rPr>
          <w:fldChar w:fldCharType="end"/>
        </w:r>
      </w:hyperlink>
    </w:p>
    <w:p w14:paraId="7C540D96" w14:textId="385D4D73" w:rsidR="00292BE4" w:rsidRPr="00600BEC" w:rsidRDefault="00292BE4">
      <w:pPr>
        <w:pStyle w:val="11"/>
        <w:rPr>
          <w:rFonts w:asciiTheme="minorHAnsi" w:eastAsiaTheme="minorEastAsia" w:hAnsiTheme="minorHAnsi" w:cstheme="minorBidi"/>
          <w:b w:val="0"/>
          <w:noProof/>
          <w:sz w:val="22"/>
          <w:szCs w:val="22"/>
        </w:rPr>
      </w:pPr>
      <w:hyperlink w:anchor="_Toc73977988" w:history="1">
        <w:r w:rsidRPr="00600BEC">
          <w:rPr>
            <w:rStyle w:val="af"/>
            <w:rFonts w:ascii="Times New Roman" w:hAnsi="Times New Roman"/>
            <w:noProof/>
          </w:rPr>
          <w:t>3.  Installation and Acceptance Certificates</w:t>
        </w:r>
        <w:r w:rsidRPr="00600BEC">
          <w:rPr>
            <w:noProof/>
            <w:webHidden/>
          </w:rPr>
          <w:tab/>
        </w:r>
        <w:r w:rsidRPr="00600BEC">
          <w:rPr>
            <w:noProof/>
            <w:webHidden/>
          </w:rPr>
          <w:fldChar w:fldCharType="begin"/>
        </w:r>
        <w:r w:rsidRPr="00600BEC">
          <w:rPr>
            <w:noProof/>
            <w:webHidden/>
          </w:rPr>
          <w:instrText xml:space="preserve"> PAGEREF _Toc73977988 \h </w:instrText>
        </w:r>
        <w:r w:rsidRPr="00600BEC">
          <w:rPr>
            <w:noProof/>
            <w:webHidden/>
          </w:rPr>
        </w:r>
        <w:r w:rsidRPr="00600BEC">
          <w:rPr>
            <w:noProof/>
            <w:webHidden/>
          </w:rPr>
          <w:fldChar w:fldCharType="separate"/>
        </w:r>
        <w:r w:rsidR="002237EF" w:rsidRPr="00600BEC">
          <w:rPr>
            <w:noProof/>
            <w:webHidden/>
          </w:rPr>
          <w:t>274</w:t>
        </w:r>
        <w:r w:rsidRPr="00600BEC">
          <w:rPr>
            <w:noProof/>
            <w:webHidden/>
          </w:rPr>
          <w:fldChar w:fldCharType="end"/>
        </w:r>
      </w:hyperlink>
    </w:p>
    <w:p w14:paraId="3F9A28FB" w14:textId="7F1759ED" w:rsidR="00292BE4" w:rsidRPr="00600BEC" w:rsidRDefault="00292BE4">
      <w:pPr>
        <w:pStyle w:val="22"/>
        <w:rPr>
          <w:rFonts w:asciiTheme="minorHAnsi" w:eastAsiaTheme="minorEastAsia" w:hAnsiTheme="minorHAnsi" w:cstheme="minorBidi"/>
          <w:sz w:val="22"/>
          <w:szCs w:val="22"/>
        </w:rPr>
      </w:pPr>
      <w:hyperlink w:anchor="_Toc73977989" w:history="1">
        <w:r w:rsidRPr="00600BEC">
          <w:rPr>
            <w:rStyle w:val="af"/>
          </w:rPr>
          <w:t>3.</w:t>
        </w:r>
        <w:r w:rsidRPr="00600BEC">
          <w:rPr>
            <w:rFonts w:asciiTheme="minorHAnsi" w:eastAsiaTheme="minorEastAsia" w:hAnsiTheme="minorHAnsi" w:cstheme="minorBidi"/>
            <w:sz w:val="22"/>
            <w:szCs w:val="22"/>
          </w:rPr>
          <w:tab/>
        </w:r>
        <w:r w:rsidRPr="00600BEC">
          <w:rPr>
            <w:rStyle w:val="af"/>
          </w:rPr>
          <w:t>Installation and Acceptance Certificates</w:t>
        </w:r>
        <w:r w:rsidRPr="00600BEC">
          <w:rPr>
            <w:webHidden/>
          </w:rPr>
          <w:tab/>
        </w:r>
        <w:r w:rsidRPr="00600BEC">
          <w:rPr>
            <w:webHidden/>
          </w:rPr>
          <w:fldChar w:fldCharType="begin"/>
        </w:r>
        <w:r w:rsidRPr="00600BEC">
          <w:rPr>
            <w:webHidden/>
          </w:rPr>
          <w:instrText xml:space="preserve"> PAGEREF _Toc73977989 \h </w:instrText>
        </w:r>
        <w:r w:rsidRPr="00600BEC">
          <w:rPr>
            <w:webHidden/>
          </w:rPr>
        </w:r>
        <w:r w:rsidRPr="00600BEC">
          <w:rPr>
            <w:webHidden/>
          </w:rPr>
          <w:fldChar w:fldCharType="separate"/>
        </w:r>
        <w:r w:rsidR="002237EF" w:rsidRPr="00600BEC">
          <w:rPr>
            <w:webHidden/>
          </w:rPr>
          <w:t>274</w:t>
        </w:r>
        <w:r w:rsidRPr="00600BEC">
          <w:rPr>
            <w:webHidden/>
          </w:rPr>
          <w:fldChar w:fldCharType="end"/>
        </w:r>
      </w:hyperlink>
    </w:p>
    <w:p w14:paraId="1822F7D5" w14:textId="1A158AD9" w:rsidR="00292BE4" w:rsidRPr="00600BEC" w:rsidRDefault="00292BE4">
      <w:pPr>
        <w:pStyle w:val="22"/>
        <w:rPr>
          <w:rFonts w:asciiTheme="minorHAnsi" w:eastAsiaTheme="minorEastAsia" w:hAnsiTheme="minorHAnsi" w:cstheme="minorBidi"/>
          <w:sz w:val="22"/>
          <w:szCs w:val="22"/>
        </w:rPr>
      </w:pPr>
      <w:hyperlink w:anchor="_Toc73977990" w:history="1">
        <w:r w:rsidRPr="00600BEC">
          <w:rPr>
            <w:rStyle w:val="af"/>
          </w:rPr>
          <w:t>3.1</w:t>
        </w:r>
        <w:r w:rsidRPr="00600BEC">
          <w:rPr>
            <w:rFonts w:asciiTheme="minorHAnsi" w:eastAsiaTheme="minorEastAsia" w:hAnsiTheme="minorHAnsi" w:cstheme="minorBidi"/>
            <w:sz w:val="22"/>
            <w:szCs w:val="22"/>
          </w:rPr>
          <w:tab/>
        </w:r>
        <w:r w:rsidRPr="00600BEC">
          <w:rPr>
            <w:rStyle w:val="af"/>
          </w:rPr>
          <w:t>Installation Certificate</w:t>
        </w:r>
        <w:r w:rsidRPr="00600BEC">
          <w:rPr>
            <w:webHidden/>
          </w:rPr>
          <w:tab/>
        </w:r>
        <w:r w:rsidRPr="00600BEC">
          <w:rPr>
            <w:webHidden/>
          </w:rPr>
          <w:fldChar w:fldCharType="begin"/>
        </w:r>
        <w:r w:rsidRPr="00600BEC">
          <w:rPr>
            <w:webHidden/>
          </w:rPr>
          <w:instrText xml:space="preserve"> PAGEREF _Toc73977990 \h </w:instrText>
        </w:r>
        <w:r w:rsidRPr="00600BEC">
          <w:rPr>
            <w:webHidden/>
          </w:rPr>
        </w:r>
        <w:r w:rsidRPr="00600BEC">
          <w:rPr>
            <w:webHidden/>
          </w:rPr>
          <w:fldChar w:fldCharType="separate"/>
        </w:r>
        <w:r w:rsidR="002237EF" w:rsidRPr="00600BEC">
          <w:rPr>
            <w:webHidden/>
          </w:rPr>
          <w:t>275</w:t>
        </w:r>
        <w:r w:rsidRPr="00600BEC">
          <w:rPr>
            <w:webHidden/>
          </w:rPr>
          <w:fldChar w:fldCharType="end"/>
        </w:r>
      </w:hyperlink>
    </w:p>
    <w:p w14:paraId="108A6745" w14:textId="07E0C30A" w:rsidR="00292BE4" w:rsidRPr="00600BEC" w:rsidRDefault="00292BE4">
      <w:pPr>
        <w:pStyle w:val="22"/>
        <w:rPr>
          <w:rFonts w:asciiTheme="minorHAnsi" w:eastAsiaTheme="minorEastAsia" w:hAnsiTheme="minorHAnsi" w:cstheme="minorBidi"/>
          <w:sz w:val="22"/>
          <w:szCs w:val="22"/>
        </w:rPr>
      </w:pPr>
      <w:hyperlink w:anchor="_Toc73977991" w:history="1">
        <w:r w:rsidRPr="00600BEC">
          <w:rPr>
            <w:rStyle w:val="af"/>
          </w:rPr>
          <w:t>3.2</w:t>
        </w:r>
        <w:r w:rsidRPr="00600BEC">
          <w:rPr>
            <w:rFonts w:asciiTheme="minorHAnsi" w:eastAsiaTheme="minorEastAsia" w:hAnsiTheme="minorHAnsi" w:cstheme="minorBidi"/>
            <w:sz w:val="22"/>
            <w:szCs w:val="22"/>
          </w:rPr>
          <w:tab/>
        </w:r>
        <w:r w:rsidRPr="00600BEC">
          <w:rPr>
            <w:rStyle w:val="af"/>
          </w:rPr>
          <w:t>Operational Acceptance Certificate</w:t>
        </w:r>
        <w:r w:rsidRPr="00600BEC">
          <w:rPr>
            <w:webHidden/>
          </w:rPr>
          <w:tab/>
        </w:r>
        <w:r w:rsidRPr="00600BEC">
          <w:rPr>
            <w:webHidden/>
          </w:rPr>
          <w:fldChar w:fldCharType="begin"/>
        </w:r>
        <w:r w:rsidRPr="00600BEC">
          <w:rPr>
            <w:webHidden/>
          </w:rPr>
          <w:instrText xml:space="preserve"> PAGEREF _Toc73977991 \h </w:instrText>
        </w:r>
        <w:r w:rsidRPr="00600BEC">
          <w:rPr>
            <w:webHidden/>
          </w:rPr>
        </w:r>
        <w:r w:rsidRPr="00600BEC">
          <w:rPr>
            <w:webHidden/>
          </w:rPr>
          <w:fldChar w:fldCharType="separate"/>
        </w:r>
        <w:r w:rsidR="002237EF" w:rsidRPr="00600BEC">
          <w:rPr>
            <w:webHidden/>
          </w:rPr>
          <w:t>276</w:t>
        </w:r>
        <w:r w:rsidRPr="00600BEC">
          <w:rPr>
            <w:webHidden/>
          </w:rPr>
          <w:fldChar w:fldCharType="end"/>
        </w:r>
      </w:hyperlink>
    </w:p>
    <w:p w14:paraId="28A88115" w14:textId="284CB98F" w:rsidR="00292BE4" w:rsidRPr="00600BEC" w:rsidRDefault="00292BE4">
      <w:pPr>
        <w:pStyle w:val="11"/>
        <w:rPr>
          <w:rFonts w:asciiTheme="minorHAnsi" w:eastAsiaTheme="minorEastAsia" w:hAnsiTheme="minorHAnsi" w:cstheme="minorBidi"/>
          <w:b w:val="0"/>
          <w:noProof/>
          <w:sz w:val="22"/>
          <w:szCs w:val="22"/>
        </w:rPr>
      </w:pPr>
      <w:hyperlink w:anchor="_Toc73977992" w:history="1">
        <w:r w:rsidRPr="00600BEC">
          <w:rPr>
            <w:rStyle w:val="af"/>
            <w:noProof/>
          </w:rPr>
          <w:t>4.  Change Order Procedures and Forms</w:t>
        </w:r>
        <w:r w:rsidRPr="00600BEC">
          <w:rPr>
            <w:noProof/>
            <w:webHidden/>
          </w:rPr>
          <w:tab/>
        </w:r>
        <w:r w:rsidRPr="00600BEC">
          <w:rPr>
            <w:noProof/>
            <w:webHidden/>
          </w:rPr>
          <w:fldChar w:fldCharType="begin"/>
        </w:r>
        <w:r w:rsidRPr="00600BEC">
          <w:rPr>
            <w:noProof/>
            <w:webHidden/>
          </w:rPr>
          <w:instrText xml:space="preserve"> PAGEREF _Toc73977992 \h </w:instrText>
        </w:r>
        <w:r w:rsidRPr="00600BEC">
          <w:rPr>
            <w:noProof/>
            <w:webHidden/>
          </w:rPr>
        </w:r>
        <w:r w:rsidRPr="00600BEC">
          <w:rPr>
            <w:noProof/>
            <w:webHidden/>
          </w:rPr>
          <w:fldChar w:fldCharType="separate"/>
        </w:r>
        <w:r w:rsidR="002237EF" w:rsidRPr="00600BEC">
          <w:rPr>
            <w:noProof/>
            <w:webHidden/>
          </w:rPr>
          <w:t>277</w:t>
        </w:r>
        <w:r w:rsidRPr="00600BEC">
          <w:rPr>
            <w:noProof/>
            <w:webHidden/>
          </w:rPr>
          <w:fldChar w:fldCharType="end"/>
        </w:r>
      </w:hyperlink>
    </w:p>
    <w:p w14:paraId="636CD340" w14:textId="5BBC1169" w:rsidR="00292BE4" w:rsidRPr="00600BEC" w:rsidRDefault="00292BE4">
      <w:pPr>
        <w:pStyle w:val="22"/>
        <w:rPr>
          <w:rFonts w:asciiTheme="minorHAnsi" w:eastAsiaTheme="minorEastAsia" w:hAnsiTheme="minorHAnsi" w:cstheme="minorBidi"/>
          <w:sz w:val="22"/>
          <w:szCs w:val="22"/>
        </w:rPr>
      </w:pPr>
      <w:hyperlink w:anchor="_Toc73977993" w:history="1">
        <w:r w:rsidRPr="00600BEC">
          <w:rPr>
            <w:rStyle w:val="af"/>
          </w:rPr>
          <w:t>4.1</w:t>
        </w:r>
        <w:r w:rsidRPr="00600BEC">
          <w:rPr>
            <w:rFonts w:asciiTheme="minorHAnsi" w:eastAsiaTheme="minorEastAsia" w:hAnsiTheme="minorHAnsi" w:cstheme="minorBidi"/>
            <w:sz w:val="22"/>
            <w:szCs w:val="22"/>
          </w:rPr>
          <w:tab/>
        </w:r>
        <w:r w:rsidRPr="00600BEC">
          <w:rPr>
            <w:rStyle w:val="af"/>
          </w:rPr>
          <w:t>Request for Change Proposal Form</w:t>
        </w:r>
        <w:r w:rsidRPr="00600BEC">
          <w:rPr>
            <w:webHidden/>
          </w:rPr>
          <w:tab/>
        </w:r>
        <w:r w:rsidRPr="00600BEC">
          <w:rPr>
            <w:webHidden/>
          </w:rPr>
          <w:fldChar w:fldCharType="begin"/>
        </w:r>
        <w:r w:rsidRPr="00600BEC">
          <w:rPr>
            <w:webHidden/>
          </w:rPr>
          <w:instrText xml:space="preserve"> PAGEREF _Toc73977993 \h </w:instrText>
        </w:r>
        <w:r w:rsidRPr="00600BEC">
          <w:rPr>
            <w:webHidden/>
          </w:rPr>
        </w:r>
        <w:r w:rsidRPr="00600BEC">
          <w:rPr>
            <w:webHidden/>
          </w:rPr>
          <w:fldChar w:fldCharType="separate"/>
        </w:r>
        <w:r w:rsidR="002237EF" w:rsidRPr="00600BEC">
          <w:rPr>
            <w:webHidden/>
          </w:rPr>
          <w:t>278</w:t>
        </w:r>
        <w:r w:rsidRPr="00600BEC">
          <w:rPr>
            <w:webHidden/>
          </w:rPr>
          <w:fldChar w:fldCharType="end"/>
        </w:r>
      </w:hyperlink>
    </w:p>
    <w:p w14:paraId="60F1292C" w14:textId="4067B50A" w:rsidR="00292BE4" w:rsidRPr="00600BEC" w:rsidRDefault="00292BE4">
      <w:pPr>
        <w:pStyle w:val="22"/>
        <w:rPr>
          <w:rFonts w:asciiTheme="minorHAnsi" w:eastAsiaTheme="minorEastAsia" w:hAnsiTheme="minorHAnsi" w:cstheme="minorBidi"/>
          <w:sz w:val="22"/>
          <w:szCs w:val="22"/>
        </w:rPr>
      </w:pPr>
      <w:hyperlink w:anchor="_Toc73977994" w:history="1">
        <w:r w:rsidRPr="00600BEC">
          <w:rPr>
            <w:rStyle w:val="af"/>
          </w:rPr>
          <w:t>4.2</w:t>
        </w:r>
        <w:r w:rsidRPr="00600BEC">
          <w:rPr>
            <w:rFonts w:asciiTheme="minorHAnsi" w:eastAsiaTheme="minorEastAsia" w:hAnsiTheme="minorHAnsi" w:cstheme="minorBidi"/>
            <w:sz w:val="22"/>
            <w:szCs w:val="22"/>
          </w:rPr>
          <w:tab/>
        </w:r>
        <w:r w:rsidRPr="00600BEC">
          <w:rPr>
            <w:rStyle w:val="af"/>
          </w:rPr>
          <w:t>Change Estimate Proposal Form</w:t>
        </w:r>
        <w:r w:rsidRPr="00600BEC">
          <w:rPr>
            <w:webHidden/>
          </w:rPr>
          <w:tab/>
        </w:r>
        <w:r w:rsidRPr="00600BEC">
          <w:rPr>
            <w:webHidden/>
          </w:rPr>
          <w:fldChar w:fldCharType="begin"/>
        </w:r>
        <w:r w:rsidRPr="00600BEC">
          <w:rPr>
            <w:webHidden/>
          </w:rPr>
          <w:instrText xml:space="preserve"> PAGEREF _Toc73977994 \h </w:instrText>
        </w:r>
        <w:r w:rsidRPr="00600BEC">
          <w:rPr>
            <w:webHidden/>
          </w:rPr>
        </w:r>
        <w:r w:rsidRPr="00600BEC">
          <w:rPr>
            <w:webHidden/>
          </w:rPr>
          <w:fldChar w:fldCharType="separate"/>
        </w:r>
        <w:r w:rsidR="002237EF" w:rsidRPr="00600BEC">
          <w:rPr>
            <w:webHidden/>
          </w:rPr>
          <w:t>280</w:t>
        </w:r>
        <w:r w:rsidRPr="00600BEC">
          <w:rPr>
            <w:webHidden/>
          </w:rPr>
          <w:fldChar w:fldCharType="end"/>
        </w:r>
      </w:hyperlink>
    </w:p>
    <w:p w14:paraId="1EC55E8B" w14:textId="3C93D166" w:rsidR="00292BE4" w:rsidRPr="00600BEC" w:rsidRDefault="00292BE4">
      <w:pPr>
        <w:pStyle w:val="22"/>
        <w:rPr>
          <w:rFonts w:asciiTheme="minorHAnsi" w:eastAsiaTheme="minorEastAsia" w:hAnsiTheme="minorHAnsi" w:cstheme="minorBidi"/>
          <w:sz w:val="22"/>
          <w:szCs w:val="22"/>
        </w:rPr>
      </w:pPr>
      <w:hyperlink w:anchor="_Toc73977995" w:history="1">
        <w:r w:rsidRPr="00600BEC">
          <w:rPr>
            <w:rStyle w:val="af"/>
          </w:rPr>
          <w:t>4.3</w:t>
        </w:r>
        <w:r w:rsidRPr="00600BEC">
          <w:rPr>
            <w:rFonts w:asciiTheme="minorHAnsi" w:eastAsiaTheme="minorEastAsia" w:hAnsiTheme="minorHAnsi" w:cstheme="minorBidi"/>
            <w:sz w:val="22"/>
            <w:szCs w:val="22"/>
          </w:rPr>
          <w:tab/>
        </w:r>
        <w:r w:rsidRPr="00600BEC">
          <w:rPr>
            <w:rStyle w:val="af"/>
          </w:rPr>
          <w:t>Estimate Acceptance Form</w:t>
        </w:r>
        <w:r w:rsidRPr="00600BEC">
          <w:rPr>
            <w:webHidden/>
          </w:rPr>
          <w:tab/>
        </w:r>
        <w:r w:rsidRPr="00600BEC">
          <w:rPr>
            <w:webHidden/>
          </w:rPr>
          <w:fldChar w:fldCharType="begin"/>
        </w:r>
        <w:r w:rsidRPr="00600BEC">
          <w:rPr>
            <w:webHidden/>
          </w:rPr>
          <w:instrText xml:space="preserve"> PAGEREF _Toc73977995 \h </w:instrText>
        </w:r>
        <w:r w:rsidRPr="00600BEC">
          <w:rPr>
            <w:webHidden/>
          </w:rPr>
        </w:r>
        <w:r w:rsidRPr="00600BEC">
          <w:rPr>
            <w:webHidden/>
          </w:rPr>
          <w:fldChar w:fldCharType="separate"/>
        </w:r>
        <w:r w:rsidR="002237EF" w:rsidRPr="00600BEC">
          <w:rPr>
            <w:webHidden/>
          </w:rPr>
          <w:t>281</w:t>
        </w:r>
        <w:r w:rsidRPr="00600BEC">
          <w:rPr>
            <w:webHidden/>
          </w:rPr>
          <w:fldChar w:fldCharType="end"/>
        </w:r>
      </w:hyperlink>
    </w:p>
    <w:p w14:paraId="14C8C102" w14:textId="4073C583" w:rsidR="00292BE4" w:rsidRPr="00600BEC" w:rsidRDefault="00292BE4">
      <w:pPr>
        <w:pStyle w:val="22"/>
        <w:rPr>
          <w:rFonts w:asciiTheme="minorHAnsi" w:eastAsiaTheme="minorEastAsia" w:hAnsiTheme="minorHAnsi" w:cstheme="minorBidi"/>
          <w:sz w:val="22"/>
          <w:szCs w:val="22"/>
        </w:rPr>
      </w:pPr>
      <w:hyperlink w:anchor="_Toc73977996" w:history="1">
        <w:r w:rsidRPr="00600BEC">
          <w:rPr>
            <w:rStyle w:val="af"/>
          </w:rPr>
          <w:t>4.4</w:t>
        </w:r>
        <w:r w:rsidRPr="00600BEC">
          <w:rPr>
            <w:rFonts w:asciiTheme="minorHAnsi" w:eastAsiaTheme="minorEastAsia" w:hAnsiTheme="minorHAnsi" w:cstheme="minorBidi"/>
            <w:sz w:val="22"/>
            <w:szCs w:val="22"/>
          </w:rPr>
          <w:tab/>
        </w:r>
        <w:r w:rsidRPr="00600BEC">
          <w:rPr>
            <w:rStyle w:val="af"/>
          </w:rPr>
          <w:t>Change Proposal Form</w:t>
        </w:r>
        <w:r w:rsidRPr="00600BEC">
          <w:rPr>
            <w:webHidden/>
          </w:rPr>
          <w:tab/>
        </w:r>
        <w:r w:rsidRPr="00600BEC">
          <w:rPr>
            <w:webHidden/>
          </w:rPr>
          <w:fldChar w:fldCharType="begin"/>
        </w:r>
        <w:r w:rsidRPr="00600BEC">
          <w:rPr>
            <w:webHidden/>
          </w:rPr>
          <w:instrText xml:space="preserve"> PAGEREF _Toc73977996 \h </w:instrText>
        </w:r>
        <w:r w:rsidRPr="00600BEC">
          <w:rPr>
            <w:webHidden/>
          </w:rPr>
        </w:r>
        <w:r w:rsidRPr="00600BEC">
          <w:rPr>
            <w:webHidden/>
          </w:rPr>
          <w:fldChar w:fldCharType="separate"/>
        </w:r>
        <w:r w:rsidR="002237EF" w:rsidRPr="00600BEC">
          <w:rPr>
            <w:webHidden/>
          </w:rPr>
          <w:t>282</w:t>
        </w:r>
        <w:r w:rsidRPr="00600BEC">
          <w:rPr>
            <w:webHidden/>
          </w:rPr>
          <w:fldChar w:fldCharType="end"/>
        </w:r>
      </w:hyperlink>
    </w:p>
    <w:p w14:paraId="74A11A47" w14:textId="566E8A89" w:rsidR="00292BE4" w:rsidRPr="00600BEC" w:rsidRDefault="00292BE4">
      <w:pPr>
        <w:pStyle w:val="22"/>
        <w:rPr>
          <w:rFonts w:asciiTheme="minorHAnsi" w:eastAsiaTheme="minorEastAsia" w:hAnsiTheme="minorHAnsi" w:cstheme="minorBidi"/>
          <w:sz w:val="22"/>
          <w:szCs w:val="22"/>
        </w:rPr>
      </w:pPr>
      <w:hyperlink w:anchor="_Toc73977997" w:history="1">
        <w:r w:rsidRPr="00600BEC">
          <w:rPr>
            <w:rStyle w:val="af"/>
          </w:rPr>
          <w:t>4.5</w:t>
        </w:r>
        <w:r w:rsidRPr="00600BEC">
          <w:rPr>
            <w:rFonts w:asciiTheme="minorHAnsi" w:eastAsiaTheme="minorEastAsia" w:hAnsiTheme="minorHAnsi" w:cstheme="minorBidi"/>
            <w:sz w:val="22"/>
            <w:szCs w:val="22"/>
          </w:rPr>
          <w:tab/>
        </w:r>
        <w:r w:rsidRPr="00600BEC">
          <w:rPr>
            <w:rStyle w:val="af"/>
          </w:rPr>
          <w:t>Change Order Form</w:t>
        </w:r>
        <w:r w:rsidRPr="00600BEC">
          <w:rPr>
            <w:webHidden/>
          </w:rPr>
          <w:tab/>
        </w:r>
        <w:r w:rsidRPr="00600BEC">
          <w:rPr>
            <w:webHidden/>
          </w:rPr>
          <w:fldChar w:fldCharType="begin"/>
        </w:r>
        <w:r w:rsidRPr="00600BEC">
          <w:rPr>
            <w:webHidden/>
          </w:rPr>
          <w:instrText xml:space="preserve"> PAGEREF _Toc73977997 \h </w:instrText>
        </w:r>
        <w:r w:rsidRPr="00600BEC">
          <w:rPr>
            <w:webHidden/>
          </w:rPr>
        </w:r>
        <w:r w:rsidRPr="00600BEC">
          <w:rPr>
            <w:webHidden/>
          </w:rPr>
          <w:fldChar w:fldCharType="separate"/>
        </w:r>
        <w:r w:rsidR="002237EF" w:rsidRPr="00600BEC">
          <w:rPr>
            <w:webHidden/>
          </w:rPr>
          <w:t>284</w:t>
        </w:r>
        <w:r w:rsidRPr="00600BEC">
          <w:rPr>
            <w:webHidden/>
          </w:rPr>
          <w:fldChar w:fldCharType="end"/>
        </w:r>
      </w:hyperlink>
    </w:p>
    <w:p w14:paraId="637A0A9B" w14:textId="5D983854" w:rsidR="00292BE4" w:rsidRPr="00600BEC" w:rsidRDefault="00292BE4">
      <w:pPr>
        <w:pStyle w:val="22"/>
        <w:rPr>
          <w:rFonts w:asciiTheme="minorHAnsi" w:eastAsiaTheme="minorEastAsia" w:hAnsiTheme="minorHAnsi" w:cstheme="minorBidi"/>
          <w:sz w:val="22"/>
          <w:szCs w:val="22"/>
        </w:rPr>
      </w:pPr>
      <w:hyperlink w:anchor="_Toc73977998" w:history="1">
        <w:r w:rsidRPr="00600BEC">
          <w:rPr>
            <w:rStyle w:val="af"/>
          </w:rPr>
          <w:t>4.6</w:t>
        </w:r>
        <w:r w:rsidRPr="00600BEC">
          <w:rPr>
            <w:rFonts w:asciiTheme="minorHAnsi" w:eastAsiaTheme="minorEastAsia" w:hAnsiTheme="minorHAnsi" w:cstheme="minorBidi"/>
            <w:sz w:val="22"/>
            <w:szCs w:val="22"/>
          </w:rPr>
          <w:tab/>
        </w:r>
        <w:r w:rsidRPr="00600BEC">
          <w:rPr>
            <w:rStyle w:val="af"/>
          </w:rPr>
          <w:t>Application for Change Proposal Form</w:t>
        </w:r>
        <w:r w:rsidRPr="00600BEC">
          <w:rPr>
            <w:webHidden/>
          </w:rPr>
          <w:tab/>
        </w:r>
        <w:r w:rsidRPr="00600BEC">
          <w:rPr>
            <w:webHidden/>
          </w:rPr>
          <w:fldChar w:fldCharType="begin"/>
        </w:r>
        <w:r w:rsidRPr="00600BEC">
          <w:rPr>
            <w:webHidden/>
          </w:rPr>
          <w:instrText xml:space="preserve"> PAGEREF _Toc73977998 \h </w:instrText>
        </w:r>
        <w:r w:rsidRPr="00600BEC">
          <w:rPr>
            <w:webHidden/>
          </w:rPr>
        </w:r>
        <w:r w:rsidRPr="00600BEC">
          <w:rPr>
            <w:webHidden/>
          </w:rPr>
          <w:fldChar w:fldCharType="separate"/>
        </w:r>
        <w:r w:rsidR="002237EF" w:rsidRPr="00600BEC">
          <w:rPr>
            <w:webHidden/>
          </w:rPr>
          <w:t>286</w:t>
        </w:r>
        <w:r w:rsidRPr="00600BEC">
          <w:rPr>
            <w:webHidden/>
          </w:rPr>
          <w:fldChar w:fldCharType="end"/>
        </w:r>
      </w:hyperlink>
    </w:p>
    <w:p w14:paraId="7B80EB44" w14:textId="5BF5BD0A" w:rsidR="00C45A9D" w:rsidRPr="00600BEC" w:rsidRDefault="001B74CA" w:rsidP="00B8588C">
      <w:pPr>
        <w:numPr>
          <w:ilvl w:val="12"/>
          <w:numId w:val="0"/>
        </w:numPr>
        <w:ind w:right="810"/>
        <w:rPr>
          <w:sz w:val="22"/>
        </w:rPr>
      </w:pPr>
      <w:r w:rsidRPr="00600BEC">
        <w:fldChar w:fldCharType="end"/>
      </w:r>
    </w:p>
    <w:p w14:paraId="1BCE83D8" w14:textId="77777777" w:rsidR="00C45A9D" w:rsidRPr="00600BEC" w:rsidRDefault="00C45A9D" w:rsidP="00B8588C">
      <w:pPr>
        <w:ind w:right="810"/>
      </w:pPr>
    </w:p>
    <w:p w14:paraId="5CA4BDEC" w14:textId="77777777" w:rsidR="00C45A9D" w:rsidRPr="00600BEC" w:rsidRDefault="00C45A9D" w:rsidP="00B8588C">
      <w:pPr>
        <w:ind w:right="810"/>
      </w:pPr>
    </w:p>
    <w:p w14:paraId="3716F960" w14:textId="77777777" w:rsidR="00C45A9D" w:rsidRPr="00600BEC" w:rsidRDefault="00C45A9D" w:rsidP="00C45A9D">
      <w:pPr>
        <w:sectPr w:rsidR="00C45A9D" w:rsidRPr="00600BEC" w:rsidSect="00E3054C">
          <w:headerReference w:type="even" r:id="rId67"/>
          <w:headerReference w:type="default" r:id="rId68"/>
          <w:headerReference w:type="first" r:id="rId69"/>
          <w:footnotePr>
            <w:numRestart w:val="eachPage"/>
          </w:footnotePr>
          <w:endnotePr>
            <w:numRestart w:val="eachSect"/>
          </w:endnotePr>
          <w:pgSz w:w="12240" w:h="15840" w:code="1"/>
          <w:pgMar w:top="1440" w:right="1440" w:bottom="1440" w:left="1440" w:header="720" w:footer="720" w:gutter="0"/>
          <w:cols w:space="720"/>
          <w:formProt w:val="0"/>
        </w:sectPr>
      </w:pPr>
    </w:p>
    <w:p w14:paraId="0769AE45" w14:textId="77777777" w:rsidR="007E16E5" w:rsidRPr="00600BEC" w:rsidRDefault="007E16E5" w:rsidP="00BE7F56">
      <w:pPr>
        <w:pStyle w:val="Head81"/>
      </w:pPr>
      <w:bookmarkStart w:id="948" w:name="_Toc73977974"/>
      <w:r w:rsidRPr="00600BEC">
        <w:lastRenderedPageBreak/>
        <w:t>Notification of Intention to Award</w:t>
      </w:r>
      <w:bookmarkEnd w:id="948"/>
    </w:p>
    <w:p w14:paraId="7C4F5119" w14:textId="77777777" w:rsidR="007E16E5" w:rsidRPr="00600BEC" w:rsidRDefault="007E16E5" w:rsidP="007E16E5">
      <w:pPr>
        <w:spacing w:before="240" w:after="240"/>
        <w:jc w:val="center"/>
        <w:rPr>
          <w:i/>
        </w:rPr>
      </w:pPr>
    </w:p>
    <w:p w14:paraId="09E72997" w14:textId="77777777" w:rsidR="007E16E5" w:rsidRPr="00600BEC" w:rsidRDefault="007E16E5" w:rsidP="007E16E5">
      <w:pPr>
        <w:spacing w:before="240"/>
        <w:rPr>
          <w:i/>
        </w:rPr>
      </w:pPr>
      <w:r w:rsidRPr="00600BEC">
        <w:rPr>
          <w:i/>
        </w:rPr>
        <w:t xml:space="preserve">[This Notification of Intention to Award shall be sent to each </w:t>
      </w:r>
      <w:r w:rsidR="00E63CE9" w:rsidRPr="00600BEC">
        <w:rPr>
          <w:i/>
        </w:rPr>
        <w:t>Bidder</w:t>
      </w:r>
      <w:r w:rsidRPr="00600BEC">
        <w:rPr>
          <w:i/>
        </w:rPr>
        <w:t xml:space="preserve"> that submitted a </w:t>
      </w:r>
      <w:r w:rsidR="00E63CE9" w:rsidRPr="00600BEC">
        <w:rPr>
          <w:i/>
        </w:rPr>
        <w:t>Bid</w:t>
      </w:r>
      <w:r w:rsidRPr="00600BEC">
        <w:rPr>
          <w:i/>
        </w:rPr>
        <w:t>.]</w:t>
      </w:r>
    </w:p>
    <w:p w14:paraId="043342ED" w14:textId="77777777" w:rsidR="007E16E5" w:rsidRPr="00600BEC" w:rsidRDefault="007E16E5" w:rsidP="007E16E5">
      <w:pPr>
        <w:spacing w:before="240"/>
        <w:rPr>
          <w:b/>
        </w:rPr>
      </w:pPr>
      <w:r w:rsidRPr="00600BEC">
        <w:rPr>
          <w:i/>
        </w:rPr>
        <w:t xml:space="preserve">[Send this Notification to the </w:t>
      </w:r>
      <w:r w:rsidR="00E63CE9" w:rsidRPr="00600BEC">
        <w:rPr>
          <w:i/>
        </w:rPr>
        <w:t>Bidder</w:t>
      </w:r>
      <w:r w:rsidRPr="00600BEC">
        <w:rPr>
          <w:i/>
        </w:rPr>
        <w:t xml:space="preserve">’s Authorized Representative named in the </w:t>
      </w:r>
      <w:r w:rsidR="00E63CE9" w:rsidRPr="00600BEC">
        <w:rPr>
          <w:i/>
        </w:rPr>
        <w:t>Bidder</w:t>
      </w:r>
      <w:r w:rsidRPr="00600BEC">
        <w:rPr>
          <w:i/>
        </w:rPr>
        <w:t xml:space="preserve"> Information Form]</w:t>
      </w:r>
    </w:p>
    <w:p w14:paraId="3D9B32FF" w14:textId="77777777" w:rsidR="007E16E5" w:rsidRPr="00600BEC" w:rsidRDefault="007E16E5" w:rsidP="007E16E5">
      <w:pPr>
        <w:pStyle w:val="Outline"/>
        <w:suppressAutoHyphens/>
        <w:spacing w:before="60" w:after="60"/>
      </w:pPr>
    </w:p>
    <w:p w14:paraId="0600439F" w14:textId="77777777" w:rsidR="007E16E5" w:rsidRPr="00600BEC" w:rsidRDefault="007E16E5" w:rsidP="007E16E5">
      <w:pPr>
        <w:pStyle w:val="Outline"/>
        <w:suppressAutoHyphens/>
        <w:spacing w:before="60" w:after="60"/>
        <w:rPr>
          <w:spacing w:val="-2"/>
          <w:kern w:val="0"/>
        </w:rPr>
      </w:pPr>
      <w:r w:rsidRPr="00600BEC">
        <w:t xml:space="preserve">For the attention of </w:t>
      </w:r>
      <w:r w:rsidR="00E63CE9" w:rsidRPr="00600BEC">
        <w:rPr>
          <w:spacing w:val="-2"/>
          <w:kern w:val="0"/>
        </w:rPr>
        <w:t>Bidder</w:t>
      </w:r>
      <w:r w:rsidRPr="00600BEC">
        <w:rPr>
          <w:spacing w:val="-2"/>
          <w:kern w:val="0"/>
        </w:rPr>
        <w:t xml:space="preserve">’s Authorized Representative </w:t>
      </w:r>
    </w:p>
    <w:p w14:paraId="532EDC37" w14:textId="77777777" w:rsidR="007E16E5" w:rsidRPr="00600BEC" w:rsidRDefault="007E16E5" w:rsidP="007B52E9">
      <w:pPr>
        <w:pStyle w:val="Outline"/>
        <w:suppressAutoHyphens/>
        <w:spacing w:before="60" w:after="60"/>
        <w:ind w:left="360"/>
        <w:rPr>
          <w:spacing w:val="-2"/>
          <w:kern w:val="0"/>
        </w:rPr>
      </w:pPr>
      <w:r w:rsidRPr="00600BEC">
        <w:rPr>
          <w:spacing w:val="-2"/>
          <w:kern w:val="0"/>
        </w:rPr>
        <w:t xml:space="preserve">Name: </w:t>
      </w:r>
      <w:r w:rsidRPr="00600BEC">
        <w:rPr>
          <w:i/>
          <w:spacing w:val="-2"/>
          <w:kern w:val="0"/>
        </w:rPr>
        <w:t xml:space="preserve">[insert </w:t>
      </w:r>
      <w:r w:rsidRPr="00600BEC">
        <w:rPr>
          <w:b/>
          <w:i/>
          <w:spacing w:val="-2"/>
          <w:kern w:val="0"/>
        </w:rPr>
        <w:t>Authorized Representative’s name</w:t>
      </w:r>
      <w:r w:rsidRPr="00600BEC">
        <w:rPr>
          <w:i/>
          <w:spacing w:val="-2"/>
          <w:kern w:val="0"/>
        </w:rPr>
        <w:t>]</w:t>
      </w:r>
    </w:p>
    <w:p w14:paraId="47C2FF53" w14:textId="77777777" w:rsidR="007E16E5" w:rsidRPr="00600BEC" w:rsidRDefault="007E16E5" w:rsidP="007B52E9">
      <w:pPr>
        <w:spacing w:before="60" w:after="60"/>
        <w:ind w:left="360"/>
        <w:rPr>
          <w:b/>
          <w:spacing w:val="-2"/>
        </w:rPr>
      </w:pPr>
      <w:r w:rsidRPr="00600BEC">
        <w:rPr>
          <w:spacing w:val="-2"/>
        </w:rPr>
        <w:t xml:space="preserve">Address: </w:t>
      </w:r>
      <w:r w:rsidRPr="00600BEC">
        <w:rPr>
          <w:i/>
          <w:spacing w:val="-2"/>
        </w:rPr>
        <w:t xml:space="preserve">[insert </w:t>
      </w:r>
      <w:r w:rsidRPr="00600BEC">
        <w:rPr>
          <w:b/>
          <w:i/>
          <w:spacing w:val="-2"/>
        </w:rPr>
        <w:t>Authorized Representative’s Address</w:t>
      </w:r>
      <w:r w:rsidRPr="00600BEC">
        <w:rPr>
          <w:i/>
          <w:spacing w:val="-2"/>
        </w:rPr>
        <w:t>]</w:t>
      </w:r>
    </w:p>
    <w:p w14:paraId="1EC9E8B9" w14:textId="77777777" w:rsidR="007E16E5" w:rsidRPr="00600BEC" w:rsidRDefault="007E16E5" w:rsidP="007B52E9">
      <w:pPr>
        <w:spacing w:before="60" w:after="60"/>
        <w:ind w:left="360"/>
        <w:rPr>
          <w:b/>
          <w:spacing w:val="-2"/>
        </w:rPr>
      </w:pPr>
      <w:r w:rsidRPr="00600BEC">
        <w:rPr>
          <w:spacing w:val="-2"/>
        </w:rPr>
        <w:t xml:space="preserve">Telephone/Fax numbers: </w:t>
      </w:r>
      <w:r w:rsidRPr="00600BEC">
        <w:rPr>
          <w:i/>
          <w:spacing w:val="-2"/>
        </w:rPr>
        <w:t xml:space="preserve">[insert </w:t>
      </w:r>
      <w:r w:rsidRPr="00600BEC">
        <w:rPr>
          <w:b/>
          <w:i/>
          <w:spacing w:val="-2"/>
        </w:rPr>
        <w:t>Authorized Representative’s telephone/fax numbers</w:t>
      </w:r>
      <w:r w:rsidRPr="00600BEC">
        <w:rPr>
          <w:i/>
          <w:spacing w:val="-2"/>
        </w:rPr>
        <w:t>]</w:t>
      </w:r>
    </w:p>
    <w:p w14:paraId="42F1C551" w14:textId="77777777" w:rsidR="007E16E5" w:rsidRPr="00600BEC" w:rsidRDefault="007E16E5" w:rsidP="007B52E9">
      <w:pPr>
        <w:ind w:left="360"/>
      </w:pPr>
      <w:r w:rsidRPr="00600BEC">
        <w:rPr>
          <w:spacing w:val="-2"/>
        </w:rPr>
        <w:t xml:space="preserve">Email Address: </w:t>
      </w:r>
      <w:r w:rsidRPr="00600BEC">
        <w:rPr>
          <w:i/>
          <w:spacing w:val="-2"/>
        </w:rPr>
        <w:t xml:space="preserve">[insert </w:t>
      </w:r>
      <w:r w:rsidRPr="00600BEC">
        <w:rPr>
          <w:b/>
          <w:i/>
          <w:spacing w:val="-2"/>
        </w:rPr>
        <w:t>Authorized Representative’s email addres</w:t>
      </w:r>
      <w:r w:rsidRPr="00600BEC">
        <w:rPr>
          <w:i/>
          <w:spacing w:val="-2"/>
        </w:rPr>
        <w:t>s]</w:t>
      </w:r>
    </w:p>
    <w:p w14:paraId="502B9289" w14:textId="77777777" w:rsidR="007E16E5" w:rsidRPr="00600BEC" w:rsidRDefault="007E16E5" w:rsidP="007E16E5">
      <w:pPr>
        <w:spacing w:before="240"/>
        <w:rPr>
          <w:i/>
        </w:rPr>
      </w:pPr>
      <w:r w:rsidRPr="00600BEC">
        <w:rPr>
          <w:i/>
        </w:rPr>
        <w:t xml:space="preserve">[IMPORTANT: insert the date that this Notification is transmitted to all participating </w:t>
      </w:r>
      <w:r w:rsidR="00E63CE9" w:rsidRPr="00600BEC">
        <w:rPr>
          <w:i/>
        </w:rPr>
        <w:t>Bidder</w:t>
      </w:r>
      <w:r w:rsidRPr="00600BEC">
        <w:rPr>
          <w:i/>
        </w:rPr>
        <w:t xml:space="preserve">s. The Notification must be sent to all </w:t>
      </w:r>
      <w:r w:rsidR="00E63CE9" w:rsidRPr="00600BEC">
        <w:rPr>
          <w:i/>
        </w:rPr>
        <w:t>Bidder</w:t>
      </w:r>
      <w:r w:rsidRPr="00600BEC">
        <w:rPr>
          <w:i/>
        </w:rPr>
        <w:t xml:space="preserve">s simultaneously. This means on the same date and as close to the same time as possible.]  </w:t>
      </w:r>
    </w:p>
    <w:p w14:paraId="32A17101" w14:textId="77777777" w:rsidR="007E16E5" w:rsidRPr="00600BEC" w:rsidRDefault="007E16E5" w:rsidP="007E16E5">
      <w:pPr>
        <w:spacing w:before="240"/>
        <w:rPr>
          <w:b/>
          <w:i/>
        </w:rPr>
      </w:pPr>
    </w:p>
    <w:p w14:paraId="76790807" w14:textId="094550B4" w:rsidR="007E16E5" w:rsidRPr="00600BEC" w:rsidRDefault="007E16E5" w:rsidP="007E16E5">
      <w:pPr>
        <w:spacing w:after="240"/>
      </w:pPr>
      <w:r w:rsidRPr="00600BEC">
        <w:t xml:space="preserve">DATE OF TRANSMISSION: This Notification is sent by: </w:t>
      </w:r>
      <w:r w:rsidRPr="00600BEC">
        <w:rPr>
          <w:i/>
        </w:rPr>
        <w:t>[</w:t>
      </w:r>
      <w:r w:rsidR="007B52E9" w:rsidRPr="00600BEC">
        <w:rPr>
          <w:i/>
        </w:rPr>
        <w:t xml:space="preserve">specify </w:t>
      </w:r>
      <w:r w:rsidRPr="00600BEC">
        <w:rPr>
          <w:b/>
          <w:i/>
        </w:rPr>
        <w:t>email</w:t>
      </w:r>
      <w:r w:rsidR="007B52E9" w:rsidRPr="00600BEC">
        <w:rPr>
          <w:i/>
        </w:rPr>
        <w:t xml:space="preserve"> </w:t>
      </w:r>
      <w:r w:rsidRPr="00600BEC">
        <w:rPr>
          <w:i/>
        </w:rPr>
        <w:t>/</w:t>
      </w:r>
      <w:r w:rsidR="007B52E9" w:rsidRPr="00600BEC">
        <w:rPr>
          <w:i/>
        </w:rPr>
        <w:t xml:space="preserve"> </w:t>
      </w:r>
      <w:r w:rsidRPr="00600BEC">
        <w:rPr>
          <w:b/>
          <w:i/>
        </w:rPr>
        <w:t>fax</w:t>
      </w:r>
      <w:r w:rsidRPr="00600BEC">
        <w:rPr>
          <w:i/>
        </w:rPr>
        <w:t>]</w:t>
      </w:r>
      <w:r w:rsidRPr="00600BEC">
        <w:t xml:space="preserve"> on </w:t>
      </w:r>
      <w:r w:rsidRPr="00600BEC">
        <w:rPr>
          <w:i/>
        </w:rPr>
        <w:t>[</w:t>
      </w:r>
      <w:r w:rsidR="007B52E9" w:rsidRPr="00600BEC">
        <w:rPr>
          <w:i/>
        </w:rPr>
        <w:t xml:space="preserve">specify </w:t>
      </w:r>
      <w:r w:rsidRPr="00600BEC">
        <w:rPr>
          <w:b/>
          <w:i/>
        </w:rPr>
        <w:t>date</w:t>
      </w:r>
      <w:r w:rsidRPr="00600BEC">
        <w:rPr>
          <w:i/>
        </w:rPr>
        <w:t>]</w:t>
      </w:r>
      <w:r w:rsidRPr="00600BEC">
        <w:t xml:space="preserve"> (local time) </w:t>
      </w:r>
    </w:p>
    <w:p w14:paraId="1C35FE7D" w14:textId="77777777" w:rsidR="007E16E5" w:rsidRPr="00600BEC" w:rsidRDefault="007E16E5" w:rsidP="00944FD1">
      <w:pPr>
        <w:ind w:right="289"/>
        <w:jc w:val="center"/>
        <w:rPr>
          <w:b/>
          <w:bCs/>
          <w:sz w:val="36"/>
          <w:szCs w:val="36"/>
        </w:rPr>
      </w:pPr>
      <w:r w:rsidRPr="00600BEC">
        <w:rPr>
          <w:b/>
          <w:bCs/>
          <w:sz w:val="36"/>
          <w:szCs w:val="36"/>
        </w:rPr>
        <w:t>Notification of Intention to Award</w:t>
      </w:r>
    </w:p>
    <w:p w14:paraId="5E70C452" w14:textId="18A2C387" w:rsidR="007E16E5" w:rsidRPr="00600BEC" w:rsidRDefault="007E16E5" w:rsidP="007E16E5">
      <w:pPr>
        <w:rPr>
          <w:i/>
          <w:color w:val="000000" w:themeColor="text1"/>
        </w:rPr>
      </w:pPr>
      <w:r w:rsidRPr="00600BEC">
        <w:rPr>
          <w:color w:val="000000" w:themeColor="text1"/>
        </w:rPr>
        <w:t>Purchaser:</w:t>
      </w:r>
      <w:r w:rsidRPr="00600BEC">
        <w:rPr>
          <w:b/>
          <w:color w:val="000000" w:themeColor="text1"/>
        </w:rPr>
        <w:t xml:space="preserve"> </w:t>
      </w:r>
      <w:r w:rsidRPr="00600BEC">
        <w:rPr>
          <w:i/>
          <w:color w:val="000000" w:themeColor="text1"/>
        </w:rPr>
        <w:t xml:space="preserve">[insert </w:t>
      </w:r>
      <w:r w:rsidRPr="00600BEC">
        <w:rPr>
          <w:b/>
          <w:i/>
          <w:color w:val="000000" w:themeColor="text1"/>
        </w:rPr>
        <w:t>the name of the Purchaser</w:t>
      </w:r>
      <w:r w:rsidRPr="00600BEC">
        <w:rPr>
          <w:i/>
          <w:color w:val="000000" w:themeColor="text1"/>
        </w:rPr>
        <w:t>]</w:t>
      </w:r>
    </w:p>
    <w:p w14:paraId="27285F7F" w14:textId="77777777" w:rsidR="007E16E5" w:rsidRPr="00600BEC" w:rsidRDefault="007E16E5" w:rsidP="007E16E5">
      <w:pPr>
        <w:rPr>
          <w:bCs/>
          <w:i/>
          <w:iCs/>
          <w:color w:val="000000" w:themeColor="text1"/>
        </w:rPr>
      </w:pPr>
      <w:r w:rsidRPr="00600BEC">
        <w:rPr>
          <w:color w:val="000000" w:themeColor="text1"/>
        </w:rPr>
        <w:t>Project:</w:t>
      </w:r>
      <w:r w:rsidRPr="00600BEC">
        <w:rPr>
          <w:b/>
          <w:bCs/>
          <w:i/>
          <w:iCs/>
          <w:color w:val="000000" w:themeColor="text1"/>
        </w:rPr>
        <w:t xml:space="preserve"> </w:t>
      </w:r>
      <w:r w:rsidRPr="00600BEC">
        <w:rPr>
          <w:bCs/>
          <w:i/>
          <w:iCs/>
          <w:color w:val="000000" w:themeColor="text1"/>
        </w:rPr>
        <w:t xml:space="preserve">[insert </w:t>
      </w:r>
      <w:r w:rsidRPr="00600BEC">
        <w:rPr>
          <w:b/>
          <w:bCs/>
          <w:i/>
          <w:iCs/>
          <w:color w:val="000000" w:themeColor="text1"/>
        </w:rPr>
        <w:t>name of project</w:t>
      </w:r>
      <w:r w:rsidRPr="00600BEC">
        <w:rPr>
          <w:bCs/>
          <w:i/>
          <w:iCs/>
          <w:color w:val="000000" w:themeColor="text1"/>
        </w:rPr>
        <w:t>]</w:t>
      </w:r>
    </w:p>
    <w:p w14:paraId="52E45F94" w14:textId="77777777" w:rsidR="007E16E5" w:rsidRPr="00600BEC" w:rsidRDefault="007E16E5" w:rsidP="007E16E5">
      <w:pPr>
        <w:rPr>
          <w:b/>
          <w:i/>
          <w:color w:val="000000" w:themeColor="text1"/>
        </w:rPr>
      </w:pPr>
      <w:r w:rsidRPr="00600BEC">
        <w:rPr>
          <w:iCs/>
          <w:color w:val="000000" w:themeColor="text1"/>
        </w:rPr>
        <w:t>Contract title</w:t>
      </w:r>
      <w:r w:rsidRPr="00600BEC">
        <w:rPr>
          <w:color w:val="000000" w:themeColor="text1"/>
        </w:rPr>
        <w:t>:</w:t>
      </w:r>
      <w:r w:rsidRPr="00600BEC">
        <w:rPr>
          <w:b/>
          <w:color w:val="000000" w:themeColor="text1"/>
        </w:rPr>
        <w:t xml:space="preserve"> </w:t>
      </w:r>
      <w:r w:rsidRPr="00600BEC">
        <w:rPr>
          <w:i/>
          <w:color w:val="000000" w:themeColor="text1"/>
        </w:rPr>
        <w:t xml:space="preserve">[insert the </w:t>
      </w:r>
      <w:r w:rsidRPr="00600BEC">
        <w:rPr>
          <w:b/>
          <w:i/>
          <w:color w:val="000000" w:themeColor="text1"/>
        </w:rPr>
        <w:t>name of the contract</w:t>
      </w:r>
      <w:r w:rsidRPr="00600BEC">
        <w:rPr>
          <w:i/>
          <w:color w:val="000000" w:themeColor="text1"/>
        </w:rPr>
        <w:t>]</w:t>
      </w:r>
    </w:p>
    <w:p w14:paraId="1E33A5CE" w14:textId="3733E3DE" w:rsidR="007E16E5" w:rsidRPr="00600BEC" w:rsidRDefault="007E16E5" w:rsidP="007E16E5">
      <w:pPr>
        <w:ind w:right="-540"/>
        <w:rPr>
          <w:i/>
          <w:color w:val="000000" w:themeColor="text1"/>
        </w:rPr>
      </w:pPr>
      <w:r w:rsidRPr="00600BEC">
        <w:rPr>
          <w:color w:val="000000" w:themeColor="text1"/>
        </w:rPr>
        <w:t>Country:</w:t>
      </w:r>
      <w:r w:rsidRPr="00600BEC">
        <w:rPr>
          <w:b/>
          <w:color w:val="000000" w:themeColor="text1"/>
        </w:rPr>
        <w:t xml:space="preserve"> </w:t>
      </w:r>
      <w:r w:rsidRPr="00600BEC">
        <w:rPr>
          <w:i/>
          <w:color w:val="000000" w:themeColor="text1"/>
        </w:rPr>
        <w:t xml:space="preserve">[insert </w:t>
      </w:r>
      <w:r w:rsidRPr="00600BEC">
        <w:rPr>
          <w:b/>
          <w:i/>
          <w:color w:val="000000" w:themeColor="text1"/>
        </w:rPr>
        <w:t xml:space="preserve">country where </w:t>
      </w:r>
      <w:r w:rsidR="00E63CE9" w:rsidRPr="00600BEC">
        <w:rPr>
          <w:b/>
          <w:i/>
          <w:color w:val="000000" w:themeColor="text1"/>
        </w:rPr>
        <w:t>RFB</w:t>
      </w:r>
      <w:r w:rsidRPr="00600BEC">
        <w:rPr>
          <w:b/>
          <w:i/>
          <w:color w:val="000000" w:themeColor="text1"/>
        </w:rPr>
        <w:t xml:space="preserve"> is issued</w:t>
      </w:r>
      <w:r w:rsidRPr="00600BEC">
        <w:rPr>
          <w:i/>
          <w:color w:val="000000" w:themeColor="text1"/>
        </w:rPr>
        <w:t>]</w:t>
      </w:r>
    </w:p>
    <w:p w14:paraId="3E6C9F09" w14:textId="77777777" w:rsidR="007E16E5" w:rsidRPr="00600BEC" w:rsidRDefault="007E16E5" w:rsidP="007E16E5">
      <w:pPr>
        <w:rPr>
          <w:i/>
          <w:color w:val="000000" w:themeColor="text1"/>
        </w:rPr>
      </w:pPr>
      <w:r w:rsidRPr="00600BEC">
        <w:rPr>
          <w:noProof/>
          <w:color w:val="000000" w:themeColor="text1"/>
        </w:rPr>
        <w:t>Loan No. /Credit No. / Grant No.:</w:t>
      </w:r>
      <w:r w:rsidRPr="00600BEC">
        <w:rPr>
          <w:i/>
          <w:color w:val="000000" w:themeColor="text1"/>
        </w:rPr>
        <w:t xml:space="preserve"> [insert </w:t>
      </w:r>
      <w:r w:rsidRPr="00600BEC">
        <w:rPr>
          <w:b/>
          <w:i/>
          <w:color w:val="000000" w:themeColor="text1"/>
        </w:rPr>
        <w:t>reference number for loan/credit/grant</w:t>
      </w:r>
      <w:r w:rsidRPr="00600BEC">
        <w:rPr>
          <w:i/>
          <w:color w:val="000000" w:themeColor="text1"/>
        </w:rPr>
        <w:t>]</w:t>
      </w:r>
    </w:p>
    <w:p w14:paraId="681DF5E2" w14:textId="77777777" w:rsidR="007E16E5" w:rsidRPr="00600BEC" w:rsidRDefault="00E63CE9" w:rsidP="007E16E5">
      <w:pPr>
        <w:rPr>
          <w:b/>
          <w:color w:val="000000" w:themeColor="text1"/>
        </w:rPr>
      </w:pPr>
      <w:proofErr w:type="gramStart"/>
      <w:r w:rsidRPr="00600BEC">
        <w:rPr>
          <w:color w:val="000000" w:themeColor="text1"/>
        </w:rPr>
        <w:t xml:space="preserve">RFB </w:t>
      </w:r>
      <w:r w:rsidR="007E16E5" w:rsidRPr="00600BEC">
        <w:rPr>
          <w:color w:val="000000" w:themeColor="text1"/>
        </w:rPr>
        <w:t xml:space="preserve"> No</w:t>
      </w:r>
      <w:proofErr w:type="gramEnd"/>
      <w:r w:rsidR="007E16E5" w:rsidRPr="00600BEC">
        <w:rPr>
          <w:color w:val="000000" w:themeColor="text1"/>
        </w:rPr>
        <w:t>:</w:t>
      </w:r>
      <w:r w:rsidR="007E16E5" w:rsidRPr="00600BEC">
        <w:rPr>
          <w:b/>
          <w:color w:val="000000" w:themeColor="text1"/>
        </w:rPr>
        <w:t xml:space="preserve"> </w:t>
      </w:r>
      <w:r w:rsidR="007E16E5" w:rsidRPr="00600BEC">
        <w:rPr>
          <w:i/>
          <w:color w:val="000000" w:themeColor="text1"/>
        </w:rPr>
        <w:t xml:space="preserve">[insert </w:t>
      </w:r>
      <w:r w:rsidRPr="00600BEC">
        <w:rPr>
          <w:i/>
          <w:color w:val="000000" w:themeColor="text1"/>
        </w:rPr>
        <w:t xml:space="preserve">RFB </w:t>
      </w:r>
      <w:r w:rsidR="007E16E5" w:rsidRPr="00600BEC">
        <w:rPr>
          <w:i/>
          <w:color w:val="000000" w:themeColor="text1"/>
        </w:rPr>
        <w:t xml:space="preserve"> </w:t>
      </w:r>
      <w:r w:rsidR="007E16E5" w:rsidRPr="00600BEC">
        <w:rPr>
          <w:b/>
          <w:i/>
          <w:color w:val="000000" w:themeColor="text1"/>
        </w:rPr>
        <w:t>reference number  from Procurement Plan</w:t>
      </w:r>
      <w:r w:rsidR="007E16E5" w:rsidRPr="00600BEC">
        <w:rPr>
          <w:i/>
          <w:color w:val="000000" w:themeColor="text1"/>
        </w:rPr>
        <w:t>]</w:t>
      </w:r>
    </w:p>
    <w:p w14:paraId="606EC23B" w14:textId="77777777" w:rsidR="007E16E5" w:rsidRPr="00600BEC" w:rsidRDefault="007E16E5" w:rsidP="007E16E5">
      <w:pPr>
        <w:pStyle w:val="aff4"/>
        <w:spacing w:before="240" w:after="240"/>
        <w:ind w:left="0" w:right="288"/>
        <w:rPr>
          <w:iCs/>
        </w:rPr>
      </w:pPr>
      <w:r w:rsidRPr="00600BEC">
        <w:rPr>
          <w:iCs/>
        </w:rPr>
        <w:t>This Notification of Intention to Award (Notification) notifies you of our decision to award the above contract. The transmission of this Notification begins the Standstill Period. During the Standstill Period you may:</w:t>
      </w:r>
    </w:p>
    <w:p w14:paraId="141E3730" w14:textId="77777777" w:rsidR="007E16E5" w:rsidRPr="00600BEC" w:rsidRDefault="007E16E5">
      <w:pPr>
        <w:pStyle w:val="aff4"/>
        <w:numPr>
          <w:ilvl w:val="0"/>
          <w:numId w:val="47"/>
        </w:numPr>
        <w:spacing w:before="240" w:after="240"/>
        <w:ind w:right="288"/>
        <w:rPr>
          <w:iCs/>
        </w:rPr>
      </w:pPr>
      <w:r w:rsidRPr="00600BEC">
        <w:rPr>
          <w:iCs/>
        </w:rPr>
        <w:t xml:space="preserve">request a debriefing in relation to the evaluation of your </w:t>
      </w:r>
      <w:r w:rsidR="00E63CE9" w:rsidRPr="00600BEC">
        <w:rPr>
          <w:iCs/>
        </w:rPr>
        <w:t>Bid</w:t>
      </w:r>
      <w:r w:rsidRPr="00600BEC">
        <w:rPr>
          <w:iCs/>
        </w:rPr>
        <w:t>, and/or</w:t>
      </w:r>
    </w:p>
    <w:p w14:paraId="6637F989" w14:textId="77777777" w:rsidR="007E16E5" w:rsidRPr="00600BEC" w:rsidRDefault="007E16E5">
      <w:pPr>
        <w:pStyle w:val="aff4"/>
        <w:numPr>
          <w:ilvl w:val="0"/>
          <w:numId w:val="47"/>
        </w:numPr>
        <w:spacing w:before="240" w:after="240"/>
        <w:ind w:right="288"/>
        <w:rPr>
          <w:iCs/>
        </w:rPr>
      </w:pPr>
      <w:r w:rsidRPr="00600BEC">
        <w:rPr>
          <w:iCs/>
        </w:rPr>
        <w:t>submit a Procurement-related Complaint in relation to the decision to award the contract.</w:t>
      </w:r>
    </w:p>
    <w:p w14:paraId="0C6CF974" w14:textId="77777777" w:rsidR="007E16E5" w:rsidRPr="00600BEC" w:rsidRDefault="007E16E5">
      <w:pPr>
        <w:pStyle w:val="aff4"/>
        <w:keepNext/>
        <w:numPr>
          <w:ilvl w:val="0"/>
          <w:numId w:val="45"/>
        </w:numPr>
        <w:spacing w:before="240" w:after="120"/>
        <w:ind w:left="288" w:right="288" w:hanging="288"/>
        <w:rPr>
          <w:b/>
          <w:iCs/>
        </w:rPr>
      </w:pPr>
      <w:r w:rsidRPr="00600BEC">
        <w:rPr>
          <w:b/>
          <w:iCs/>
        </w:rPr>
        <w:lastRenderedPageBreak/>
        <w:t xml:space="preserve">The successful </w:t>
      </w:r>
      <w:r w:rsidR="00E63CE9" w:rsidRPr="00600BEC">
        <w:rPr>
          <w:b/>
          <w:iCs/>
        </w:rPr>
        <w:t>Bidder</w:t>
      </w:r>
    </w:p>
    <w:tbl>
      <w:tblPr>
        <w:tblW w:w="8640" w:type="dxa"/>
        <w:tblLayout w:type="fixed"/>
        <w:tblLook w:val="04A0" w:firstRow="1" w:lastRow="0" w:firstColumn="1" w:lastColumn="0" w:noHBand="0" w:noVBand="1"/>
      </w:tblPr>
      <w:tblGrid>
        <w:gridCol w:w="2297"/>
        <w:gridCol w:w="6343"/>
      </w:tblGrid>
      <w:tr w:rsidR="007E16E5" w:rsidRPr="00600BEC" w14:paraId="4C28FAEF" w14:textId="77777777" w:rsidTr="00B8588C">
        <w:tc>
          <w:tcPr>
            <w:tcW w:w="2405" w:type="dxa"/>
            <w:shd w:val="clear" w:color="auto" w:fill="C6D9F1" w:themeFill="text2" w:themeFillTint="33"/>
          </w:tcPr>
          <w:p w14:paraId="4BAA9435" w14:textId="77777777" w:rsidR="007E16E5" w:rsidRPr="00600BEC" w:rsidRDefault="007E16E5" w:rsidP="00A11BF1">
            <w:pPr>
              <w:pStyle w:val="aff4"/>
              <w:spacing w:before="120" w:after="120"/>
              <w:ind w:left="0"/>
              <w:jc w:val="left"/>
              <w:rPr>
                <w:iCs/>
              </w:rPr>
            </w:pPr>
            <w:r w:rsidRPr="00600BEC">
              <w:rPr>
                <w:iCs/>
              </w:rPr>
              <w:t>Name:</w:t>
            </w:r>
          </w:p>
        </w:tc>
        <w:tc>
          <w:tcPr>
            <w:tcW w:w="6662" w:type="dxa"/>
            <w:vAlign w:val="center"/>
          </w:tcPr>
          <w:p w14:paraId="6A049084" w14:textId="77777777" w:rsidR="007E16E5" w:rsidRPr="00600BEC" w:rsidRDefault="007E16E5" w:rsidP="00A11BF1">
            <w:pPr>
              <w:pStyle w:val="aff4"/>
              <w:spacing w:before="120" w:after="120"/>
              <w:ind w:left="0"/>
              <w:jc w:val="left"/>
              <w:rPr>
                <w:iCs/>
              </w:rPr>
            </w:pPr>
            <w:r w:rsidRPr="00600BEC">
              <w:rPr>
                <w:iCs/>
              </w:rPr>
              <w:t>[</w:t>
            </w:r>
            <w:r w:rsidRPr="00600BEC">
              <w:rPr>
                <w:i/>
                <w:iCs/>
              </w:rPr>
              <w:t>insert name</w:t>
            </w:r>
            <w:r w:rsidRPr="00600BEC">
              <w:t xml:space="preserve"> </w:t>
            </w:r>
            <w:r w:rsidRPr="00600BEC">
              <w:rPr>
                <w:i/>
                <w:iCs/>
              </w:rPr>
              <w:t xml:space="preserve">of successful </w:t>
            </w:r>
            <w:r w:rsidR="00E63CE9" w:rsidRPr="00600BEC">
              <w:rPr>
                <w:i/>
                <w:iCs/>
              </w:rPr>
              <w:t>Bidder</w:t>
            </w:r>
            <w:r w:rsidRPr="00600BEC">
              <w:rPr>
                <w:iCs/>
              </w:rPr>
              <w:t>]</w:t>
            </w:r>
          </w:p>
        </w:tc>
      </w:tr>
      <w:tr w:rsidR="007E16E5" w:rsidRPr="00600BEC" w14:paraId="308FC54E" w14:textId="77777777" w:rsidTr="00B8588C">
        <w:tc>
          <w:tcPr>
            <w:tcW w:w="2405" w:type="dxa"/>
            <w:shd w:val="clear" w:color="auto" w:fill="C6D9F1" w:themeFill="text2" w:themeFillTint="33"/>
          </w:tcPr>
          <w:p w14:paraId="5B2F7AA4" w14:textId="77777777" w:rsidR="007E16E5" w:rsidRPr="00600BEC" w:rsidRDefault="007E16E5" w:rsidP="00A11BF1">
            <w:pPr>
              <w:pStyle w:val="aff4"/>
              <w:spacing w:before="120" w:after="120"/>
              <w:ind w:left="0"/>
              <w:jc w:val="left"/>
              <w:rPr>
                <w:iCs/>
              </w:rPr>
            </w:pPr>
            <w:r w:rsidRPr="00600BEC">
              <w:rPr>
                <w:iCs/>
              </w:rPr>
              <w:t>Address:</w:t>
            </w:r>
          </w:p>
        </w:tc>
        <w:tc>
          <w:tcPr>
            <w:tcW w:w="6662" w:type="dxa"/>
            <w:vAlign w:val="center"/>
          </w:tcPr>
          <w:p w14:paraId="4780BAEC" w14:textId="77777777" w:rsidR="007E16E5" w:rsidRPr="00600BEC" w:rsidRDefault="007E16E5" w:rsidP="00A11BF1">
            <w:pPr>
              <w:pStyle w:val="aff4"/>
              <w:spacing w:before="120" w:after="120"/>
              <w:ind w:left="0"/>
              <w:jc w:val="left"/>
              <w:rPr>
                <w:iCs/>
              </w:rPr>
            </w:pPr>
            <w:r w:rsidRPr="00600BEC">
              <w:rPr>
                <w:iCs/>
              </w:rPr>
              <w:t>[</w:t>
            </w:r>
            <w:r w:rsidRPr="00600BEC">
              <w:rPr>
                <w:i/>
                <w:iCs/>
              </w:rPr>
              <w:t>insert address</w:t>
            </w:r>
            <w:r w:rsidRPr="00600BEC">
              <w:t xml:space="preserve"> </w:t>
            </w:r>
            <w:r w:rsidRPr="00600BEC">
              <w:rPr>
                <w:i/>
                <w:iCs/>
              </w:rPr>
              <w:t xml:space="preserve">of the successful </w:t>
            </w:r>
            <w:r w:rsidR="00E63CE9" w:rsidRPr="00600BEC">
              <w:rPr>
                <w:i/>
                <w:iCs/>
              </w:rPr>
              <w:t>Bidder</w:t>
            </w:r>
            <w:r w:rsidRPr="00600BEC">
              <w:rPr>
                <w:iCs/>
              </w:rPr>
              <w:t>]</w:t>
            </w:r>
          </w:p>
        </w:tc>
      </w:tr>
      <w:tr w:rsidR="007E16E5" w:rsidRPr="00600BEC" w14:paraId="6AA227E9" w14:textId="77777777" w:rsidTr="00B8588C">
        <w:tc>
          <w:tcPr>
            <w:tcW w:w="2405" w:type="dxa"/>
            <w:shd w:val="clear" w:color="auto" w:fill="C6D9F1" w:themeFill="text2" w:themeFillTint="33"/>
          </w:tcPr>
          <w:p w14:paraId="16910573" w14:textId="77777777" w:rsidR="007E16E5" w:rsidRPr="00600BEC" w:rsidRDefault="007E16E5" w:rsidP="00A11BF1">
            <w:pPr>
              <w:pStyle w:val="aff4"/>
              <w:spacing w:before="120" w:after="120"/>
              <w:ind w:left="0"/>
              <w:jc w:val="left"/>
              <w:rPr>
                <w:iCs/>
              </w:rPr>
            </w:pPr>
            <w:r w:rsidRPr="00600BEC">
              <w:rPr>
                <w:iCs/>
              </w:rPr>
              <w:t>Contract price:</w:t>
            </w:r>
          </w:p>
        </w:tc>
        <w:tc>
          <w:tcPr>
            <w:tcW w:w="6662" w:type="dxa"/>
            <w:vAlign w:val="center"/>
          </w:tcPr>
          <w:p w14:paraId="548AC486" w14:textId="77777777" w:rsidR="007E16E5" w:rsidRPr="00600BEC" w:rsidRDefault="007E16E5" w:rsidP="00A11BF1">
            <w:pPr>
              <w:pStyle w:val="aff4"/>
              <w:spacing w:before="120" w:after="120"/>
              <w:ind w:left="0"/>
              <w:jc w:val="left"/>
              <w:rPr>
                <w:iCs/>
              </w:rPr>
            </w:pPr>
            <w:r w:rsidRPr="00600BEC">
              <w:rPr>
                <w:iCs/>
              </w:rPr>
              <w:t>[</w:t>
            </w:r>
            <w:r w:rsidRPr="00600BEC">
              <w:rPr>
                <w:i/>
                <w:iCs/>
              </w:rPr>
              <w:t>insert contract price</w:t>
            </w:r>
            <w:r w:rsidRPr="00600BEC">
              <w:t xml:space="preserve"> </w:t>
            </w:r>
            <w:r w:rsidRPr="00600BEC">
              <w:rPr>
                <w:i/>
                <w:iCs/>
              </w:rPr>
              <w:t xml:space="preserve">of the successful </w:t>
            </w:r>
            <w:r w:rsidR="00E63CE9" w:rsidRPr="00600BEC">
              <w:rPr>
                <w:i/>
                <w:iCs/>
              </w:rPr>
              <w:t>Bidder</w:t>
            </w:r>
            <w:r w:rsidRPr="00600BEC">
              <w:rPr>
                <w:iCs/>
              </w:rPr>
              <w:t>]</w:t>
            </w:r>
          </w:p>
        </w:tc>
      </w:tr>
      <w:tr w:rsidR="007E16E5" w:rsidRPr="00600BEC" w14:paraId="33655ECC" w14:textId="77777777" w:rsidTr="00B8588C">
        <w:tc>
          <w:tcPr>
            <w:tcW w:w="2405" w:type="dxa"/>
            <w:shd w:val="clear" w:color="auto" w:fill="C6D9F1" w:themeFill="text2" w:themeFillTint="33"/>
          </w:tcPr>
          <w:p w14:paraId="69E210AD" w14:textId="77777777" w:rsidR="007E16E5" w:rsidRPr="00600BEC" w:rsidRDefault="007E16E5" w:rsidP="00A11BF1">
            <w:pPr>
              <w:pStyle w:val="aff4"/>
              <w:spacing w:before="120" w:after="120"/>
              <w:ind w:left="0"/>
              <w:jc w:val="left"/>
              <w:rPr>
                <w:iCs/>
              </w:rPr>
            </w:pPr>
            <w:r w:rsidRPr="00600BEC">
              <w:rPr>
                <w:iCs/>
              </w:rPr>
              <w:t>Total combined score:</w:t>
            </w:r>
          </w:p>
        </w:tc>
        <w:tc>
          <w:tcPr>
            <w:tcW w:w="6662" w:type="dxa"/>
            <w:vAlign w:val="center"/>
          </w:tcPr>
          <w:p w14:paraId="20A6A06E" w14:textId="77777777" w:rsidR="007E16E5" w:rsidRPr="00600BEC" w:rsidRDefault="007E16E5" w:rsidP="00A11BF1">
            <w:pPr>
              <w:pStyle w:val="aff4"/>
              <w:spacing w:before="120" w:after="120"/>
              <w:ind w:left="0"/>
              <w:jc w:val="left"/>
              <w:rPr>
                <w:i/>
                <w:iCs/>
              </w:rPr>
            </w:pPr>
            <w:r w:rsidRPr="00600BEC">
              <w:rPr>
                <w:iCs/>
              </w:rPr>
              <w:t>[</w:t>
            </w:r>
            <w:r w:rsidRPr="00600BEC">
              <w:rPr>
                <w:i/>
                <w:iCs/>
              </w:rPr>
              <w:t xml:space="preserve">insert the total combined score of the successful </w:t>
            </w:r>
            <w:r w:rsidR="00E63CE9" w:rsidRPr="00600BEC">
              <w:rPr>
                <w:i/>
                <w:iCs/>
              </w:rPr>
              <w:t>Bidder</w:t>
            </w:r>
            <w:r w:rsidRPr="00600BEC">
              <w:rPr>
                <w:iCs/>
              </w:rPr>
              <w:t>]</w:t>
            </w:r>
          </w:p>
        </w:tc>
      </w:tr>
    </w:tbl>
    <w:p w14:paraId="52F292D9" w14:textId="77777777" w:rsidR="007E16E5" w:rsidRPr="00600BEC" w:rsidRDefault="007E16E5">
      <w:pPr>
        <w:pStyle w:val="aff4"/>
        <w:numPr>
          <w:ilvl w:val="0"/>
          <w:numId w:val="45"/>
        </w:numPr>
        <w:spacing w:before="240" w:after="120"/>
        <w:ind w:left="284" w:right="289" w:hanging="284"/>
        <w:jc w:val="left"/>
        <w:rPr>
          <w:b/>
          <w:i/>
          <w:iCs/>
        </w:rPr>
      </w:pPr>
      <w:r w:rsidRPr="00600BEC">
        <w:rPr>
          <w:b/>
          <w:iCs/>
        </w:rPr>
        <w:t xml:space="preserve">Other </w:t>
      </w:r>
      <w:r w:rsidR="00E63CE9" w:rsidRPr="00600BEC">
        <w:rPr>
          <w:b/>
          <w:iCs/>
        </w:rPr>
        <w:t>Bidder</w:t>
      </w:r>
      <w:r w:rsidRPr="00600BEC">
        <w:rPr>
          <w:b/>
          <w:iCs/>
        </w:rPr>
        <w:t xml:space="preserve">s </w:t>
      </w:r>
      <w:r w:rsidRPr="00600BEC">
        <w:rPr>
          <w:i/>
          <w:iCs/>
        </w:rPr>
        <w:t xml:space="preserve">[INSTRUCTIONS: insert names of all </w:t>
      </w:r>
      <w:r w:rsidR="00E63CE9" w:rsidRPr="00600BEC">
        <w:rPr>
          <w:i/>
          <w:iCs/>
        </w:rPr>
        <w:t>Bidder</w:t>
      </w:r>
      <w:r w:rsidRPr="00600BEC">
        <w:rPr>
          <w:i/>
          <w:iCs/>
        </w:rPr>
        <w:t xml:space="preserve">s that submitted a </w:t>
      </w:r>
      <w:r w:rsidR="00E63CE9" w:rsidRPr="00600BEC">
        <w:rPr>
          <w:i/>
          <w:iCs/>
        </w:rPr>
        <w:t>Bid</w:t>
      </w:r>
      <w:r w:rsidRPr="00600BEC">
        <w:rPr>
          <w:i/>
          <w:iCs/>
        </w:rPr>
        <w:t xml:space="preserve">. If the </w:t>
      </w:r>
      <w:r w:rsidR="00E63CE9" w:rsidRPr="00600BEC">
        <w:rPr>
          <w:i/>
          <w:iCs/>
        </w:rPr>
        <w:t>Bid</w:t>
      </w:r>
      <w:r w:rsidRPr="00600BEC">
        <w:rPr>
          <w:i/>
          <w:iCs/>
        </w:rPr>
        <w:t xml:space="preserve">’s price was evaluated include the evaluated price as well as the </w:t>
      </w:r>
      <w:r w:rsidR="00E63CE9" w:rsidRPr="00600BEC">
        <w:rPr>
          <w:i/>
          <w:iCs/>
        </w:rPr>
        <w:t>Bid</w:t>
      </w:r>
      <w:r w:rsidRPr="00600BEC">
        <w:rPr>
          <w:i/>
          <w:iCs/>
        </w:rPr>
        <w:t xml:space="preserve"> price as read out.]</w:t>
      </w:r>
    </w:p>
    <w:tbl>
      <w:tblPr>
        <w:tblW w:w="8640" w:type="dxa"/>
        <w:tblLook w:val="04A0" w:firstRow="1" w:lastRow="0" w:firstColumn="1" w:lastColumn="0" w:noHBand="0" w:noVBand="1"/>
      </w:tblPr>
      <w:tblGrid>
        <w:gridCol w:w="1659"/>
        <w:gridCol w:w="1976"/>
        <w:gridCol w:w="1419"/>
        <w:gridCol w:w="1805"/>
        <w:gridCol w:w="1781"/>
      </w:tblGrid>
      <w:tr w:rsidR="007E16E5" w:rsidRPr="00600BEC" w14:paraId="6C1C3E6A" w14:textId="77777777" w:rsidTr="00B8588C">
        <w:tc>
          <w:tcPr>
            <w:tcW w:w="1794" w:type="dxa"/>
            <w:shd w:val="clear" w:color="auto" w:fill="C6D9F1" w:themeFill="text2" w:themeFillTint="33"/>
            <w:vAlign w:val="center"/>
          </w:tcPr>
          <w:p w14:paraId="3EF86766" w14:textId="77777777" w:rsidR="007E16E5" w:rsidRPr="00600BEC" w:rsidRDefault="007E16E5" w:rsidP="00A11BF1">
            <w:pPr>
              <w:pStyle w:val="aff4"/>
              <w:spacing w:before="60" w:after="60"/>
              <w:ind w:left="0" w:right="33"/>
              <w:jc w:val="center"/>
              <w:rPr>
                <w:iCs/>
              </w:rPr>
            </w:pPr>
            <w:r w:rsidRPr="00600BEC">
              <w:rPr>
                <w:iCs/>
              </w:rPr>
              <w:t xml:space="preserve">Name of </w:t>
            </w:r>
            <w:r w:rsidR="00E63CE9" w:rsidRPr="00600BEC">
              <w:rPr>
                <w:iCs/>
              </w:rPr>
              <w:t>Bidder</w:t>
            </w:r>
          </w:p>
        </w:tc>
        <w:tc>
          <w:tcPr>
            <w:tcW w:w="2094" w:type="dxa"/>
            <w:shd w:val="clear" w:color="auto" w:fill="C6D9F1" w:themeFill="text2" w:themeFillTint="33"/>
            <w:vAlign w:val="center"/>
          </w:tcPr>
          <w:p w14:paraId="5AA3825A" w14:textId="77777777" w:rsidR="007E16E5" w:rsidRPr="00600BEC" w:rsidRDefault="007E16E5" w:rsidP="00BE7F56">
            <w:pPr>
              <w:pStyle w:val="aff4"/>
              <w:ind w:left="6" w:right="29"/>
              <w:rPr>
                <w:iCs/>
              </w:rPr>
            </w:pPr>
            <w:r w:rsidRPr="00600BEC">
              <w:rPr>
                <w:iCs/>
              </w:rPr>
              <w:t>Technical Score</w:t>
            </w:r>
          </w:p>
          <w:p w14:paraId="4DCCAFC7" w14:textId="77777777" w:rsidR="00E63CE9" w:rsidRPr="00600BEC" w:rsidRDefault="00E63CE9" w:rsidP="00BE7F56">
            <w:pPr>
              <w:pStyle w:val="aff4"/>
              <w:ind w:left="6" w:right="29"/>
              <w:jc w:val="center"/>
              <w:rPr>
                <w:iCs/>
              </w:rPr>
            </w:pPr>
            <w:r w:rsidRPr="00600BEC">
              <w:rPr>
                <w:iCs/>
              </w:rPr>
              <w:t>(If applicable)</w:t>
            </w:r>
          </w:p>
        </w:tc>
        <w:tc>
          <w:tcPr>
            <w:tcW w:w="1522" w:type="dxa"/>
            <w:shd w:val="clear" w:color="auto" w:fill="C6D9F1" w:themeFill="text2" w:themeFillTint="33"/>
            <w:vAlign w:val="center"/>
          </w:tcPr>
          <w:p w14:paraId="40805383" w14:textId="77777777" w:rsidR="007E16E5" w:rsidRPr="00600BEC" w:rsidRDefault="00E63CE9" w:rsidP="00A11BF1">
            <w:pPr>
              <w:pStyle w:val="aff4"/>
              <w:ind w:left="0"/>
              <w:jc w:val="center"/>
              <w:rPr>
                <w:iCs/>
              </w:rPr>
            </w:pPr>
            <w:r w:rsidRPr="00600BEC">
              <w:rPr>
                <w:iCs/>
              </w:rPr>
              <w:t>Bid</w:t>
            </w:r>
            <w:r w:rsidR="007E16E5" w:rsidRPr="00600BEC">
              <w:rPr>
                <w:iCs/>
              </w:rPr>
              <w:t xml:space="preserve"> price</w:t>
            </w:r>
          </w:p>
        </w:tc>
        <w:tc>
          <w:tcPr>
            <w:tcW w:w="1918" w:type="dxa"/>
            <w:shd w:val="clear" w:color="auto" w:fill="C6D9F1" w:themeFill="text2" w:themeFillTint="33"/>
            <w:vAlign w:val="center"/>
          </w:tcPr>
          <w:p w14:paraId="1610A9DA" w14:textId="77777777" w:rsidR="007E16E5" w:rsidRPr="00600BEC" w:rsidRDefault="007E16E5">
            <w:pPr>
              <w:pStyle w:val="aff4"/>
              <w:ind w:left="0"/>
              <w:jc w:val="center"/>
              <w:rPr>
                <w:iCs/>
              </w:rPr>
            </w:pPr>
            <w:r w:rsidRPr="00600BEC">
              <w:rPr>
                <w:iCs/>
              </w:rPr>
              <w:t xml:space="preserve">Evaluated </w:t>
            </w:r>
            <w:r w:rsidR="00E63CE9" w:rsidRPr="00600BEC">
              <w:rPr>
                <w:iCs/>
              </w:rPr>
              <w:t>Bid</w:t>
            </w:r>
            <w:r w:rsidRPr="00600BEC">
              <w:rPr>
                <w:iCs/>
              </w:rPr>
              <w:t xml:space="preserve"> Cost </w:t>
            </w:r>
          </w:p>
        </w:tc>
        <w:tc>
          <w:tcPr>
            <w:tcW w:w="1870" w:type="dxa"/>
            <w:shd w:val="clear" w:color="auto" w:fill="C6D9F1" w:themeFill="text2" w:themeFillTint="33"/>
            <w:vAlign w:val="center"/>
          </w:tcPr>
          <w:p w14:paraId="1850BAD5" w14:textId="77777777" w:rsidR="007E16E5" w:rsidRPr="00600BEC" w:rsidRDefault="007E16E5" w:rsidP="00A11BF1">
            <w:pPr>
              <w:pStyle w:val="aff4"/>
              <w:ind w:left="0"/>
              <w:jc w:val="center"/>
              <w:rPr>
                <w:iCs/>
              </w:rPr>
            </w:pPr>
            <w:r w:rsidRPr="00600BEC">
              <w:rPr>
                <w:iCs/>
              </w:rPr>
              <w:t>Combined Score</w:t>
            </w:r>
            <w:r w:rsidR="00E63CE9" w:rsidRPr="00600BEC">
              <w:rPr>
                <w:iCs/>
              </w:rPr>
              <w:t xml:space="preserve"> (if applicable)</w:t>
            </w:r>
          </w:p>
        </w:tc>
      </w:tr>
      <w:tr w:rsidR="007E16E5" w:rsidRPr="00600BEC" w14:paraId="145970F6" w14:textId="77777777" w:rsidTr="00B8588C">
        <w:tc>
          <w:tcPr>
            <w:tcW w:w="1794" w:type="dxa"/>
            <w:vAlign w:val="center"/>
          </w:tcPr>
          <w:p w14:paraId="12935BD3" w14:textId="77777777" w:rsidR="007E16E5" w:rsidRPr="00600BEC" w:rsidRDefault="007E16E5" w:rsidP="00A11BF1">
            <w:r w:rsidRPr="00600BEC">
              <w:rPr>
                <w:iCs/>
              </w:rPr>
              <w:t>[</w:t>
            </w:r>
            <w:r w:rsidRPr="00600BEC">
              <w:rPr>
                <w:i/>
                <w:iCs/>
              </w:rPr>
              <w:t>insert name</w:t>
            </w:r>
            <w:r w:rsidRPr="00600BEC">
              <w:rPr>
                <w:iCs/>
              </w:rPr>
              <w:t>]</w:t>
            </w:r>
          </w:p>
        </w:tc>
        <w:tc>
          <w:tcPr>
            <w:tcW w:w="2094" w:type="dxa"/>
            <w:vAlign w:val="center"/>
          </w:tcPr>
          <w:p w14:paraId="3A36761C" w14:textId="77777777" w:rsidR="007E16E5" w:rsidRPr="00600BEC" w:rsidRDefault="007E16E5" w:rsidP="00BE7F56">
            <w:pPr>
              <w:pStyle w:val="aff4"/>
              <w:spacing w:before="120" w:after="120"/>
              <w:ind w:left="6" w:right="33"/>
              <w:jc w:val="center"/>
              <w:rPr>
                <w:iCs/>
              </w:rPr>
            </w:pPr>
            <w:r w:rsidRPr="00600BEC">
              <w:rPr>
                <w:iCs/>
              </w:rPr>
              <w:t>[</w:t>
            </w:r>
            <w:r w:rsidRPr="00600BEC">
              <w:rPr>
                <w:i/>
                <w:iCs/>
              </w:rPr>
              <w:t>insert Technical score</w:t>
            </w:r>
            <w:r w:rsidRPr="00600BEC">
              <w:rPr>
                <w:iCs/>
              </w:rPr>
              <w:t>]</w:t>
            </w:r>
          </w:p>
        </w:tc>
        <w:tc>
          <w:tcPr>
            <w:tcW w:w="1522" w:type="dxa"/>
            <w:vAlign w:val="center"/>
          </w:tcPr>
          <w:p w14:paraId="565DDC73" w14:textId="77777777" w:rsidR="007E16E5" w:rsidRPr="00600BEC" w:rsidRDefault="007E16E5" w:rsidP="00BE7F56">
            <w:pPr>
              <w:pStyle w:val="aff4"/>
              <w:spacing w:before="120" w:after="120"/>
              <w:ind w:left="0"/>
              <w:jc w:val="center"/>
              <w:rPr>
                <w:iCs/>
              </w:rPr>
            </w:pPr>
            <w:r w:rsidRPr="00600BEC">
              <w:rPr>
                <w:iCs/>
              </w:rPr>
              <w:t>[</w:t>
            </w:r>
            <w:r w:rsidRPr="00600BEC">
              <w:rPr>
                <w:i/>
                <w:iCs/>
              </w:rPr>
              <w:t xml:space="preserve">insert </w:t>
            </w:r>
            <w:r w:rsidR="00E63CE9" w:rsidRPr="00600BEC">
              <w:rPr>
                <w:i/>
                <w:iCs/>
              </w:rPr>
              <w:t>Bid</w:t>
            </w:r>
            <w:r w:rsidRPr="00600BEC">
              <w:rPr>
                <w:i/>
                <w:iCs/>
              </w:rPr>
              <w:t xml:space="preserve"> price</w:t>
            </w:r>
            <w:r w:rsidRPr="00600BEC">
              <w:rPr>
                <w:iCs/>
              </w:rPr>
              <w:t>]</w:t>
            </w:r>
          </w:p>
        </w:tc>
        <w:tc>
          <w:tcPr>
            <w:tcW w:w="1918" w:type="dxa"/>
            <w:vAlign w:val="center"/>
          </w:tcPr>
          <w:p w14:paraId="69DEFE2B" w14:textId="77777777" w:rsidR="007E16E5" w:rsidRPr="00600BEC" w:rsidRDefault="007E16E5" w:rsidP="00BE7F56">
            <w:pPr>
              <w:pStyle w:val="aff4"/>
              <w:spacing w:before="120" w:after="120"/>
              <w:ind w:left="0"/>
              <w:jc w:val="center"/>
              <w:rPr>
                <w:iCs/>
              </w:rPr>
            </w:pPr>
            <w:r w:rsidRPr="00600BEC">
              <w:rPr>
                <w:iCs/>
              </w:rPr>
              <w:t>[</w:t>
            </w:r>
            <w:r w:rsidRPr="00600BEC">
              <w:rPr>
                <w:i/>
                <w:iCs/>
              </w:rPr>
              <w:t>insert evaluated cost</w:t>
            </w:r>
            <w:r w:rsidRPr="00600BEC">
              <w:rPr>
                <w:iCs/>
              </w:rPr>
              <w:t>]</w:t>
            </w:r>
          </w:p>
        </w:tc>
        <w:tc>
          <w:tcPr>
            <w:tcW w:w="1870" w:type="dxa"/>
            <w:vAlign w:val="center"/>
          </w:tcPr>
          <w:p w14:paraId="2AC9A205" w14:textId="77777777" w:rsidR="007E16E5" w:rsidRPr="00600BEC" w:rsidRDefault="007E16E5" w:rsidP="00BE7F56">
            <w:pPr>
              <w:pStyle w:val="aff4"/>
              <w:spacing w:before="120" w:after="120"/>
              <w:ind w:left="52"/>
              <w:jc w:val="center"/>
              <w:rPr>
                <w:iCs/>
              </w:rPr>
            </w:pPr>
            <w:r w:rsidRPr="00600BEC">
              <w:rPr>
                <w:iCs/>
              </w:rPr>
              <w:t>[</w:t>
            </w:r>
            <w:r w:rsidRPr="00600BEC">
              <w:rPr>
                <w:i/>
                <w:iCs/>
              </w:rPr>
              <w:t>insert combined score</w:t>
            </w:r>
            <w:r w:rsidRPr="00600BEC">
              <w:rPr>
                <w:iCs/>
              </w:rPr>
              <w:t>]</w:t>
            </w:r>
          </w:p>
        </w:tc>
      </w:tr>
      <w:tr w:rsidR="002A0E29" w:rsidRPr="00600BEC" w14:paraId="01BD37D0" w14:textId="77777777" w:rsidTr="00B8588C">
        <w:tc>
          <w:tcPr>
            <w:tcW w:w="1794" w:type="dxa"/>
            <w:vAlign w:val="center"/>
          </w:tcPr>
          <w:p w14:paraId="2F062D00" w14:textId="77777777" w:rsidR="002A0E29" w:rsidRPr="00600BEC" w:rsidRDefault="002A0E29" w:rsidP="002A0E29">
            <w:r w:rsidRPr="00600BEC">
              <w:rPr>
                <w:iCs/>
              </w:rPr>
              <w:t>[</w:t>
            </w:r>
            <w:r w:rsidRPr="00600BEC">
              <w:rPr>
                <w:i/>
                <w:iCs/>
              </w:rPr>
              <w:t>insert name</w:t>
            </w:r>
            <w:r w:rsidRPr="00600BEC">
              <w:rPr>
                <w:iCs/>
              </w:rPr>
              <w:t>]</w:t>
            </w:r>
          </w:p>
        </w:tc>
        <w:tc>
          <w:tcPr>
            <w:tcW w:w="2094" w:type="dxa"/>
            <w:vAlign w:val="center"/>
          </w:tcPr>
          <w:p w14:paraId="1AF91F0F" w14:textId="77777777" w:rsidR="002A0E29" w:rsidRPr="00600BEC" w:rsidRDefault="002A0E29" w:rsidP="002A0E29">
            <w:pPr>
              <w:pStyle w:val="aff4"/>
              <w:spacing w:before="120" w:after="120"/>
              <w:ind w:left="6" w:right="33"/>
              <w:jc w:val="center"/>
              <w:rPr>
                <w:iCs/>
              </w:rPr>
            </w:pPr>
            <w:r w:rsidRPr="00600BEC">
              <w:rPr>
                <w:iCs/>
              </w:rPr>
              <w:t>[</w:t>
            </w:r>
            <w:r w:rsidRPr="00600BEC">
              <w:rPr>
                <w:i/>
                <w:iCs/>
              </w:rPr>
              <w:t>insert Technical score</w:t>
            </w:r>
            <w:r w:rsidRPr="00600BEC">
              <w:rPr>
                <w:iCs/>
              </w:rPr>
              <w:t>]</w:t>
            </w:r>
          </w:p>
        </w:tc>
        <w:tc>
          <w:tcPr>
            <w:tcW w:w="1522" w:type="dxa"/>
            <w:vAlign w:val="center"/>
          </w:tcPr>
          <w:p w14:paraId="622955EB" w14:textId="77777777" w:rsidR="002A0E29" w:rsidRPr="00600BEC" w:rsidRDefault="002A0E29" w:rsidP="002A0E29">
            <w:pPr>
              <w:pStyle w:val="aff4"/>
              <w:spacing w:before="120" w:after="120"/>
              <w:ind w:left="0"/>
              <w:jc w:val="center"/>
              <w:rPr>
                <w:iCs/>
              </w:rPr>
            </w:pPr>
            <w:r w:rsidRPr="00600BEC">
              <w:rPr>
                <w:iCs/>
              </w:rPr>
              <w:t>[</w:t>
            </w:r>
            <w:r w:rsidRPr="00600BEC">
              <w:rPr>
                <w:i/>
                <w:iCs/>
              </w:rPr>
              <w:t>insert Bid price</w:t>
            </w:r>
            <w:r w:rsidRPr="00600BEC">
              <w:rPr>
                <w:iCs/>
              </w:rPr>
              <w:t>]</w:t>
            </w:r>
          </w:p>
        </w:tc>
        <w:tc>
          <w:tcPr>
            <w:tcW w:w="1918" w:type="dxa"/>
            <w:vAlign w:val="center"/>
          </w:tcPr>
          <w:p w14:paraId="66D1FF8C" w14:textId="77777777" w:rsidR="002A0E29" w:rsidRPr="00600BEC" w:rsidRDefault="002A0E29" w:rsidP="002A0E29">
            <w:pPr>
              <w:pStyle w:val="aff4"/>
              <w:spacing w:before="120" w:after="120"/>
              <w:ind w:left="0"/>
              <w:jc w:val="center"/>
              <w:rPr>
                <w:iCs/>
              </w:rPr>
            </w:pPr>
            <w:r w:rsidRPr="00600BEC">
              <w:rPr>
                <w:iCs/>
              </w:rPr>
              <w:t>[</w:t>
            </w:r>
            <w:r w:rsidRPr="00600BEC">
              <w:rPr>
                <w:i/>
                <w:iCs/>
              </w:rPr>
              <w:t>insert evaluated cost</w:t>
            </w:r>
            <w:r w:rsidRPr="00600BEC">
              <w:rPr>
                <w:iCs/>
              </w:rPr>
              <w:t>]</w:t>
            </w:r>
          </w:p>
        </w:tc>
        <w:tc>
          <w:tcPr>
            <w:tcW w:w="1870" w:type="dxa"/>
            <w:vAlign w:val="center"/>
          </w:tcPr>
          <w:p w14:paraId="21457C45" w14:textId="77777777" w:rsidR="002A0E29" w:rsidRPr="00600BEC" w:rsidRDefault="002A0E29" w:rsidP="002A0E29">
            <w:pPr>
              <w:pStyle w:val="aff4"/>
              <w:spacing w:before="120" w:after="120"/>
              <w:ind w:left="52"/>
              <w:jc w:val="center"/>
              <w:rPr>
                <w:iCs/>
              </w:rPr>
            </w:pPr>
            <w:r w:rsidRPr="00600BEC">
              <w:rPr>
                <w:iCs/>
              </w:rPr>
              <w:t>[</w:t>
            </w:r>
            <w:r w:rsidRPr="00600BEC">
              <w:rPr>
                <w:i/>
                <w:iCs/>
              </w:rPr>
              <w:t>insert combined score</w:t>
            </w:r>
            <w:r w:rsidRPr="00600BEC">
              <w:rPr>
                <w:iCs/>
              </w:rPr>
              <w:t>]</w:t>
            </w:r>
          </w:p>
        </w:tc>
      </w:tr>
      <w:tr w:rsidR="002A0E29" w:rsidRPr="00600BEC" w14:paraId="60539EA5" w14:textId="77777777" w:rsidTr="00B8588C">
        <w:tc>
          <w:tcPr>
            <w:tcW w:w="1794" w:type="dxa"/>
            <w:vAlign w:val="center"/>
          </w:tcPr>
          <w:p w14:paraId="5312EABF" w14:textId="77777777" w:rsidR="002A0E29" w:rsidRPr="00600BEC" w:rsidRDefault="002A0E29" w:rsidP="002A0E29">
            <w:r w:rsidRPr="00600BEC">
              <w:rPr>
                <w:iCs/>
              </w:rPr>
              <w:t>[</w:t>
            </w:r>
            <w:r w:rsidRPr="00600BEC">
              <w:rPr>
                <w:i/>
                <w:iCs/>
              </w:rPr>
              <w:t>insert name</w:t>
            </w:r>
            <w:r w:rsidRPr="00600BEC">
              <w:rPr>
                <w:iCs/>
              </w:rPr>
              <w:t>]</w:t>
            </w:r>
          </w:p>
        </w:tc>
        <w:tc>
          <w:tcPr>
            <w:tcW w:w="2094" w:type="dxa"/>
            <w:vAlign w:val="center"/>
          </w:tcPr>
          <w:p w14:paraId="17C48678" w14:textId="77777777" w:rsidR="002A0E29" w:rsidRPr="00600BEC" w:rsidRDefault="002A0E29" w:rsidP="002A0E29">
            <w:pPr>
              <w:pStyle w:val="aff4"/>
              <w:spacing w:before="120" w:after="120"/>
              <w:ind w:left="6" w:right="33"/>
              <w:jc w:val="center"/>
              <w:rPr>
                <w:iCs/>
              </w:rPr>
            </w:pPr>
            <w:r w:rsidRPr="00600BEC">
              <w:rPr>
                <w:iCs/>
              </w:rPr>
              <w:t>[</w:t>
            </w:r>
            <w:r w:rsidRPr="00600BEC">
              <w:rPr>
                <w:i/>
                <w:iCs/>
              </w:rPr>
              <w:t>insert Technical score</w:t>
            </w:r>
            <w:r w:rsidRPr="00600BEC">
              <w:rPr>
                <w:iCs/>
              </w:rPr>
              <w:t>]</w:t>
            </w:r>
          </w:p>
        </w:tc>
        <w:tc>
          <w:tcPr>
            <w:tcW w:w="1522" w:type="dxa"/>
            <w:vAlign w:val="center"/>
          </w:tcPr>
          <w:p w14:paraId="69677558" w14:textId="77777777" w:rsidR="002A0E29" w:rsidRPr="00600BEC" w:rsidRDefault="002A0E29" w:rsidP="002A0E29">
            <w:pPr>
              <w:pStyle w:val="aff4"/>
              <w:spacing w:before="120" w:after="120"/>
              <w:ind w:left="0"/>
              <w:jc w:val="center"/>
              <w:rPr>
                <w:iCs/>
              </w:rPr>
            </w:pPr>
            <w:r w:rsidRPr="00600BEC">
              <w:rPr>
                <w:iCs/>
              </w:rPr>
              <w:t>[</w:t>
            </w:r>
            <w:r w:rsidRPr="00600BEC">
              <w:rPr>
                <w:i/>
                <w:iCs/>
              </w:rPr>
              <w:t>insert Bid price</w:t>
            </w:r>
            <w:r w:rsidRPr="00600BEC">
              <w:rPr>
                <w:iCs/>
              </w:rPr>
              <w:t>]</w:t>
            </w:r>
          </w:p>
        </w:tc>
        <w:tc>
          <w:tcPr>
            <w:tcW w:w="1918" w:type="dxa"/>
            <w:vAlign w:val="center"/>
          </w:tcPr>
          <w:p w14:paraId="410DA34F" w14:textId="77777777" w:rsidR="002A0E29" w:rsidRPr="00600BEC" w:rsidRDefault="002A0E29" w:rsidP="002A0E29">
            <w:pPr>
              <w:pStyle w:val="aff4"/>
              <w:spacing w:before="120" w:after="120"/>
              <w:ind w:left="0"/>
              <w:jc w:val="center"/>
              <w:rPr>
                <w:iCs/>
              </w:rPr>
            </w:pPr>
            <w:r w:rsidRPr="00600BEC">
              <w:rPr>
                <w:iCs/>
              </w:rPr>
              <w:t>[</w:t>
            </w:r>
            <w:r w:rsidRPr="00600BEC">
              <w:rPr>
                <w:i/>
                <w:iCs/>
              </w:rPr>
              <w:t>insert evaluated cost</w:t>
            </w:r>
            <w:r w:rsidRPr="00600BEC">
              <w:rPr>
                <w:iCs/>
              </w:rPr>
              <w:t>]</w:t>
            </w:r>
          </w:p>
        </w:tc>
        <w:tc>
          <w:tcPr>
            <w:tcW w:w="1870" w:type="dxa"/>
            <w:vAlign w:val="center"/>
          </w:tcPr>
          <w:p w14:paraId="433EEE95" w14:textId="77777777" w:rsidR="002A0E29" w:rsidRPr="00600BEC" w:rsidRDefault="002A0E29" w:rsidP="002A0E29">
            <w:pPr>
              <w:pStyle w:val="aff4"/>
              <w:spacing w:before="120" w:after="120"/>
              <w:ind w:left="52"/>
              <w:jc w:val="center"/>
              <w:rPr>
                <w:iCs/>
              </w:rPr>
            </w:pPr>
            <w:r w:rsidRPr="00600BEC">
              <w:rPr>
                <w:iCs/>
              </w:rPr>
              <w:t>[</w:t>
            </w:r>
            <w:r w:rsidRPr="00600BEC">
              <w:rPr>
                <w:i/>
                <w:iCs/>
              </w:rPr>
              <w:t>insert combined score</w:t>
            </w:r>
            <w:r w:rsidRPr="00600BEC">
              <w:rPr>
                <w:iCs/>
              </w:rPr>
              <w:t>]</w:t>
            </w:r>
          </w:p>
        </w:tc>
      </w:tr>
    </w:tbl>
    <w:p w14:paraId="45D51B9A" w14:textId="77777777" w:rsidR="007E16E5" w:rsidRPr="00600BEC" w:rsidRDefault="007E16E5">
      <w:pPr>
        <w:pStyle w:val="aff4"/>
        <w:numPr>
          <w:ilvl w:val="0"/>
          <w:numId w:val="45"/>
        </w:numPr>
        <w:spacing w:before="240" w:after="120"/>
        <w:ind w:left="284" w:right="289" w:hanging="284"/>
        <w:rPr>
          <w:b/>
          <w:iCs/>
        </w:rPr>
      </w:pPr>
      <w:r w:rsidRPr="00600BEC">
        <w:rPr>
          <w:b/>
          <w:iCs/>
        </w:rPr>
        <w:t xml:space="preserve">Reason/s why your </w:t>
      </w:r>
      <w:r w:rsidR="00E63CE9" w:rsidRPr="00600BEC">
        <w:rPr>
          <w:b/>
          <w:iCs/>
        </w:rPr>
        <w:t>Bid</w:t>
      </w:r>
      <w:r w:rsidRPr="00600BEC">
        <w:rPr>
          <w:b/>
          <w:iCs/>
        </w:rPr>
        <w:t xml:space="preserve"> was unsuccessful </w:t>
      </w:r>
      <w:r w:rsidRPr="00600BEC">
        <w:rPr>
          <w:i/>
          <w:iCs/>
        </w:rPr>
        <w:t>[Delete if the combined score already reveals the reason]</w:t>
      </w:r>
    </w:p>
    <w:tbl>
      <w:tblPr>
        <w:tblW w:w="0" w:type="auto"/>
        <w:tblLook w:val="04A0" w:firstRow="1" w:lastRow="0" w:firstColumn="1" w:lastColumn="0" w:noHBand="0" w:noVBand="1"/>
      </w:tblPr>
      <w:tblGrid>
        <w:gridCol w:w="9016"/>
      </w:tblGrid>
      <w:tr w:rsidR="007E16E5" w:rsidRPr="00600BEC" w14:paraId="599A85C3" w14:textId="77777777" w:rsidTr="002A0E29">
        <w:tc>
          <w:tcPr>
            <w:tcW w:w="9016" w:type="dxa"/>
          </w:tcPr>
          <w:p w14:paraId="193D23FE" w14:textId="77777777" w:rsidR="007E16E5" w:rsidRPr="00600BEC" w:rsidRDefault="007E16E5" w:rsidP="003F57CD">
            <w:pPr>
              <w:pStyle w:val="aff4"/>
              <w:spacing w:before="120" w:after="120"/>
              <w:ind w:left="90" w:right="289" w:hanging="19"/>
              <w:rPr>
                <w:i/>
                <w:iCs/>
              </w:rPr>
            </w:pPr>
            <w:r w:rsidRPr="00600BEC">
              <w:rPr>
                <w:i/>
                <w:iCs/>
              </w:rPr>
              <w:t xml:space="preserve">[INSTRUCTIONS; State the reason/s why </w:t>
            </w:r>
            <w:r w:rsidRPr="00600BEC">
              <w:rPr>
                <w:i/>
                <w:iCs/>
                <w:u w:val="single"/>
              </w:rPr>
              <w:t>this</w:t>
            </w:r>
            <w:r w:rsidRPr="00600BEC">
              <w:rPr>
                <w:i/>
                <w:iCs/>
              </w:rPr>
              <w:t xml:space="preserve"> </w:t>
            </w:r>
            <w:r w:rsidR="00E63CE9" w:rsidRPr="00600BEC">
              <w:rPr>
                <w:i/>
                <w:iCs/>
              </w:rPr>
              <w:t>Bidder</w:t>
            </w:r>
            <w:r w:rsidRPr="00600BEC">
              <w:rPr>
                <w:i/>
                <w:iCs/>
              </w:rPr>
              <w:t xml:space="preserve">’s </w:t>
            </w:r>
            <w:r w:rsidR="00E63CE9" w:rsidRPr="00600BEC">
              <w:rPr>
                <w:i/>
                <w:iCs/>
              </w:rPr>
              <w:t>Bid</w:t>
            </w:r>
            <w:r w:rsidRPr="00600BEC">
              <w:rPr>
                <w:i/>
                <w:iCs/>
              </w:rPr>
              <w:t xml:space="preserve"> was unsuccessful.</w:t>
            </w:r>
            <w:r w:rsidR="007D6A46" w:rsidRPr="00600BEC">
              <w:rPr>
                <w:i/>
                <w:iCs/>
              </w:rPr>
              <w:t xml:space="preserve"> </w:t>
            </w:r>
            <w:r w:rsidRPr="00600BEC">
              <w:rPr>
                <w:i/>
                <w:iCs/>
              </w:rPr>
              <w:t xml:space="preserve">Do NOT include: (a) a point by point comparison with another </w:t>
            </w:r>
            <w:r w:rsidR="00E63CE9" w:rsidRPr="00600BEC">
              <w:rPr>
                <w:i/>
                <w:iCs/>
              </w:rPr>
              <w:t>Bidder</w:t>
            </w:r>
            <w:r w:rsidRPr="00600BEC">
              <w:rPr>
                <w:i/>
                <w:iCs/>
              </w:rPr>
              <w:t xml:space="preserve">’s </w:t>
            </w:r>
            <w:r w:rsidR="00E63CE9" w:rsidRPr="00600BEC">
              <w:rPr>
                <w:i/>
                <w:iCs/>
              </w:rPr>
              <w:t>Bid</w:t>
            </w:r>
            <w:r w:rsidRPr="00600BEC">
              <w:rPr>
                <w:i/>
                <w:iCs/>
              </w:rPr>
              <w:t xml:space="preserve"> or (b) information that is marked confidential by the </w:t>
            </w:r>
            <w:r w:rsidR="00E63CE9" w:rsidRPr="00600BEC">
              <w:rPr>
                <w:i/>
                <w:iCs/>
              </w:rPr>
              <w:t>Bidder</w:t>
            </w:r>
            <w:r w:rsidRPr="00600BEC">
              <w:rPr>
                <w:i/>
                <w:iCs/>
              </w:rPr>
              <w:t xml:space="preserve"> in its </w:t>
            </w:r>
            <w:r w:rsidR="00E63CE9" w:rsidRPr="00600BEC">
              <w:rPr>
                <w:i/>
                <w:iCs/>
              </w:rPr>
              <w:t>Bid</w:t>
            </w:r>
            <w:r w:rsidRPr="00600BEC">
              <w:rPr>
                <w:i/>
                <w:iCs/>
              </w:rPr>
              <w:t>.]</w:t>
            </w:r>
          </w:p>
        </w:tc>
      </w:tr>
    </w:tbl>
    <w:p w14:paraId="180A766A" w14:textId="77777777" w:rsidR="007E16E5" w:rsidRPr="00600BEC" w:rsidRDefault="007E16E5">
      <w:pPr>
        <w:pStyle w:val="aff4"/>
        <w:numPr>
          <w:ilvl w:val="0"/>
          <w:numId w:val="45"/>
        </w:numPr>
        <w:spacing w:before="240" w:after="120"/>
        <w:ind w:left="284" w:right="289" w:hanging="284"/>
        <w:rPr>
          <w:b/>
          <w:iCs/>
        </w:rPr>
      </w:pPr>
      <w:r w:rsidRPr="00600BEC">
        <w:rPr>
          <w:b/>
          <w:iCs/>
        </w:rPr>
        <w:t>How to request a debriefing</w:t>
      </w:r>
    </w:p>
    <w:tbl>
      <w:tblPr>
        <w:tblW w:w="0" w:type="auto"/>
        <w:tblLook w:val="04A0" w:firstRow="1" w:lastRow="0" w:firstColumn="1" w:lastColumn="0" w:noHBand="0" w:noVBand="1"/>
      </w:tblPr>
      <w:tblGrid>
        <w:gridCol w:w="9016"/>
      </w:tblGrid>
      <w:tr w:rsidR="007E16E5" w:rsidRPr="00600BEC" w14:paraId="4DF32D25" w14:textId="77777777" w:rsidTr="002A0E29">
        <w:tc>
          <w:tcPr>
            <w:tcW w:w="9016" w:type="dxa"/>
          </w:tcPr>
          <w:p w14:paraId="646D7B8D" w14:textId="77777777" w:rsidR="007E16E5" w:rsidRPr="00600BEC" w:rsidRDefault="007E16E5" w:rsidP="00346746">
            <w:pPr>
              <w:pStyle w:val="aff4"/>
              <w:spacing w:before="120" w:after="120"/>
              <w:ind w:left="34" w:right="289" w:firstLine="37"/>
              <w:rPr>
                <w:iCs/>
              </w:rPr>
            </w:pPr>
            <w:r w:rsidRPr="00600BEC">
              <w:rPr>
                <w:iCs/>
              </w:rPr>
              <w:t xml:space="preserve">DEADLINE: The deadline to request a debriefing expires at midnight on </w:t>
            </w:r>
            <w:r w:rsidRPr="00600BEC">
              <w:rPr>
                <w:i/>
                <w:iCs/>
              </w:rPr>
              <w:t>[insert date]</w:t>
            </w:r>
            <w:r w:rsidRPr="00600BEC">
              <w:rPr>
                <w:iCs/>
              </w:rPr>
              <w:t xml:space="preserve"> (local time).</w:t>
            </w:r>
          </w:p>
          <w:p w14:paraId="5729AF28" w14:textId="77777777" w:rsidR="007E16E5" w:rsidRPr="00600BEC" w:rsidRDefault="007E16E5" w:rsidP="00346746">
            <w:pPr>
              <w:pStyle w:val="aff4"/>
              <w:spacing w:before="120" w:after="120"/>
              <w:ind w:left="34" w:right="289" w:firstLine="37"/>
              <w:rPr>
                <w:iCs/>
              </w:rPr>
            </w:pPr>
            <w:r w:rsidRPr="00600BEC">
              <w:rPr>
                <w:iCs/>
              </w:rPr>
              <w:t xml:space="preserve">You may request a debriefing in relation to the results of the evaluation of your </w:t>
            </w:r>
            <w:r w:rsidR="00E63CE9" w:rsidRPr="00600BEC">
              <w:rPr>
                <w:iCs/>
              </w:rPr>
              <w:t>Bid</w:t>
            </w:r>
            <w:r w:rsidRPr="00600BEC">
              <w:rPr>
                <w:iCs/>
              </w:rPr>
              <w:t xml:space="preserve">. If you decide to request a debriefing your written request must be made within three (3) Business Days of receipt of this Notification of Intention to Award. </w:t>
            </w:r>
          </w:p>
          <w:p w14:paraId="753170B0" w14:textId="77777777" w:rsidR="007E16E5" w:rsidRPr="00600BEC" w:rsidRDefault="007E16E5" w:rsidP="00346746">
            <w:pPr>
              <w:spacing w:before="120"/>
              <w:ind w:firstLine="37"/>
              <w:rPr>
                <w:color w:val="000000" w:themeColor="text1"/>
              </w:rPr>
            </w:pPr>
            <w:r w:rsidRPr="00600BEC">
              <w:rPr>
                <w:color w:val="000000" w:themeColor="text1"/>
              </w:rPr>
              <w:t xml:space="preserve">Provide the contract name, reference number, name of the </w:t>
            </w:r>
            <w:r w:rsidR="00E63CE9" w:rsidRPr="00600BEC">
              <w:rPr>
                <w:color w:val="000000" w:themeColor="text1"/>
              </w:rPr>
              <w:t>Bidder</w:t>
            </w:r>
            <w:r w:rsidRPr="00600BEC">
              <w:rPr>
                <w:color w:val="000000" w:themeColor="text1"/>
              </w:rPr>
              <w:t>, contact details; and address the request for debriefing as follows:</w:t>
            </w:r>
          </w:p>
          <w:p w14:paraId="04BD0401" w14:textId="77777777" w:rsidR="007E16E5" w:rsidRPr="00600BEC" w:rsidRDefault="007E16E5" w:rsidP="00A11BF1">
            <w:pPr>
              <w:spacing w:before="120"/>
              <w:ind w:left="341"/>
              <w:rPr>
                <w:color w:val="000000" w:themeColor="text1"/>
              </w:rPr>
            </w:pPr>
            <w:r w:rsidRPr="00600BEC">
              <w:rPr>
                <w:color w:val="000000" w:themeColor="text1"/>
              </w:rPr>
              <w:lastRenderedPageBreak/>
              <w:t>Attention: [</w:t>
            </w:r>
            <w:r w:rsidRPr="00600BEC">
              <w:rPr>
                <w:i/>
                <w:color w:val="000000" w:themeColor="text1"/>
              </w:rPr>
              <w:t>insert full name of person, if applicable</w:t>
            </w:r>
            <w:r w:rsidRPr="00600BEC">
              <w:rPr>
                <w:color w:val="000000" w:themeColor="text1"/>
              </w:rPr>
              <w:t>]</w:t>
            </w:r>
          </w:p>
          <w:p w14:paraId="624F5BC6" w14:textId="77777777" w:rsidR="007E16E5" w:rsidRPr="00600BEC" w:rsidRDefault="007E16E5" w:rsidP="00A11BF1">
            <w:pPr>
              <w:spacing w:before="120"/>
              <w:ind w:left="341"/>
              <w:rPr>
                <w:color w:val="000000" w:themeColor="text1"/>
              </w:rPr>
            </w:pPr>
            <w:r w:rsidRPr="00600BEC">
              <w:rPr>
                <w:color w:val="000000" w:themeColor="text1"/>
              </w:rPr>
              <w:t>Title/position: [</w:t>
            </w:r>
            <w:r w:rsidRPr="00600BEC">
              <w:rPr>
                <w:i/>
                <w:color w:val="000000" w:themeColor="text1"/>
              </w:rPr>
              <w:t>insert title/position</w:t>
            </w:r>
            <w:r w:rsidRPr="00600BEC">
              <w:rPr>
                <w:color w:val="000000" w:themeColor="text1"/>
              </w:rPr>
              <w:t>]</w:t>
            </w:r>
          </w:p>
          <w:p w14:paraId="1980AABA" w14:textId="77777777" w:rsidR="007E16E5" w:rsidRPr="00600BEC" w:rsidRDefault="007E16E5" w:rsidP="00A11BF1">
            <w:pPr>
              <w:spacing w:before="120"/>
              <w:ind w:left="341"/>
              <w:rPr>
                <w:color w:val="000000" w:themeColor="text1"/>
              </w:rPr>
            </w:pPr>
            <w:r w:rsidRPr="00600BEC">
              <w:rPr>
                <w:color w:val="000000" w:themeColor="text1"/>
              </w:rPr>
              <w:t>Agency: [</w:t>
            </w:r>
            <w:r w:rsidRPr="00600BEC">
              <w:rPr>
                <w:i/>
                <w:color w:val="000000" w:themeColor="text1"/>
              </w:rPr>
              <w:t>insert name of Purchaser</w:t>
            </w:r>
            <w:r w:rsidRPr="00600BEC">
              <w:rPr>
                <w:color w:val="000000" w:themeColor="text1"/>
              </w:rPr>
              <w:t>]</w:t>
            </w:r>
          </w:p>
          <w:p w14:paraId="78225558" w14:textId="77777777" w:rsidR="007E16E5" w:rsidRPr="00600BEC" w:rsidRDefault="007E16E5" w:rsidP="00A11BF1">
            <w:pPr>
              <w:spacing w:before="120"/>
              <w:ind w:left="341"/>
              <w:rPr>
                <w:color w:val="000000" w:themeColor="text1"/>
              </w:rPr>
            </w:pPr>
            <w:r w:rsidRPr="00600BEC">
              <w:rPr>
                <w:color w:val="000000" w:themeColor="text1"/>
              </w:rPr>
              <w:t>Email address: [</w:t>
            </w:r>
            <w:r w:rsidRPr="00600BEC">
              <w:rPr>
                <w:i/>
                <w:color w:val="000000" w:themeColor="text1"/>
              </w:rPr>
              <w:t>insert email address</w:t>
            </w:r>
            <w:r w:rsidRPr="00600BEC">
              <w:rPr>
                <w:color w:val="000000" w:themeColor="text1"/>
              </w:rPr>
              <w:t>]</w:t>
            </w:r>
          </w:p>
          <w:p w14:paraId="5830FE83" w14:textId="73D74BEB" w:rsidR="007E16E5" w:rsidRPr="00600BEC" w:rsidRDefault="007E16E5" w:rsidP="00A11BF1">
            <w:pPr>
              <w:spacing w:before="120"/>
              <w:ind w:left="341"/>
              <w:rPr>
                <w:i/>
                <w:color w:val="000000" w:themeColor="text1"/>
              </w:rPr>
            </w:pPr>
            <w:r w:rsidRPr="00600BEC">
              <w:rPr>
                <w:color w:val="000000" w:themeColor="text1"/>
              </w:rPr>
              <w:t>Fax number: [</w:t>
            </w:r>
            <w:r w:rsidRPr="00600BEC">
              <w:rPr>
                <w:i/>
                <w:color w:val="000000" w:themeColor="text1"/>
              </w:rPr>
              <w:t>insert fax number</w:t>
            </w:r>
            <w:r w:rsidR="007B52E9" w:rsidRPr="00600BEC">
              <w:rPr>
                <w:i/>
                <w:color w:val="000000" w:themeColor="text1"/>
              </w:rPr>
              <w:t xml:space="preserve"> or </w:t>
            </w:r>
            <w:r w:rsidR="002A0E29" w:rsidRPr="00600BEC">
              <w:rPr>
                <w:i/>
                <w:color w:val="000000" w:themeColor="text1"/>
              </w:rPr>
              <w:t>state “not applicable”</w:t>
            </w:r>
            <w:r w:rsidRPr="00600BEC">
              <w:rPr>
                <w:color w:val="000000" w:themeColor="text1"/>
              </w:rPr>
              <w:t xml:space="preserve">] </w:t>
            </w:r>
          </w:p>
          <w:p w14:paraId="6AA0D702" w14:textId="77777777" w:rsidR="007E16E5" w:rsidRPr="00600BEC" w:rsidRDefault="007E16E5" w:rsidP="00346746">
            <w:pPr>
              <w:pStyle w:val="aff4"/>
              <w:spacing w:before="120" w:after="120"/>
              <w:ind w:left="34" w:right="289" w:hanging="34"/>
              <w:rPr>
                <w:iCs/>
              </w:rPr>
            </w:pPr>
            <w:r w:rsidRPr="00600BEC">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37654563" w14:textId="77777777" w:rsidR="007E16E5" w:rsidRPr="00600BEC" w:rsidRDefault="007E16E5" w:rsidP="00346746">
            <w:pPr>
              <w:pStyle w:val="aff4"/>
              <w:spacing w:before="120" w:after="120"/>
              <w:ind w:left="34" w:right="289" w:hanging="34"/>
              <w:rPr>
                <w:iCs/>
              </w:rPr>
            </w:pPr>
            <w:r w:rsidRPr="00600BEC">
              <w:rPr>
                <w:iCs/>
              </w:rPr>
              <w:t>The debriefing may be in writing, by phone, video conference call or in person. We shall promptly advise you in writing how the debriefing will take place and confirm the date and time.</w:t>
            </w:r>
          </w:p>
          <w:p w14:paraId="4323C2C1" w14:textId="77777777" w:rsidR="007E16E5" w:rsidRPr="00600BEC" w:rsidRDefault="007E16E5" w:rsidP="00346746">
            <w:pPr>
              <w:pStyle w:val="aff4"/>
              <w:spacing w:before="120" w:after="120"/>
              <w:ind w:left="34" w:right="289" w:hanging="34"/>
              <w:rPr>
                <w:iCs/>
              </w:rPr>
            </w:pPr>
            <w:r w:rsidRPr="00600BEC">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0517C5C7" w14:textId="77777777" w:rsidR="007E16E5" w:rsidRPr="00600BEC" w:rsidRDefault="007E16E5">
      <w:pPr>
        <w:pStyle w:val="aff4"/>
        <w:numPr>
          <w:ilvl w:val="0"/>
          <w:numId w:val="45"/>
        </w:numPr>
        <w:spacing w:before="240" w:after="120"/>
        <w:ind w:left="284" w:right="289" w:hanging="284"/>
        <w:rPr>
          <w:b/>
          <w:iCs/>
        </w:rPr>
      </w:pPr>
      <w:r w:rsidRPr="00600BEC">
        <w:rPr>
          <w:b/>
          <w:iCs/>
        </w:rPr>
        <w:lastRenderedPageBreak/>
        <w:t xml:space="preserve">How to make a complaint </w:t>
      </w:r>
    </w:p>
    <w:tbl>
      <w:tblPr>
        <w:tblW w:w="0" w:type="auto"/>
        <w:tblLook w:val="04A0" w:firstRow="1" w:lastRow="0" w:firstColumn="1" w:lastColumn="0" w:noHBand="0" w:noVBand="1"/>
      </w:tblPr>
      <w:tblGrid>
        <w:gridCol w:w="9016"/>
      </w:tblGrid>
      <w:tr w:rsidR="007E16E5" w:rsidRPr="00600BEC" w14:paraId="6B934160" w14:textId="77777777" w:rsidTr="002A0E29">
        <w:tc>
          <w:tcPr>
            <w:tcW w:w="9016" w:type="dxa"/>
          </w:tcPr>
          <w:p w14:paraId="7C0B14E4" w14:textId="283F06BD" w:rsidR="007E16E5" w:rsidRPr="00600BEC" w:rsidRDefault="007E16E5" w:rsidP="00346746">
            <w:pPr>
              <w:pStyle w:val="aff4"/>
              <w:spacing w:before="120" w:after="120"/>
              <w:ind w:left="0" w:right="289"/>
              <w:rPr>
                <w:iCs/>
              </w:rPr>
            </w:pPr>
            <w:r w:rsidRPr="00600BEC">
              <w:rPr>
                <w:iCs/>
              </w:rPr>
              <w:t xml:space="preserve">DEADLINE: The deadline for submitting a Procurement-related Complaint challenging the decision to award the contract expires on midnight, </w:t>
            </w:r>
            <w:r w:rsidR="002A0E29" w:rsidRPr="00600BEC">
              <w:rPr>
                <w:i/>
                <w:iCs/>
              </w:rPr>
              <w:t>[</w:t>
            </w:r>
            <w:r w:rsidRPr="00600BEC">
              <w:rPr>
                <w:i/>
                <w:iCs/>
              </w:rPr>
              <w:t>insert date]</w:t>
            </w:r>
            <w:r w:rsidRPr="00600BEC">
              <w:rPr>
                <w:iCs/>
              </w:rPr>
              <w:t xml:space="preserve"> (local time).</w:t>
            </w:r>
          </w:p>
          <w:p w14:paraId="502D7879" w14:textId="77777777" w:rsidR="007E16E5" w:rsidRPr="00600BEC" w:rsidRDefault="007E16E5" w:rsidP="00346746">
            <w:pPr>
              <w:spacing w:before="120"/>
              <w:rPr>
                <w:color w:val="000000" w:themeColor="text1"/>
              </w:rPr>
            </w:pPr>
            <w:r w:rsidRPr="00600BEC">
              <w:rPr>
                <w:color w:val="000000" w:themeColor="text1"/>
              </w:rPr>
              <w:t xml:space="preserve">Provide the contract name, reference number, name of the </w:t>
            </w:r>
            <w:r w:rsidR="00E63CE9" w:rsidRPr="00600BEC">
              <w:rPr>
                <w:color w:val="000000" w:themeColor="text1"/>
              </w:rPr>
              <w:t>Bidder</w:t>
            </w:r>
            <w:r w:rsidRPr="00600BEC">
              <w:rPr>
                <w:color w:val="000000" w:themeColor="text1"/>
              </w:rPr>
              <w:t>, contact details; and address the Procurement-related Complaint as follows:</w:t>
            </w:r>
          </w:p>
          <w:p w14:paraId="7B73875B" w14:textId="77777777" w:rsidR="007E16E5" w:rsidRPr="00600BEC" w:rsidRDefault="007E16E5" w:rsidP="00346746">
            <w:pPr>
              <w:spacing w:before="120"/>
              <w:ind w:left="341"/>
              <w:rPr>
                <w:color w:val="000000" w:themeColor="text1"/>
              </w:rPr>
            </w:pPr>
            <w:r w:rsidRPr="00600BEC">
              <w:rPr>
                <w:color w:val="000000" w:themeColor="text1"/>
              </w:rPr>
              <w:t>Attention: [</w:t>
            </w:r>
            <w:r w:rsidRPr="00600BEC">
              <w:rPr>
                <w:i/>
                <w:color w:val="000000" w:themeColor="text1"/>
              </w:rPr>
              <w:t>insert full name of person, if applicable</w:t>
            </w:r>
            <w:r w:rsidRPr="00600BEC">
              <w:rPr>
                <w:color w:val="000000" w:themeColor="text1"/>
              </w:rPr>
              <w:t>]</w:t>
            </w:r>
          </w:p>
          <w:p w14:paraId="1A1CA040" w14:textId="77777777" w:rsidR="007E16E5" w:rsidRPr="00600BEC" w:rsidRDefault="007E16E5" w:rsidP="00346746">
            <w:pPr>
              <w:spacing w:before="120"/>
              <w:ind w:left="341"/>
              <w:rPr>
                <w:color w:val="000000" w:themeColor="text1"/>
              </w:rPr>
            </w:pPr>
            <w:r w:rsidRPr="00600BEC">
              <w:rPr>
                <w:color w:val="000000" w:themeColor="text1"/>
              </w:rPr>
              <w:t>Title/position: [</w:t>
            </w:r>
            <w:r w:rsidRPr="00600BEC">
              <w:rPr>
                <w:i/>
                <w:color w:val="000000" w:themeColor="text1"/>
              </w:rPr>
              <w:t>insert title/position</w:t>
            </w:r>
            <w:r w:rsidRPr="00600BEC">
              <w:rPr>
                <w:color w:val="000000" w:themeColor="text1"/>
              </w:rPr>
              <w:t>]</w:t>
            </w:r>
          </w:p>
          <w:p w14:paraId="573C8A32" w14:textId="77777777" w:rsidR="007E16E5" w:rsidRPr="00600BEC" w:rsidRDefault="007E16E5" w:rsidP="00346746">
            <w:pPr>
              <w:spacing w:before="120"/>
              <w:ind w:left="341"/>
              <w:rPr>
                <w:color w:val="000000" w:themeColor="text1"/>
              </w:rPr>
            </w:pPr>
            <w:r w:rsidRPr="00600BEC">
              <w:rPr>
                <w:color w:val="000000" w:themeColor="text1"/>
              </w:rPr>
              <w:t>Agency: [</w:t>
            </w:r>
            <w:r w:rsidRPr="00600BEC">
              <w:rPr>
                <w:i/>
                <w:color w:val="000000" w:themeColor="text1"/>
              </w:rPr>
              <w:t>insert name of Purchaser</w:t>
            </w:r>
            <w:r w:rsidRPr="00600BEC">
              <w:rPr>
                <w:color w:val="000000" w:themeColor="text1"/>
              </w:rPr>
              <w:t>]</w:t>
            </w:r>
          </w:p>
          <w:p w14:paraId="488E7CED" w14:textId="77777777" w:rsidR="007E16E5" w:rsidRPr="00600BEC" w:rsidRDefault="007E16E5" w:rsidP="00346746">
            <w:pPr>
              <w:spacing w:before="120"/>
              <w:ind w:left="341"/>
              <w:rPr>
                <w:color w:val="000000" w:themeColor="text1"/>
              </w:rPr>
            </w:pPr>
            <w:r w:rsidRPr="00600BEC">
              <w:rPr>
                <w:color w:val="000000" w:themeColor="text1"/>
              </w:rPr>
              <w:t>Email address: [</w:t>
            </w:r>
            <w:r w:rsidRPr="00600BEC">
              <w:rPr>
                <w:i/>
                <w:color w:val="000000" w:themeColor="text1"/>
              </w:rPr>
              <w:t>insert email address</w:t>
            </w:r>
            <w:r w:rsidRPr="00600BEC">
              <w:rPr>
                <w:color w:val="000000" w:themeColor="text1"/>
              </w:rPr>
              <w:t>]</w:t>
            </w:r>
          </w:p>
          <w:p w14:paraId="1D5B64FE" w14:textId="6EEC533A" w:rsidR="007E16E5" w:rsidRPr="00600BEC" w:rsidRDefault="002A0E29" w:rsidP="00346746">
            <w:pPr>
              <w:spacing w:before="120"/>
              <w:ind w:left="341"/>
              <w:rPr>
                <w:i/>
                <w:color w:val="000000" w:themeColor="text1"/>
              </w:rPr>
            </w:pPr>
            <w:r w:rsidRPr="00600BEC">
              <w:rPr>
                <w:color w:val="000000" w:themeColor="text1"/>
              </w:rPr>
              <w:t>Fax number: [</w:t>
            </w:r>
            <w:r w:rsidRPr="00600BEC">
              <w:rPr>
                <w:i/>
                <w:color w:val="000000" w:themeColor="text1"/>
              </w:rPr>
              <w:t>insert fax number or state “not applicable”</w:t>
            </w:r>
            <w:r w:rsidRPr="00600BEC">
              <w:rPr>
                <w:color w:val="000000" w:themeColor="text1"/>
              </w:rPr>
              <w:t xml:space="preserve">] </w:t>
            </w:r>
          </w:p>
          <w:p w14:paraId="563E3665" w14:textId="77777777" w:rsidR="007E16E5" w:rsidRPr="00600BEC" w:rsidRDefault="007E16E5" w:rsidP="00346746">
            <w:pPr>
              <w:pStyle w:val="aff4"/>
              <w:spacing w:before="120" w:after="120"/>
              <w:ind w:left="0" w:right="289"/>
              <w:rPr>
                <w:iCs/>
              </w:rPr>
            </w:pPr>
            <w:r w:rsidRPr="00600BEC">
              <w:rPr>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0ADD1FE9" w14:textId="77777777" w:rsidR="007E16E5" w:rsidRPr="00600BEC" w:rsidRDefault="007E16E5" w:rsidP="00346746">
            <w:pPr>
              <w:pStyle w:val="aff4"/>
              <w:spacing w:before="120" w:after="120"/>
              <w:ind w:left="0" w:right="289"/>
              <w:rPr>
                <w:iCs/>
              </w:rPr>
            </w:pPr>
            <w:r w:rsidRPr="00600BEC">
              <w:rPr>
                <w:iCs/>
              </w:rPr>
              <w:t>For more information  see the “</w:t>
            </w:r>
            <w:hyperlink r:id="rId70" w:history="1">
              <w:r w:rsidRPr="00600BEC">
                <w:rPr>
                  <w:rStyle w:val="af"/>
                </w:rPr>
                <w:t>Procurement Regulations for IPF Borrowers</w:t>
              </w:r>
            </w:hyperlink>
            <w:r w:rsidRPr="00600BEC">
              <w:rPr>
                <w:rStyle w:val="af"/>
              </w:rPr>
              <w:t xml:space="preserve"> (Procurement Regulations) </w:t>
            </w:r>
            <w:r w:rsidRPr="00600BEC">
              <w:rPr>
                <w:iCs/>
              </w:rPr>
              <w:t>(Annex III).” You should read these provisions before preparing and submitting your complaint. In addition, the World Bank’s Guidance “</w:t>
            </w:r>
            <w:hyperlink r:id="rId71" w:history="1">
              <w:r w:rsidRPr="00600BEC">
                <w:rPr>
                  <w:rStyle w:val="af"/>
                </w:rPr>
                <w:t>How to make a Procurement-related Complaint</w:t>
              </w:r>
            </w:hyperlink>
            <w:r w:rsidRPr="00600BEC">
              <w:rPr>
                <w:iCs/>
              </w:rPr>
              <w:t>” provides a useful explanation of the process, as well as a sample letter of complaint.</w:t>
            </w:r>
          </w:p>
          <w:p w14:paraId="601DD548" w14:textId="77777777" w:rsidR="007E16E5" w:rsidRPr="00600BEC" w:rsidRDefault="007E16E5" w:rsidP="00346746">
            <w:pPr>
              <w:pStyle w:val="aff4"/>
              <w:spacing w:before="120" w:after="120"/>
              <w:ind w:left="0" w:right="289"/>
              <w:rPr>
                <w:iCs/>
              </w:rPr>
            </w:pPr>
            <w:r w:rsidRPr="00600BEC">
              <w:rPr>
                <w:iCs/>
              </w:rPr>
              <w:lastRenderedPageBreak/>
              <w:t>In summary, there are four essential requirements:</w:t>
            </w:r>
          </w:p>
          <w:p w14:paraId="738C085D" w14:textId="77777777" w:rsidR="007E16E5" w:rsidRPr="00600BEC" w:rsidRDefault="007E16E5">
            <w:pPr>
              <w:pStyle w:val="aff4"/>
              <w:numPr>
                <w:ilvl w:val="0"/>
                <w:numId w:val="46"/>
              </w:numPr>
              <w:spacing w:before="120" w:after="120"/>
              <w:ind w:right="289" w:firstLine="0"/>
              <w:rPr>
                <w:iCs/>
              </w:rPr>
            </w:pPr>
            <w:r w:rsidRPr="00600BEC">
              <w:rPr>
                <w:iCs/>
              </w:rPr>
              <w:t xml:space="preserve">You must be an ‘interested party’. In this case, that means a </w:t>
            </w:r>
            <w:r w:rsidR="00E63CE9" w:rsidRPr="00600BEC">
              <w:rPr>
                <w:iCs/>
              </w:rPr>
              <w:t>Bidder</w:t>
            </w:r>
            <w:r w:rsidRPr="00600BEC">
              <w:rPr>
                <w:iCs/>
              </w:rPr>
              <w:t xml:space="preserve"> who submitted a </w:t>
            </w:r>
            <w:r w:rsidR="00E63CE9" w:rsidRPr="00600BEC">
              <w:rPr>
                <w:iCs/>
              </w:rPr>
              <w:t>Bid</w:t>
            </w:r>
            <w:r w:rsidRPr="00600BEC">
              <w:rPr>
                <w:iCs/>
              </w:rPr>
              <w:t xml:space="preserve"> in this procurement, and is the recipient of a Notification of Intention to Award.</w:t>
            </w:r>
          </w:p>
          <w:p w14:paraId="5E29D67D" w14:textId="77777777" w:rsidR="007E16E5" w:rsidRPr="00600BEC" w:rsidRDefault="007E16E5">
            <w:pPr>
              <w:pStyle w:val="aff4"/>
              <w:numPr>
                <w:ilvl w:val="0"/>
                <w:numId w:val="46"/>
              </w:numPr>
              <w:spacing w:before="120" w:after="120"/>
              <w:ind w:right="289"/>
              <w:rPr>
                <w:iCs/>
              </w:rPr>
            </w:pPr>
            <w:r w:rsidRPr="00600BEC">
              <w:rPr>
                <w:iCs/>
              </w:rPr>
              <w:t xml:space="preserve">The complaint can only challenge the decision to award the contract. </w:t>
            </w:r>
          </w:p>
          <w:p w14:paraId="0616593F" w14:textId="77777777" w:rsidR="007E16E5" w:rsidRPr="00600BEC" w:rsidRDefault="007E16E5">
            <w:pPr>
              <w:pStyle w:val="aff4"/>
              <w:numPr>
                <w:ilvl w:val="0"/>
                <w:numId w:val="46"/>
              </w:numPr>
              <w:spacing w:before="120" w:after="120"/>
              <w:ind w:right="289"/>
              <w:rPr>
                <w:iCs/>
              </w:rPr>
            </w:pPr>
            <w:r w:rsidRPr="00600BEC">
              <w:rPr>
                <w:iCs/>
              </w:rPr>
              <w:t>You must submit the complaint within the deadline stated above.</w:t>
            </w:r>
          </w:p>
          <w:p w14:paraId="226A8594" w14:textId="77777777" w:rsidR="007E16E5" w:rsidRPr="00600BEC" w:rsidRDefault="007E16E5">
            <w:pPr>
              <w:pStyle w:val="aff4"/>
              <w:numPr>
                <w:ilvl w:val="0"/>
                <w:numId w:val="46"/>
              </w:numPr>
              <w:spacing w:before="120" w:after="120"/>
              <w:ind w:right="289"/>
              <w:rPr>
                <w:iCs/>
              </w:rPr>
            </w:pPr>
            <w:r w:rsidRPr="00600BEC">
              <w:rPr>
                <w:iCs/>
              </w:rPr>
              <w:t>You must include, in your complaint, all of the information required by the Procurement Regulations (as described in Annex III).</w:t>
            </w:r>
          </w:p>
        </w:tc>
      </w:tr>
    </w:tbl>
    <w:p w14:paraId="0B3FEC13" w14:textId="77777777" w:rsidR="007E16E5" w:rsidRPr="00600BEC" w:rsidRDefault="007E16E5">
      <w:pPr>
        <w:pStyle w:val="aff4"/>
        <w:numPr>
          <w:ilvl w:val="0"/>
          <w:numId w:val="45"/>
        </w:numPr>
        <w:spacing w:before="240" w:after="120"/>
        <w:ind w:left="284" w:right="289" w:hanging="284"/>
        <w:rPr>
          <w:b/>
          <w:iCs/>
        </w:rPr>
      </w:pPr>
      <w:r w:rsidRPr="00600BEC">
        <w:rPr>
          <w:b/>
          <w:iCs/>
        </w:rPr>
        <w:lastRenderedPageBreak/>
        <w:t xml:space="preserve">Standstill Period </w:t>
      </w:r>
    </w:p>
    <w:tbl>
      <w:tblPr>
        <w:tblW w:w="0" w:type="auto"/>
        <w:tblLook w:val="04A0" w:firstRow="1" w:lastRow="0" w:firstColumn="1" w:lastColumn="0" w:noHBand="0" w:noVBand="1"/>
      </w:tblPr>
      <w:tblGrid>
        <w:gridCol w:w="9016"/>
      </w:tblGrid>
      <w:tr w:rsidR="007E16E5" w:rsidRPr="00600BEC" w14:paraId="125BCB82" w14:textId="77777777" w:rsidTr="002A0E29">
        <w:tc>
          <w:tcPr>
            <w:tcW w:w="9016" w:type="dxa"/>
          </w:tcPr>
          <w:p w14:paraId="2E505378" w14:textId="77777777" w:rsidR="007E16E5" w:rsidRPr="00600BEC" w:rsidRDefault="007E16E5" w:rsidP="000E1C9F">
            <w:pPr>
              <w:pStyle w:val="aff4"/>
              <w:spacing w:before="120" w:after="120"/>
              <w:ind w:left="34" w:right="289" w:firstLine="37"/>
              <w:rPr>
                <w:iCs/>
              </w:rPr>
            </w:pPr>
            <w:r w:rsidRPr="00600BEC">
              <w:rPr>
                <w:iCs/>
              </w:rPr>
              <w:t xml:space="preserve">DEADLINE: The Standstill Period is due to end at midnight on </w:t>
            </w:r>
            <w:r w:rsidRPr="00600BEC">
              <w:rPr>
                <w:i/>
                <w:iCs/>
              </w:rPr>
              <w:t>[insert date]</w:t>
            </w:r>
            <w:r w:rsidRPr="00600BEC">
              <w:rPr>
                <w:iCs/>
              </w:rPr>
              <w:t xml:space="preserve"> (local time).</w:t>
            </w:r>
          </w:p>
          <w:p w14:paraId="5A9EEFC5" w14:textId="77777777" w:rsidR="007E16E5" w:rsidRPr="00600BEC" w:rsidRDefault="007E16E5" w:rsidP="000E1C9F">
            <w:pPr>
              <w:pStyle w:val="aff4"/>
              <w:spacing w:before="120" w:after="120"/>
              <w:ind w:left="34" w:right="289" w:firstLine="37"/>
              <w:rPr>
                <w:iCs/>
              </w:rPr>
            </w:pPr>
            <w:r w:rsidRPr="00600BEC">
              <w:rPr>
                <w:iCs/>
              </w:rPr>
              <w:t>The Standstill Period lasts ten (10) Business Days after the date of transmission of this Notification of Intention to Award.</w:t>
            </w:r>
          </w:p>
          <w:p w14:paraId="1E6135DB" w14:textId="77777777" w:rsidR="007E16E5" w:rsidRPr="00600BEC" w:rsidRDefault="007E16E5" w:rsidP="000E1C9F">
            <w:pPr>
              <w:pStyle w:val="aff4"/>
              <w:spacing w:before="120" w:after="120"/>
              <w:ind w:left="34" w:right="289" w:firstLine="37"/>
              <w:rPr>
                <w:iCs/>
              </w:rPr>
            </w:pPr>
            <w:r w:rsidRPr="00600BEC">
              <w:rPr>
                <w:iCs/>
              </w:rPr>
              <w:t xml:space="preserve">The Standstill Period may be extended. This may happen where we are unable to provide a debriefing within the five (5) Business Day deadline. If this </w:t>
            </w:r>
            <w:proofErr w:type="gramStart"/>
            <w:r w:rsidRPr="00600BEC">
              <w:rPr>
                <w:iCs/>
              </w:rPr>
              <w:t>happens</w:t>
            </w:r>
            <w:proofErr w:type="gramEnd"/>
            <w:r w:rsidRPr="00600BEC">
              <w:rPr>
                <w:iCs/>
              </w:rPr>
              <w:t xml:space="preserve"> we will notify you of the extension. </w:t>
            </w:r>
          </w:p>
        </w:tc>
      </w:tr>
    </w:tbl>
    <w:p w14:paraId="669AEF80" w14:textId="77777777" w:rsidR="007E16E5" w:rsidRPr="00600BEC" w:rsidRDefault="007E16E5" w:rsidP="007E16E5">
      <w:pPr>
        <w:pStyle w:val="aff4"/>
        <w:spacing w:before="240" w:after="240"/>
        <w:ind w:left="0" w:right="288"/>
        <w:rPr>
          <w:iCs/>
        </w:rPr>
      </w:pPr>
      <w:r w:rsidRPr="00600BEC">
        <w:rPr>
          <w:iCs/>
        </w:rPr>
        <w:t>If you have any questions regarding this Notification please do not hesitate to contact us.</w:t>
      </w:r>
    </w:p>
    <w:p w14:paraId="60E2E0F5" w14:textId="77777777" w:rsidR="007E16E5" w:rsidRPr="00600BEC" w:rsidRDefault="007E16E5" w:rsidP="007E16E5">
      <w:pPr>
        <w:pStyle w:val="aff4"/>
        <w:spacing w:before="240" w:after="240"/>
        <w:ind w:left="0" w:right="288"/>
        <w:rPr>
          <w:iCs/>
        </w:rPr>
      </w:pPr>
      <w:r w:rsidRPr="00600BEC">
        <w:rPr>
          <w:iCs/>
        </w:rPr>
        <w:t>On behalf of the Purchaser:</w:t>
      </w:r>
    </w:p>
    <w:p w14:paraId="7ADD0093" w14:textId="2F88FE5B" w:rsidR="007E16E5" w:rsidRPr="00600BEC" w:rsidRDefault="007E16E5" w:rsidP="00944FD1">
      <w:pPr>
        <w:tabs>
          <w:tab w:val="left" w:pos="9000"/>
        </w:tabs>
        <w:spacing w:before="240" w:after="240"/>
        <w:ind w:left="1560" w:hanging="1200"/>
      </w:pPr>
      <w:r w:rsidRPr="00600BEC">
        <w:rPr>
          <w:b/>
        </w:rPr>
        <w:t>Signature:</w:t>
      </w:r>
      <w:r w:rsidRPr="00600BEC">
        <w:t xml:space="preserve"> ______________________________________________</w:t>
      </w:r>
    </w:p>
    <w:p w14:paraId="731A4561" w14:textId="77777777" w:rsidR="00944FD1" w:rsidRPr="00600BEC" w:rsidRDefault="00944FD1" w:rsidP="00944FD1">
      <w:pPr>
        <w:spacing w:before="100" w:beforeAutospacing="1" w:after="100" w:afterAutospacing="1"/>
        <w:ind w:left="341"/>
        <w:rPr>
          <w:color w:val="000000" w:themeColor="text1"/>
        </w:rPr>
      </w:pPr>
      <w:r w:rsidRPr="00600BEC">
        <w:rPr>
          <w:color w:val="000000" w:themeColor="text1"/>
        </w:rPr>
        <w:t>Title/position: [</w:t>
      </w:r>
      <w:r w:rsidRPr="00600BEC">
        <w:rPr>
          <w:i/>
          <w:color w:val="000000" w:themeColor="text1"/>
        </w:rPr>
        <w:t xml:space="preserve">insert </w:t>
      </w:r>
      <w:r w:rsidRPr="00600BEC">
        <w:rPr>
          <w:b/>
          <w:i/>
          <w:color w:val="000000" w:themeColor="text1"/>
        </w:rPr>
        <w:t>title/position</w:t>
      </w:r>
      <w:r w:rsidRPr="00600BEC">
        <w:rPr>
          <w:color w:val="000000" w:themeColor="text1"/>
        </w:rPr>
        <w:t>]</w:t>
      </w:r>
    </w:p>
    <w:p w14:paraId="51E48490" w14:textId="77777777" w:rsidR="00944FD1" w:rsidRPr="00600BEC" w:rsidRDefault="00944FD1" w:rsidP="00944FD1">
      <w:pPr>
        <w:spacing w:before="100" w:beforeAutospacing="1" w:after="100" w:afterAutospacing="1"/>
        <w:ind w:left="341"/>
        <w:rPr>
          <w:color w:val="000000" w:themeColor="text1"/>
        </w:rPr>
      </w:pPr>
      <w:r w:rsidRPr="00600BEC">
        <w:rPr>
          <w:color w:val="000000" w:themeColor="text1"/>
        </w:rPr>
        <w:t>Agency: [</w:t>
      </w:r>
      <w:r w:rsidRPr="00600BEC">
        <w:rPr>
          <w:i/>
          <w:color w:val="000000" w:themeColor="text1"/>
        </w:rPr>
        <w:t xml:space="preserve">insert </w:t>
      </w:r>
      <w:r w:rsidRPr="00600BEC">
        <w:rPr>
          <w:b/>
          <w:i/>
          <w:color w:val="000000" w:themeColor="text1"/>
        </w:rPr>
        <w:t>name of Purchaser</w:t>
      </w:r>
      <w:r w:rsidRPr="00600BEC">
        <w:rPr>
          <w:color w:val="000000" w:themeColor="text1"/>
        </w:rPr>
        <w:t>]</w:t>
      </w:r>
    </w:p>
    <w:p w14:paraId="46BE5890" w14:textId="77777777" w:rsidR="00944FD1" w:rsidRPr="00600BEC" w:rsidRDefault="00944FD1" w:rsidP="00944FD1">
      <w:pPr>
        <w:spacing w:before="100" w:beforeAutospacing="1" w:after="100" w:afterAutospacing="1"/>
        <w:ind w:left="341"/>
        <w:rPr>
          <w:color w:val="000000" w:themeColor="text1"/>
        </w:rPr>
      </w:pPr>
      <w:r w:rsidRPr="00600BEC">
        <w:rPr>
          <w:color w:val="000000" w:themeColor="text1"/>
        </w:rPr>
        <w:t>Email address: [</w:t>
      </w:r>
      <w:r w:rsidRPr="00600BEC">
        <w:rPr>
          <w:i/>
          <w:color w:val="000000" w:themeColor="text1"/>
        </w:rPr>
        <w:t xml:space="preserve">insert </w:t>
      </w:r>
      <w:r w:rsidRPr="00600BEC">
        <w:rPr>
          <w:b/>
          <w:i/>
          <w:color w:val="000000" w:themeColor="text1"/>
        </w:rPr>
        <w:t>email address</w:t>
      </w:r>
      <w:r w:rsidRPr="00600BEC">
        <w:rPr>
          <w:color w:val="000000" w:themeColor="text1"/>
        </w:rPr>
        <w:t>]</w:t>
      </w:r>
    </w:p>
    <w:p w14:paraId="0A8C8289" w14:textId="1E7A4F1B" w:rsidR="007E16E5" w:rsidRPr="00600BEC" w:rsidRDefault="00944FD1" w:rsidP="00944FD1">
      <w:pPr>
        <w:tabs>
          <w:tab w:val="left" w:pos="9000"/>
        </w:tabs>
        <w:spacing w:before="100" w:beforeAutospacing="1" w:after="100" w:afterAutospacing="1"/>
        <w:ind w:left="1560" w:hanging="1200"/>
        <w:rPr>
          <w:b/>
        </w:rPr>
      </w:pPr>
      <w:r w:rsidRPr="00600BEC">
        <w:rPr>
          <w:color w:val="000000" w:themeColor="text1"/>
        </w:rPr>
        <w:t xml:space="preserve">Telephone number: [insert </w:t>
      </w:r>
      <w:r w:rsidRPr="00600BEC">
        <w:rPr>
          <w:b/>
          <w:i/>
          <w:color w:val="000000" w:themeColor="text1"/>
        </w:rPr>
        <w:t>telephone number</w:t>
      </w:r>
      <w:r w:rsidRPr="00600BEC">
        <w:rPr>
          <w:i/>
          <w:color w:val="000000" w:themeColor="text1"/>
        </w:rPr>
        <w:t>]</w:t>
      </w:r>
    </w:p>
    <w:p w14:paraId="4B786F53" w14:textId="77777777" w:rsidR="007E16E5" w:rsidRPr="00600BEC" w:rsidRDefault="007E16E5" w:rsidP="007E16E5">
      <w:pPr>
        <w:jc w:val="left"/>
        <w:rPr>
          <w:b/>
          <w:sz w:val="36"/>
        </w:rPr>
      </w:pPr>
      <w:r w:rsidRPr="00600BEC">
        <w:br w:type="page"/>
      </w:r>
    </w:p>
    <w:p w14:paraId="6653ADC6" w14:textId="77777777" w:rsidR="00696D4E" w:rsidRPr="00600BEC" w:rsidRDefault="00696D4E" w:rsidP="008728ED">
      <w:pPr>
        <w:pStyle w:val="Head81"/>
      </w:pPr>
      <w:bookmarkStart w:id="949" w:name="_Toc493757277"/>
      <w:bookmarkStart w:id="950" w:name="_Toc73977975"/>
      <w:r w:rsidRPr="00600BEC">
        <w:lastRenderedPageBreak/>
        <w:t>Beneficial Ownership Disclosure Form</w:t>
      </w:r>
      <w:bookmarkEnd w:id="949"/>
      <w:bookmarkEnd w:id="950"/>
      <w:r w:rsidRPr="00600BEC">
        <w:t xml:space="preserve"> </w:t>
      </w:r>
    </w:p>
    <w:p w14:paraId="333E70FA" w14:textId="77777777" w:rsidR="00696D4E" w:rsidRPr="00600BEC" w:rsidRDefault="00B93C39" w:rsidP="00696D4E">
      <w:bookmarkStart w:id="951" w:name="_Toc494182759"/>
      <w:r w:rsidRPr="00600BEC">
        <w:rPr>
          <w:noProof/>
          <w:lang w:val="ru-RU" w:eastAsia="ru-RU"/>
        </w:rPr>
        <mc:AlternateContent>
          <mc:Choice Requires="wps">
            <w:drawing>
              <wp:anchor distT="0" distB="0" distL="114300" distR="114300" simplePos="0" relativeHeight="251649536" behindDoc="0" locked="0" layoutInCell="1" allowOverlap="1" wp14:anchorId="000538BB" wp14:editId="635E069E">
                <wp:simplePos x="0" y="0"/>
                <wp:positionH relativeFrom="column">
                  <wp:posOffset>-60960</wp:posOffset>
                </wp:positionH>
                <wp:positionV relativeFrom="paragraph">
                  <wp:posOffset>279400</wp:posOffset>
                </wp:positionV>
                <wp:extent cx="5749290" cy="2842260"/>
                <wp:effectExtent l="0" t="0" r="22860" b="15240"/>
                <wp:wrapTopAndBottom/>
                <wp:docPr id="2" name="Text Box 2"/>
                <wp:cNvGraphicFramePr/>
                <a:graphic xmlns:a="http://schemas.openxmlformats.org/drawingml/2006/main">
                  <a:graphicData uri="http://schemas.microsoft.com/office/word/2010/wordprocessingShape">
                    <wps:wsp>
                      <wps:cNvSpPr txBox="1"/>
                      <wps:spPr>
                        <a:xfrm>
                          <a:off x="0" y="0"/>
                          <a:ext cx="5749290" cy="2842260"/>
                        </a:xfrm>
                        <a:prstGeom prst="rect">
                          <a:avLst/>
                        </a:prstGeom>
                        <a:solidFill>
                          <a:schemeClr val="lt1"/>
                        </a:solidFill>
                        <a:ln w="6350">
                          <a:solidFill>
                            <a:prstClr val="black"/>
                          </a:solidFill>
                        </a:ln>
                      </wps:spPr>
                      <wps:txbx>
                        <w:txbxContent>
                          <w:p w14:paraId="6DEFC919" w14:textId="77777777" w:rsidR="006D0E89" w:rsidRPr="004A2C5F" w:rsidRDefault="006D0E89" w:rsidP="007D6A46">
                            <w:pPr>
                              <w:spacing w:after="0"/>
                              <w:rPr>
                                <w:i/>
                              </w:rPr>
                            </w:pPr>
                            <w:r w:rsidRPr="004A2C5F">
                              <w:rPr>
                                <w:i/>
                              </w:rPr>
                              <w:t xml:space="preserve">INSTRUCTIONS TO BIDDERS: DELETE THIS BOX ONCE YOU HAVE COMPLETED THE </w:t>
                            </w:r>
                            <w:r>
                              <w:rPr>
                                <w:i/>
                              </w:rPr>
                              <w:t>FORM</w:t>
                            </w:r>
                          </w:p>
                          <w:p w14:paraId="2302A3FE" w14:textId="77777777" w:rsidR="006D0E89" w:rsidRDefault="006D0E89" w:rsidP="007D6A46">
                            <w:pPr>
                              <w:spacing w:after="0"/>
                              <w:rPr>
                                <w:i/>
                              </w:rPr>
                            </w:pPr>
                          </w:p>
                          <w:p w14:paraId="375A0DEF" w14:textId="75D2910A" w:rsidR="006D0E89" w:rsidRPr="007511D5" w:rsidRDefault="006D0E89" w:rsidP="007D6A46">
                            <w:pPr>
                              <w:spacing w:after="0"/>
                              <w:rPr>
                                <w:i/>
                              </w:rPr>
                            </w:pPr>
                            <w:r w:rsidRPr="007511D5">
                              <w:rPr>
                                <w:i/>
                              </w:rPr>
                              <w:t xml:space="preserve">This Beneficial Ownership Disclosure Form (“Form”) is to be completed by the successful Bidder.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14D54851" w14:textId="77777777" w:rsidR="006D0E89" w:rsidRPr="007511D5" w:rsidRDefault="006D0E89" w:rsidP="007D6A46">
                            <w:pPr>
                              <w:spacing w:after="0"/>
                              <w:rPr>
                                <w:i/>
                              </w:rPr>
                            </w:pPr>
                          </w:p>
                          <w:p w14:paraId="554411A2" w14:textId="77777777" w:rsidR="006D0E89" w:rsidRPr="007511D5" w:rsidRDefault="006D0E89" w:rsidP="007D6A46">
                            <w:pPr>
                              <w:spacing w:after="0"/>
                              <w:rPr>
                                <w:i/>
                              </w:rPr>
                            </w:pPr>
                            <w:r w:rsidRPr="007511D5">
                              <w:rPr>
                                <w:i/>
                              </w:rPr>
                              <w:t>For the purposes of this Form, a Beneficial Owner of a Bidder is any natural person who ultimately owns or controls the Bidder by meeting one or more of the following conditions:</w:t>
                            </w:r>
                          </w:p>
                          <w:p w14:paraId="2F655542" w14:textId="77777777" w:rsidR="006D0E89" w:rsidRPr="007511D5" w:rsidRDefault="006D0E89" w:rsidP="007D6A46">
                            <w:pPr>
                              <w:spacing w:after="0"/>
                              <w:rPr>
                                <w:i/>
                              </w:rPr>
                            </w:pPr>
                          </w:p>
                          <w:p w14:paraId="5D84A3E9" w14:textId="77777777" w:rsidR="006D0E89" w:rsidRPr="007511D5" w:rsidRDefault="006D0E89">
                            <w:pPr>
                              <w:pStyle w:val="afe"/>
                              <w:numPr>
                                <w:ilvl w:val="0"/>
                                <w:numId w:val="49"/>
                              </w:numPr>
                              <w:suppressAutoHyphens w:val="0"/>
                              <w:spacing w:after="0"/>
                              <w:jc w:val="left"/>
                              <w:rPr>
                                <w:i/>
                              </w:rPr>
                            </w:pPr>
                            <w:r w:rsidRPr="007511D5">
                              <w:rPr>
                                <w:i/>
                              </w:rPr>
                              <w:t>directly or indirectly holding 25% or more of the shares</w:t>
                            </w:r>
                          </w:p>
                          <w:p w14:paraId="449100CE" w14:textId="77777777" w:rsidR="006D0E89" w:rsidRPr="007511D5" w:rsidRDefault="006D0E89">
                            <w:pPr>
                              <w:pStyle w:val="afe"/>
                              <w:numPr>
                                <w:ilvl w:val="0"/>
                                <w:numId w:val="49"/>
                              </w:numPr>
                              <w:suppressAutoHyphens w:val="0"/>
                              <w:spacing w:after="0"/>
                              <w:jc w:val="left"/>
                              <w:rPr>
                                <w:i/>
                              </w:rPr>
                            </w:pPr>
                            <w:r w:rsidRPr="007511D5">
                              <w:rPr>
                                <w:i/>
                              </w:rPr>
                              <w:t>directly or indirectly holding 25% or more of the voting rights</w:t>
                            </w:r>
                          </w:p>
                          <w:p w14:paraId="09D8AC8A" w14:textId="77777777" w:rsidR="006D0E89" w:rsidRPr="007511D5" w:rsidRDefault="006D0E89">
                            <w:pPr>
                              <w:pStyle w:val="afe"/>
                              <w:numPr>
                                <w:ilvl w:val="0"/>
                                <w:numId w:val="49"/>
                              </w:numPr>
                              <w:suppressAutoHyphens w:val="0"/>
                              <w:spacing w:after="0"/>
                              <w:jc w:val="left"/>
                              <w:rPr>
                                <w:i/>
                              </w:rPr>
                            </w:pPr>
                            <w:r w:rsidRPr="007511D5">
                              <w:rPr>
                                <w:i/>
                              </w:rPr>
                              <w:t>directly or indirectly having the right to appoint a majority of the board of directors or equivalent governing body of the Bidder</w:t>
                            </w:r>
                          </w:p>
                          <w:p w14:paraId="585FEB78" w14:textId="77777777" w:rsidR="006D0E89" w:rsidRPr="007511D5" w:rsidRDefault="006D0E89" w:rsidP="00B93C39">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0538BB" id="_x0000_s1028" type="#_x0000_t202" style="position:absolute;left:0;text-align:left;margin-left:-4.8pt;margin-top:22pt;width:452.7pt;height:223.8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" fillcolor="white [3201]" strokeweight=".5pt">
                <v:textbox>
                  <w:txbxContent>
                    <w:p w14:paraId="6DEFC919" w14:textId="77777777" w:rsidR="006D0E89" w:rsidRPr="004A2C5F" w:rsidRDefault="006D0E89" w:rsidP="007D6A46">
                      <w:pPr>
                        <w:spacing w:after="0"/>
                        <w:rPr>
                          <w:i/>
                        </w:rPr>
                      </w:pPr>
                      <w:r w:rsidRPr="004A2C5F">
                        <w:rPr>
                          <w:i/>
                        </w:rPr>
                        <w:t xml:space="preserve">INSTRUCTIONS TO BIDDERS: DELETE THIS BOX ONCE YOU HAVE COMPLETED THE </w:t>
                      </w:r>
                      <w:r>
                        <w:rPr>
                          <w:i/>
                        </w:rPr>
                        <w:t>FORM</w:t>
                      </w:r>
                    </w:p>
                    <w:p w14:paraId="2302A3FE" w14:textId="77777777" w:rsidR="006D0E89" w:rsidRDefault="006D0E89" w:rsidP="007D6A46">
                      <w:pPr>
                        <w:spacing w:after="0"/>
                        <w:rPr>
                          <w:i/>
                        </w:rPr>
                      </w:pPr>
                    </w:p>
                    <w:p w14:paraId="375A0DEF" w14:textId="75D2910A" w:rsidR="006D0E89" w:rsidRPr="007511D5" w:rsidRDefault="006D0E89" w:rsidP="007D6A46">
                      <w:pPr>
                        <w:spacing w:after="0"/>
                        <w:rPr>
                          <w:i/>
                        </w:rPr>
                      </w:pPr>
                      <w:r w:rsidRPr="007511D5">
                        <w:rPr>
                          <w:i/>
                        </w:rPr>
                        <w:t xml:space="preserve">This Beneficial Ownership Disclosure Form (“Form”) is to be completed by the successful Bidder.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14D54851" w14:textId="77777777" w:rsidR="006D0E89" w:rsidRPr="007511D5" w:rsidRDefault="006D0E89" w:rsidP="007D6A46">
                      <w:pPr>
                        <w:spacing w:after="0"/>
                        <w:rPr>
                          <w:i/>
                        </w:rPr>
                      </w:pPr>
                    </w:p>
                    <w:p w14:paraId="554411A2" w14:textId="77777777" w:rsidR="006D0E89" w:rsidRPr="007511D5" w:rsidRDefault="006D0E89" w:rsidP="007D6A46">
                      <w:pPr>
                        <w:spacing w:after="0"/>
                        <w:rPr>
                          <w:i/>
                        </w:rPr>
                      </w:pPr>
                      <w:r w:rsidRPr="007511D5">
                        <w:rPr>
                          <w:i/>
                        </w:rPr>
                        <w:t>For the purposes of this Form, a Beneficial Owner of a Bidder is any natural person who ultimately owns or controls the Bidder by meeting one or more of the following conditions:</w:t>
                      </w:r>
                    </w:p>
                    <w:p w14:paraId="2F655542" w14:textId="77777777" w:rsidR="006D0E89" w:rsidRPr="007511D5" w:rsidRDefault="006D0E89" w:rsidP="007D6A46">
                      <w:pPr>
                        <w:spacing w:after="0"/>
                        <w:rPr>
                          <w:i/>
                        </w:rPr>
                      </w:pPr>
                    </w:p>
                    <w:p w14:paraId="5D84A3E9" w14:textId="77777777" w:rsidR="006D0E89" w:rsidRPr="007511D5" w:rsidRDefault="006D0E89">
                      <w:pPr>
                        <w:pStyle w:val="afe"/>
                        <w:numPr>
                          <w:ilvl w:val="0"/>
                          <w:numId w:val="49"/>
                        </w:numPr>
                        <w:suppressAutoHyphens w:val="0"/>
                        <w:spacing w:after="0"/>
                        <w:jc w:val="left"/>
                        <w:rPr>
                          <w:i/>
                        </w:rPr>
                      </w:pPr>
                      <w:r w:rsidRPr="007511D5">
                        <w:rPr>
                          <w:i/>
                        </w:rPr>
                        <w:t>directly or indirectly holding 25% or more of the shares</w:t>
                      </w:r>
                    </w:p>
                    <w:p w14:paraId="449100CE" w14:textId="77777777" w:rsidR="006D0E89" w:rsidRPr="007511D5" w:rsidRDefault="006D0E89">
                      <w:pPr>
                        <w:pStyle w:val="afe"/>
                        <w:numPr>
                          <w:ilvl w:val="0"/>
                          <w:numId w:val="49"/>
                        </w:numPr>
                        <w:suppressAutoHyphens w:val="0"/>
                        <w:spacing w:after="0"/>
                        <w:jc w:val="left"/>
                        <w:rPr>
                          <w:i/>
                        </w:rPr>
                      </w:pPr>
                      <w:r w:rsidRPr="007511D5">
                        <w:rPr>
                          <w:i/>
                        </w:rPr>
                        <w:t>directly or indirectly holding 25% or more of the voting rights</w:t>
                      </w:r>
                    </w:p>
                    <w:p w14:paraId="09D8AC8A" w14:textId="77777777" w:rsidR="006D0E89" w:rsidRPr="007511D5" w:rsidRDefault="006D0E89">
                      <w:pPr>
                        <w:pStyle w:val="afe"/>
                        <w:numPr>
                          <w:ilvl w:val="0"/>
                          <w:numId w:val="49"/>
                        </w:numPr>
                        <w:suppressAutoHyphens w:val="0"/>
                        <w:spacing w:after="0"/>
                        <w:jc w:val="left"/>
                        <w:rPr>
                          <w:i/>
                        </w:rPr>
                      </w:pPr>
                      <w:r w:rsidRPr="007511D5">
                        <w:rPr>
                          <w:i/>
                        </w:rPr>
                        <w:t>directly or indirectly having the right to appoint a majority of the board of directors or equivalent governing body of the Bidder</w:t>
                      </w:r>
                    </w:p>
                    <w:p w14:paraId="585FEB78" w14:textId="77777777" w:rsidR="006D0E89" w:rsidRPr="007511D5" w:rsidRDefault="006D0E89" w:rsidP="00B93C39">
                      <w:pPr>
                        <w:rPr>
                          <w:i/>
                        </w:rPr>
                      </w:pPr>
                    </w:p>
                  </w:txbxContent>
                </v:textbox>
                <w10:wrap type="topAndBottom"/>
              </v:shape>
            </w:pict>
          </mc:Fallback>
        </mc:AlternateContent>
      </w:r>
      <w:bookmarkEnd w:id="951"/>
    </w:p>
    <w:p w14:paraId="7D80FDCF" w14:textId="77777777" w:rsidR="00B93C39" w:rsidRPr="00600BEC" w:rsidRDefault="00B93C39" w:rsidP="007D6A46">
      <w:pPr>
        <w:pStyle w:val="SectionXHeading"/>
        <w:spacing w:before="0" w:after="0"/>
      </w:pPr>
    </w:p>
    <w:p w14:paraId="5895E9FB" w14:textId="77777777" w:rsidR="00B93C39" w:rsidRPr="00600BEC" w:rsidRDefault="00B93C39" w:rsidP="007D6A46">
      <w:pPr>
        <w:pStyle w:val="SectionXHeading"/>
        <w:spacing w:before="0" w:after="0"/>
        <w:jc w:val="left"/>
        <w:rPr>
          <w:b w:val="0"/>
          <w:sz w:val="24"/>
        </w:rPr>
      </w:pPr>
      <w:r w:rsidRPr="00600BEC">
        <w:rPr>
          <w:rFonts w:ascii="Times New Roman" w:hAnsi="Times New Roman"/>
          <w:b w:val="0"/>
          <w:sz w:val="24"/>
        </w:rPr>
        <w:t xml:space="preserve">RFB No.: </w:t>
      </w:r>
      <w:r w:rsidRPr="00600BEC">
        <w:rPr>
          <w:rFonts w:ascii="Times New Roman" w:hAnsi="Times New Roman"/>
          <w:b w:val="0"/>
          <w:i/>
          <w:iCs/>
          <w:sz w:val="24"/>
        </w:rPr>
        <w:t xml:space="preserve">[insert </w:t>
      </w:r>
      <w:r w:rsidRPr="00600BEC">
        <w:rPr>
          <w:b w:val="0"/>
          <w:i/>
          <w:sz w:val="24"/>
        </w:rPr>
        <w:t>number of RFB process</w:t>
      </w:r>
      <w:r w:rsidRPr="00600BEC">
        <w:rPr>
          <w:rFonts w:ascii="Times New Roman" w:hAnsi="Times New Roman"/>
          <w:b w:val="0"/>
          <w:i/>
          <w:iCs/>
          <w:sz w:val="24"/>
        </w:rPr>
        <w:t>]</w:t>
      </w:r>
    </w:p>
    <w:p w14:paraId="0A3E1EB9" w14:textId="77777777" w:rsidR="00B93C39" w:rsidRPr="00600BEC" w:rsidRDefault="00B93C39" w:rsidP="007D6A46">
      <w:pPr>
        <w:tabs>
          <w:tab w:val="right" w:pos="9000"/>
        </w:tabs>
        <w:spacing w:after="0"/>
      </w:pPr>
      <w:r w:rsidRPr="00600BEC">
        <w:rPr>
          <w:szCs w:val="24"/>
        </w:rPr>
        <w:t>Request for Bid No.:</w:t>
      </w:r>
      <w:r w:rsidRPr="00600BEC">
        <w:t xml:space="preserve"> </w:t>
      </w:r>
      <w:r w:rsidRPr="00600BEC">
        <w:rPr>
          <w:i/>
        </w:rPr>
        <w:t xml:space="preserve">[insert </w:t>
      </w:r>
      <w:r w:rsidRPr="00600BEC">
        <w:rPr>
          <w:b/>
          <w:i/>
        </w:rPr>
        <w:t>identification</w:t>
      </w:r>
      <w:r w:rsidRPr="00600BEC">
        <w:rPr>
          <w:i/>
          <w:iCs/>
          <w:szCs w:val="24"/>
        </w:rPr>
        <w:t>]</w:t>
      </w:r>
    </w:p>
    <w:p w14:paraId="0C2D5F33" w14:textId="77777777" w:rsidR="00B93C39" w:rsidRPr="00600BEC" w:rsidRDefault="00B93C39" w:rsidP="007D6A46">
      <w:pPr>
        <w:tabs>
          <w:tab w:val="right" w:pos="9000"/>
        </w:tabs>
        <w:spacing w:after="0"/>
      </w:pPr>
    </w:p>
    <w:p w14:paraId="43A9DFA6" w14:textId="77777777" w:rsidR="00B93C39" w:rsidRPr="00600BEC" w:rsidRDefault="00B93C39" w:rsidP="007D6A46">
      <w:pPr>
        <w:spacing w:after="0"/>
        <w:rPr>
          <w:b/>
        </w:rPr>
      </w:pPr>
      <w:r w:rsidRPr="00600BEC">
        <w:t xml:space="preserve">To: </w:t>
      </w:r>
      <w:r w:rsidRPr="00600BEC">
        <w:rPr>
          <w:b/>
        </w:rPr>
        <w:t>[</w:t>
      </w:r>
      <w:r w:rsidRPr="00600BEC">
        <w:rPr>
          <w:i/>
        </w:rPr>
        <w:t>insert</w:t>
      </w:r>
      <w:r w:rsidRPr="00600BEC">
        <w:rPr>
          <w:b/>
          <w:i/>
        </w:rPr>
        <w:t xml:space="preserve"> complete name of Purchaser</w:t>
      </w:r>
      <w:r w:rsidRPr="00600BEC">
        <w:rPr>
          <w:b/>
        </w:rPr>
        <w:t>]</w:t>
      </w:r>
    </w:p>
    <w:p w14:paraId="66F5BF04" w14:textId="77777777" w:rsidR="00B93C39" w:rsidRPr="00600BEC" w:rsidRDefault="00B93C39" w:rsidP="007D6A46">
      <w:pPr>
        <w:tabs>
          <w:tab w:val="right" w:pos="9000"/>
        </w:tabs>
        <w:spacing w:after="0"/>
      </w:pPr>
    </w:p>
    <w:p w14:paraId="7CADE2E0" w14:textId="77777777" w:rsidR="00B93C39" w:rsidRPr="00600BEC" w:rsidRDefault="00B93C39" w:rsidP="007D6A46">
      <w:pPr>
        <w:tabs>
          <w:tab w:val="right" w:pos="9000"/>
        </w:tabs>
        <w:spacing w:after="0"/>
        <w:rPr>
          <w:i/>
        </w:rPr>
      </w:pPr>
      <w:r w:rsidRPr="00600BEC">
        <w:t xml:space="preserve">In response to your request in the Letter of Acceptance </w:t>
      </w:r>
      <w:r w:rsidRPr="00600BEC">
        <w:rPr>
          <w:i/>
        </w:rPr>
        <w:t>dated [insert date of letter of Acceptance]</w:t>
      </w:r>
      <w:r w:rsidRPr="00600BEC">
        <w:t xml:space="preserve"> to furnish additional information on beneficial ownership: </w:t>
      </w:r>
      <w:r w:rsidRPr="00600BEC">
        <w:rPr>
          <w:i/>
        </w:rPr>
        <w:t xml:space="preserve">[select one option as applicable and delete the options that are not applicable] </w:t>
      </w:r>
    </w:p>
    <w:p w14:paraId="35E5B731" w14:textId="77777777" w:rsidR="00B93C39" w:rsidRPr="00600BEC" w:rsidRDefault="00B93C39" w:rsidP="007D6A46">
      <w:pPr>
        <w:tabs>
          <w:tab w:val="right" w:pos="9000"/>
        </w:tabs>
        <w:spacing w:after="0"/>
        <w:rPr>
          <w:i/>
        </w:rPr>
      </w:pPr>
    </w:p>
    <w:p w14:paraId="48B1AA8B" w14:textId="77777777" w:rsidR="00B93C39" w:rsidRPr="00600BEC" w:rsidRDefault="00B93C39" w:rsidP="007D6A46">
      <w:pPr>
        <w:tabs>
          <w:tab w:val="right" w:pos="9000"/>
        </w:tabs>
        <w:spacing w:after="0"/>
      </w:pPr>
      <w:r w:rsidRPr="00600BEC">
        <w:t>(</w:t>
      </w:r>
      <w:proofErr w:type="spellStart"/>
      <w:r w:rsidRPr="00600BEC">
        <w:t>i</w:t>
      </w:r>
      <w:proofErr w:type="spellEnd"/>
      <w:r w:rsidRPr="00600BEC">
        <w:t xml:space="preserve">) we hereby provide the following beneficial ownership information.  </w:t>
      </w:r>
    </w:p>
    <w:p w14:paraId="62E864DF" w14:textId="77777777" w:rsidR="00B93C39" w:rsidRPr="00600BEC" w:rsidRDefault="00B93C39" w:rsidP="007D6A46">
      <w:pPr>
        <w:spacing w:after="0"/>
      </w:pPr>
    </w:p>
    <w:p w14:paraId="087298B4" w14:textId="77777777" w:rsidR="00B93C39" w:rsidRPr="00600BEC" w:rsidRDefault="00B93C39" w:rsidP="00B93C39">
      <w:r w:rsidRPr="00600BEC">
        <w:t xml:space="preserve">Details of beneficial ownership </w:t>
      </w:r>
    </w:p>
    <w:tbl>
      <w:tblPr>
        <w:tblW w:w="864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280"/>
        <w:gridCol w:w="2039"/>
        <w:gridCol w:w="2161"/>
      </w:tblGrid>
      <w:tr w:rsidR="00B93C39" w:rsidRPr="00600BEC" w14:paraId="1390C5A5" w14:textId="77777777" w:rsidTr="00B8588C">
        <w:trPr>
          <w:trHeight w:val="415"/>
        </w:trPr>
        <w:tc>
          <w:tcPr>
            <w:tcW w:w="2251" w:type="dxa"/>
            <w:shd w:val="clear" w:color="auto" w:fill="auto"/>
          </w:tcPr>
          <w:p w14:paraId="2F58F521" w14:textId="77777777" w:rsidR="00B93C39" w:rsidRPr="00600BEC" w:rsidRDefault="00B93C39" w:rsidP="00B93C39">
            <w:pPr>
              <w:pStyle w:val="aff2"/>
              <w:spacing w:before="40" w:after="160"/>
              <w:jc w:val="center"/>
            </w:pPr>
            <w:r w:rsidRPr="00600BEC">
              <w:t>Identity of Beneficial Owner</w:t>
            </w:r>
          </w:p>
          <w:p w14:paraId="02C0AE43" w14:textId="77777777" w:rsidR="00B93C39" w:rsidRPr="00600BEC" w:rsidRDefault="00B93C39" w:rsidP="00B93C39">
            <w:pPr>
              <w:pStyle w:val="aff2"/>
              <w:spacing w:before="40" w:after="160"/>
              <w:jc w:val="center"/>
              <w:rPr>
                <w:i/>
              </w:rPr>
            </w:pPr>
          </w:p>
        </w:tc>
        <w:tc>
          <w:tcPr>
            <w:tcW w:w="2377" w:type="dxa"/>
            <w:shd w:val="clear" w:color="auto" w:fill="auto"/>
          </w:tcPr>
          <w:p w14:paraId="34E9E774" w14:textId="77777777" w:rsidR="00B93C39" w:rsidRPr="00600BEC" w:rsidRDefault="00B93C39" w:rsidP="00B93C39">
            <w:pPr>
              <w:pStyle w:val="aff2"/>
              <w:spacing w:before="40" w:after="160"/>
              <w:jc w:val="center"/>
            </w:pPr>
            <w:r w:rsidRPr="00600BEC">
              <w:t>Directly or indirectly holding 25% or more of the shares</w:t>
            </w:r>
          </w:p>
          <w:p w14:paraId="0C611FF1" w14:textId="77777777" w:rsidR="00B93C39" w:rsidRPr="00600BEC" w:rsidRDefault="00B93C39" w:rsidP="00B93C39">
            <w:pPr>
              <w:pStyle w:val="aff2"/>
              <w:spacing w:before="40" w:after="160"/>
              <w:jc w:val="center"/>
            </w:pPr>
            <w:r w:rsidRPr="00600BEC">
              <w:t>(Yes / No)</w:t>
            </w:r>
          </w:p>
          <w:p w14:paraId="05132005" w14:textId="77777777" w:rsidR="00B93C39" w:rsidRPr="00600BEC" w:rsidRDefault="00B93C39" w:rsidP="00B93C39">
            <w:pPr>
              <w:pStyle w:val="aff2"/>
              <w:spacing w:before="40" w:after="160"/>
              <w:jc w:val="center"/>
              <w:rPr>
                <w:i/>
              </w:rPr>
            </w:pPr>
          </w:p>
        </w:tc>
        <w:tc>
          <w:tcPr>
            <w:tcW w:w="2124" w:type="dxa"/>
            <w:shd w:val="clear" w:color="auto" w:fill="auto"/>
          </w:tcPr>
          <w:p w14:paraId="49C00D86" w14:textId="77777777" w:rsidR="00B93C39" w:rsidRPr="00600BEC" w:rsidRDefault="00B93C39" w:rsidP="00B93C39">
            <w:pPr>
              <w:pStyle w:val="aff2"/>
              <w:spacing w:before="40" w:after="160"/>
              <w:jc w:val="center"/>
            </w:pPr>
            <w:r w:rsidRPr="00600BEC">
              <w:t>Directly or indirectly holding 25 % or more of the Voting Rights</w:t>
            </w:r>
          </w:p>
          <w:p w14:paraId="67D39FE0" w14:textId="77777777" w:rsidR="00B93C39" w:rsidRPr="00600BEC" w:rsidRDefault="00B93C39" w:rsidP="00B93C39">
            <w:pPr>
              <w:pStyle w:val="aff2"/>
              <w:spacing w:before="40" w:after="160"/>
              <w:jc w:val="center"/>
            </w:pPr>
            <w:r w:rsidRPr="00600BEC">
              <w:t>(Yes / No)</w:t>
            </w:r>
          </w:p>
          <w:p w14:paraId="3CA9382E" w14:textId="77777777" w:rsidR="00B93C39" w:rsidRPr="00600BEC" w:rsidRDefault="00B93C39" w:rsidP="00B93C39">
            <w:pPr>
              <w:pStyle w:val="aff2"/>
              <w:spacing w:before="40" w:after="160"/>
              <w:jc w:val="center"/>
            </w:pPr>
          </w:p>
        </w:tc>
        <w:tc>
          <w:tcPr>
            <w:tcW w:w="2252" w:type="dxa"/>
            <w:shd w:val="clear" w:color="auto" w:fill="auto"/>
          </w:tcPr>
          <w:p w14:paraId="42DD1474" w14:textId="77777777" w:rsidR="00B93C39" w:rsidRPr="00600BEC" w:rsidRDefault="00B93C39" w:rsidP="00B93C39">
            <w:pPr>
              <w:pStyle w:val="aff2"/>
              <w:spacing w:before="40" w:after="160"/>
              <w:jc w:val="center"/>
            </w:pPr>
            <w:r w:rsidRPr="00600BEC">
              <w:t>Directly or indirectly having the right to appoint a majority of the board of the directors or an equivalent governing body of the Bidder</w:t>
            </w:r>
          </w:p>
          <w:p w14:paraId="36667484" w14:textId="77777777" w:rsidR="00B93C39" w:rsidRPr="00600BEC" w:rsidRDefault="00B93C39" w:rsidP="00B93C39">
            <w:pPr>
              <w:pStyle w:val="aff2"/>
              <w:spacing w:before="40" w:after="160"/>
              <w:jc w:val="center"/>
            </w:pPr>
            <w:r w:rsidRPr="00600BEC">
              <w:t>(Yes / No)</w:t>
            </w:r>
          </w:p>
        </w:tc>
      </w:tr>
      <w:tr w:rsidR="00B93C39" w:rsidRPr="00600BEC" w14:paraId="35D1A020" w14:textId="77777777" w:rsidTr="00B8588C">
        <w:trPr>
          <w:trHeight w:val="415"/>
        </w:trPr>
        <w:tc>
          <w:tcPr>
            <w:tcW w:w="2251" w:type="dxa"/>
            <w:shd w:val="clear" w:color="auto" w:fill="auto"/>
          </w:tcPr>
          <w:p w14:paraId="33FB0EAD" w14:textId="77777777" w:rsidR="00B93C39" w:rsidRPr="00600BEC" w:rsidRDefault="00B93C39" w:rsidP="00B93C39">
            <w:pPr>
              <w:pStyle w:val="aff2"/>
              <w:spacing w:before="40" w:after="160"/>
            </w:pPr>
            <w:r w:rsidRPr="00600BEC">
              <w:rPr>
                <w:i/>
              </w:rPr>
              <w:lastRenderedPageBreak/>
              <w:t>[include full name (last, middle, first), nationality, country of residence]</w:t>
            </w:r>
          </w:p>
        </w:tc>
        <w:tc>
          <w:tcPr>
            <w:tcW w:w="2377" w:type="dxa"/>
            <w:shd w:val="clear" w:color="auto" w:fill="auto"/>
          </w:tcPr>
          <w:p w14:paraId="416EE47B" w14:textId="77777777" w:rsidR="00B93C39" w:rsidRPr="00600BEC" w:rsidRDefault="00B93C39" w:rsidP="00B93C39">
            <w:pPr>
              <w:pStyle w:val="aff2"/>
              <w:spacing w:before="40" w:after="160"/>
              <w:jc w:val="center"/>
              <w:rPr>
                <w:rFonts w:ascii="Wingdings 2" w:hAnsi="Wingdings 2"/>
                <w:sz w:val="52"/>
                <w:szCs w:val="52"/>
              </w:rPr>
            </w:pPr>
          </w:p>
        </w:tc>
        <w:tc>
          <w:tcPr>
            <w:tcW w:w="2124" w:type="dxa"/>
            <w:shd w:val="clear" w:color="auto" w:fill="auto"/>
          </w:tcPr>
          <w:p w14:paraId="56401029" w14:textId="77777777" w:rsidR="00B93C39" w:rsidRPr="00600BEC" w:rsidRDefault="00B93C39" w:rsidP="00B93C39">
            <w:pPr>
              <w:pStyle w:val="aff2"/>
              <w:spacing w:before="40" w:after="160"/>
            </w:pPr>
          </w:p>
        </w:tc>
        <w:tc>
          <w:tcPr>
            <w:tcW w:w="2252" w:type="dxa"/>
            <w:shd w:val="clear" w:color="auto" w:fill="auto"/>
          </w:tcPr>
          <w:p w14:paraId="72B8C7B0" w14:textId="77777777" w:rsidR="00B93C39" w:rsidRPr="00600BEC" w:rsidRDefault="00B93C39" w:rsidP="00B93C39">
            <w:pPr>
              <w:pStyle w:val="aff2"/>
              <w:spacing w:before="40" w:after="160"/>
            </w:pPr>
          </w:p>
        </w:tc>
      </w:tr>
    </w:tbl>
    <w:p w14:paraId="45F8C8C3" w14:textId="77777777" w:rsidR="00B93C39" w:rsidRPr="00600BEC" w:rsidRDefault="00B93C39" w:rsidP="00B93C39"/>
    <w:p w14:paraId="743AB236" w14:textId="77777777" w:rsidR="00B93C39" w:rsidRPr="00600BEC" w:rsidRDefault="00B93C39" w:rsidP="007D6A46">
      <w:pPr>
        <w:spacing w:after="0"/>
        <w:rPr>
          <w:b/>
          <w:i/>
        </w:rPr>
      </w:pPr>
      <w:r w:rsidRPr="00600BEC">
        <w:rPr>
          <w:b/>
          <w:i/>
        </w:rPr>
        <w:t>OR</w:t>
      </w:r>
    </w:p>
    <w:p w14:paraId="0AD3A580" w14:textId="77777777" w:rsidR="00B93C39" w:rsidRPr="00600BEC" w:rsidRDefault="00B93C39" w:rsidP="007D6A46">
      <w:pPr>
        <w:spacing w:after="0"/>
        <w:rPr>
          <w:i/>
        </w:rPr>
      </w:pPr>
    </w:p>
    <w:p w14:paraId="7480D7EB" w14:textId="77777777" w:rsidR="00B93C39" w:rsidRPr="00600BEC" w:rsidRDefault="00B93C39" w:rsidP="007D6A46">
      <w:pPr>
        <w:spacing w:after="0"/>
        <w:rPr>
          <w:i/>
        </w:rPr>
      </w:pPr>
      <w:r w:rsidRPr="00600BEC">
        <w:t xml:space="preserve">(ii) </w:t>
      </w:r>
      <w:r w:rsidRPr="00600BEC">
        <w:rPr>
          <w:i/>
        </w:rPr>
        <w:t xml:space="preserve">We declare that there is no Beneficial Owner meeting one or more of the following conditions: </w:t>
      </w:r>
    </w:p>
    <w:p w14:paraId="0DE849F6" w14:textId="77777777" w:rsidR="00B93C39" w:rsidRPr="00600BEC" w:rsidRDefault="00B93C39" w:rsidP="007D6A46">
      <w:pPr>
        <w:spacing w:after="0"/>
        <w:rPr>
          <w:i/>
        </w:rPr>
      </w:pPr>
    </w:p>
    <w:p w14:paraId="236A11F3" w14:textId="77777777" w:rsidR="00B93C39" w:rsidRPr="00600BEC" w:rsidRDefault="00B93C39">
      <w:pPr>
        <w:pStyle w:val="afe"/>
        <w:numPr>
          <w:ilvl w:val="0"/>
          <w:numId w:val="49"/>
        </w:numPr>
        <w:suppressAutoHyphens w:val="0"/>
        <w:spacing w:after="0"/>
        <w:jc w:val="left"/>
      </w:pPr>
      <w:r w:rsidRPr="00600BEC">
        <w:t>directly or indirectly holding 25% or more of the shares</w:t>
      </w:r>
    </w:p>
    <w:p w14:paraId="373F57DE" w14:textId="77777777" w:rsidR="00B93C39" w:rsidRPr="00600BEC" w:rsidRDefault="00B93C39">
      <w:pPr>
        <w:pStyle w:val="afe"/>
        <w:numPr>
          <w:ilvl w:val="0"/>
          <w:numId w:val="49"/>
        </w:numPr>
        <w:suppressAutoHyphens w:val="0"/>
        <w:spacing w:after="0"/>
        <w:jc w:val="left"/>
      </w:pPr>
      <w:r w:rsidRPr="00600BEC">
        <w:t>directly or indirectly holding 25% or more of the voting rights</w:t>
      </w:r>
    </w:p>
    <w:p w14:paraId="141AA928" w14:textId="77777777" w:rsidR="00B93C39" w:rsidRPr="00600BEC" w:rsidRDefault="00B93C39">
      <w:pPr>
        <w:pStyle w:val="afe"/>
        <w:numPr>
          <w:ilvl w:val="0"/>
          <w:numId w:val="49"/>
        </w:numPr>
        <w:suppressAutoHyphens w:val="0"/>
        <w:spacing w:after="0"/>
        <w:jc w:val="left"/>
      </w:pPr>
      <w:r w:rsidRPr="00600BEC">
        <w:t>directly or indirectly having the right to appoint a majority of the board of directors or equivalent governing body of the Bidder</w:t>
      </w:r>
    </w:p>
    <w:p w14:paraId="5DD81E46" w14:textId="77777777" w:rsidR="00B93C39" w:rsidRPr="00600BEC" w:rsidRDefault="00B93C39" w:rsidP="007D6A46">
      <w:pPr>
        <w:spacing w:after="0"/>
        <w:rPr>
          <w:i/>
        </w:rPr>
      </w:pPr>
    </w:p>
    <w:p w14:paraId="470E4CDB" w14:textId="77777777" w:rsidR="00B93C39" w:rsidRPr="00600BEC" w:rsidRDefault="00B93C39" w:rsidP="007D6A46">
      <w:pPr>
        <w:spacing w:after="0"/>
      </w:pPr>
    </w:p>
    <w:p w14:paraId="0AA736D8" w14:textId="77777777" w:rsidR="00B93C39" w:rsidRPr="00600BEC" w:rsidRDefault="00B93C39" w:rsidP="007D6A46">
      <w:pPr>
        <w:spacing w:after="0"/>
        <w:rPr>
          <w:b/>
        </w:rPr>
      </w:pPr>
      <w:r w:rsidRPr="00600BEC">
        <w:rPr>
          <w:b/>
        </w:rPr>
        <w:t xml:space="preserve">OR </w:t>
      </w:r>
    </w:p>
    <w:p w14:paraId="4BEFA24F" w14:textId="77777777" w:rsidR="00B93C39" w:rsidRPr="00600BEC" w:rsidRDefault="00B93C39" w:rsidP="007D6A46">
      <w:pPr>
        <w:spacing w:after="0"/>
      </w:pPr>
    </w:p>
    <w:p w14:paraId="43328020" w14:textId="77777777" w:rsidR="00B93C39" w:rsidRPr="00600BEC" w:rsidRDefault="00B93C39" w:rsidP="007D6A46">
      <w:pPr>
        <w:spacing w:after="0"/>
        <w:rPr>
          <w:i/>
        </w:rPr>
      </w:pPr>
      <w:r w:rsidRPr="00600BEC">
        <w:rPr>
          <w:i/>
        </w:rPr>
        <w:t>(iii) We declare that we are unable to identify any Beneficial Owner meeting one or more of the following conditions. [If this option is selected, the Bidder shall provide explanation on why it is unable to identify any Beneficial Owner]</w:t>
      </w:r>
    </w:p>
    <w:p w14:paraId="036A13C9" w14:textId="77777777" w:rsidR="00B93C39" w:rsidRPr="00600BEC" w:rsidRDefault="00B93C39">
      <w:pPr>
        <w:pStyle w:val="afe"/>
        <w:numPr>
          <w:ilvl w:val="0"/>
          <w:numId w:val="49"/>
        </w:numPr>
        <w:suppressAutoHyphens w:val="0"/>
        <w:spacing w:after="0"/>
        <w:jc w:val="left"/>
      </w:pPr>
      <w:r w:rsidRPr="00600BEC">
        <w:t>directly or indirectly holding 25% or more of the shares</w:t>
      </w:r>
    </w:p>
    <w:p w14:paraId="1785B66D" w14:textId="77777777" w:rsidR="00B93C39" w:rsidRPr="00600BEC" w:rsidRDefault="00B93C39">
      <w:pPr>
        <w:pStyle w:val="afe"/>
        <w:numPr>
          <w:ilvl w:val="0"/>
          <w:numId w:val="49"/>
        </w:numPr>
        <w:suppressAutoHyphens w:val="0"/>
        <w:spacing w:after="0"/>
        <w:jc w:val="left"/>
      </w:pPr>
      <w:r w:rsidRPr="00600BEC">
        <w:t>directly or indirectly holding 25% or more of the voting rights</w:t>
      </w:r>
    </w:p>
    <w:p w14:paraId="7FB4341B" w14:textId="77777777" w:rsidR="00B93C39" w:rsidRPr="00600BEC" w:rsidRDefault="00B93C39">
      <w:pPr>
        <w:pStyle w:val="afe"/>
        <w:numPr>
          <w:ilvl w:val="0"/>
          <w:numId w:val="49"/>
        </w:numPr>
        <w:suppressAutoHyphens w:val="0"/>
        <w:spacing w:after="0"/>
        <w:jc w:val="left"/>
      </w:pPr>
      <w:r w:rsidRPr="00600BEC">
        <w:t>directly or indirectly having the right to appoint a majority of the board of directors or equivalent governing body of the Bidder]”</w:t>
      </w:r>
    </w:p>
    <w:p w14:paraId="3F3FFF12" w14:textId="77777777" w:rsidR="00B93C39" w:rsidRPr="00600BEC" w:rsidRDefault="00B93C39" w:rsidP="007D6A46">
      <w:pPr>
        <w:pStyle w:val="afe"/>
        <w:spacing w:after="0"/>
      </w:pPr>
    </w:p>
    <w:p w14:paraId="69C05A40" w14:textId="74A4304F" w:rsidR="00B93C39" w:rsidRPr="00600BEC" w:rsidRDefault="00B93C39" w:rsidP="007D6A46">
      <w:pPr>
        <w:spacing w:after="0"/>
      </w:pPr>
      <w:r w:rsidRPr="00600BEC">
        <w:t>Name of the Bidder:</w:t>
      </w:r>
      <w:r w:rsidRPr="00600BEC">
        <w:rPr>
          <w:bCs/>
          <w:iCs/>
        </w:rPr>
        <w:t xml:space="preserve"> *</w:t>
      </w:r>
      <w:r w:rsidRPr="00600BEC">
        <w:t>[</w:t>
      </w:r>
      <w:r w:rsidRPr="00600BEC">
        <w:rPr>
          <w:i/>
        </w:rPr>
        <w:t xml:space="preserve">insert </w:t>
      </w:r>
      <w:r w:rsidRPr="00600BEC">
        <w:rPr>
          <w:b/>
          <w:i/>
        </w:rPr>
        <w:t>complete name of the Bidder</w:t>
      </w:r>
      <w:r w:rsidRPr="00600BEC">
        <w:t>]</w:t>
      </w:r>
    </w:p>
    <w:p w14:paraId="1041DD07" w14:textId="77777777" w:rsidR="00944FD1" w:rsidRPr="00600BEC" w:rsidRDefault="00944FD1" w:rsidP="007D6A46">
      <w:pPr>
        <w:spacing w:after="0"/>
      </w:pPr>
    </w:p>
    <w:p w14:paraId="13533C6B" w14:textId="59DE4C5F" w:rsidR="00B93C39" w:rsidRPr="00600BEC" w:rsidRDefault="00B93C39" w:rsidP="007D6A46">
      <w:pPr>
        <w:spacing w:after="0"/>
        <w:rPr>
          <w:u w:val="single"/>
        </w:rPr>
      </w:pPr>
      <w:r w:rsidRPr="00600BEC">
        <w:t>Name of the person duly authorized to sign the Bid on behalf of the Bidder:</w:t>
      </w:r>
      <w:r w:rsidRPr="00600BEC">
        <w:rPr>
          <w:bCs/>
          <w:iCs/>
        </w:rPr>
        <w:t xml:space="preserve"> **</w:t>
      </w:r>
      <w:r w:rsidRPr="00600BEC">
        <w:rPr>
          <w:bCs/>
          <w:i/>
          <w:iCs/>
        </w:rPr>
        <w:t xml:space="preserve">[insert </w:t>
      </w:r>
      <w:r w:rsidRPr="00600BEC">
        <w:rPr>
          <w:b/>
          <w:bCs/>
          <w:i/>
          <w:iCs/>
        </w:rPr>
        <w:t>complete name of person duly authorized to sign the Bid</w:t>
      </w:r>
      <w:r w:rsidRPr="00600BEC">
        <w:rPr>
          <w:bCs/>
          <w:i/>
          <w:iCs/>
        </w:rPr>
        <w:t>]</w:t>
      </w:r>
    </w:p>
    <w:p w14:paraId="7B418F50" w14:textId="77777777" w:rsidR="00B93C39" w:rsidRPr="00600BEC" w:rsidRDefault="00B93C39" w:rsidP="007D6A46">
      <w:pPr>
        <w:spacing w:after="0"/>
      </w:pPr>
    </w:p>
    <w:p w14:paraId="1D23E3FB" w14:textId="4024B426" w:rsidR="00B93C39" w:rsidRPr="00600BEC" w:rsidRDefault="00B93C39" w:rsidP="007D6A46">
      <w:pPr>
        <w:spacing w:after="0"/>
        <w:rPr>
          <w:u w:val="single"/>
        </w:rPr>
      </w:pPr>
      <w:r w:rsidRPr="00600BEC">
        <w:t>Title of the person signing the Bid: [</w:t>
      </w:r>
      <w:r w:rsidRPr="00600BEC">
        <w:rPr>
          <w:i/>
        </w:rPr>
        <w:t xml:space="preserve">insert </w:t>
      </w:r>
      <w:r w:rsidRPr="00600BEC">
        <w:rPr>
          <w:b/>
          <w:i/>
        </w:rPr>
        <w:t>complete title of the person signing the Bid</w:t>
      </w:r>
      <w:r w:rsidRPr="00600BEC">
        <w:t>]</w:t>
      </w:r>
    </w:p>
    <w:p w14:paraId="04EDC7AA" w14:textId="77777777" w:rsidR="00B93C39" w:rsidRPr="00600BEC" w:rsidRDefault="00B93C39" w:rsidP="007D6A46">
      <w:pPr>
        <w:spacing w:after="0"/>
      </w:pPr>
    </w:p>
    <w:p w14:paraId="31117011" w14:textId="0F117015" w:rsidR="00B93C39" w:rsidRPr="00600BEC" w:rsidRDefault="00B93C39" w:rsidP="00944FD1">
      <w:pPr>
        <w:tabs>
          <w:tab w:val="right" w:pos="9180"/>
        </w:tabs>
        <w:spacing w:after="0"/>
        <w:rPr>
          <w:u w:val="single"/>
        </w:rPr>
      </w:pPr>
      <w:r w:rsidRPr="00600BEC">
        <w:t>Signature of the person named above</w:t>
      </w:r>
      <w:r w:rsidR="00944FD1" w:rsidRPr="00600BEC">
        <w:t xml:space="preserve">: </w:t>
      </w:r>
      <w:r w:rsidR="00944FD1" w:rsidRPr="00600BEC">
        <w:rPr>
          <w:u w:val="single"/>
        </w:rPr>
        <w:tab/>
      </w:r>
    </w:p>
    <w:p w14:paraId="05051592" w14:textId="77777777" w:rsidR="00B93C39" w:rsidRPr="00600BEC" w:rsidRDefault="00B93C39" w:rsidP="007D6A46">
      <w:pPr>
        <w:spacing w:after="0"/>
        <w:rPr>
          <w:u w:val="single"/>
        </w:rPr>
      </w:pPr>
    </w:p>
    <w:p w14:paraId="2F1929E7" w14:textId="62191CC0" w:rsidR="00B93C39" w:rsidRPr="00600BEC" w:rsidRDefault="00B93C39" w:rsidP="007D6A46">
      <w:pPr>
        <w:spacing w:after="0"/>
        <w:rPr>
          <w:u w:val="single"/>
        </w:rPr>
      </w:pPr>
      <w:r w:rsidRPr="00600BEC">
        <w:t xml:space="preserve">Date signed </w:t>
      </w:r>
      <w:r w:rsidRPr="00600BEC">
        <w:rPr>
          <w:i/>
        </w:rPr>
        <w:t xml:space="preserve">[insert </w:t>
      </w:r>
      <w:r w:rsidR="00B8588C" w:rsidRPr="00600BEC">
        <w:rPr>
          <w:b/>
          <w:i/>
        </w:rPr>
        <w:t>ordinal number</w:t>
      </w:r>
      <w:r w:rsidRPr="00600BEC">
        <w:rPr>
          <w:i/>
        </w:rPr>
        <w:t>]</w:t>
      </w:r>
      <w:r w:rsidRPr="00600BEC">
        <w:t xml:space="preserve"> day of </w:t>
      </w:r>
      <w:r w:rsidRPr="00600BEC">
        <w:rPr>
          <w:i/>
        </w:rPr>
        <w:t xml:space="preserve">[insert </w:t>
      </w:r>
      <w:r w:rsidRPr="00600BEC">
        <w:rPr>
          <w:b/>
          <w:i/>
        </w:rPr>
        <w:t>month</w:t>
      </w:r>
      <w:r w:rsidRPr="00600BEC">
        <w:rPr>
          <w:i/>
        </w:rPr>
        <w:t>]</w:t>
      </w:r>
      <w:r w:rsidRPr="00600BEC">
        <w:rPr>
          <w:u w:val="single"/>
        </w:rPr>
        <w:t xml:space="preserve">, </w:t>
      </w:r>
      <w:r w:rsidRPr="00600BEC">
        <w:rPr>
          <w:i/>
        </w:rPr>
        <w:t xml:space="preserve">[insert </w:t>
      </w:r>
      <w:r w:rsidRPr="00600BEC">
        <w:rPr>
          <w:b/>
          <w:i/>
        </w:rPr>
        <w:t>year</w:t>
      </w:r>
      <w:r w:rsidRPr="00600BEC">
        <w:rPr>
          <w:i/>
        </w:rPr>
        <w:t>]</w:t>
      </w:r>
    </w:p>
    <w:p w14:paraId="73694EAB" w14:textId="77777777" w:rsidR="00B93C39" w:rsidRPr="00600BEC" w:rsidRDefault="00B93C39" w:rsidP="007D6A46">
      <w:pPr>
        <w:spacing w:after="0"/>
      </w:pPr>
    </w:p>
    <w:p w14:paraId="07947504" w14:textId="77777777" w:rsidR="00B93C39" w:rsidRPr="00600BEC" w:rsidRDefault="00B93C39" w:rsidP="007D6A46">
      <w:pPr>
        <w:spacing w:after="0"/>
        <w:rPr>
          <w:b/>
        </w:rPr>
      </w:pPr>
    </w:p>
    <w:p w14:paraId="6559C17D" w14:textId="77777777" w:rsidR="00B93C39" w:rsidRPr="00600BEC" w:rsidRDefault="00B93C39" w:rsidP="007D6A46">
      <w:pPr>
        <w:spacing w:after="0"/>
        <w:rPr>
          <w:sz w:val="20"/>
        </w:rPr>
      </w:pPr>
      <w:r w:rsidRPr="00600BEC">
        <w:rPr>
          <w:rStyle w:val="a6"/>
        </w:rPr>
        <w:t>*</w:t>
      </w:r>
      <w:r w:rsidRPr="00600BEC">
        <w:rPr>
          <w:sz w:val="20"/>
        </w:rPr>
        <w:t xml:space="preserve"> In the case of the Bid submitted by a Joint Venture specify the name of the Joint Venture as Bidder. In the event that the Bidder is a joint venture, each reference to “Bidder” in the Beneficial Ownership Disclosure Form (including this Introduction thereto) shall be read to refer to the joint venture member. </w:t>
      </w:r>
    </w:p>
    <w:p w14:paraId="3F60CA9A" w14:textId="77777777" w:rsidR="00B93C39" w:rsidRPr="00600BEC" w:rsidRDefault="00B93C39" w:rsidP="007D6A46">
      <w:pPr>
        <w:spacing w:after="0"/>
        <w:rPr>
          <w:sz w:val="20"/>
        </w:rPr>
      </w:pPr>
      <w:r w:rsidRPr="00600BEC">
        <w:rPr>
          <w:rStyle w:val="a6"/>
        </w:rPr>
        <w:t>**</w:t>
      </w:r>
      <w:r w:rsidRPr="00600BEC">
        <w:rPr>
          <w:sz w:val="20"/>
        </w:rPr>
        <w:t xml:space="preserve"> Person signing the Bid shall have the power of attorney given by the Bidder. The power of attorney shall be attached with the Bid Schedules. </w:t>
      </w:r>
    </w:p>
    <w:p w14:paraId="7F4948E3" w14:textId="77777777" w:rsidR="00AB073B" w:rsidRPr="00600BEC" w:rsidRDefault="00AB073B">
      <w:pPr>
        <w:suppressAutoHyphens w:val="0"/>
        <w:spacing w:after="0"/>
        <w:jc w:val="left"/>
        <w:rPr>
          <w:rFonts w:ascii="Times New Roman Bold" w:hAnsi="Times New Roman Bold"/>
          <w:b/>
          <w:smallCaps/>
          <w:sz w:val="32"/>
        </w:rPr>
      </w:pPr>
      <w:r w:rsidRPr="00600BEC">
        <w:br w:type="page"/>
      </w:r>
    </w:p>
    <w:p w14:paraId="38F488E6" w14:textId="77777777" w:rsidR="007E16E5" w:rsidRPr="00600BEC" w:rsidRDefault="007E16E5" w:rsidP="00BE7F56">
      <w:pPr>
        <w:pStyle w:val="Head81"/>
      </w:pPr>
      <w:bookmarkStart w:id="952" w:name="_Toc73977976"/>
      <w:r w:rsidRPr="00600BEC">
        <w:lastRenderedPageBreak/>
        <w:t>Letter of Ac</w:t>
      </w:r>
      <w:bookmarkStart w:id="953" w:name="_Hlt125874239"/>
      <w:bookmarkEnd w:id="953"/>
      <w:r w:rsidRPr="00600BEC">
        <w:t>ceptance</w:t>
      </w:r>
      <w:bookmarkEnd w:id="952"/>
    </w:p>
    <w:p w14:paraId="1834BF9E" w14:textId="77777777" w:rsidR="007E16E5" w:rsidRPr="00600BEC" w:rsidRDefault="007E16E5" w:rsidP="00DF17FE"/>
    <w:p w14:paraId="30252BA7" w14:textId="77777777" w:rsidR="00DF17FE" w:rsidRPr="00600BEC" w:rsidRDefault="00DF17FE" w:rsidP="00DF17FE">
      <w:pPr>
        <w:rPr>
          <w:i/>
          <w:color w:val="000000" w:themeColor="text1"/>
        </w:rPr>
      </w:pPr>
      <w:r w:rsidRPr="00600BEC">
        <w:rPr>
          <w:color w:val="000000" w:themeColor="text1"/>
        </w:rPr>
        <w:t>Purchaser:</w:t>
      </w:r>
      <w:r w:rsidRPr="00600BEC">
        <w:rPr>
          <w:b/>
          <w:color w:val="000000" w:themeColor="text1"/>
        </w:rPr>
        <w:t xml:space="preserve"> </w:t>
      </w:r>
      <w:r w:rsidRPr="00600BEC">
        <w:rPr>
          <w:i/>
          <w:color w:val="000000" w:themeColor="text1"/>
        </w:rPr>
        <w:t xml:space="preserve">[insert </w:t>
      </w:r>
      <w:r w:rsidRPr="00600BEC">
        <w:rPr>
          <w:b/>
          <w:i/>
          <w:color w:val="000000" w:themeColor="text1"/>
        </w:rPr>
        <w:t>the name of the Purchaser</w:t>
      </w:r>
      <w:r w:rsidRPr="00600BEC">
        <w:rPr>
          <w:i/>
          <w:color w:val="000000" w:themeColor="text1"/>
        </w:rPr>
        <w:t>]</w:t>
      </w:r>
    </w:p>
    <w:p w14:paraId="1D087D7D" w14:textId="77777777" w:rsidR="00DF17FE" w:rsidRPr="00600BEC" w:rsidRDefault="00DF17FE" w:rsidP="00DF17FE">
      <w:pPr>
        <w:rPr>
          <w:bCs/>
          <w:i/>
          <w:iCs/>
          <w:color w:val="000000" w:themeColor="text1"/>
        </w:rPr>
      </w:pPr>
      <w:r w:rsidRPr="00600BEC">
        <w:rPr>
          <w:color w:val="000000" w:themeColor="text1"/>
        </w:rPr>
        <w:t>Project:</w:t>
      </w:r>
      <w:r w:rsidRPr="00600BEC">
        <w:rPr>
          <w:b/>
          <w:bCs/>
          <w:i/>
          <w:iCs/>
          <w:color w:val="000000" w:themeColor="text1"/>
        </w:rPr>
        <w:t xml:space="preserve"> </w:t>
      </w:r>
      <w:r w:rsidRPr="00600BEC">
        <w:rPr>
          <w:bCs/>
          <w:i/>
          <w:iCs/>
          <w:color w:val="000000" w:themeColor="text1"/>
        </w:rPr>
        <w:t xml:space="preserve">[insert </w:t>
      </w:r>
      <w:r w:rsidRPr="00600BEC">
        <w:rPr>
          <w:b/>
          <w:bCs/>
          <w:i/>
          <w:iCs/>
          <w:color w:val="000000" w:themeColor="text1"/>
        </w:rPr>
        <w:t>name of project</w:t>
      </w:r>
      <w:r w:rsidRPr="00600BEC">
        <w:rPr>
          <w:bCs/>
          <w:i/>
          <w:iCs/>
          <w:color w:val="000000" w:themeColor="text1"/>
        </w:rPr>
        <w:t>]</w:t>
      </w:r>
    </w:p>
    <w:p w14:paraId="69C2D363" w14:textId="77777777" w:rsidR="00DF17FE" w:rsidRPr="00600BEC" w:rsidRDefault="00DF17FE" w:rsidP="00DF17FE">
      <w:pPr>
        <w:rPr>
          <w:b/>
          <w:i/>
          <w:color w:val="000000" w:themeColor="text1"/>
        </w:rPr>
      </w:pPr>
      <w:r w:rsidRPr="00600BEC">
        <w:rPr>
          <w:iCs/>
          <w:color w:val="000000" w:themeColor="text1"/>
        </w:rPr>
        <w:t>Contract title</w:t>
      </w:r>
      <w:r w:rsidRPr="00600BEC">
        <w:rPr>
          <w:color w:val="000000" w:themeColor="text1"/>
        </w:rPr>
        <w:t>:</w:t>
      </w:r>
      <w:r w:rsidRPr="00600BEC">
        <w:rPr>
          <w:b/>
          <w:color w:val="000000" w:themeColor="text1"/>
        </w:rPr>
        <w:t xml:space="preserve"> </w:t>
      </w:r>
      <w:r w:rsidRPr="00600BEC">
        <w:rPr>
          <w:i/>
          <w:color w:val="000000" w:themeColor="text1"/>
        </w:rPr>
        <w:t xml:space="preserve">[insert the </w:t>
      </w:r>
      <w:r w:rsidRPr="00600BEC">
        <w:rPr>
          <w:b/>
          <w:i/>
          <w:color w:val="000000" w:themeColor="text1"/>
        </w:rPr>
        <w:t>name of the contract</w:t>
      </w:r>
      <w:r w:rsidRPr="00600BEC">
        <w:rPr>
          <w:i/>
          <w:color w:val="000000" w:themeColor="text1"/>
        </w:rPr>
        <w:t>]</w:t>
      </w:r>
    </w:p>
    <w:p w14:paraId="723478E5" w14:textId="77777777" w:rsidR="00DF17FE" w:rsidRPr="00600BEC" w:rsidRDefault="00DF17FE" w:rsidP="00DF17FE">
      <w:pPr>
        <w:ind w:right="-540"/>
        <w:rPr>
          <w:i/>
          <w:color w:val="000000" w:themeColor="text1"/>
        </w:rPr>
      </w:pPr>
      <w:r w:rsidRPr="00600BEC">
        <w:rPr>
          <w:color w:val="000000" w:themeColor="text1"/>
        </w:rPr>
        <w:t>Country:</w:t>
      </w:r>
      <w:r w:rsidRPr="00600BEC">
        <w:rPr>
          <w:b/>
          <w:color w:val="000000" w:themeColor="text1"/>
        </w:rPr>
        <w:t xml:space="preserve"> </w:t>
      </w:r>
      <w:r w:rsidRPr="00600BEC">
        <w:rPr>
          <w:i/>
          <w:color w:val="000000" w:themeColor="text1"/>
        </w:rPr>
        <w:t xml:space="preserve">[insert </w:t>
      </w:r>
      <w:r w:rsidRPr="00600BEC">
        <w:rPr>
          <w:b/>
          <w:i/>
          <w:color w:val="000000" w:themeColor="text1"/>
        </w:rPr>
        <w:t>country where RFB is issued</w:t>
      </w:r>
      <w:r w:rsidRPr="00600BEC">
        <w:rPr>
          <w:i/>
          <w:color w:val="000000" w:themeColor="text1"/>
        </w:rPr>
        <w:t>]</w:t>
      </w:r>
    </w:p>
    <w:p w14:paraId="620ED3AA" w14:textId="77777777" w:rsidR="00DF17FE" w:rsidRPr="00600BEC" w:rsidRDefault="00DF17FE" w:rsidP="00DF17FE">
      <w:pPr>
        <w:rPr>
          <w:i/>
          <w:color w:val="000000" w:themeColor="text1"/>
        </w:rPr>
      </w:pPr>
      <w:r w:rsidRPr="00600BEC">
        <w:rPr>
          <w:noProof/>
          <w:color w:val="000000" w:themeColor="text1"/>
        </w:rPr>
        <w:t>Loan No. /Credit No. / Grant No.:</w:t>
      </w:r>
      <w:r w:rsidRPr="00600BEC">
        <w:rPr>
          <w:i/>
          <w:color w:val="000000" w:themeColor="text1"/>
        </w:rPr>
        <w:t xml:space="preserve"> [insert </w:t>
      </w:r>
      <w:r w:rsidRPr="00600BEC">
        <w:rPr>
          <w:b/>
          <w:i/>
          <w:color w:val="000000" w:themeColor="text1"/>
        </w:rPr>
        <w:t>reference number for loan/credit/grant</w:t>
      </w:r>
      <w:r w:rsidRPr="00600BEC">
        <w:rPr>
          <w:i/>
          <w:color w:val="000000" w:themeColor="text1"/>
        </w:rPr>
        <w:t>]</w:t>
      </w:r>
    </w:p>
    <w:p w14:paraId="06A0D45A" w14:textId="44BE8BA1" w:rsidR="00DF17FE" w:rsidRPr="00600BEC" w:rsidRDefault="00DF17FE" w:rsidP="00DF17FE">
      <w:pPr>
        <w:rPr>
          <w:noProof/>
        </w:rPr>
      </w:pPr>
      <w:proofErr w:type="gramStart"/>
      <w:r w:rsidRPr="00600BEC">
        <w:rPr>
          <w:color w:val="000000" w:themeColor="text1"/>
        </w:rPr>
        <w:t>RFB  No</w:t>
      </w:r>
      <w:proofErr w:type="gramEnd"/>
      <w:r w:rsidRPr="00600BEC">
        <w:rPr>
          <w:color w:val="000000" w:themeColor="text1"/>
        </w:rPr>
        <w:t>:</w:t>
      </w:r>
      <w:r w:rsidRPr="00600BEC">
        <w:rPr>
          <w:b/>
          <w:color w:val="000000" w:themeColor="text1"/>
        </w:rPr>
        <w:t xml:space="preserve"> </w:t>
      </w:r>
      <w:r w:rsidRPr="00600BEC">
        <w:rPr>
          <w:i/>
          <w:color w:val="000000" w:themeColor="text1"/>
        </w:rPr>
        <w:t xml:space="preserve">[insert RFB  </w:t>
      </w:r>
      <w:r w:rsidRPr="00600BEC">
        <w:rPr>
          <w:b/>
          <w:i/>
          <w:color w:val="000000" w:themeColor="text1"/>
        </w:rPr>
        <w:t>reference number  from Procurement Plan</w:t>
      </w:r>
      <w:r w:rsidRPr="00600BEC">
        <w:rPr>
          <w:i/>
          <w:color w:val="000000" w:themeColor="text1"/>
        </w:rPr>
        <w:t>]</w:t>
      </w:r>
    </w:p>
    <w:p w14:paraId="1C08C368" w14:textId="77777777" w:rsidR="007E16E5" w:rsidRPr="00600BEC" w:rsidRDefault="007E16E5" w:rsidP="007E16E5">
      <w:pPr>
        <w:rPr>
          <w:noProof/>
        </w:rPr>
      </w:pPr>
    </w:p>
    <w:p w14:paraId="173D20C9" w14:textId="5CFF8504" w:rsidR="007E16E5" w:rsidRPr="00600BEC" w:rsidRDefault="00DF17FE" w:rsidP="00DF17FE">
      <w:pPr>
        <w:jc w:val="right"/>
        <w:rPr>
          <w:noProof/>
        </w:rPr>
      </w:pPr>
      <w:r w:rsidRPr="00600BEC">
        <w:rPr>
          <w:noProof/>
        </w:rPr>
        <w:t xml:space="preserve">Date:  </w:t>
      </w:r>
      <w:r w:rsidRPr="00600BEC">
        <w:rPr>
          <w:i/>
          <w:noProof/>
        </w:rPr>
        <w:t xml:space="preserve">[insert </w:t>
      </w:r>
      <w:r w:rsidRPr="00600BEC">
        <w:rPr>
          <w:b/>
          <w:i/>
          <w:noProof/>
        </w:rPr>
        <w:t>Date</w:t>
      </w:r>
      <w:r w:rsidRPr="00600BEC">
        <w:rPr>
          <w:i/>
          <w:noProof/>
        </w:rPr>
        <w:t>]</w:t>
      </w:r>
    </w:p>
    <w:p w14:paraId="1F1F74BF" w14:textId="77777777" w:rsidR="007E16E5" w:rsidRPr="00600BEC" w:rsidRDefault="007E16E5" w:rsidP="007E16E5">
      <w:pPr>
        <w:rPr>
          <w:noProof/>
        </w:rPr>
      </w:pPr>
    </w:p>
    <w:p w14:paraId="14CE7FEF" w14:textId="53925AC5" w:rsidR="007E16E5" w:rsidRPr="00600BEC" w:rsidRDefault="007E16E5" w:rsidP="007E16E5">
      <w:pPr>
        <w:rPr>
          <w:noProof/>
        </w:rPr>
      </w:pPr>
      <w:r w:rsidRPr="00600BEC">
        <w:rPr>
          <w:noProof/>
        </w:rPr>
        <w:fldChar w:fldCharType="begin"/>
      </w:r>
      <w:r w:rsidRPr="00600BEC">
        <w:rPr>
          <w:noProof/>
        </w:rPr>
        <w:instrText>ADVANCE \D 4.80</w:instrText>
      </w:r>
      <w:r w:rsidRPr="00600BEC">
        <w:rPr>
          <w:noProof/>
        </w:rPr>
        <w:fldChar w:fldCharType="end"/>
      </w:r>
      <w:r w:rsidRPr="00600BEC">
        <w:rPr>
          <w:noProof/>
        </w:rPr>
        <w:t xml:space="preserve">To:  </w:t>
      </w:r>
      <w:r w:rsidR="00DF17FE" w:rsidRPr="00600BEC">
        <w:rPr>
          <w:i/>
          <w:noProof/>
        </w:rPr>
        <w:fldChar w:fldCharType="begin"/>
      </w:r>
      <w:r w:rsidR="00DF17FE" w:rsidRPr="00600BEC">
        <w:rPr>
          <w:i/>
          <w:noProof/>
        </w:rPr>
        <w:instrText>ADVANCE \D 1.90</w:instrText>
      </w:r>
      <w:r w:rsidR="00DF17FE" w:rsidRPr="00600BEC">
        <w:rPr>
          <w:i/>
          <w:noProof/>
        </w:rPr>
        <w:fldChar w:fldCharType="end"/>
      </w:r>
      <w:r w:rsidR="00DF17FE" w:rsidRPr="00600BEC">
        <w:rPr>
          <w:i/>
          <w:noProof/>
        </w:rPr>
        <w:t xml:space="preserve">[insert </w:t>
      </w:r>
      <w:r w:rsidR="00DF17FE" w:rsidRPr="00600BEC">
        <w:rPr>
          <w:b/>
          <w:i/>
          <w:noProof/>
        </w:rPr>
        <w:t>Name of Bidder</w:t>
      </w:r>
      <w:r w:rsidR="00DF17FE" w:rsidRPr="00600BEC">
        <w:rPr>
          <w:i/>
          <w:noProof/>
        </w:rPr>
        <w:t>]</w:t>
      </w:r>
    </w:p>
    <w:p w14:paraId="510E9E4F" w14:textId="77777777" w:rsidR="007E16E5" w:rsidRPr="00600BEC" w:rsidRDefault="007E16E5" w:rsidP="007E16E5">
      <w:pPr>
        <w:rPr>
          <w:noProof/>
        </w:rPr>
      </w:pPr>
    </w:p>
    <w:p w14:paraId="38DC162A" w14:textId="465CBC11" w:rsidR="007E16E5" w:rsidRPr="00600BEC" w:rsidRDefault="007E16E5" w:rsidP="007E16E5">
      <w:pPr>
        <w:rPr>
          <w:noProof/>
        </w:rPr>
      </w:pPr>
      <w:r w:rsidRPr="00600BEC">
        <w:rPr>
          <w:noProof/>
        </w:rPr>
        <w:t xml:space="preserve">This is to notify you that your </w:t>
      </w:r>
      <w:r w:rsidR="00E63CE9" w:rsidRPr="00600BEC">
        <w:rPr>
          <w:noProof/>
        </w:rPr>
        <w:t>Bid</w:t>
      </w:r>
      <w:r w:rsidRPr="00600BEC">
        <w:rPr>
          <w:noProof/>
        </w:rPr>
        <w:t xml:space="preserve"> dated </w:t>
      </w:r>
      <w:r w:rsidR="00DF17FE" w:rsidRPr="00600BEC">
        <w:rPr>
          <w:i/>
          <w:noProof/>
        </w:rPr>
        <w:t xml:space="preserve">[insert </w:t>
      </w:r>
      <w:r w:rsidR="00DF17FE" w:rsidRPr="00600BEC">
        <w:rPr>
          <w:b/>
          <w:i/>
          <w:noProof/>
        </w:rPr>
        <w:t>Date</w:t>
      </w:r>
      <w:r w:rsidR="00DF17FE" w:rsidRPr="00600BEC">
        <w:rPr>
          <w:i/>
          <w:noProof/>
        </w:rPr>
        <w:t>]</w:t>
      </w:r>
      <w:r w:rsidR="00DF17FE" w:rsidRPr="00600BEC">
        <w:rPr>
          <w:noProof/>
        </w:rPr>
        <w:t xml:space="preserve"> </w:t>
      </w:r>
      <w:r w:rsidRPr="00600BEC">
        <w:rPr>
          <w:noProof/>
        </w:rPr>
        <w:t xml:space="preserve">for execution of the </w:t>
      </w:r>
      <w:r w:rsidR="00DF17FE" w:rsidRPr="00600BEC">
        <w:rPr>
          <w:i/>
          <w:noProof/>
        </w:rPr>
        <w:t xml:space="preserve">[insert </w:t>
      </w:r>
      <w:r w:rsidR="00DF17FE" w:rsidRPr="00600BEC">
        <w:rPr>
          <w:b/>
          <w:i/>
          <w:noProof/>
        </w:rPr>
        <w:t>brief description of the Information System</w:t>
      </w:r>
      <w:r w:rsidR="00DF17FE" w:rsidRPr="00600BEC">
        <w:rPr>
          <w:i/>
          <w:noProof/>
        </w:rPr>
        <w:t>]</w:t>
      </w:r>
      <w:r w:rsidRPr="00600BEC">
        <w:rPr>
          <w:noProof/>
        </w:rPr>
        <w:t xml:space="preserve"> for the Contract Price in the aggregate of </w:t>
      </w:r>
      <w:r w:rsidR="00DF17FE" w:rsidRPr="00600BEC">
        <w:rPr>
          <w:i/>
          <w:noProof/>
        </w:rPr>
        <w:t xml:space="preserve">[insert </w:t>
      </w:r>
      <w:r w:rsidR="00DF17FE" w:rsidRPr="00600BEC">
        <w:rPr>
          <w:b/>
          <w:i/>
          <w:noProof/>
        </w:rPr>
        <w:t xml:space="preserve">amount in </w:t>
      </w:r>
      <w:r w:rsidR="00B8588C" w:rsidRPr="00600BEC">
        <w:rPr>
          <w:b/>
          <w:i/>
          <w:noProof/>
        </w:rPr>
        <w:t>figures</w:t>
      </w:r>
      <w:r w:rsidR="00DF17FE" w:rsidRPr="00600BEC">
        <w:rPr>
          <w:b/>
          <w:i/>
          <w:noProof/>
        </w:rPr>
        <w:t>]</w:t>
      </w:r>
      <w:r w:rsidR="00DF17FE" w:rsidRPr="00600BEC">
        <w:rPr>
          <w:noProof/>
        </w:rPr>
        <w:t xml:space="preserve"> (</w:t>
      </w:r>
      <w:r w:rsidR="00DF17FE" w:rsidRPr="00600BEC">
        <w:rPr>
          <w:i/>
          <w:noProof/>
        </w:rPr>
        <w:t xml:space="preserve">[insert </w:t>
      </w:r>
      <w:r w:rsidR="00DF17FE" w:rsidRPr="00600BEC">
        <w:rPr>
          <w:b/>
          <w:i/>
          <w:noProof/>
        </w:rPr>
        <w:t>amount in words</w:t>
      </w:r>
      <w:r w:rsidR="00DF17FE" w:rsidRPr="00600BEC">
        <w:rPr>
          <w:i/>
          <w:noProof/>
        </w:rPr>
        <w:t>]</w:t>
      </w:r>
      <w:r w:rsidR="00DF17FE" w:rsidRPr="00600BEC">
        <w:rPr>
          <w:noProof/>
        </w:rPr>
        <w:t>)</w:t>
      </w:r>
      <w:r w:rsidRPr="00600BEC">
        <w:rPr>
          <w:noProof/>
        </w:rPr>
        <w:t>, as corrected and modified in accordance w</w:t>
      </w:r>
      <w:r w:rsidR="00E63CE9" w:rsidRPr="00600BEC">
        <w:rPr>
          <w:noProof/>
        </w:rPr>
        <w:t>ith the Instructions to Bid</w:t>
      </w:r>
      <w:r w:rsidRPr="00600BEC">
        <w:rPr>
          <w:noProof/>
        </w:rPr>
        <w:t>ders is hereby accepted by our Agency.</w:t>
      </w:r>
    </w:p>
    <w:p w14:paraId="6E4B1E73" w14:textId="77777777" w:rsidR="007E16E5" w:rsidRPr="00600BEC" w:rsidRDefault="007E16E5" w:rsidP="007E16E5">
      <w:pPr>
        <w:rPr>
          <w:noProof/>
        </w:rPr>
      </w:pPr>
    </w:p>
    <w:p w14:paraId="52DC0FC5" w14:textId="77777777" w:rsidR="001761D7" w:rsidRPr="00600BEC" w:rsidRDefault="001761D7" w:rsidP="001761D7">
      <w:pPr>
        <w:suppressAutoHyphens w:val="0"/>
        <w:spacing w:after="0"/>
        <w:jc w:val="left"/>
        <w:rPr>
          <w:noProof/>
        </w:rPr>
      </w:pPr>
      <w:r w:rsidRPr="00600BEC">
        <w:rPr>
          <w:noProof/>
        </w:rPr>
        <w:t xml:space="preserve">You are requested to furnish (i) the Performance Security within 28 days in accordance with the Conditions of Contract, using for that purpose </w:t>
      </w:r>
      <w:r w:rsidRPr="00600BEC">
        <w:rPr>
          <w:iCs/>
          <w:noProof/>
        </w:rPr>
        <w:t>one of</w:t>
      </w:r>
      <w:r w:rsidRPr="00600BEC">
        <w:rPr>
          <w:noProof/>
        </w:rPr>
        <w:t xml:space="preserve"> the Performance Security Form</w:t>
      </w:r>
      <w:r w:rsidRPr="00600BEC">
        <w:rPr>
          <w:i/>
          <w:iCs/>
          <w:noProof/>
        </w:rPr>
        <w:t>s</w:t>
      </w:r>
      <w:r w:rsidRPr="00600BEC">
        <w:rPr>
          <w:noProof/>
        </w:rPr>
        <w:t xml:space="preserve"> and (ii) </w:t>
      </w:r>
      <w:r w:rsidRPr="00600BEC">
        <w:t xml:space="preserve">the additional information on beneficial ownership in accordance with BDS ITB 47.1 within eight (8) Business days using the Beneficial Ownership Disclosure Form, </w:t>
      </w:r>
      <w:r w:rsidRPr="00600BEC">
        <w:rPr>
          <w:noProof/>
        </w:rPr>
        <w:t xml:space="preserve">included in Section X, - Contract Forms, of the Bidding Document. </w:t>
      </w:r>
    </w:p>
    <w:p w14:paraId="5F55EB48" w14:textId="77777777" w:rsidR="007E16E5" w:rsidRPr="00600BEC" w:rsidRDefault="007E16E5" w:rsidP="007E16E5">
      <w:pPr>
        <w:rPr>
          <w:noProof/>
        </w:rPr>
      </w:pPr>
    </w:p>
    <w:p w14:paraId="7E300683" w14:textId="77777777" w:rsidR="007E16E5" w:rsidRPr="00600BEC" w:rsidRDefault="007E16E5" w:rsidP="007E16E5">
      <w:pPr>
        <w:rPr>
          <w:noProof/>
        </w:rPr>
      </w:pPr>
    </w:p>
    <w:p w14:paraId="1376DC3C" w14:textId="77777777" w:rsidR="007E16E5" w:rsidRPr="00600BEC" w:rsidRDefault="007E16E5" w:rsidP="007E16E5">
      <w:pPr>
        <w:rPr>
          <w:noProof/>
        </w:rPr>
      </w:pPr>
    </w:p>
    <w:p w14:paraId="51EB9B06" w14:textId="77777777" w:rsidR="007E16E5" w:rsidRPr="00600BEC" w:rsidRDefault="007E16E5" w:rsidP="007E16E5">
      <w:pPr>
        <w:tabs>
          <w:tab w:val="left" w:pos="9000"/>
        </w:tabs>
        <w:rPr>
          <w:noProof/>
        </w:rPr>
      </w:pPr>
      <w:r w:rsidRPr="00600BEC">
        <w:rPr>
          <w:noProof/>
        </w:rPr>
        <w:t xml:space="preserve">Authorized Signature:  </w:t>
      </w:r>
      <w:r w:rsidRPr="00600BEC">
        <w:rPr>
          <w:noProof/>
          <w:u w:val="single"/>
        </w:rPr>
        <w:tab/>
      </w:r>
    </w:p>
    <w:p w14:paraId="56A71BFB" w14:textId="297C5B4C" w:rsidR="007E16E5" w:rsidRPr="00600BEC" w:rsidRDefault="007E16E5" w:rsidP="007E16E5">
      <w:pPr>
        <w:tabs>
          <w:tab w:val="left" w:pos="9000"/>
        </w:tabs>
        <w:rPr>
          <w:noProof/>
        </w:rPr>
      </w:pPr>
      <w:r w:rsidRPr="00600BEC">
        <w:rPr>
          <w:noProof/>
        </w:rPr>
        <w:t xml:space="preserve">Name and Title of Signatory:  </w:t>
      </w:r>
      <w:r w:rsidR="00DF17FE" w:rsidRPr="00600BEC">
        <w:rPr>
          <w:i/>
          <w:noProof/>
        </w:rPr>
        <w:t xml:space="preserve">[insert </w:t>
      </w:r>
      <w:r w:rsidR="00DF17FE" w:rsidRPr="00600BEC">
        <w:rPr>
          <w:b/>
          <w:i/>
          <w:noProof/>
        </w:rPr>
        <w:t>Name and Title</w:t>
      </w:r>
      <w:r w:rsidR="00DF17FE" w:rsidRPr="00600BEC">
        <w:rPr>
          <w:i/>
          <w:noProof/>
        </w:rPr>
        <w:t>]</w:t>
      </w:r>
    </w:p>
    <w:p w14:paraId="63E94E1D" w14:textId="22C739F1" w:rsidR="007E16E5" w:rsidRPr="00600BEC" w:rsidRDefault="007E16E5" w:rsidP="007E16E5">
      <w:pPr>
        <w:tabs>
          <w:tab w:val="left" w:pos="9000"/>
        </w:tabs>
        <w:rPr>
          <w:noProof/>
        </w:rPr>
      </w:pPr>
      <w:r w:rsidRPr="00600BEC">
        <w:rPr>
          <w:noProof/>
        </w:rPr>
        <w:t xml:space="preserve">Name of Agency:  </w:t>
      </w:r>
      <w:r w:rsidR="00DF17FE" w:rsidRPr="00600BEC">
        <w:rPr>
          <w:i/>
          <w:noProof/>
        </w:rPr>
        <w:t xml:space="preserve">[insert </w:t>
      </w:r>
      <w:r w:rsidR="00DF17FE" w:rsidRPr="00600BEC">
        <w:rPr>
          <w:b/>
          <w:i/>
          <w:noProof/>
        </w:rPr>
        <w:t>Purchaser Name</w:t>
      </w:r>
      <w:r w:rsidR="00DF17FE" w:rsidRPr="00600BEC">
        <w:rPr>
          <w:i/>
          <w:noProof/>
        </w:rPr>
        <w:t>]</w:t>
      </w:r>
    </w:p>
    <w:p w14:paraId="086697E3" w14:textId="77777777" w:rsidR="007E16E5" w:rsidRPr="00600BEC" w:rsidRDefault="007E16E5" w:rsidP="007E16E5">
      <w:pPr>
        <w:rPr>
          <w:noProof/>
        </w:rPr>
      </w:pPr>
    </w:p>
    <w:p w14:paraId="62DDA1C6" w14:textId="77777777" w:rsidR="007E16E5" w:rsidRPr="00600BEC" w:rsidRDefault="007E16E5" w:rsidP="007E16E5">
      <w:pPr>
        <w:rPr>
          <w:bCs/>
          <w:noProof/>
          <w:szCs w:val="24"/>
        </w:rPr>
      </w:pPr>
      <w:r w:rsidRPr="00600BEC">
        <w:rPr>
          <w:bCs/>
          <w:noProof/>
          <w:szCs w:val="24"/>
        </w:rPr>
        <w:t>Attachment:  Contract Agreement</w:t>
      </w:r>
    </w:p>
    <w:p w14:paraId="6B941F9D" w14:textId="77777777" w:rsidR="00E63CE9" w:rsidRPr="00600BEC" w:rsidRDefault="00E63CE9">
      <w:pPr>
        <w:suppressAutoHyphens w:val="0"/>
        <w:spacing w:after="0"/>
        <w:jc w:val="left"/>
      </w:pPr>
      <w:r w:rsidRPr="00600BEC">
        <w:br w:type="page"/>
      </w:r>
    </w:p>
    <w:p w14:paraId="2C8DBF73" w14:textId="77777777" w:rsidR="007E16E5" w:rsidRPr="00600BEC" w:rsidRDefault="007E16E5" w:rsidP="00BE7F56"/>
    <w:p w14:paraId="54F66A87" w14:textId="77777777" w:rsidR="003E20BC" w:rsidRPr="00600BEC" w:rsidRDefault="003E20BC" w:rsidP="003E20BC">
      <w:pPr>
        <w:pStyle w:val="Head81"/>
      </w:pPr>
      <w:bookmarkStart w:id="954" w:name="_Toc73977977"/>
      <w:r w:rsidRPr="00600BEC">
        <w:t>1.  Contract Agreement</w:t>
      </w:r>
      <w:bookmarkEnd w:id="954"/>
    </w:p>
    <w:p w14:paraId="0C61AF63" w14:textId="77777777" w:rsidR="003E20BC" w:rsidRPr="00600BEC" w:rsidRDefault="003E20BC" w:rsidP="003E20BC">
      <w:pPr>
        <w:tabs>
          <w:tab w:val="left" w:pos="5400"/>
          <w:tab w:val="left" w:pos="8280"/>
        </w:tabs>
        <w:rPr>
          <w:sz w:val="22"/>
        </w:rPr>
      </w:pPr>
    </w:p>
    <w:p w14:paraId="1A92237D" w14:textId="77777777" w:rsidR="003E20BC" w:rsidRPr="00600BEC" w:rsidRDefault="003E20BC" w:rsidP="003E20BC">
      <w:pPr>
        <w:tabs>
          <w:tab w:val="left" w:pos="5400"/>
          <w:tab w:val="left" w:pos="8280"/>
        </w:tabs>
      </w:pPr>
      <w:r w:rsidRPr="00600BEC">
        <w:t>THIS CONTRACT AGREEMENT is made</w:t>
      </w:r>
    </w:p>
    <w:p w14:paraId="73682090" w14:textId="5F40B36A" w:rsidR="003E20BC" w:rsidRPr="00600BEC" w:rsidRDefault="003E20BC" w:rsidP="003E20BC">
      <w:pPr>
        <w:tabs>
          <w:tab w:val="left" w:pos="720"/>
          <w:tab w:val="left" w:pos="2520"/>
          <w:tab w:val="left" w:pos="6120"/>
          <w:tab w:val="left" w:pos="7200"/>
        </w:tabs>
        <w:spacing w:after="240"/>
      </w:pPr>
      <w:r w:rsidRPr="00600BEC">
        <w:tab/>
        <w:t xml:space="preserve">the </w:t>
      </w:r>
      <w:r w:rsidRPr="00600BEC">
        <w:rPr>
          <w:rStyle w:val="preparersnote"/>
          <w:b w:val="0"/>
        </w:rPr>
        <w:t xml:space="preserve">[ insert:  </w:t>
      </w:r>
      <w:r w:rsidRPr="00600BEC">
        <w:rPr>
          <w:rStyle w:val="preparersnote"/>
        </w:rPr>
        <w:t>ordinal</w:t>
      </w:r>
      <w:r w:rsidR="00A6316D" w:rsidRPr="00600BEC">
        <w:rPr>
          <w:rStyle w:val="preparersnote"/>
        </w:rPr>
        <w:t xml:space="preserve"> </w:t>
      </w:r>
      <w:proofErr w:type="gramStart"/>
      <w:r w:rsidR="00A6316D" w:rsidRPr="00600BEC">
        <w:rPr>
          <w:rStyle w:val="preparersnote"/>
        </w:rPr>
        <w:t>number</w:t>
      </w:r>
      <w:r w:rsidRPr="00600BEC">
        <w:rPr>
          <w:rStyle w:val="preparersnote"/>
          <w:b w:val="0"/>
        </w:rPr>
        <w:t> ]</w:t>
      </w:r>
      <w:proofErr w:type="gramEnd"/>
      <w:r w:rsidRPr="00600BEC">
        <w:t xml:space="preserve"> day of  </w:t>
      </w:r>
      <w:r w:rsidRPr="00600BEC">
        <w:rPr>
          <w:rStyle w:val="preparersnote"/>
          <w:b w:val="0"/>
        </w:rPr>
        <w:t xml:space="preserve">[ insert: </w:t>
      </w:r>
      <w:r w:rsidRPr="00600BEC">
        <w:rPr>
          <w:rStyle w:val="preparersnote"/>
        </w:rPr>
        <w:t xml:space="preserve"> month</w:t>
      </w:r>
      <w:r w:rsidRPr="00600BEC">
        <w:rPr>
          <w:rStyle w:val="preparersnote"/>
          <w:b w:val="0"/>
        </w:rPr>
        <w:t xml:space="preserve"> ], [ insert: </w:t>
      </w:r>
      <w:r w:rsidRPr="00600BEC">
        <w:rPr>
          <w:rStyle w:val="preparersnote"/>
        </w:rPr>
        <w:t xml:space="preserve"> year ].</w:t>
      </w:r>
    </w:p>
    <w:p w14:paraId="7CB63051" w14:textId="77777777" w:rsidR="003E20BC" w:rsidRPr="00600BEC" w:rsidRDefault="003E20BC" w:rsidP="003E20BC">
      <w:r w:rsidRPr="00600BEC">
        <w:t>BETWEEN</w:t>
      </w:r>
    </w:p>
    <w:p w14:paraId="746884F0" w14:textId="77777777" w:rsidR="003E20BC" w:rsidRPr="00600BEC" w:rsidRDefault="003E20BC" w:rsidP="003E20BC">
      <w:pPr>
        <w:ind w:left="1440" w:hanging="720"/>
      </w:pPr>
      <w:r w:rsidRPr="00600BEC">
        <w:t>(1)</w:t>
      </w:r>
      <w:r w:rsidRPr="00600BEC">
        <w:tab/>
      </w:r>
      <w:r w:rsidRPr="00600BEC">
        <w:rPr>
          <w:rStyle w:val="preparersnote"/>
          <w:b w:val="0"/>
        </w:rPr>
        <w:t xml:space="preserve">[ insert:  </w:t>
      </w:r>
      <w:r w:rsidRPr="00600BEC">
        <w:rPr>
          <w:rStyle w:val="preparersnote"/>
        </w:rPr>
        <w:t>Name of Purchaser</w:t>
      </w:r>
      <w:r w:rsidRPr="00600BEC">
        <w:rPr>
          <w:rStyle w:val="preparersnote"/>
          <w:b w:val="0"/>
        </w:rPr>
        <w:t> ],</w:t>
      </w:r>
      <w:r w:rsidRPr="00600BEC">
        <w:rPr>
          <w:b/>
        </w:rPr>
        <w:t xml:space="preserve"> </w:t>
      </w:r>
      <w:r w:rsidRPr="00600BEC">
        <w:t>a</w:t>
      </w:r>
      <w:r w:rsidRPr="00600BEC">
        <w:rPr>
          <w:b/>
        </w:rPr>
        <w:t xml:space="preserve"> </w:t>
      </w:r>
      <w:r w:rsidRPr="00600BEC">
        <w:rPr>
          <w:rStyle w:val="preparersnote"/>
          <w:b w:val="0"/>
        </w:rPr>
        <w:t>[ insert:</w:t>
      </w:r>
      <w:r w:rsidRPr="00600BEC">
        <w:rPr>
          <w:rStyle w:val="preparersnote"/>
        </w:rPr>
        <w:t xml:space="preserve">  description of type of legal entity</w:t>
      </w:r>
      <w:r w:rsidRPr="00600BEC">
        <w:rPr>
          <w:rStyle w:val="preparersnote"/>
          <w:b w:val="0"/>
        </w:rPr>
        <w:t xml:space="preserve">, for example, an agency of the Ministry of . . . </w:t>
      </w:r>
      <w:r w:rsidRPr="00600BEC">
        <w:rPr>
          <w:rStyle w:val="preparersnote"/>
        </w:rPr>
        <w:t>]</w:t>
      </w:r>
      <w:r w:rsidRPr="00600BEC">
        <w:t xml:space="preserve"> of the Government of </w:t>
      </w:r>
      <w:r w:rsidRPr="00600BEC">
        <w:rPr>
          <w:rStyle w:val="preparersnote"/>
          <w:b w:val="0"/>
        </w:rPr>
        <w:t xml:space="preserve">[ insert: </w:t>
      </w:r>
      <w:r w:rsidRPr="00600BEC">
        <w:rPr>
          <w:rStyle w:val="preparersnote"/>
        </w:rPr>
        <w:t xml:space="preserve"> country of Purchaser</w:t>
      </w:r>
      <w:r w:rsidRPr="00600BEC">
        <w:rPr>
          <w:rStyle w:val="preparersnote"/>
          <w:b w:val="0"/>
        </w:rPr>
        <w:t> ],</w:t>
      </w:r>
      <w:r w:rsidRPr="00600BEC">
        <w:t xml:space="preserve"> or corporation incorporated under the laws of </w:t>
      </w:r>
      <w:r w:rsidRPr="00600BEC">
        <w:rPr>
          <w:rStyle w:val="preparersnote"/>
          <w:b w:val="0"/>
        </w:rPr>
        <w:t xml:space="preserve">[ insert:  </w:t>
      </w:r>
      <w:r w:rsidRPr="00600BEC">
        <w:rPr>
          <w:rStyle w:val="preparersnote"/>
        </w:rPr>
        <w:t>country of Purchaser</w:t>
      </w:r>
      <w:r w:rsidRPr="00600BEC">
        <w:rPr>
          <w:rStyle w:val="preparersnote"/>
          <w:b w:val="0"/>
        </w:rPr>
        <w:t> ]</w:t>
      </w:r>
      <w:r w:rsidRPr="00600BEC">
        <w:t xml:space="preserve"> and having its principal place of business at </w:t>
      </w:r>
      <w:r w:rsidRPr="00600BEC">
        <w:rPr>
          <w:rStyle w:val="preparersnote"/>
          <w:b w:val="0"/>
        </w:rPr>
        <w:t>[ insert</w:t>
      </w:r>
      <w:r w:rsidRPr="00600BEC">
        <w:rPr>
          <w:rStyle w:val="preparersnote"/>
        </w:rPr>
        <w:t>:  address of Purchaser</w:t>
      </w:r>
      <w:r w:rsidRPr="00600BEC">
        <w:rPr>
          <w:rStyle w:val="preparersnote"/>
          <w:b w:val="0"/>
        </w:rPr>
        <w:t> ]</w:t>
      </w:r>
      <w:r w:rsidRPr="00600BEC">
        <w:t xml:space="preserve"> (hereinafter called “the Purchaser”), and </w:t>
      </w:r>
    </w:p>
    <w:p w14:paraId="68C0F295" w14:textId="77777777" w:rsidR="003E20BC" w:rsidRPr="00600BEC" w:rsidRDefault="003E20BC" w:rsidP="003E20BC">
      <w:pPr>
        <w:ind w:left="1440" w:hanging="720"/>
      </w:pPr>
      <w:r w:rsidRPr="00600BEC">
        <w:t>(2)</w:t>
      </w:r>
      <w:r w:rsidRPr="00600BEC">
        <w:tab/>
      </w:r>
      <w:r w:rsidRPr="00600BEC">
        <w:rPr>
          <w:rStyle w:val="preparersnote"/>
          <w:b w:val="0"/>
        </w:rPr>
        <w:t xml:space="preserve">[ insert:  </w:t>
      </w:r>
      <w:r w:rsidRPr="00600BEC">
        <w:rPr>
          <w:rStyle w:val="preparersnote"/>
        </w:rPr>
        <w:t>name of Supplier</w:t>
      </w:r>
      <w:r w:rsidRPr="00600BEC">
        <w:rPr>
          <w:rStyle w:val="preparersnote"/>
          <w:b w:val="0"/>
        </w:rPr>
        <w:t>],</w:t>
      </w:r>
      <w:r w:rsidRPr="00600BEC">
        <w:t xml:space="preserve"> a corporation incorporated under the laws of </w:t>
      </w:r>
      <w:r w:rsidRPr="00600BEC">
        <w:rPr>
          <w:rStyle w:val="preparersnote"/>
          <w:b w:val="0"/>
        </w:rPr>
        <w:t xml:space="preserve">[ insert:  </w:t>
      </w:r>
      <w:r w:rsidRPr="00600BEC">
        <w:rPr>
          <w:rStyle w:val="preparersnote"/>
        </w:rPr>
        <w:t>country of Supplier</w:t>
      </w:r>
      <w:r w:rsidRPr="00600BEC">
        <w:rPr>
          <w:rStyle w:val="preparersnote"/>
          <w:b w:val="0"/>
        </w:rPr>
        <w:t>]</w:t>
      </w:r>
      <w:r w:rsidRPr="00600BEC">
        <w:t xml:space="preserve"> and having its principal place of business at </w:t>
      </w:r>
      <w:r w:rsidRPr="00600BEC">
        <w:rPr>
          <w:rStyle w:val="preparersnote"/>
          <w:b w:val="0"/>
        </w:rPr>
        <w:t xml:space="preserve">[ insert:  </w:t>
      </w:r>
      <w:r w:rsidRPr="00600BEC">
        <w:rPr>
          <w:rStyle w:val="preparersnote"/>
        </w:rPr>
        <w:t xml:space="preserve">address of </w:t>
      </w:r>
      <w:proofErr w:type="gramStart"/>
      <w:r w:rsidRPr="00600BEC">
        <w:rPr>
          <w:rStyle w:val="preparersnote"/>
        </w:rPr>
        <w:t>Supplier</w:t>
      </w:r>
      <w:r w:rsidRPr="00600BEC">
        <w:rPr>
          <w:rStyle w:val="preparersnote"/>
          <w:b w:val="0"/>
        </w:rPr>
        <w:t> ]</w:t>
      </w:r>
      <w:proofErr w:type="gramEnd"/>
      <w:r w:rsidRPr="00600BEC">
        <w:rPr>
          <w:rStyle w:val="preparersnote"/>
        </w:rPr>
        <w:t xml:space="preserve"> </w:t>
      </w:r>
      <w:r w:rsidRPr="00600BEC">
        <w:t>(hereinafter called “the Supplier”).</w:t>
      </w:r>
    </w:p>
    <w:p w14:paraId="4D2720A9" w14:textId="77777777" w:rsidR="003E20BC" w:rsidRPr="00600BEC" w:rsidRDefault="003E20BC" w:rsidP="003E20BC"/>
    <w:p w14:paraId="711CC7C3" w14:textId="77777777" w:rsidR="003E20BC" w:rsidRPr="00600BEC" w:rsidRDefault="003E20BC" w:rsidP="003E20BC">
      <w:r w:rsidRPr="00600BEC">
        <w:t xml:space="preserve">WHEREAS the Purchaser desires to engage the Supplier to supply, install, achieve Operational Acceptance of, and support the following Information System </w:t>
      </w:r>
      <w:r w:rsidRPr="00600BEC">
        <w:rPr>
          <w:rStyle w:val="preparersnote"/>
          <w:b w:val="0"/>
        </w:rPr>
        <w:t xml:space="preserve">[ insert:  </w:t>
      </w:r>
      <w:r w:rsidRPr="00600BEC">
        <w:rPr>
          <w:rStyle w:val="preparersnote"/>
        </w:rPr>
        <w:t>brief description of the Information System</w:t>
      </w:r>
      <w:r w:rsidRPr="00600BEC">
        <w:rPr>
          <w:rStyle w:val="preparersnote"/>
          <w:b w:val="0"/>
        </w:rPr>
        <w:t> ]</w:t>
      </w:r>
      <w:r w:rsidRPr="00600BEC">
        <w:rPr>
          <w:b/>
        </w:rPr>
        <w:t xml:space="preserve"> </w:t>
      </w:r>
      <w:r w:rsidRPr="00600BEC">
        <w:t>(“the System”), and the Supplier has agreed to such engagement upon and subject to the terms and conditions appearing below in this Contract Agreement.</w:t>
      </w:r>
    </w:p>
    <w:p w14:paraId="782871E8" w14:textId="77777777" w:rsidR="003E20BC" w:rsidRPr="00600BEC" w:rsidRDefault="003E20BC" w:rsidP="003E20BC"/>
    <w:p w14:paraId="42A6CB0A" w14:textId="77777777" w:rsidR="003E20BC" w:rsidRPr="00600BEC" w:rsidRDefault="003E20BC" w:rsidP="003E20BC">
      <w:r w:rsidRPr="00600BEC">
        <w:t>NOW IT IS HEREBY AGREED as follows:</w:t>
      </w:r>
    </w:p>
    <w:p w14:paraId="13C81EEB" w14:textId="77777777" w:rsidR="003E20BC" w:rsidRPr="00600BEC" w:rsidRDefault="003E20BC" w:rsidP="003E20BC"/>
    <w:tbl>
      <w:tblPr>
        <w:tblW w:w="0" w:type="auto"/>
        <w:tblLayout w:type="fixed"/>
        <w:tblLook w:val="0000" w:firstRow="0" w:lastRow="0" w:firstColumn="0" w:lastColumn="0" w:noHBand="0" w:noVBand="0"/>
      </w:tblPr>
      <w:tblGrid>
        <w:gridCol w:w="2160"/>
        <w:gridCol w:w="6948"/>
      </w:tblGrid>
      <w:tr w:rsidR="003E20BC" w:rsidRPr="00600BEC" w14:paraId="26343217" w14:textId="77777777" w:rsidTr="00721F97">
        <w:tc>
          <w:tcPr>
            <w:tcW w:w="2160" w:type="dxa"/>
          </w:tcPr>
          <w:p w14:paraId="7F56E081" w14:textId="77777777" w:rsidR="003E20BC" w:rsidRPr="00600BEC" w:rsidRDefault="003E20BC" w:rsidP="00721F97">
            <w:pPr>
              <w:jc w:val="left"/>
            </w:pPr>
            <w:r w:rsidRPr="00600BEC">
              <w:t xml:space="preserve">Article 1. </w:t>
            </w:r>
            <w:r w:rsidRPr="00600BEC">
              <w:br/>
            </w:r>
            <w:r w:rsidRPr="00600BEC">
              <w:br/>
              <w:t>Contract Documents</w:t>
            </w:r>
          </w:p>
        </w:tc>
        <w:tc>
          <w:tcPr>
            <w:tcW w:w="6948" w:type="dxa"/>
          </w:tcPr>
          <w:p w14:paraId="42EFAB7A" w14:textId="77777777" w:rsidR="003E20BC" w:rsidRPr="00600BEC" w:rsidRDefault="003E20BC" w:rsidP="00721F97">
            <w:pPr>
              <w:spacing w:after="200"/>
              <w:ind w:left="540" w:right="-72" w:hanging="540"/>
            </w:pPr>
            <w:r w:rsidRPr="00600BEC">
              <w:t>1.1</w:t>
            </w:r>
            <w:r w:rsidRPr="00600BEC">
              <w:tab/>
              <w:t>Contract Documents (Reference GCC Clause 1.1 (a) (ii))</w:t>
            </w:r>
          </w:p>
          <w:p w14:paraId="7F922F79" w14:textId="77777777" w:rsidR="003E20BC" w:rsidRPr="00600BEC" w:rsidRDefault="003E20BC" w:rsidP="00721F97">
            <w:pPr>
              <w:spacing w:after="200"/>
              <w:ind w:left="547" w:right="-72"/>
            </w:pPr>
            <w:r w:rsidRPr="00600BEC">
              <w:t>The following documents shall constitute the Contract between the Purchaser and the Supplier, and each shall be read and construed as an integral part of the Contract:</w:t>
            </w:r>
          </w:p>
        </w:tc>
      </w:tr>
      <w:tr w:rsidR="003E20BC" w:rsidRPr="00600BEC" w14:paraId="233A576C" w14:textId="77777777" w:rsidTr="00721F97">
        <w:tc>
          <w:tcPr>
            <w:tcW w:w="2160" w:type="dxa"/>
          </w:tcPr>
          <w:p w14:paraId="3B725D05" w14:textId="77777777" w:rsidR="003E20BC" w:rsidRPr="00600BEC" w:rsidRDefault="003E20BC" w:rsidP="00721F97">
            <w:pPr>
              <w:ind w:left="360" w:hanging="360"/>
              <w:jc w:val="left"/>
            </w:pPr>
          </w:p>
        </w:tc>
        <w:tc>
          <w:tcPr>
            <w:tcW w:w="6948" w:type="dxa"/>
          </w:tcPr>
          <w:p w14:paraId="2D67594A" w14:textId="77777777" w:rsidR="003E20BC" w:rsidRPr="00600BEC" w:rsidRDefault="003E20BC" w:rsidP="00721F97">
            <w:pPr>
              <w:ind w:left="1094" w:right="-72" w:hanging="547"/>
            </w:pPr>
            <w:r w:rsidRPr="00600BEC">
              <w:t>(a)</w:t>
            </w:r>
            <w:r w:rsidRPr="00600BEC">
              <w:tab/>
              <w:t>This Contract Agreement and the Appendices attached to the Contract Agreement</w:t>
            </w:r>
          </w:p>
          <w:p w14:paraId="70D948DE" w14:textId="77777777" w:rsidR="003E20BC" w:rsidRPr="00600BEC" w:rsidRDefault="003E20BC" w:rsidP="00721F97">
            <w:pPr>
              <w:ind w:left="1080" w:right="-72" w:hanging="540"/>
            </w:pPr>
            <w:r w:rsidRPr="00600BEC">
              <w:t>(b)</w:t>
            </w:r>
            <w:r w:rsidRPr="00600BEC">
              <w:tab/>
              <w:t>Special Conditions of Contract</w:t>
            </w:r>
          </w:p>
          <w:p w14:paraId="5ACD5672" w14:textId="77777777" w:rsidR="003E20BC" w:rsidRPr="00600BEC" w:rsidRDefault="003E20BC" w:rsidP="00721F97">
            <w:pPr>
              <w:ind w:left="1080" w:right="-72" w:hanging="540"/>
            </w:pPr>
            <w:r w:rsidRPr="00600BEC">
              <w:t>(c)</w:t>
            </w:r>
            <w:r w:rsidRPr="00600BEC">
              <w:tab/>
              <w:t>General Conditions of Contract</w:t>
            </w:r>
          </w:p>
          <w:p w14:paraId="127A3F8A" w14:textId="77777777" w:rsidR="003E20BC" w:rsidRPr="00600BEC" w:rsidRDefault="003E20BC" w:rsidP="00721F97">
            <w:pPr>
              <w:ind w:left="1080" w:right="-72" w:hanging="540"/>
              <w:jc w:val="left"/>
            </w:pPr>
            <w:r w:rsidRPr="00600BEC">
              <w:t xml:space="preserve">(d) </w:t>
            </w:r>
            <w:r w:rsidRPr="00600BEC">
              <w:tab/>
              <w:t>Technical Requirements (including Implementation Schedule)</w:t>
            </w:r>
          </w:p>
          <w:p w14:paraId="76E448BA" w14:textId="77777777" w:rsidR="003E20BC" w:rsidRPr="00600BEC" w:rsidRDefault="003E20BC" w:rsidP="00721F97">
            <w:pPr>
              <w:ind w:left="1080" w:right="-72" w:hanging="540"/>
            </w:pPr>
            <w:r w:rsidRPr="00600BEC">
              <w:t>(e)</w:t>
            </w:r>
            <w:r w:rsidRPr="00600BEC">
              <w:tab/>
              <w:t xml:space="preserve">The Supplier’s bid and original Price Schedules </w:t>
            </w:r>
          </w:p>
          <w:p w14:paraId="43914CB1" w14:textId="17B6378D" w:rsidR="00E31644" w:rsidRPr="00600BEC" w:rsidRDefault="003E20BC" w:rsidP="00721F97">
            <w:pPr>
              <w:ind w:left="1080" w:right="-72" w:hanging="540"/>
            </w:pPr>
            <w:r w:rsidRPr="00600BEC">
              <w:t>(f)</w:t>
            </w:r>
            <w:r w:rsidRPr="00600BEC">
              <w:tab/>
            </w:r>
            <w:r w:rsidR="00E31644" w:rsidRPr="00600BEC">
              <w:t xml:space="preserve">Code of Conduct for Supplier’s </w:t>
            </w:r>
            <w:r w:rsidR="00FA2D4F" w:rsidRPr="00600BEC">
              <w:t>Personnel</w:t>
            </w:r>
          </w:p>
          <w:p w14:paraId="2EC6FF3B" w14:textId="2E62478D" w:rsidR="003E20BC" w:rsidRPr="00600BEC" w:rsidRDefault="00E31644" w:rsidP="00721F97">
            <w:pPr>
              <w:ind w:left="1080" w:right="-72" w:hanging="540"/>
            </w:pPr>
            <w:r w:rsidRPr="00600BEC">
              <w:lastRenderedPageBreak/>
              <w:t xml:space="preserve">(g) </w:t>
            </w:r>
            <w:r w:rsidR="003E20BC" w:rsidRPr="00600BEC">
              <w:rPr>
                <w:rStyle w:val="preparersnote"/>
                <w:b w:val="0"/>
              </w:rPr>
              <w:t xml:space="preserve">[ Add here:  </w:t>
            </w:r>
            <w:r w:rsidR="003E20BC" w:rsidRPr="00600BEC">
              <w:rPr>
                <w:rStyle w:val="preparersnote"/>
              </w:rPr>
              <w:t xml:space="preserve">any other </w:t>
            </w:r>
            <w:proofErr w:type="gramStart"/>
            <w:r w:rsidR="003E20BC" w:rsidRPr="00600BEC">
              <w:rPr>
                <w:rStyle w:val="preparersnote"/>
              </w:rPr>
              <w:t>documents</w:t>
            </w:r>
            <w:r w:rsidR="003E20BC" w:rsidRPr="00600BEC">
              <w:rPr>
                <w:rStyle w:val="preparersnote"/>
                <w:b w:val="0"/>
              </w:rPr>
              <w:t> ]</w:t>
            </w:r>
            <w:proofErr w:type="gramEnd"/>
          </w:p>
        </w:tc>
      </w:tr>
      <w:tr w:rsidR="003E20BC" w:rsidRPr="00600BEC" w14:paraId="42C3A992" w14:textId="77777777" w:rsidTr="00721F97">
        <w:tc>
          <w:tcPr>
            <w:tcW w:w="2160" w:type="dxa"/>
          </w:tcPr>
          <w:p w14:paraId="10388DAC" w14:textId="77777777" w:rsidR="003E20BC" w:rsidRPr="00600BEC" w:rsidRDefault="003E20BC" w:rsidP="00721F97">
            <w:pPr>
              <w:ind w:left="360" w:hanging="360"/>
              <w:jc w:val="left"/>
            </w:pPr>
          </w:p>
        </w:tc>
        <w:tc>
          <w:tcPr>
            <w:tcW w:w="6948" w:type="dxa"/>
          </w:tcPr>
          <w:p w14:paraId="649FC53E" w14:textId="77777777" w:rsidR="003E20BC" w:rsidRPr="00600BEC" w:rsidRDefault="003E20BC" w:rsidP="00721F97">
            <w:pPr>
              <w:ind w:left="540" w:right="-72" w:hanging="540"/>
            </w:pPr>
            <w:r w:rsidRPr="00600BEC">
              <w:t>1.2</w:t>
            </w:r>
            <w:r w:rsidRPr="00600BEC">
              <w:tab/>
              <w:t>Order of Precedence (Reference GCC Clause 2)</w:t>
            </w:r>
          </w:p>
          <w:p w14:paraId="605EB97B" w14:textId="77777777" w:rsidR="003E20BC" w:rsidRPr="00600BEC" w:rsidRDefault="003E20BC" w:rsidP="00721F97">
            <w:pPr>
              <w:ind w:left="540" w:right="-72"/>
            </w:pPr>
            <w:r w:rsidRPr="00600BEC">
              <w:t>In the event of any ambiguity or conflict between the Contract Documents listed above, the order of precedence shall be the order in which the Contract Documents are listed in Article 1.1 (Contract Documents) above, provided that Appendix 7 shall prevail over all provisions of the Contract Agreement and the other Appendices attached to the Contract Agreement and all the other Contract Documents listed in Article 1.1 above.</w:t>
            </w:r>
          </w:p>
          <w:p w14:paraId="2CFE9B58" w14:textId="77777777" w:rsidR="003E20BC" w:rsidRPr="00600BEC" w:rsidRDefault="003E20BC" w:rsidP="00721F97">
            <w:pPr>
              <w:ind w:left="540" w:right="-72" w:hanging="540"/>
            </w:pPr>
            <w:r w:rsidRPr="00600BEC">
              <w:t>1.3</w:t>
            </w:r>
            <w:r w:rsidRPr="00600BEC">
              <w:tab/>
              <w:t>Definitions (Reference GCC Clause 1)</w:t>
            </w:r>
          </w:p>
          <w:p w14:paraId="3E9A5BE1" w14:textId="77777777" w:rsidR="003E20BC" w:rsidRPr="00600BEC" w:rsidRDefault="003E20BC" w:rsidP="00721F97">
            <w:pPr>
              <w:ind w:left="540" w:right="-72"/>
            </w:pPr>
            <w:r w:rsidRPr="00600BEC">
              <w:t>Capitalized words and phrases used in this Contract Agreement shall have the same meanings as are ascribed to them in the General Conditions of Contract.</w:t>
            </w:r>
          </w:p>
        </w:tc>
      </w:tr>
      <w:tr w:rsidR="003E20BC" w:rsidRPr="00600BEC" w14:paraId="7EEBAACA" w14:textId="77777777" w:rsidTr="00721F97">
        <w:tc>
          <w:tcPr>
            <w:tcW w:w="2160" w:type="dxa"/>
          </w:tcPr>
          <w:p w14:paraId="674D0FEB" w14:textId="77777777" w:rsidR="003E20BC" w:rsidRPr="00600BEC" w:rsidRDefault="003E20BC" w:rsidP="00721F97">
            <w:pPr>
              <w:jc w:val="left"/>
            </w:pPr>
            <w:r w:rsidRPr="00600BEC">
              <w:t xml:space="preserve">Article 2.  </w:t>
            </w:r>
            <w:r w:rsidRPr="00600BEC">
              <w:br/>
            </w:r>
            <w:r w:rsidRPr="00600BEC">
              <w:br/>
              <w:t>Contract Price and Terms of Payment</w:t>
            </w:r>
          </w:p>
        </w:tc>
        <w:tc>
          <w:tcPr>
            <w:tcW w:w="6948" w:type="dxa"/>
          </w:tcPr>
          <w:p w14:paraId="126887F6" w14:textId="77777777" w:rsidR="003E20BC" w:rsidRPr="00600BEC" w:rsidRDefault="003E20BC" w:rsidP="00721F97">
            <w:pPr>
              <w:ind w:left="540" w:right="-72" w:hanging="540"/>
            </w:pPr>
            <w:r w:rsidRPr="00600BEC">
              <w:t>2.1</w:t>
            </w:r>
            <w:r w:rsidRPr="00600BEC">
              <w:tab/>
              <w:t>Contract Price (Reference GCC Clause 1.1(a)(viii) and GCC Clause 11)</w:t>
            </w:r>
          </w:p>
          <w:p w14:paraId="4F3496D2" w14:textId="77777777" w:rsidR="003E20BC" w:rsidRPr="00600BEC" w:rsidRDefault="003E20BC" w:rsidP="00721F97">
            <w:pPr>
              <w:ind w:left="540" w:right="-72"/>
            </w:pPr>
            <w:r w:rsidRPr="00600BEC">
              <w:t xml:space="preserve">The Purchaser hereby agrees to pay to the Supplier the Contract Price in consideration of the performance by the Supplier of its obligations under the Contract.  The Contract Price shall be the aggregate of:  </w:t>
            </w:r>
            <w:r w:rsidRPr="00600BEC">
              <w:rPr>
                <w:rStyle w:val="preparersnote"/>
                <w:b w:val="0"/>
              </w:rPr>
              <w:t xml:space="preserve">[ insert:  </w:t>
            </w:r>
            <w:r w:rsidRPr="00600BEC">
              <w:rPr>
                <w:rStyle w:val="preparersnote"/>
              </w:rPr>
              <w:t>amount of foreign currency A in words </w:t>
            </w:r>
            <w:r w:rsidRPr="00600BEC">
              <w:rPr>
                <w:rStyle w:val="preparersnote"/>
                <w:b w:val="0"/>
              </w:rPr>
              <w:t>],</w:t>
            </w:r>
            <w:r w:rsidRPr="00600BEC">
              <w:rPr>
                <w:b/>
              </w:rPr>
              <w:t xml:space="preserve"> </w:t>
            </w:r>
            <w:r w:rsidRPr="00600BEC">
              <w:rPr>
                <w:rStyle w:val="preparersnote"/>
                <w:b w:val="0"/>
              </w:rPr>
              <w:t xml:space="preserve">[insert:  </w:t>
            </w:r>
            <w:r w:rsidRPr="00600BEC">
              <w:rPr>
                <w:rStyle w:val="preparersnote"/>
              </w:rPr>
              <w:t>amount in figures</w:t>
            </w:r>
            <w:r w:rsidRPr="00600BEC">
              <w:rPr>
                <w:rStyle w:val="preparersnote"/>
                <w:b w:val="0"/>
              </w:rPr>
              <w:t> ],</w:t>
            </w:r>
            <w:r w:rsidRPr="00600BEC">
              <w:rPr>
                <w:b/>
              </w:rPr>
              <w:t xml:space="preserve"> </w:t>
            </w:r>
            <w:r w:rsidRPr="00600BEC">
              <w:t>plus</w:t>
            </w:r>
            <w:r w:rsidRPr="00600BEC">
              <w:rPr>
                <w:b/>
              </w:rPr>
              <w:t xml:space="preserve"> </w:t>
            </w:r>
            <w:r w:rsidRPr="00600BEC">
              <w:rPr>
                <w:rStyle w:val="preparersnote"/>
                <w:b w:val="0"/>
              </w:rPr>
              <w:t xml:space="preserve">[ insert:  </w:t>
            </w:r>
            <w:r w:rsidRPr="00600BEC">
              <w:rPr>
                <w:rStyle w:val="preparersnote"/>
              </w:rPr>
              <w:t>amount of foreign currency B in words </w:t>
            </w:r>
            <w:r w:rsidRPr="00600BEC">
              <w:rPr>
                <w:rStyle w:val="preparersnote"/>
                <w:b w:val="0"/>
              </w:rPr>
              <w:t>],</w:t>
            </w:r>
            <w:r w:rsidRPr="00600BEC">
              <w:rPr>
                <w:b/>
              </w:rPr>
              <w:t xml:space="preserve"> </w:t>
            </w:r>
            <w:r w:rsidRPr="00600BEC">
              <w:rPr>
                <w:rStyle w:val="preparersnote"/>
                <w:b w:val="0"/>
              </w:rPr>
              <w:t xml:space="preserve">[insert:  </w:t>
            </w:r>
            <w:r w:rsidRPr="00600BEC">
              <w:rPr>
                <w:rStyle w:val="preparersnote"/>
              </w:rPr>
              <w:t>amount in figures</w:t>
            </w:r>
            <w:r w:rsidRPr="00600BEC">
              <w:rPr>
                <w:rStyle w:val="preparersnote"/>
                <w:b w:val="0"/>
              </w:rPr>
              <w:t> </w:t>
            </w:r>
            <w:r w:rsidRPr="00600BEC">
              <w:rPr>
                <w:rStyle w:val="preparersnote"/>
              </w:rPr>
              <w:t>],</w:t>
            </w:r>
            <w:r w:rsidRPr="00600BEC">
              <w:t xml:space="preserve"> plus </w:t>
            </w:r>
            <w:r w:rsidRPr="00600BEC">
              <w:rPr>
                <w:rStyle w:val="preparersnote"/>
                <w:b w:val="0"/>
              </w:rPr>
              <w:t xml:space="preserve">[ insert: </w:t>
            </w:r>
            <w:r w:rsidRPr="00600BEC">
              <w:rPr>
                <w:rStyle w:val="preparersnote"/>
              </w:rPr>
              <w:t xml:space="preserve"> amount of foreign currency C in words</w:t>
            </w:r>
            <w:r w:rsidRPr="00600BEC">
              <w:rPr>
                <w:rStyle w:val="preparersnote"/>
                <w:b w:val="0"/>
              </w:rPr>
              <w:t> ], [insert</w:t>
            </w:r>
            <w:r w:rsidRPr="00600BEC">
              <w:rPr>
                <w:rStyle w:val="preparersnote"/>
              </w:rPr>
              <w:t xml:space="preserve">: </w:t>
            </w:r>
            <w:r w:rsidRPr="00600BEC">
              <w:rPr>
                <w:rStyle w:val="preparersnote"/>
                <w:b w:val="0"/>
              </w:rPr>
              <w:t xml:space="preserve"> </w:t>
            </w:r>
            <w:r w:rsidRPr="00600BEC">
              <w:rPr>
                <w:rStyle w:val="preparersnote"/>
              </w:rPr>
              <w:t>amount in figures</w:t>
            </w:r>
            <w:r w:rsidRPr="00600BEC">
              <w:rPr>
                <w:rStyle w:val="preparersnote"/>
                <w:b w:val="0"/>
              </w:rPr>
              <w:t xml:space="preserve"> ],  [ insert:  </w:t>
            </w:r>
            <w:r w:rsidRPr="00600BEC">
              <w:rPr>
                <w:rStyle w:val="preparersnote"/>
              </w:rPr>
              <w:t>amount of local currency in words</w:t>
            </w:r>
            <w:r w:rsidRPr="00600BEC">
              <w:rPr>
                <w:rStyle w:val="preparersnote"/>
                <w:b w:val="0"/>
              </w:rPr>
              <w:t xml:space="preserve"> ], [ insert:  </w:t>
            </w:r>
            <w:r w:rsidRPr="00600BEC">
              <w:rPr>
                <w:rStyle w:val="preparersnote"/>
              </w:rPr>
              <w:t>amount in figures ],</w:t>
            </w:r>
            <w:r w:rsidRPr="00600BEC">
              <w:t xml:space="preserve"> as specified in the Grand Summary Price Schedule.</w:t>
            </w:r>
          </w:p>
          <w:p w14:paraId="2F8AE7CF" w14:textId="77777777" w:rsidR="003E20BC" w:rsidRPr="00600BEC" w:rsidRDefault="003E20BC" w:rsidP="00721F97">
            <w:pPr>
              <w:ind w:left="540" w:right="-72"/>
            </w:pPr>
            <w:r w:rsidRPr="00600BEC">
              <w:t>The Contract Price shall be understood to reflect the terms and conditions used in the specification of prices in the detailed price schedules, including the terms and conditions of the associated Incoterms, and the taxes, duties and related levies if and as identified.</w:t>
            </w:r>
          </w:p>
        </w:tc>
      </w:tr>
      <w:tr w:rsidR="003E20BC" w:rsidRPr="00600BEC" w14:paraId="1E07BA56" w14:textId="77777777" w:rsidTr="00721F97">
        <w:tc>
          <w:tcPr>
            <w:tcW w:w="2160" w:type="dxa"/>
          </w:tcPr>
          <w:p w14:paraId="3204093C" w14:textId="77777777" w:rsidR="003E20BC" w:rsidRPr="00600BEC" w:rsidRDefault="003E20BC" w:rsidP="00721F97">
            <w:pPr>
              <w:jc w:val="left"/>
            </w:pPr>
            <w:r w:rsidRPr="00600BEC">
              <w:t xml:space="preserve">Article 3.  </w:t>
            </w:r>
            <w:r w:rsidRPr="00600BEC">
              <w:br/>
            </w:r>
            <w:r w:rsidRPr="00600BEC">
              <w:br/>
              <w:t>Effective Date for Determining Time for Operational Acceptance</w:t>
            </w:r>
          </w:p>
        </w:tc>
        <w:tc>
          <w:tcPr>
            <w:tcW w:w="6948" w:type="dxa"/>
          </w:tcPr>
          <w:p w14:paraId="5FE31464" w14:textId="77777777" w:rsidR="003E20BC" w:rsidRPr="00600BEC" w:rsidRDefault="003E20BC" w:rsidP="00721F97">
            <w:pPr>
              <w:ind w:left="540" w:right="-72" w:hanging="540"/>
            </w:pPr>
            <w:r w:rsidRPr="00600BEC">
              <w:t>3.1</w:t>
            </w:r>
            <w:r w:rsidRPr="00600BEC">
              <w:tab/>
              <w:t>Effective Date (Reference GCC Clause 1.1 (e) (ix))</w:t>
            </w:r>
          </w:p>
          <w:p w14:paraId="2592391D" w14:textId="77777777" w:rsidR="003E20BC" w:rsidRPr="00600BEC" w:rsidRDefault="003E20BC" w:rsidP="00721F97">
            <w:pPr>
              <w:ind w:left="540" w:right="-72"/>
            </w:pPr>
            <w:r w:rsidRPr="00600BEC">
              <w:t>The time allowed for supply, installation, and achieving Operational Acceptance of the System shall be determined from the date when all of the following conditions have been fulfilled:</w:t>
            </w:r>
          </w:p>
          <w:p w14:paraId="75A5DFE1" w14:textId="77777777" w:rsidR="003E20BC" w:rsidRPr="00600BEC" w:rsidRDefault="003E20BC" w:rsidP="00721F97">
            <w:pPr>
              <w:ind w:left="1080" w:right="-72" w:hanging="540"/>
            </w:pPr>
            <w:r w:rsidRPr="00600BEC">
              <w:t>(a)</w:t>
            </w:r>
            <w:r w:rsidRPr="00600BEC">
              <w:tab/>
              <w:t>This Contract Agreement has been duly executed for and on behalf of the Purchaser and the Supplier;</w:t>
            </w:r>
          </w:p>
          <w:p w14:paraId="778AAC7A" w14:textId="77777777" w:rsidR="003E20BC" w:rsidRPr="00600BEC" w:rsidRDefault="003E20BC" w:rsidP="00721F97">
            <w:pPr>
              <w:ind w:left="1080" w:right="-72" w:hanging="540"/>
            </w:pPr>
            <w:r w:rsidRPr="00600BEC">
              <w:t>(b)</w:t>
            </w:r>
            <w:r w:rsidRPr="00600BEC">
              <w:tab/>
              <w:t>The Supplier has submitted to the Purchaser the performance security and the advance payment security, in accordance with GCC Clause 13.2 and GCC Clause 13.3;</w:t>
            </w:r>
          </w:p>
        </w:tc>
      </w:tr>
      <w:tr w:rsidR="003E20BC" w:rsidRPr="00600BEC" w14:paraId="08409928" w14:textId="77777777" w:rsidTr="00721F97">
        <w:tc>
          <w:tcPr>
            <w:tcW w:w="2160" w:type="dxa"/>
          </w:tcPr>
          <w:p w14:paraId="29842C04" w14:textId="77777777" w:rsidR="003E20BC" w:rsidRPr="00600BEC" w:rsidRDefault="003E20BC" w:rsidP="00721F97">
            <w:pPr>
              <w:ind w:left="360" w:hanging="360"/>
              <w:jc w:val="left"/>
            </w:pPr>
          </w:p>
        </w:tc>
        <w:tc>
          <w:tcPr>
            <w:tcW w:w="6948" w:type="dxa"/>
          </w:tcPr>
          <w:p w14:paraId="4E9966D3" w14:textId="77777777" w:rsidR="003E20BC" w:rsidRPr="00600BEC" w:rsidRDefault="003E20BC" w:rsidP="00721F97">
            <w:pPr>
              <w:ind w:left="1080" w:right="-72" w:hanging="540"/>
            </w:pPr>
            <w:r w:rsidRPr="00600BEC">
              <w:t>(c)</w:t>
            </w:r>
            <w:r w:rsidRPr="00600BEC">
              <w:tab/>
              <w:t>The Purchaser has paid the Supplier the advance payment, in accordance with GCC Clause 12;</w:t>
            </w:r>
          </w:p>
          <w:p w14:paraId="6E0A9087" w14:textId="77777777" w:rsidR="003E20BC" w:rsidRPr="00600BEC" w:rsidRDefault="003E20BC" w:rsidP="00721F97">
            <w:pPr>
              <w:ind w:left="540" w:right="-72"/>
            </w:pPr>
            <w:r w:rsidRPr="00600BEC">
              <w:lastRenderedPageBreak/>
              <w:t>Each party shall use its best efforts to fulfill the above conditions for which it is responsible as soon as practicable.</w:t>
            </w:r>
          </w:p>
          <w:p w14:paraId="2657901E" w14:textId="77777777" w:rsidR="003E20BC" w:rsidRPr="00600BEC" w:rsidRDefault="003E20BC" w:rsidP="00721F97">
            <w:pPr>
              <w:ind w:left="540" w:right="-72" w:hanging="540"/>
            </w:pPr>
            <w:r w:rsidRPr="00600BEC">
              <w:t>3.2</w:t>
            </w:r>
            <w:r w:rsidRPr="00600BEC">
              <w:tab/>
              <w:t>If the conditions listed under 3.1 are not fulfilled within two (2) months from the date of this Contract Agreement because of reasons not attributable to the Supplier, the parties shall discuss and agree on an equitable adjustment to the Contract Price and the Time for Achieving Operational Acceptance and/or other relevant conditions of the Contract.</w:t>
            </w:r>
          </w:p>
        </w:tc>
      </w:tr>
      <w:tr w:rsidR="003E20BC" w:rsidRPr="00600BEC" w14:paraId="450A051E" w14:textId="77777777" w:rsidTr="00721F97">
        <w:tc>
          <w:tcPr>
            <w:tcW w:w="2160" w:type="dxa"/>
          </w:tcPr>
          <w:p w14:paraId="3140473C" w14:textId="77777777" w:rsidR="003E20BC" w:rsidRPr="00600BEC" w:rsidRDefault="003E20BC" w:rsidP="00721F97">
            <w:pPr>
              <w:jc w:val="left"/>
            </w:pPr>
            <w:r w:rsidRPr="00600BEC">
              <w:lastRenderedPageBreak/>
              <w:t xml:space="preserve">Article 4.  </w:t>
            </w:r>
            <w:r w:rsidRPr="00600BEC">
              <w:br/>
            </w:r>
            <w:r w:rsidRPr="00600BEC">
              <w:br/>
              <w:t>Appendixes</w:t>
            </w:r>
          </w:p>
        </w:tc>
        <w:tc>
          <w:tcPr>
            <w:tcW w:w="6948" w:type="dxa"/>
          </w:tcPr>
          <w:p w14:paraId="09F98904" w14:textId="77777777" w:rsidR="003E20BC" w:rsidRPr="00600BEC" w:rsidRDefault="003E20BC" w:rsidP="00721F97">
            <w:pPr>
              <w:ind w:left="540" w:right="-72" w:hanging="540"/>
            </w:pPr>
            <w:r w:rsidRPr="00600BEC">
              <w:t>4.1</w:t>
            </w:r>
            <w:r w:rsidRPr="00600BEC">
              <w:tab/>
              <w:t>The Appendixes listed below shall be deemed to form an integral part of this Contract Agreement.</w:t>
            </w:r>
          </w:p>
        </w:tc>
      </w:tr>
      <w:tr w:rsidR="003E20BC" w:rsidRPr="00600BEC" w14:paraId="4891F293" w14:textId="77777777" w:rsidTr="00721F97">
        <w:tc>
          <w:tcPr>
            <w:tcW w:w="2160" w:type="dxa"/>
          </w:tcPr>
          <w:p w14:paraId="2C731F40" w14:textId="77777777" w:rsidR="003E20BC" w:rsidRPr="00600BEC" w:rsidRDefault="003E20BC" w:rsidP="00721F97">
            <w:pPr>
              <w:ind w:left="360" w:hanging="360"/>
              <w:jc w:val="left"/>
            </w:pPr>
          </w:p>
        </w:tc>
        <w:tc>
          <w:tcPr>
            <w:tcW w:w="6948" w:type="dxa"/>
          </w:tcPr>
          <w:p w14:paraId="57829B70" w14:textId="77777777" w:rsidR="003E20BC" w:rsidRPr="00600BEC" w:rsidRDefault="003E20BC" w:rsidP="00721F97">
            <w:pPr>
              <w:ind w:left="540" w:right="-72" w:hanging="540"/>
            </w:pPr>
            <w:r w:rsidRPr="00600BEC">
              <w:t>4.2</w:t>
            </w:r>
            <w:r w:rsidRPr="00600BEC">
              <w:tab/>
              <w:t>Reference in the Contract to any Appendix shall mean the Appendixes listed below and attached to this Contract Agreement, and the Contract shall be read and construed accordingly.</w:t>
            </w:r>
          </w:p>
        </w:tc>
      </w:tr>
    </w:tbl>
    <w:p w14:paraId="2213D7E8" w14:textId="77777777" w:rsidR="003E20BC" w:rsidRPr="00600BEC" w:rsidRDefault="003E20BC" w:rsidP="003E20BC"/>
    <w:p w14:paraId="6E4EA556" w14:textId="77777777" w:rsidR="003E20BC" w:rsidRPr="00600BEC" w:rsidRDefault="003E20BC" w:rsidP="003E20BC">
      <w:r w:rsidRPr="00600BEC">
        <w:t>APPENDIXES</w:t>
      </w:r>
    </w:p>
    <w:p w14:paraId="5A29CE13" w14:textId="77777777" w:rsidR="003E20BC" w:rsidRPr="00600BEC" w:rsidRDefault="003E20BC" w:rsidP="003E20BC">
      <w:pPr>
        <w:spacing w:after="60"/>
        <w:ind w:left="2160" w:hanging="1440"/>
      </w:pPr>
      <w:r w:rsidRPr="00600BEC">
        <w:t>Appendix 1.</w:t>
      </w:r>
      <w:r w:rsidRPr="00600BEC">
        <w:tab/>
        <w:t>Supplier’s Representative</w:t>
      </w:r>
      <w:r w:rsidRPr="00600BEC">
        <w:tab/>
      </w:r>
    </w:p>
    <w:p w14:paraId="10D3963B" w14:textId="7E60A45B" w:rsidR="003E20BC" w:rsidRPr="00600BEC" w:rsidRDefault="003E20BC" w:rsidP="003E20BC">
      <w:pPr>
        <w:spacing w:after="60"/>
        <w:ind w:left="2160" w:hanging="1440"/>
        <w:rPr>
          <w:i/>
        </w:rPr>
      </w:pPr>
      <w:r w:rsidRPr="00600BEC">
        <w:t>Appendix 2.</w:t>
      </w:r>
      <w:r w:rsidRPr="00600BEC">
        <w:tab/>
      </w:r>
      <w:proofErr w:type="gramStart"/>
      <w:r w:rsidRPr="00600BEC">
        <w:t xml:space="preserve">Adjudicator </w:t>
      </w:r>
      <w:r w:rsidR="00974DEF" w:rsidRPr="00600BEC">
        <w:rPr>
          <w:i/>
        </w:rPr>
        <w:t xml:space="preserve"> -</w:t>
      </w:r>
      <w:proofErr w:type="gramEnd"/>
      <w:r w:rsidRPr="00600BEC">
        <w:rPr>
          <w:i/>
        </w:rPr>
        <w:t xml:space="preserve"> </w:t>
      </w:r>
    </w:p>
    <w:p w14:paraId="20371B6B" w14:textId="77777777" w:rsidR="003E20BC" w:rsidRPr="00600BEC" w:rsidRDefault="003E20BC" w:rsidP="003E20BC">
      <w:pPr>
        <w:spacing w:after="60"/>
        <w:ind w:left="2160" w:hanging="1440"/>
      </w:pPr>
      <w:r w:rsidRPr="00600BEC">
        <w:t>Appendix 3.</w:t>
      </w:r>
      <w:r w:rsidRPr="00600BEC">
        <w:tab/>
        <w:t>List of Approved Subcontractors</w:t>
      </w:r>
    </w:p>
    <w:p w14:paraId="7D23A45F" w14:textId="77777777" w:rsidR="003E20BC" w:rsidRPr="00600BEC" w:rsidRDefault="003E20BC" w:rsidP="003E20BC">
      <w:pPr>
        <w:spacing w:after="60"/>
        <w:ind w:left="2160" w:hanging="1440"/>
      </w:pPr>
      <w:r w:rsidRPr="00600BEC">
        <w:t>Appendix 4.</w:t>
      </w:r>
      <w:r w:rsidRPr="00600BEC">
        <w:tab/>
        <w:t>Categories of Software</w:t>
      </w:r>
    </w:p>
    <w:p w14:paraId="5B65BBCF" w14:textId="77777777" w:rsidR="003E20BC" w:rsidRPr="00600BEC" w:rsidRDefault="003E20BC" w:rsidP="003E20BC">
      <w:pPr>
        <w:spacing w:after="60"/>
        <w:ind w:left="2160" w:hanging="1440"/>
      </w:pPr>
      <w:r w:rsidRPr="00600BEC">
        <w:t>Appendix 5.</w:t>
      </w:r>
      <w:r w:rsidRPr="00600BEC">
        <w:tab/>
        <w:t>Custom Materials</w:t>
      </w:r>
    </w:p>
    <w:p w14:paraId="68E2D23B" w14:textId="77777777" w:rsidR="003E20BC" w:rsidRPr="00600BEC" w:rsidRDefault="003E20BC" w:rsidP="003E20BC">
      <w:pPr>
        <w:spacing w:after="60"/>
        <w:ind w:left="2160" w:hanging="1440"/>
      </w:pPr>
      <w:r w:rsidRPr="00600BEC">
        <w:t>Appendix 6.</w:t>
      </w:r>
      <w:r w:rsidRPr="00600BEC">
        <w:tab/>
        <w:t>Revised Price Schedules (if any)</w:t>
      </w:r>
    </w:p>
    <w:p w14:paraId="60A82010" w14:textId="77777777" w:rsidR="003E20BC" w:rsidRPr="00600BEC" w:rsidRDefault="003E20BC" w:rsidP="003E20BC">
      <w:pPr>
        <w:spacing w:after="0"/>
        <w:ind w:left="2160" w:hanging="1440"/>
      </w:pPr>
      <w:r w:rsidRPr="00600BEC">
        <w:t>Appendix 7.</w:t>
      </w:r>
      <w:r w:rsidRPr="00600BEC">
        <w:tab/>
        <w:t>Minutes of Contract Finalization Discussions and Agreed-to Contract Amendments</w:t>
      </w:r>
    </w:p>
    <w:p w14:paraId="2CE2DE9B" w14:textId="77777777" w:rsidR="003E20BC" w:rsidRPr="00600BEC" w:rsidRDefault="003E20BC" w:rsidP="003E20BC"/>
    <w:p w14:paraId="16829D27" w14:textId="77777777" w:rsidR="003E20BC" w:rsidRPr="00600BEC" w:rsidRDefault="003E20BC" w:rsidP="003E20BC">
      <w:r w:rsidRPr="00600BEC">
        <w:t>IN WITNESS WHEREOF the Purchaser and the Supplier have caused this Agreement to be duly executed by their duly authorized representatives the day and year first above written.</w:t>
      </w:r>
    </w:p>
    <w:p w14:paraId="2BD3A787" w14:textId="77777777" w:rsidR="003E20BC" w:rsidRPr="00600BEC" w:rsidRDefault="003E20BC" w:rsidP="003E20BC"/>
    <w:p w14:paraId="71CEAF05" w14:textId="77777777" w:rsidR="003E20BC" w:rsidRPr="00600BEC" w:rsidRDefault="003E20BC" w:rsidP="003E20BC">
      <w:r w:rsidRPr="00600BEC">
        <w:t>For and on behalf of the Purchaser</w:t>
      </w:r>
    </w:p>
    <w:p w14:paraId="211D4FE0" w14:textId="77777777" w:rsidR="003E20BC" w:rsidRPr="00600BEC" w:rsidRDefault="003E20BC" w:rsidP="003E20BC"/>
    <w:p w14:paraId="7C8DFDFE" w14:textId="77777777" w:rsidR="003E20BC" w:rsidRPr="00600BEC" w:rsidRDefault="003E20BC" w:rsidP="003E20BC">
      <w:pPr>
        <w:tabs>
          <w:tab w:val="left" w:pos="900"/>
          <w:tab w:val="left" w:pos="7200"/>
        </w:tabs>
      </w:pPr>
      <w:r w:rsidRPr="00600BEC">
        <w:t>Signed:</w:t>
      </w:r>
      <w:r w:rsidRPr="00600BEC">
        <w:tab/>
      </w:r>
      <w:r w:rsidRPr="00600BEC">
        <w:tab/>
      </w:r>
    </w:p>
    <w:p w14:paraId="6E55ED43" w14:textId="77777777" w:rsidR="003E20BC" w:rsidRPr="00600BEC" w:rsidRDefault="003E20BC" w:rsidP="003E20BC">
      <w:pPr>
        <w:tabs>
          <w:tab w:val="left" w:pos="900"/>
          <w:tab w:val="left" w:pos="7200"/>
        </w:tabs>
        <w:rPr>
          <w:b/>
        </w:rPr>
      </w:pPr>
      <w:r w:rsidRPr="00600BEC">
        <w:tab/>
        <w:t xml:space="preserve">in the capacity of </w:t>
      </w:r>
      <w:r w:rsidRPr="00600BEC">
        <w:rPr>
          <w:rStyle w:val="preparersnote"/>
          <w:b w:val="0"/>
        </w:rPr>
        <w:t xml:space="preserve">[ insert: </w:t>
      </w:r>
      <w:r w:rsidRPr="00600BEC">
        <w:rPr>
          <w:rStyle w:val="preparersnote"/>
        </w:rPr>
        <w:t xml:space="preserve"> title or other appropriate </w:t>
      </w:r>
      <w:proofErr w:type="gramStart"/>
      <w:r w:rsidRPr="00600BEC">
        <w:rPr>
          <w:rStyle w:val="preparersnote"/>
        </w:rPr>
        <w:t>designation</w:t>
      </w:r>
      <w:r w:rsidRPr="00600BEC">
        <w:rPr>
          <w:rStyle w:val="preparersnote"/>
          <w:b w:val="0"/>
        </w:rPr>
        <w:t> ]</w:t>
      </w:r>
      <w:proofErr w:type="gramEnd"/>
    </w:p>
    <w:p w14:paraId="717C0412" w14:textId="77777777" w:rsidR="003E20BC" w:rsidRPr="00600BEC" w:rsidRDefault="003E20BC" w:rsidP="003E20BC"/>
    <w:p w14:paraId="3DB5138F" w14:textId="77777777" w:rsidR="003E20BC" w:rsidRPr="00600BEC" w:rsidRDefault="003E20BC" w:rsidP="003E20BC">
      <w:pPr>
        <w:tabs>
          <w:tab w:val="left" w:pos="7200"/>
        </w:tabs>
      </w:pPr>
      <w:r w:rsidRPr="00600BEC">
        <w:t xml:space="preserve">in the presence of </w:t>
      </w:r>
      <w:r w:rsidRPr="00600BEC">
        <w:tab/>
      </w:r>
    </w:p>
    <w:p w14:paraId="66BC39E0" w14:textId="77777777" w:rsidR="003E20BC" w:rsidRPr="00600BEC" w:rsidRDefault="003E20BC" w:rsidP="003E20BC"/>
    <w:p w14:paraId="5E0539EA" w14:textId="77777777" w:rsidR="003E20BC" w:rsidRPr="00600BEC" w:rsidRDefault="003E20BC" w:rsidP="003E20BC">
      <w:r w:rsidRPr="00600BEC">
        <w:t>For and on behalf of the Supplier</w:t>
      </w:r>
    </w:p>
    <w:p w14:paraId="098BA34C" w14:textId="77777777" w:rsidR="003E20BC" w:rsidRPr="00600BEC" w:rsidRDefault="003E20BC" w:rsidP="003E20BC"/>
    <w:p w14:paraId="4D04538E" w14:textId="77777777" w:rsidR="003E20BC" w:rsidRPr="00600BEC" w:rsidRDefault="003E20BC" w:rsidP="003E20BC">
      <w:pPr>
        <w:tabs>
          <w:tab w:val="left" w:pos="900"/>
          <w:tab w:val="left" w:pos="7200"/>
        </w:tabs>
      </w:pPr>
      <w:r w:rsidRPr="00600BEC">
        <w:lastRenderedPageBreak/>
        <w:t>Signed:</w:t>
      </w:r>
      <w:r w:rsidRPr="00600BEC">
        <w:tab/>
      </w:r>
      <w:r w:rsidRPr="00600BEC">
        <w:tab/>
      </w:r>
    </w:p>
    <w:p w14:paraId="3A064A39" w14:textId="77777777" w:rsidR="003E20BC" w:rsidRPr="00600BEC" w:rsidRDefault="003E20BC" w:rsidP="003E20BC">
      <w:pPr>
        <w:tabs>
          <w:tab w:val="left" w:pos="900"/>
          <w:tab w:val="left" w:pos="7200"/>
        </w:tabs>
      </w:pPr>
      <w:r w:rsidRPr="00600BEC">
        <w:tab/>
        <w:t xml:space="preserve">in the capacity of </w:t>
      </w:r>
      <w:r w:rsidRPr="00600BEC">
        <w:rPr>
          <w:rStyle w:val="preparersnote"/>
          <w:b w:val="0"/>
        </w:rPr>
        <w:t xml:space="preserve">[ insert: </w:t>
      </w:r>
      <w:r w:rsidRPr="00600BEC">
        <w:rPr>
          <w:rStyle w:val="preparersnote"/>
        </w:rPr>
        <w:t xml:space="preserve"> title or other appropriate </w:t>
      </w:r>
      <w:proofErr w:type="gramStart"/>
      <w:r w:rsidRPr="00600BEC">
        <w:rPr>
          <w:rStyle w:val="preparersnote"/>
        </w:rPr>
        <w:t>designation</w:t>
      </w:r>
      <w:r w:rsidRPr="00600BEC">
        <w:rPr>
          <w:rStyle w:val="preparersnote"/>
          <w:b w:val="0"/>
        </w:rPr>
        <w:t> ]</w:t>
      </w:r>
      <w:proofErr w:type="gramEnd"/>
    </w:p>
    <w:p w14:paraId="1E5A4C2B" w14:textId="77777777" w:rsidR="003E20BC" w:rsidRPr="00600BEC" w:rsidRDefault="003E20BC" w:rsidP="003E20BC"/>
    <w:p w14:paraId="0928D0D6" w14:textId="77777777" w:rsidR="003E20BC" w:rsidRPr="00600BEC" w:rsidRDefault="003E20BC" w:rsidP="003E20BC">
      <w:pPr>
        <w:tabs>
          <w:tab w:val="left" w:pos="7200"/>
        </w:tabs>
      </w:pPr>
      <w:r w:rsidRPr="00600BEC">
        <w:t xml:space="preserve">in the presence of </w:t>
      </w:r>
      <w:r w:rsidRPr="00600BEC">
        <w:tab/>
      </w:r>
    </w:p>
    <w:p w14:paraId="7DE05298" w14:textId="77777777" w:rsidR="003E20BC" w:rsidRPr="00600BEC" w:rsidRDefault="003E20BC" w:rsidP="003E20BC"/>
    <w:p w14:paraId="21CD7B8B" w14:textId="77777777" w:rsidR="003E20BC" w:rsidRPr="00600BEC" w:rsidRDefault="003E20BC" w:rsidP="003E20BC">
      <w:r w:rsidRPr="00600BEC">
        <w:t>CONTRACT AGREEMENT</w:t>
      </w:r>
    </w:p>
    <w:p w14:paraId="630953BE" w14:textId="77777777" w:rsidR="003E20BC" w:rsidRPr="00600BEC" w:rsidRDefault="003E20BC" w:rsidP="003E20BC">
      <w:pPr>
        <w:tabs>
          <w:tab w:val="left" w:pos="900"/>
          <w:tab w:val="left" w:pos="3600"/>
          <w:tab w:val="left" w:pos="7200"/>
          <w:tab w:val="left" w:pos="8280"/>
        </w:tabs>
      </w:pPr>
      <w:r w:rsidRPr="00600BEC">
        <w:tab/>
        <w:t xml:space="preserve">dated the </w:t>
      </w:r>
      <w:r w:rsidRPr="00600BEC">
        <w:rPr>
          <w:rStyle w:val="preparersnote"/>
          <w:b w:val="0"/>
        </w:rPr>
        <w:t xml:space="preserve">[ insert: </w:t>
      </w:r>
      <w:r w:rsidRPr="00600BEC">
        <w:rPr>
          <w:rStyle w:val="preparersnote"/>
        </w:rPr>
        <w:t xml:space="preserve"> </w:t>
      </w:r>
      <w:proofErr w:type="gramStart"/>
      <w:r w:rsidRPr="00600BEC">
        <w:rPr>
          <w:rStyle w:val="preparersnote"/>
        </w:rPr>
        <w:t>number</w:t>
      </w:r>
      <w:r w:rsidRPr="00600BEC">
        <w:rPr>
          <w:rStyle w:val="preparersnote"/>
          <w:b w:val="0"/>
        </w:rPr>
        <w:t> ]</w:t>
      </w:r>
      <w:proofErr w:type="gramEnd"/>
      <w:r w:rsidRPr="00600BEC">
        <w:rPr>
          <w:b/>
        </w:rPr>
        <w:t xml:space="preserve"> </w:t>
      </w:r>
      <w:r w:rsidRPr="00600BEC">
        <w:t xml:space="preserve">day of </w:t>
      </w:r>
      <w:r w:rsidRPr="00600BEC">
        <w:rPr>
          <w:rStyle w:val="preparersnote"/>
          <w:b w:val="0"/>
        </w:rPr>
        <w:t xml:space="preserve">[ insert:  </w:t>
      </w:r>
      <w:r w:rsidRPr="00600BEC">
        <w:rPr>
          <w:rStyle w:val="preparersnote"/>
        </w:rPr>
        <w:t>month</w:t>
      </w:r>
      <w:r w:rsidRPr="00600BEC">
        <w:rPr>
          <w:rStyle w:val="preparersnote"/>
          <w:b w:val="0"/>
        </w:rPr>
        <w:t> ], [ insert:</w:t>
      </w:r>
      <w:r w:rsidRPr="00600BEC">
        <w:rPr>
          <w:rStyle w:val="preparersnote"/>
        </w:rPr>
        <w:t xml:space="preserve">  year </w:t>
      </w:r>
      <w:r w:rsidRPr="00600BEC">
        <w:rPr>
          <w:rStyle w:val="preparersnote"/>
          <w:b w:val="0"/>
        </w:rPr>
        <w:t>]</w:t>
      </w:r>
    </w:p>
    <w:p w14:paraId="77DE8E77" w14:textId="77777777" w:rsidR="003E20BC" w:rsidRPr="00600BEC" w:rsidRDefault="003E20BC" w:rsidP="003E20BC">
      <w:r w:rsidRPr="00600BEC">
        <w:t>BETWEEN</w:t>
      </w:r>
    </w:p>
    <w:p w14:paraId="300C6165" w14:textId="77777777" w:rsidR="003E20BC" w:rsidRPr="00600BEC" w:rsidRDefault="003E20BC" w:rsidP="003E20BC">
      <w:pPr>
        <w:tabs>
          <w:tab w:val="left" w:pos="900"/>
        </w:tabs>
      </w:pPr>
      <w:r w:rsidRPr="00600BEC">
        <w:tab/>
      </w:r>
      <w:r w:rsidRPr="00600BEC">
        <w:rPr>
          <w:rStyle w:val="preparersnote"/>
          <w:b w:val="0"/>
        </w:rPr>
        <w:t xml:space="preserve">[ insert: </w:t>
      </w:r>
      <w:r w:rsidRPr="00600BEC">
        <w:rPr>
          <w:rStyle w:val="preparersnote"/>
        </w:rPr>
        <w:t xml:space="preserve"> name of </w:t>
      </w:r>
      <w:proofErr w:type="gramStart"/>
      <w:r w:rsidRPr="00600BEC">
        <w:rPr>
          <w:rStyle w:val="preparersnote"/>
        </w:rPr>
        <w:t>Purchaser </w:t>
      </w:r>
      <w:r w:rsidRPr="00600BEC">
        <w:rPr>
          <w:rStyle w:val="preparersnote"/>
          <w:b w:val="0"/>
        </w:rPr>
        <w:t>]</w:t>
      </w:r>
      <w:proofErr w:type="gramEnd"/>
      <w:r w:rsidRPr="00600BEC">
        <w:rPr>
          <w:rStyle w:val="preparersnote"/>
          <w:b w:val="0"/>
        </w:rPr>
        <w:t>,</w:t>
      </w:r>
      <w:r w:rsidRPr="00600BEC">
        <w:rPr>
          <w:b/>
        </w:rPr>
        <w:t xml:space="preserve"> </w:t>
      </w:r>
      <w:r w:rsidRPr="00600BEC">
        <w:t>“the Purchaser”</w:t>
      </w:r>
    </w:p>
    <w:p w14:paraId="66012466" w14:textId="77777777" w:rsidR="003E20BC" w:rsidRPr="00600BEC" w:rsidRDefault="003E20BC" w:rsidP="003E20BC">
      <w:r w:rsidRPr="00600BEC">
        <w:t>and</w:t>
      </w:r>
    </w:p>
    <w:p w14:paraId="54DE4C8C" w14:textId="77777777" w:rsidR="003E20BC" w:rsidRPr="00600BEC" w:rsidRDefault="003E20BC" w:rsidP="003E20BC">
      <w:pPr>
        <w:tabs>
          <w:tab w:val="left" w:pos="900"/>
        </w:tabs>
      </w:pPr>
      <w:r w:rsidRPr="00600BEC">
        <w:tab/>
      </w:r>
      <w:r w:rsidRPr="00600BEC">
        <w:rPr>
          <w:rStyle w:val="preparersnote"/>
          <w:b w:val="0"/>
        </w:rPr>
        <w:t xml:space="preserve">[ insert: </w:t>
      </w:r>
      <w:r w:rsidRPr="00600BEC">
        <w:rPr>
          <w:rStyle w:val="preparersnote"/>
        </w:rPr>
        <w:t xml:space="preserve"> name of </w:t>
      </w:r>
      <w:proofErr w:type="gramStart"/>
      <w:r w:rsidRPr="00600BEC">
        <w:rPr>
          <w:rStyle w:val="preparersnote"/>
        </w:rPr>
        <w:t>Supplier</w:t>
      </w:r>
      <w:r w:rsidRPr="00600BEC">
        <w:rPr>
          <w:rStyle w:val="preparersnote"/>
          <w:b w:val="0"/>
        </w:rPr>
        <w:t> ]</w:t>
      </w:r>
      <w:proofErr w:type="gramEnd"/>
      <w:r w:rsidRPr="00600BEC">
        <w:rPr>
          <w:rStyle w:val="preparersnote"/>
          <w:b w:val="0"/>
        </w:rPr>
        <w:t>,</w:t>
      </w:r>
      <w:r w:rsidRPr="00600BEC">
        <w:t xml:space="preserve"> “the Supplier”</w:t>
      </w:r>
    </w:p>
    <w:p w14:paraId="6F2B7B7C" w14:textId="77777777" w:rsidR="003E20BC" w:rsidRPr="00600BEC" w:rsidRDefault="003E20BC" w:rsidP="003E20BC"/>
    <w:p w14:paraId="722D4213" w14:textId="77777777" w:rsidR="003E20BC" w:rsidRPr="00600BEC" w:rsidRDefault="003E20BC" w:rsidP="003E20BC">
      <w:pPr>
        <w:pStyle w:val="Head82"/>
      </w:pPr>
      <w:r w:rsidRPr="00600BEC">
        <w:br w:type="page"/>
      </w:r>
      <w:bookmarkStart w:id="955" w:name="_Toc73977978"/>
      <w:r w:rsidRPr="00600BEC">
        <w:lastRenderedPageBreak/>
        <w:t>Appendix 1.  Supplier’s Representative</w:t>
      </w:r>
      <w:bookmarkEnd w:id="955"/>
    </w:p>
    <w:p w14:paraId="4D4CC0D2" w14:textId="77777777" w:rsidR="003E20BC" w:rsidRPr="00600BEC" w:rsidRDefault="003E20BC" w:rsidP="003E20BC">
      <w:pPr>
        <w:rPr>
          <w:sz w:val="22"/>
        </w:rPr>
      </w:pPr>
    </w:p>
    <w:p w14:paraId="148E241D" w14:textId="77777777" w:rsidR="003E20BC" w:rsidRPr="00600BEC" w:rsidRDefault="003E20BC" w:rsidP="003E20BC">
      <w:r w:rsidRPr="00600BEC">
        <w:t>In accordance with GCC Clause 1.1 (b) (iv), the Supplier’s Representative is:</w:t>
      </w:r>
    </w:p>
    <w:p w14:paraId="2C0C2EA0" w14:textId="77777777" w:rsidR="003E20BC" w:rsidRPr="00600BEC" w:rsidRDefault="003E20BC" w:rsidP="003E20BC"/>
    <w:p w14:paraId="6A656B8A" w14:textId="77777777" w:rsidR="003E20BC" w:rsidRPr="00600BEC" w:rsidRDefault="003E20BC" w:rsidP="003E20BC">
      <w:pPr>
        <w:tabs>
          <w:tab w:val="left" w:pos="7200"/>
        </w:tabs>
        <w:ind w:left="1620" w:hanging="900"/>
        <w:rPr>
          <w:b/>
        </w:rPr>
      </w:pPr>
      <w:r w:rsidRPr="00600BEC">
        <w:t xml:space="preserve">Name: </w:t>
      </w:r>
      <w:r w:rsidRPr="00600BEC">
        <w:tab/>
      </w:r>
      <w:r w:rsidRPr="00600BEC">
        <w:rPr>
          <w:rStyle w:val="preparersnote"/>
          <w:b w:val="0"/>
        </w:rPr>
        <w:t xml:space="preserve">[ insert:  </w:t>
      </w:r>
      <w:r w:rsidRPr="00600BEC">
        <w:rPr>
          <w:rStyle w:val="preparersnote"/>
        </w:rPr>
        <w:t xml:space="preserve">name and provide title and address further below, </w:t>
      </w:r>
      <w:r w:rsidRPr="00600BEC">
        <w:rPr>
          <w:rStyle w:val="preparersnote"/>
          <w:b w:val="0"/>
        </w:rPr>
        <w:t xml:space="preserve">or state </w:t>
      </w:r>
      <w:r w:rsidRPr="00600BEC">
        <w:rPr>
          <w:rStyle w:val="preparersnote"/>
        </w:rPr>
        <w:t>“to be nominated within fourteen (14) days of the Effective Date</w:t>
      </w:r>
      <w:proofErr w:type="gramStart"/>
      <w:r w:rsidRPr="00600BEC">
        <w:rPr>
          <w:rStyle w:val="preparersnote"/>
        </w:rPr>
        <w:t>”</w:t>
      </w:r>
      <w:r w:rsidRPr="00600BEC">
        <w:rPr>
          <w:rStyle w:val="preparersnote"/>
          <w:b w:val="0"/>
        </w:rPr>
        <w:t> ]</w:t>
      </w:r>
      <w:proofErr w:type="gramEnd"/>
    </w:p>
    <w:p w14:paraId="4FDB8EE8" w14:textId="77777777" w:rsidR="003E20BC" w:rsidRPr="00600BEC" w:rsidRDefault="003E20BC" w:rsidP="003E20BC">
      <w:pPr>
        <w:ind w:left="720"/>
      </w:pPr>
    </w:p>
    <w:p w14:paraId="35064B33" w14:textId="77777777" w:rsidR="003E20BC" w:rsidRPr="00600BEC" w:rsidRDefault="003E20BC" w:rsidP="003E20BC">
      <w:pPr>
        <w:tabs>
          <w:tab w:val="left" w:pos="7200"/>
        </w:tabs>
        <w:ind w:left="1620" w:hanging="900"/>
        <w:rPr>
          <w:b/>
        </w:rPr>
      </w:pPr>
      <w:r w:rsidRPr="00600BEC">
        <w:t xml:space="preserve">Title: </w:t>
      </w:r>
      <w:r w:rsidRPr="00600BEC">
        <w:tab/>
      </w:r>
      <w:r w:rsidRPr="00600BEC">
        <w:rPr>
          <w:rStyle w:val="preparersnote"/>
          <w:b w:val="0"/>
        </w:rPr>
        <w:t xml:space="preserve">[ if appropriate, insert: </w:t>
      </w:r>
      <w:r w:rsidRPr="00600BEC">
        <w:rPr>
          <w:rStyle w:val="preparersnote"/>
        </w:rPr>
        <w:t xml:space="preserve"> </w:t>
      </w:r>
      <w:proofErr w:type="gramStart"/>
      <w:r w:rsidRPr="00600BEC">
        <w:rPr>
          <w:rStyle w:val="preparersnote"/>
        </w:rPr>
        <w:t>title</w:t>
      </w:r>
      <w:r w:rsidRPr="00600BEC">
        <w:rPr>
          <w:rStyle w:val="preparersnote"/>
          <w:b w:val="0"/>
        </w:rPr>
        <w:t> ]</w:t>
      </w:r>
      <w:proofErr w:type="gramEnd"/>
    </w:p>
    <w:p w14:paraId="4D7FB31A" w14:textId="77777777" w:rsidR="003E20BC" w:rsidRPr="00600BEC" w:rsidRDefault="003E20BC" w:rsidP="003E20BC">
      <w:pPr>
        <w:ind w:left="720"/>
      </w:pPr>
    </w:p>
    <w:p w14:paraId="3706C28A" w14:textId="77777777" w:rsidR="003E20BC" w:rsidRPr="00600BEC" w:rsidRDefault="003E20BC" w:rsidP="003E20BC">
      <w:pPr>
        <w:ind w:left="720" w:hanging="720"/>
      </w:pPr>
      <w:r w:rsidRPr="00600BEC">
        <w:t>In accordance with GCC Clause 4.3, the Supplier's addresses for notices under the Contract are:</w:t>
      </w:r>
    </w:p>
    <w:p w14:paraId="1961F6A9" w14:textId="77777777" w:rsidR="003E20BC" w:rsidRPr="00600BEC" w:rsidRDefault="003E20BC" w:rsidP="003E20BC">
      <w:pPr>
        <w:ind w:left="720"/>
      </w:pPr>
    </w:p>
    <w:p w14:paraId="5E4072A8" w14:textId="77777777" w:rsidR="003E20BC" w:rsidRPr="00600BEC" w:rsidRDefault="003E20BC" w:rsidP="003E20BC">
      <w:pPr>
        <w:spacing w:after="160"/>
        <w:ind w:left="734" w:right="-72" w:hanging="14"/>
        <w:rPr>
          <w:rStyle w:val="preparersnote"/>
        </w:rPr>
      </w:pPr>
      <w:r w:rsidRPr="00600BEC">
        <w:t>Address of the Supplier's Representative</w:t>
      </w:r>
      <w:proofErr w:type="gramStart"/>
      <w:r w:rsidRPr="00600BEC">
        <w:t xml:space="preserve">:  </w:t>
      </w:r>
      <w:r w:rsidRPr="00600BEC">
        <w:rPr>
          <w:rStyle w:val="preparersnote"/>
          <w:b w:val="0"/>
        </w:rPr>
        <w:t>[</w:t>
      </w:r>
      <w:proofErr w:type="gramEnd"/>
      <w:r w:rsidRPr="00600BEC">
        <w:rPr>
          <w:rStyle w:val="preparersnote"/>
          <w:b w:val="0"/>
        </w:rPr>
        <w:t xml:space="preserve"> as appropriate, insert: </w:t>
      </w:r>
      <w:r w:rsidRPr="00600BEC">
        <w:rPr>
          <w:rStyle w:val="preparersnote"/>
        </w:rPr>
        <w:t>personal delivery, postal, cable,  facsimile, electronic mail, and/or EDI addresses.</w:t>
      </w:r>
      <w:r w:rsidRPr="00600BEC">
        <w:rPr>
          <w:rStyle w:val="preparersnote"/>
          <w:b w:val="0"/>
        </w:rPr>
        <w:t> ]</w:t>
      </w:r>
    </w:p>
    <w:p w14:paraId="40D97ED9" w14:textId="77777777" w:rsidR="003E20BC" w:rsidRPr="00600BEC" w:rsidRDefault="003E20BC" w:rsidP="003E20BC">
      <w:pPr>
        <w:ind w:left="720"/>
      </w:pPr>
      <w:r w:rsidRPr="00600BEC">
        <w:t>Fallback address of the Supplier</w:t>
      </w:r>
      <w:proofErr w:type="gramStart"/>
      <w:r w:rsidRPr="00600BEC">
        <w:t xml:space="preserve">:  </w:t>
      </w:r>
      <w:r w:rsidRPr="00600BEC">
        <w:rPr>
          <w:rStyle w:val="preparersnote"/>
          <w:b w:val="0"/>
        </w:rPr>
        <w:t>[</w:t>
      </w:r>
      <w:proofErr w:type="gramEnd"/>
      <w:r w:rsidRPr="00600BEC">
        <w:rPr>
          <w:rStyle w:val="preparersnote"/>
          <w:b w:val="0"/>
        </w:rPr>
        <w:t xml:space="preserve"> as appropriate, insert: </w:t>
      </w:r>
      <w:r w:rsidRPr="00600BEC">
        <w:rPr>
          <w:rStyle w:val="preparersnote"/>
        </w:rPr>
        <w:t>personal delivery, postal, cable,  facsimile, electronic mail, and/or EDI addresses.</w:t>
      </w:r>
      <w:r w:rsidRPr="00600BEC">
        <w:rPr>
          <w:rStyle w:val="preparersnote"/>
          <w:b w:val="0"/>
        </w:rPr>
        <w:t> ]</w:t>
      </w:r>
    </w:p>
    <w:p w14:paraId="72E41143" w14:textId="77777777" w:rsidR="003E20BC" w:rsidRPr="00600BEC" w:rsidRDefault="003E20BC" w:rsidP="003E20BC"/>
    <w:p w14:paraId="32772DA7" w14:textId="5AE97062" w:rsidR="003E20BC" w:rsidRPr="00600BEC" w:rsidRDefault="003E20BC" w:rsidP="003E20BC">
      <w:pPr>
        <w:pStyle w:val="Head82"/>
      </w:pPr>
      <w:r w:rsidRPr="00600BEC">
        <w:rPr>
          <w:sz w:val="24"/>
        </w:rPr>
        <w:br w:type="page"/>
      </w:r>
      <w:bookmarkStart w:id="956" w:name="_Toc73977979"/>
      <w:r w:rsidRPr="00600BEC">
        <w:lastRenderedPageBreak/>
        <w:t>Appendix 2. Adjudicator</w:t>
      </w:r>
      <w:bookmarkEnd w:id="956"/>
    </w:p>
    <w:p w14:paraId="211F3251" w14:textId="77777777" w:rsidR="003E20BC" w:rsidRPr="00600BEC" w:rsidRDefault="003E20BC" w:rsidP="003E20BC">
      <w:pPr>
        <w:rPr>
          <w:sz w:val="22"/>
        </w:rPr>
      </w:pPr>
    </w:p>
    <w:p w14:paraId="0A964B7A" w14:textId="77777777" w:rsidR="001F191F" w:rsidRPr="00600BEC" w:rsidRDefault="001F191F" w:rsidP="001F191F">
      <w:r w:rsidRPr="00600BEC">
        <w:t>In accordance with GCC Clause 1.1 (b) (vi), the agreed-upon Adjudicator is:</w:t>
      </w:r>
    </w:p>
    <w:p w14:paraId="42DA2FDB" w14:textId="77777777" w:rsidR="001F191F" w:rsidRPr="00600BEC" w:rsidRDefault="001F191F" w:rsidP="001F191F">
      <w:pPr>
        <w:rPr>
          <w:sz w:val="28"/>
        </w:rPr>
      </w:pPr>
    </w:p>
    <w:p w14:paraId="476AC8AA" w14:textId="016DB40F" w:rsidR="001F191F" w:rsidRPr="00600BEC" w:rsidRDefault="001F191F" w:rsidP="001F191F">
      <w:pPr>
        <w:tabs>
          <w:tab w:val="left" w:pos="7200"/>
        </w:tabs>
        <w:ind w:left="720"/>
        <w:rPr>
          <w:sz w:val="28"/>
        </w:rPr>
      </w:pPr>
      <w:r w:rsidRPr="00600BEC">
        <w:t>Name:</w:t>
      </w:r>
      <w:r w:rsidRPr="00600BEC">
        <w:rPr>
          <w:sz w:val="28"/>
        </w:rPr>
        <w:t xml:space="preserve">  </w:t>
      </w:r>
      <w:proofErr w:type="spellStart"/>
      <w:r w:rsidR="00F83058" w:rsidRPr="00600BEC">
        <w:rPr>
          <w:sz w:val="28"/>
        </w:rPr>
        <w:t>Sangimadov</w:t>
      </w:r>
      <w:proofErr w:type="spellEnd"/>
      <w:r w:rsidR="00F83058" w:rsidRPr="00600BEC">
        <w:rPr>
          <w:sz w:val="28"/>
        </w:rPr>
        <w:t xml:space="preserve"> </w:t>
      </w:r>
      <w:proofErr w:type="spellStart"/>
      <w:r w:rsidR="00F83058" w:rsidRPr="00600BEC">
        <w:rPr>
          <w:sz w:val="28"/>
        </w:rPr>
        <w:t>Khusrav</w:t>
      </w:r>
      <w:proofErr w:type="spellEnd"/>
    </w:p>
    <w:p w14:paraId="66A0EF02" w14:textId="1045D723" w:rsidR="001F191F" w:rsidRPr="00600BEC" w:rsidRDefault="001F191F" w:rsidP="001F191F">
      <w:pPr>
        <w:tabs>
          <w:tab w:val="left" w:pos="7200"/>
        </w:tabs>
        <w:ind w:left="720"/>
        <w:rPr>
          <w:sz w:val="28"/>
        </w:rPr>
      </w:pPr>
      <w:r w:rsidRPr="00600BEC">
        <w:t>Title:</w:t>
      </w:r>
      <w:r w:rsidRPr="00600BEC">
        <w:rPr>
          <w:sz w:val="28"/>
        </w:rPr>
        <w:t xml:space="preserve">  </w:t>
      </w:r>
      <w:r w:rsidR="00F83058" w:rsidRPr="00600BEC">
        <w:rPr>
          <w:sz w:val="28"/>
        </w:rPr>
        <w:t xml:space="preserve">Lawyer in the </w:t>
      </w:r>
      <w:r w:rsidR="00303123" w:rsidRPr="00600BEC">
        <w:rPr>
          <w:b/>
          <w:bCs/>
          <w:szCs w:val="24"/>
          <w:lang w:bidi="ar-AE"/>
        </w:rPr>
        <w:t>LLC “</w:t>
      </w:r>
      <w:proofErr w:type="spellStart"/>
      <w:r w:rsidR="00303123" w:rsidRPr="00600BEC">
        <w:rPr>
          <w:b/>
          <w:bCs/>
          <w:szCs w:val="24"/>
          <w:lang w:bidi="ar-AE"/>
        </w:rPr>
        <w:t>Zudlogistikai</w:t>
      </w:r>
      <w:proofErr w:type="spellEnd"/>
      <w:r w:rsidR="00303123" w:rsidRPr="00600BEC">
        <w:rPr>
          <w:b/>
          <w:bCs/>
          <w:szCs w:val="24"/>
          <w:lang w:bidi="ar-AE"/>
        </w:rPr>
        <w:t xml:space="preserve"> </w:t>
      </w:r>
      <w:proofErr w:type="spellStart"/>
      <w:r w:rsidR="00303123" w:rsidRPr="00600BEC">
        <w:rPr>
          <w:b/>
          <w:bCs/>
          <w:szCs w:val="24"/>
          <w:lang w:bidi="ar-AE"/>
        </w:rPr>
        <w:t>nakliyoti</w:t>
      </w:r>
      <w:proofErr w:type="spellEnd"/>
      <w:r w:rsidR="00303123" w:rsidRPr="00600BEC">
        <w:rPr>
          <w:b/>
          <w:bCs/>
          <w:szCs w:val="24"/>
          <w:lang w:bidi="ar-AE"/>
        </w:rPr>
        <w:t>”</w:t>
      </w:r>
    </w:p>
    <w:p w14:paraId="46FE03FB" w14:textId="625B1043" w:rsidR="001F191F" w:rsidRPr="00600BEC" w:rsidRDefault="001F191F" w:rsidP="001F191F">
      <w:pPr>
        <w:tabs>
          <w:tab w:val="left" w:pos="7200"/>
        </w:tabs>
        <w:ind w:left="720"/>
        <w:rPr>
          <w:sz w:val="28"/>
        </w:rPr>
      </w:pPr>
      <w:r w:rsidRPr="00600BEC">
        <w:t xml:space="preserve">Address: </w:t>
      </w:r>
      <w:r w:rsidRPr="00600BEC">
        <w:rPr>
          <w:b/>
          <w:sz w:val="28"/>
        </w:rPr>
        <w:t xml:space="preserve"> </w:t>
      </w:r>
      <w:r w:rsidR="00603369" w:rsidRPr="00600BEC">
        <w:rPr>
          <w:bCs/>
          <w:sz w:val="28"/>
        </w:rPr>
        <w:t xml:space="preserve">Republic of Tajikistan, Dushanbe, </w:t>
      </w:r>
      <w:r w:rsidR="00303123" w:rsidRPr="00600BEC">
        <w:rPr>
          <w:szCs w:val="24"/>
          <w:lang w:bidi="ar-AE"/>
        </w:rPr>
        <w:t xml:space="preserve">136/2 </w:t>
      </w:r>
      <w:proofErr w:type="spellStart"/>
      <w:proofErr w:type="gramStart"/>
      <w:r w:rsidR="00303123" w:rsidRPr="00600BEC">
        <w:rPr>
          <w:szCs w:val="24"/>
          <w:lang w:bidi="ar-AE"/>
        </w:rPr>
        <w:t>A.Sino</w:t>
      </w:r>
      <w:proofErr w:type="spellEnd"/>
      <w:proofErr w:type="gramEnd"/>
      <w:r w:rsidR="00303123" w:rsidRPr="00600BEC">
        <w:rPr>
          <w:szCs w:val="24"/>
          <w:lang w:bidi="ar-AE"/>
        </w:rPr>
        <w:t xml:space="preserve"> Avenue, apt. 31</w:t>
      </w:r>
    </w:p>
    <w:p w14:paraId="19EB8F60" w14:textId="5A8BBD2B" w:rsidR="001F191F" w:rsidRPr="00600BEC" w:rsidRDefault="001F191F" w:rsidP="001F191F">
      <w:pPr>
        <w:tabs>
          <w:tab w:val="left" w:pos="7200"/>
        </w:tabs>
        <w:ind w:left="720"/>
        <w:rPr>
          <w:sz w:val="28"/>
        </w:rPr>
      </w:pPr>
      <w:r w:rsidRPr="00600BEC">
        <w:t xml:space="preserve">Telephone: </w:t>
      </w:r>
      <w:r w:rsidRPr="00600BEC">
        <w:rPr>
          <w:sz w:val="28"/>
        </w:rPr>
        <w:t xml:space="preserve"> </w:t>
      </w:r>
      <w:r w:rsidR="00603369" w:rsidRPr="00600BEC">
        <w:rPr>
          <w:sz w:val="28"/>
        </w:rPr>
        <w:t>+992 9</w:t>
      </w:r>
      <w:r w:rsidR="00303123" w:rsidRPr="00600BEC">
        <w:rPr>
          <w:sz w:val="28"/>
        </w:rPr>
        <w:t>3 93 93 900</w:t>
      </w:r>
      <w:r w:rsidRPr="00600BEC">
        <w:rPr>
          <w:sz w:val="28"/>
        </w:rPr>
        <w:tab/>
      </w:r>
    </w:p>
    <w:p w14:paraId="7CE80B85" w14:textId="77777777" w:rsidR="001F191F" w:rsidRPr="00600BEC" w:rsidRDefault="001F191F" w:rsidP="001F191F">
      <w:pPr>
        <w:ind w:left="720"/>
        <w:rPr>
          <w:sz w:val="28"/>
        </w:rPr>
      </w:pPr>
    </w:p>
    <w:p w14:paraId="6D0EEF9D" w14:textId="77777777" w:rsidR="001F191F" w:rsidRPr="00600BEC" w:rsidRDefault="001F191F" w:rsidP="001F191F">
      <w:r w:rsidRPr="00600BEC">
        <w:t>In accordance with GCC Clause 43.1.3, the agreed-upon fees and reimbursable expenses are:</w:t>
      </w:r>
    </w:p>
    <w:p w14:paraId="710B5570" w14:textId="77777777" w:rsidR="001F191F" w:rsidRPr="00600BEC" w:rsidRDefault="001F191F" w:rsidP="001F191F">
      <w:pPr>
        <w:ind w:left="720"/>
        <w:rPr>
          <w:sz w:val="28"/>
        </w:rPr>
      </w:pPr>
    </w:p>
    <w:p w14:paraId="5AD9B02F" w14:textId="025950FF" w:rsidR="001F191F" w:rsidRPr="00600BEC" w:rsidRDefault="001F191F" w:rsidP="001F191F">
      <w:pPr>
        <w:tabs>
          <w:tab w:val="left" w:pos="7200"/>
        </w:tabs>
        <w:ind w:left="720"/>
        <w:rPr>
          <w:sz w:val="28"/>
        </w:rPr>
      </w:pPr>
      <w:r w:rsidRPr="00600BEC">
        <w:t>Hourly Fees:</w:t>
      </w:r>
      <w:r w:rsidRPr="00600BEC">
        <w:rPr>
          <w:sz w:val="28"/>
        </w:rPr>
        <w:t xml:space="preserve"> </w:t>
      </w:r>
      <w:r w:rsidR="00603369" w:rsidRPr="00600BEC">
        <w:rPr>
          <w:sz w:val="28"/>
        </w:rPr>
        <w:t>300 TJS</w:t>
      </w:r>
    </w:p>
    <w:p w14:paraId="6C48D6B6" w14:textId="03103119" w:rsidR="001F191F" w:rsidRPr="00600BEC" w:rsidRDefault="001F191F" w:rsidP="001F191F">
      <w:pPr>
        <w:tabs>
          <w:tab w:val="left" w:pos="7200"/>
        </w:tabs>
        <w:ind w:left="720"/>
        <w:rPr>
          <w:sz w:val="28"/>
        </w:rPr>
      </w:pPr>
      <w:r w:rsidRPr="00600BEC">
        <w:t>Reimbursable Expenses:</w:t>
      </w:r>
      <w:r w:rsidRPr="00600BEC">
        <w:rPr>
          <w:sz w:val="28"/>
        </w:rPr>
        <w:t xml:space="preserve"> </w:t>
      </w:r>
      <w:r w:rsidR="00603369" w:rsidRPr="00600BEC">
        <w:rPr>
          <w:sz w:val="28"/>
        </w:rPr>
        <w:t>Printing materials and transportation costs</w:t>
      </w:r>
    </w:p>
    <w:p w14:paraId="4161E393" w14:textId="77777777" w:rsidR="001F191F" w:rsidRPr="00600BEC" w:rsidRDefault="001F191F" w:rsidP="001F191F">
      <w:pPr>
        <w:ind w:left="720"/>
        <w:rPr>
          <w:sz w:val="28"/>
        </w:rPr>
      </w:pPr>
    </w:p>
    <w:p w14:paraId="63646820" w14:textId="77777777" w:rsidR="001F191F" w:rsidRPr="00600BEC" w:rsidRDefault="001F191F" w:rsidP="001F191F">
      <w:r w:rsidRPr="00600BEC">
        <w:t>Pursuant to GCC Clause 43.1.4, if at the time of Contract signing, agreement has not been reached between the Purchaser and the Supplier, an Adjudicator will be appointed by the Appointing Authority named in the SCC.</w:t>
      </w:r>
    </w:p>
    <w:p w14:paraId="07B77E24" w14:textId="77777777" w:rsidR="002A7263" w:rsidRPr="00600BEC" w:rsidRDefault="001F191F" w:rsidP="003E20BC">
      <w:pPr>
        <w:pStyle w:val="Head82"/>
        <w:rPr>
          <w:rStyle w:val="a9"/>
        </w:rPr>
      </w:pPr>
      <w:r w:rsidRPr="00600BEC">
        <w:rPr>
          <w:sz w:val="22"/>
        </w:rPr>
        <w:br w:type="page"/>
      </w:r>
    </w:p>
    <w:p w14:paraId="057B8CC0" w14:textId="191770D5" w:rsidR="002A7263" w:rsidRPr="00600BEC" w:rsidRDefault="002A7263" w:rsidP="00F5566A">
      <w:pPr>
        <w:jc w:val="center"/>
        <w:rPr>
          <w:rStyle w:val="a9"/>
          <w:b/>
          <w:bCs/>
        </w:rPr>
      </w:pPr>
      <w:r w:rsidRPr="00600BEC">
        <w:rPr>
          <w:rStyle w:val="a9"/>
          <w:b/>
          <w:bCs/>
        </w:rPr>
        <w:lastRenderedPageBreak/>
        <w:t>CU</w:t>
      </w:r>
      <w:r w:rsidR="00F5566A" w:rsidRPr="00600BEC">
        <w:rPr>
          <w:rStyle w:val="a9"/>
          <w:b/>
          <w:bCs/>
        </w:rPr>
        <w:t>RRICULUM VITAE</w:t>
      </w:r>
    </w:p>
    <w:p w14:paraId="1CDC7082" w14:textId="77777777" w:rsidR="00303123" w:rsidRPr="00600BEC" w:rsidRDefault="00303123" w:rsidP="00303123">
      <w:pPr>
        <w:rPr>
          <w:szCs w:val="24"/>
          <w:lang w:bidi="ar-AE"/>
        </w:rPr>
      </w:pPr>
      <w:proofErr w:type="spellStart"/>
      <w:r w:rsidRPr="00600BEC">
        <w:rPr>
          <w:b/>
          <w:bCs/>
          <w:szCs w:val="24"/>
          <w:lang w:bidi="ar-AE"/>
        </w:rPr>
        <w:t>Khusrav</w:t>
      </w:r>
      <w:proofErr w:type="spellEnd"/>
      <w:r w:rsidRPr="00600BEC">
        <w:rPr>
          <w:b/>
          <w:bCs/>
          <w:szCs w:val="24"/>
          <w:lang w:bidi="ar-AE"/>
        </w:rPr>
        <w:t xml:space="preserve"> </w:t>
      </w:r>
      <w:proofErr w:type="spellStart"/>
      <w:r w:rsidRPr="00600BEC">
        <w:rPr>
          <w:b/>
          <w:bCs/>
          <w:szCs w:val="24"/>
          <w:lang w:bidi="ar-AE"/>
        </w:rPr>
        <w:t>Sangimadov</w:t>
      </w:r>
      <w:proofErr w:type="spellEnd"/>
      <w:r w:rsidRPr="00600BEC">
        <w:rPr>
          <w:b/>
          <w:bCs/>
          <w:szCs w:val="24"/>
          <w:lang w:bidi="ar-AE"/>
        </w:rPr>
        <w:t xml:space="preserve"> </w:t>
      </w:r>
      <w:r w:rsidRPr="00600BEC">
        <w:rPr>
          <w:szCs w:val="24"/>
          <w:lang w:bidi="ar-AE"/>
        </w:rPr>
        <w:t xml:space="preserve">is working at the </w:t>
      </w:r>
      <w:r w:rsidRPr="00600BEC">
        <w:rPr>
          <w:b/>
          <w:bCs/>
          <w:szCs w:val="24"/>
          <w:lang w:bidi="ar-AE"/>
        </w:rPr>
        <w:t>LLC “</w:t>
      </w:r>
      <w:proofErr w:type="spellStart"/>
      <w:r w:rsidRPr="00600BEC">
        <w:rPr>
          <w:b/>
          <w:bCs/>
          <w:szCs w:val="24"/>
          <w:lang w:bidi="ar-AE"/>
        </w:rPr>
        <w:t>Zudlogistikai</w:t>
      </w:r>
      <w:proofErr w:type="spellEnd"/>
      <w:r w:rsidRPr="00600BEC">
        <w:rPr>
          <w:b/>
          <w:bCs/>
          <w:szCs w:val="24"/>
          <w:lang w:bidi="ar-AE"/>
        </w:rPr>
        <w:t xml:space="preserve"> </w:t>
      </w:r>
      <w:proofErr w:type="spellStart"/>
      <w:r w:rsidRPr="00600BEC">
        <w:rPr>
          <w:b/>
          <w:bCs/>
          <w:szCs w:val="24"/>
          <w:lang w:bidi="ar-AE"/>
        </w:rPr>
        <w:t>nakliyoti</w:t>
      </w:r>
      <w:proofErr w:type="spellEnd"/>
      <w:r w:rsidRPr="00600BEC">
        <w:rPr>
          <w:b/>
          <w:bCs/>
          <w:szCs w:val="24"/>
          <w:lang w:bidi="ar-AE"/>
        </w:rPr>
        <w:t>”</w:t>
      </w:r>
      <w:r w:rsidRPr="00600BEC">
        <w:rPr>
          <w:szCs w:val="24"/>
          <w:lang w:bidi="ar-AE"/>
        </w:rPr>
        <w:t xml:space="preserve"> as a Lawyer since 2023</w:t>
      </w:r>
    </w:p>
    <w:p w14:paraId="4FD4E033" w14:textId="77777777" w:rsidR="00303123" w:rsidRPr="00600BEC" w:rsidRDefault="00303123" w:rsidP="00303123">
      <w:pPr>
        <w:rPr>
          <w:szCs w:val="24"/>
          <w:lang w:bidi="ar-AE"/>
        </w:rPr>
      </w:pPr>
      <w:r w:rsidRPr="00600BEC">
        <w:rPr>
          <w:b/>
          <w:bCs/>
          <w:szCs w:val="24"/>
          <w:lang w:bidi="ar-AE"/>
        </w:rPr>
        <w:t>Date of birth</w:t>
      </w:r>
      <w:r w:rsidRPr="00600BEC">
        <w:rPr>
          <w:szCs w:val="24"/>
          <w:lang w:bidi="ar-AE"/>
        </w:rPr>
        <w:t>: 18.06.1982</w:t>
      </w:r>
    </w:p>
    <w:p w14:paraId="34A9EE7A" w14:textId="77777777" w:rsidR="00303123" w:rsidRPr="00600BEC" w:rsidRDefault="00303123" w:rsidP="00303123">
      <w:pPr>
        <w:rPr>
          <w:szCs w:val="24"/>
          <w:lang w:bidi="ar-AE"/>
        </w:rPr>
      </w:pPr>
      <w:r w:rsidRPr="00600BEC">
        <w:rPr>
          <w:b/>
          <w:bCs/>
          <w:szCs w:val="24"/>
          <w:lang w:bidi="ar-AE"/>
        </w:rPr>
        <w:t>Nationality</w:t>
      </w:r>
      <w:r w:rsidRPr="00600BEC">
        <w:rPr>
          <w:szCs w:val="24"/>
          <w:lang w:bidi="ar-AE"/>
        </w:rPr>
        <w:t>: Tajik</w:t>
      </w:r>
    </w:p>
    <w:p w14:paraId="762E9203" w14:textId="77777777" w:rsidR="00303123" w:rsidRPr="00600BEC" w:rsidRDefault="00303123" w:rsidP="00303123">
      <w:pPr>
        <w:rPr>
          <w:b/>
          <w:bCs/>
          <w:szCs w:val="24"/>
          <w:lang w:bidi="ar-AE"/>
        </w:rPr>
      </w:pPr>
      <w:r w:rsidRPr="00600BEC">
        <w:rPr>
          <w:b/>
          <w:bCs/>
          <w:szCs w:val="24"/>
          <w:lang w:bidi="ar-AE"/>
        </w:rPr>
        <w:t xml:space="preserve">Married </w:t>
      </w:r>
    </w:p>
    <w:p w14:paraId="73A4792B" w14:textId="77777777" w:rsidR="00303123" w:rsidRPr="00600BEC" w:rsidRDefault="00303123" w:rsidP="00303123">
      <w:pPr>
        <w:rPr>
          <w:szCs w:val="24"/>
          <w:lang w:bidi="ar-AE"/>
        </w:rPr>
      </w:pPr>
      <w:r w:rsidRPr="00600BEC">
        <w:rPr>
          <w:b/>
          <w:bCs/>
          <w:szCs w:val="24"/>
          <w:lang w:bidi="ar-AE"/>
        </w:rPr>
        <w:t>Place of birth</w:t>
      </w:r>
      <w:r w:rsidRPr="00600BEC">
        <w:rPr>
          <w:szCs w:val="24"/>
          <w:lang w:bidi="ar-AE"/>
        </w:rPr>
        <w:t xml:space="preserve">: Tajikistan, Dushanbe, 136/2 </w:t>
      </w:r>
      <w:proofErr w:type="spellStart"/>
      <w:proofErr w:type="gramStart"/>
      <w:r w:rsidRPr="00600BEC">
        <w:rPr>
          <w:szCs w:val="24"/>
          <w:lang w:bidi="ar-AE"/>
        </w:rPr>
        <w:t>A.Sino</w:t>
      </w:r>
      <w:proofErr w:type="spellEnd"/>
      <w:proofErr w:type="gramEnd"/>
      <w:r w:rsidRPr="00600BEC">
        <w:rPr>
          <w:szCs w:val="24"/>
          <w:lang w:bidi="ar-AE"/>
        </w:rPr>
        <w:t xml:space="preserve"> Avenue, apt. 31</w:t>
      </w:r>
    </w:p>
    <w:p w14:paraId="07C95F09" w14:textId="77777777" w:rsidR="00303123" w:rsidRPr="00600BEC" w:rsidRDefault="00303123" w:rsidP="00303123">
      <w:pPr>
        <w:rPr>
          <w:szCs w:val="24"/>
          <w:lang w:bidi="ar-AE"/>
        </w:rPr>
      </w:pPr>
      <w:r w:rsidRPr="00600BEC">
        <w:rPr>
          <w:b/>
          <w:bCs/>
          <w:szCs w:val="24"/>
          <w:lang w:bidi="ar-AE"/>
        </w:rPr>
        <w:t>Education and training</w:t>
      </w:r>
      <w:r w:rsidRPr="00600BEC">
        <w:rPr>
          <w:szCs w:val="24"/>
          <w:lang w:bidi="ar-AE"/>
        </w:rPr>
        <w:t xml:space="preserve">: Bachelor’s degree </w:t>
      </w:r>
    </w:p>
    <w:p w14:paraId="534F8BD9" w14:textId="77777777" w:rsidR="00303123" w:rsidRPr="00600BEC" w:rsidRDefault="00303123" w:rsidP="00303123">
      <w:pPr>
        <w:jc w:val="center"/>
        <w:rPr>
          <w:b/>
          <w:bCs/>
          <w:szCs w:val="24"/>
          <w:lang w:bidi="ar-AE"/>
        </w:rPr>
      </w:pPr>
      <w:r w:rsidRPr="00600BEC">
        <w:rPr>
          <w:b/>
          <w:bCs/>
          <w:szCs w:val="24"/>
          <w:lang w:bidi="ar-AE"/>
        </w:rPr>
        <w:t>Work Experience</w:t>
      </w:r>
    </w:p>
    <w:p w14:paraId="2DB4EAC9" w14:textId="77777777" w:rsidR="00303123" w:rsidRPr="00600BEC" w:rsidRDefault="00303123" w:rsidP="00303123">
      <w:pPr>
        <w:rPr>
          <w:szCs w:val="24"/>
          <w:lang w:bidi="ar-AE"/>
        </w:rPr>
      </w:pPr>
      <w:r w:rsidRPr="00600BEC">
        <w:rPr>
          <w:b/>
          <w:bCs/>
          <w:szCs w:val="24"/>
          <w:lang w:bidi="ar-AE"/>
        </w:rPr>
        <w:t>2003</w:t>
      </w:r>
      <w:r w:rsidRPr="00600BEC">
        <w:rPr>
          <w:szCs w:val="24"/>
          <w:lang w:bidi="ar-AE"/>
        </w:rPr>
        <w:t xml:space="preserve">: graduated from the National University of Tajikistan </w:t>
      </w:r>
    </w:p>
    <w:p w14:paraId="109FEA87" w14:textId="77777777" w:rsidR="00303123" w:rsidRPr="00600BEC" w:rsidRDefault="00303123" w:rsidP="00303123">
      <w:pPr>
        <w:rPr>
          <w:szCs w:val="24"/>
          <w:lang w:bidi="ar-AE"/>
        </w:rPr>
      </w:pPr>
      <w:r w:rsidRPr="00600BEC">
        <w:rPr>
          <w:b/>
          <w:bCs/>
          <w:szCs w:val="24"/>
          <w:lang w:bidi="ar-AE"/>
        </w:rPr>
        <w:t>Field</w:t>
      </w:r>
      <w:r w:rsidRPr="00600BEC">
        <w:rPr>
          <w:szCs w:val="24"/>
          <w:lang w:bidi="ar-AE"/>
        </w:rPr>
        <w:t>: Lawyer</w:t>
      </w:r>
    </w:p>
    <w:p w14:paraId="61F4F7C9" w14:textId="77777777" w:rsidR="00303123" w:rsidRPr="00600BEC" w:rsidRDefault="00303123" w:rsidP="00303123">
      <w:pPr>
        <w:rPr>
          <w:szCs w:val="24"/>
          <w:lang w:bidi="ar-AE"/>
        </w:rPr>
      </w:pPr>
      <w:r w:rsidRPr="00600BEC">
        <w:rPr>
          <w:b/>
          <w:bCs/>
          <w:szCs w:val="24"/>
          <w:lang w:bidi="ar-AE"/>
        </w:rPr>
        <w:t>Foreign Languages</w:t>
      </w:r>
      <w:r w:rsidRPr="00600BEC">
        <w:rPr>
          <w:szCs w:val="24"/>
          <w:lang w:bidi="ar-AE"/>
        </w:rPr>
        <w:t xml:space="preserve">: Russian and Tajik </w:t>
      </w:r>
    </w:p>
    <w:p w14:paraId="0DD2C372" w14:textId="77777777" w:rsidR="00303123" w:rsidRPr="00600BEC" w:rsidRDefault="00303123" w:rsidP="00303123">
      <w:pPr>
        <w:rPr>
          <w:szCs w:val="24"/>
          <w:lang w:bidi="ar-AE"/>
        </w:rPr>
      </w:pPr>
    </w:p>
    <w:tbl>
      <w:tblPr>
        <w:tblStyle w:val="affe"/>
        <w:tblW w:w="8999" w:type="dxa"/>
        <w:tblLayout w:type="fixed"/>
        <w:tblLook w:val="04A0" w:firstRow="1" w:lastRow="0" w:firstColumn="1" w:lastColumn="0" w:noHBand="0" w:noVBand="1"/>
      </w:tblPr>
      <w:tblGrid>
        <w:gridCol w:w="2053"/>
        <w:gridCol w:w="6946"/>
      </w:tblGrid>
      <w:tr w:rsidR="00303123" w:rsidRPr="00600BEC" w14:paraId="7423C912" w14:textId="77777777" w:rsidTr="00C6372B">
        <w:tc>
          <w:tcPr>
            <w:tcW w:w="2053" w:type="dxa"/>
          </w:tcPr>
          <w:p w14:paraId="69A0B5B1" w14:textId="77777777" w:rsidR="00303123" w:rsidRPr="00600BEC" w:rsidRDefault="00303123" w:rsidP="00C6372B">
            <w:pPr>
              <w:rPr>
                <w:szCs w:val="24"/>
                <w:lang w:bidi="ar-AE"/>
              </w:rPr>
            </w:pPr>
            <w:r w:rsidRPr="00600BEC">
              <w:rPr>
                <w:szCs w:val="24"/>
                <w:lang w:bidi="ar-AE"/>
              </w:rPr>
              <w:t>From 2023 to present</w:t>
            </w:r>
          </w:p>
        </w:tc>
        <w:tc>
          <w:tcPr>
            <w:tcW w:w="6946" w:type="dxa"/>
          </w:tcPr>
          <w:p w14:paraId="556739DD" w14:textId="77777777" w:rsidR="00303123" w:rsidRPr="00600BEC" w:rsidRDefault="00303123" w:rsidP="00C6372B">
            <w:pPr>
              <w:rPr>
                <w:szCs w:val="24"/>
                <w:lang w:bidi="ar-AE"/>
              </w:rPr>
            </w:pPr>
            <w:r w:rsidRPr="00600BEC">
              <w:rPr>
                <w:szCs w:val="24"/>
                <w:lang w:bidi="ar-AE"/>
              </w:rPr>
              <w:t xml:space="preserve">Worked as Lawyer in the </w:t>
            </w:r>
            <w:r w:rsidRPr="00600BEC">
              <w:rPr>
                <w:b/>
                <w:bCs/>
                <w:szCs w:val="24"/>
                <w:lang w:bidi="ar-AE"/>
              </w:rPr>
              <w:t>LLC “</w:t>
            </w:r>
            <w:proofErr w:type="spellStart"/>
            <w:r w:rsidRPr="00600BEC">
              <w:rPr>
                <w:b/>
                <w:bCs/>
                <w:szCs w:val="24"/>
                <w:lang w:bidi="ar-AE"/>
              </w:rPr>
              <w:t>Zudlogistikai</w:t>
            </w:r>
            <w:proofErr w:type="spellEnd"/>
            <w:r w:rsidRPr="00600BEC">
              <w:rPr>
                <w:b/>
                <w:bCs/>
                <w:szCs w:val="24"/>
                <w:lang w:bidi="ar-AE"/>
              </w:rPr>
              <w:t xml:space="preserve"> </w:t>
            </w:r>
            <w:proofErr w:type="spellStart"/>
            <w:r w:rsidRPr="00600BEC">
              <w:rPr>
                <w:b/>
                <w:bCs/>
                <w:szCs w:val="24"/>
                <w:lang w:bidi="ar-AE"/>
              </w:rPr>
              <w:t>nakliyoti</w:t>
            </w:r>
            <w:proofErr w:type="spellEnd"/>
            <w:r w:rsidRPr="00600BEC">
              <w:rPr>
                <w:b/>
                <w:bCs/>
                <w:szCs w:val="24"/>
                <w:lang w:bidi="ar-AE"/>
              </w:rPr>
              <w:t>”</w:t>
            </w:r>
            <w:r w:rsidRPr="00600BEC">
              <w:rPr>
                <w:szCs w:val="24"/>
                <w:lang w:bidi="ar-AE"/>
              </w:rPr>
              <w:t xml:space="preserve">  </w:t>
            </w:r>
          </w:p>
        </w:tc>
      </w:tr>
      <w:tr w:rsidR="00303123" w:rsidRPr="00600BEC" w14:paraId="79B458B9" w14:textId="77777777" w:rsidTr="00C6372B">
        <w:tc>
          <w:tcPr>
            <w:tcW w:w="2053" w:type="dxa"/>
          </w:tcPr>
          <w:p w14:paraId="1BE5A610" w14:textId="77777777" w:rsidR="00303123" w:rsidRPr="00600BEC" w:rsidRDefault="00303123" w:rsidP="00C6372B">
            <w:pPr>
              <w:rPr>
                <w:szCs w:val="24"/>
                <w:lang w:bidi="ar-AE"/>
              </w:rPr>
            </w:pPr>
            <w:proofErr w:type="gramStart"/>
            <w:r w:rsidRPr="00600BEC">
              <w:rPr>
                <w:szCs w:val="24"/>
                <w:lang w:bidi="ar-AE"/>
              </w:rPr>
              <w:t>From  2021</w:t>
            </w:r>
            <w:proofErr w:type="gramEnd"/>
            <w:r w:rsidRPr="00600BEC">
              <w:rPr>
                <w:szCs w:val="24"/>
                <w:lang w:bidi="ar-AE"/>
              </w:rPr>
              <w:t xml:space="preserve"> to 2023</w:t>
            </w:r>
          </w:p>
        </w:tc>
        <w:tc>
          <w:tcPr>
            <w:tcW w:w="6946" w:type="dxa"/>
          </w:tcPr>
          <w:p w14:paraId="5420644A" w14:textId="77777777" w:rsidR="00303123" w:rsidRPr="00600BEC" w:rsidRDefault="00303123" w:rsidP="00C6372B">
            <w:pPr>
              <w:rPr>
                <w:szCs w:val="24"/>
                <w:lang w:bidi="ar-AE"/>
              </w:rPr>
            </w:pPr>
            <w:r w:rsidRPr="00600BEC">
              <w:rPr>
                <w:szCs w:val="24"/>
                <w:lang w:bidi="ar-AE"/>
              </w:rPr>
              <w:t>Worked as Head of Legal Division in the Social Insurance and Pension Agency under the Government of the Republic of Tajikistan</w:t>
            </w:r>
          </w:p>
        </w:tc>
      </w:tr>
      <w:tr w:rsidR="00303123" w:rsidRPr="00600BEC" w14:paraId="4D78A139" w14:textId="77777777" w:rsidTr="00C6372B">
        <w:tc>
          <w:tcPr>
            <w:tcW w:w="2053" w:type="dxa"/>
          </w:tcPr>
          <w:p w14:paraId="16BCBC5A" w14:textId="77777777" w:rsidR="00303123" w:rsidRPr="00600BEC" w:rsidRDefault="00303123" w:rsidP="00C6372B">
            <w:pPr>
              <w:rPr>
                <w:szCs w:val="24"/>
                <w:lang w:bidi="ar-AE"/>
              </w:rPr>
            </w:pPr>
            <w:r w:rsidRPr="00600BEC">
              <w:rPr>
                <w:szCs w:val="24"/>
                <w:lang w:bidi="ar-AE"/>
              </w:rPr>
              <w:t>From 2019 to 2020</w:t>
            </w:r>
          </w:p>
        </w:tc>
        <w:tc>
          <w:tcPr>
            <w:tcW w:w="6946" w:type="dxa"/>
          </w:tcPr>
          <w:p w14:paraId="61928802" w14:textId="77777777" w:rsidR="00303123" w:rsidRPr="00600BEC" w:rsidRDefault="00303123" w:rsidP="00C6372B">
            <w:pPr>
              <w:rPr>
                <w:szCs w:val="24"/>
                <w:lang w:bidi="ar-AE"/>
              </w:rPr>
            </w:pPr>
            <w:r w:rsidRPr="00600BEC">
              <w:rPr>
                <w:szCs w:val="24"/>
                <w:lang w:bidi="ar-AE"/>
              </w:rPr>
              <w:t xml:space="preserve">Worked as Lawyer in the </w:t>
            </w:r>
            <w:r w:rsidRPr="00600BEC">
              <w:rPr>
                <w:b/>
                <w:bCs/>
                <w:szCs w:val="24"/>
                <w:lang w:bidi="ar-AE"/>
              </w:rPr>
              <w:t>LLC “</w:t>
            </w:r>
            <w:proofErr w:type="spellStart"/>
            <w:r w:rsidRPr="00600BEC">
              <w:rPr>
                <w:b/>
                <w:bCs/>
                <w:szCs w:val="24"/>
                <w:lang w:bidi="ar-AE"/>
              </w:rPr>
              <w:t>Zarshedabonu</w:t>
            </w:r>
            <w:proofErr w:type="spellEnd"/>
            <w:r w:rsidRPr="00600BEC">
              <w:rPr>
                <w:b/>
                <w:bCs/>
                <w:szCs w:val="24"/>
                <w:lang w:bidi="ar-AE"/>
              </w:rPr>
              <w:t>”</w:t>
            </w:r>
            <w:r w:rsidRPr="00600BEC">
              <w:rPr>
                <w:szCs w:val="24"/>
                <w:lang w:bidi="ar-AE"/>
              </w:rPr>
              <w:t xml:space="preserve">  </w:t>
            </w:r>
          </w:p>
        </w:tc>
      </w:tr>
      <w:tr w:rsidR="00303123" w:rsidRPr="00600BEC" w14:paraId="0BA64EED" w14:textId="77777777" w:rsidTr="00C6372B">
        <w:tc>
          <w:tcPr>
            <w:tcW w:w="2053" w:type="dxa"/>
          </w:tcPr>
          <w:p w14:paraId="27CDE226" w14:textId="77777777" w:rsidR="00303123" w:rsidRPr="00600BEC" w:rsidRDefault="00303123" w:rsidP="00C6372B">
            <w:pPr>
              <w:rPr>
                <w:szCs w:val="24"/>
                <w:lang w:bidi="ar-AE"/>
              </w:rPr>
            </w:pPr>
            <w:r w:rsidRPr="00600BEC">
              <w:rPr>
                <w:szCs w:val="24"/>
                <w:lang w:bidi="ar-AE"/>
              </w:rPr>
              <w:t>From 03.2019 to 09.2019</w:t>
            </w:r>
          </w:p>
        </w:tc>
        <w:tc>
          <w:tcPr>
            <w:tcW w:w="6946" w:type="dxa"/>
          </w:tcPr>
          <w:p w14:paraId="20698880" w14:textId="77777777" w:rsidR="00303123" w:rsidRPr="00600BEC" w:rsidRDefault="00303123" w:rsidP="00C6372B">
            <w:pPr>
              <w:rPr>
                <w:szCs w:val="24"/>
                <w:lang w:bidi="ar-AE"/>
              </w:rPr>
            </w:pPr>
            <w:r w:rsidRPr="00600BEC">
              <w:rPr>
                <w:szCs w:val="24"/>
                <w:lang w:bidi="ar-AE"/>
              </w:rPr>
              <w:t>Worked as Lawyer in the Project "Complex services for mother and child". The Ministry of Health and Social Protection of the Population of the Republic of Tajikistan funded by "Asian Development Bank" (ADB)</w:t>
            </w:r>
          </w:p>
        </w:tc>
      </w:tr>
      <w:tr w:rsidR="00303123" w:rsidRPr="00600BEC" w14:paraId="04F2AADF" w14:textId="77777777" w:rsidTr="00C6372B">
        <w:tc>
          <w:tcPr>
            <w:tcW w:w="2053" w:type="dxa"/>
          </w:tcPr>
          <w:p w14:paraId="062E84F6" w14:textId="77777777" w:rsidR="00303123" w:rsidRPr="00600BEC" w:rsidRDefault="00303123" w:rsidP="00C6372B">
            <w:pPr>
              <w:rPr>
                <w:szCs w:val="24"/>
                <w:lang w:bidi="ar-AE"/>
              </w:rPr>
            </w:pPr>
            <w:proofErr w:type="gramStart"/>
            <w:r w:rsidRPr="00600BEC">
              <w:rPr>
                <w:szCs w:val="24"/>
                <w:lang w:bidi="ar-AE"/>
              </w:rPr>
              <w:t>From  05.2016</w:t>
            </w:r>
            <w:proofErr w:type="gramEnd"/>
            <w:r w:rsidRPr="00600BEC">
              <w:rPr>
                <w:szCs w:val="24"/>
                <w:lang w:bidi="ar-AE"/>
              </w:rPr>
              <w:t xml:space="preserve"> to 02.2018 </w:t>
            </w:r>
          </w:p>
        </w:tc>
        <w:tc>
          <w:tcPr>
            <w:tcW w:w="6946" w:type="dxa"/>
          </w:tcPr>
          <w:p w14:paraId="41AF80F2" w14:textId="77777777" w:rsidR="00303123" w:rsidRPr="00600BEC" w:rsidRDefault="00303123" w:rsidP="00C6372B">
            <w:pPr>
              <w:rPr>
                <w:szCs w:val="24"/>
                <w:lang w:bidi="ar-AE"/>
              </w:rPr>
            </w:pPr>
            <w:r w:rsidRPr="00600BEC">
              <w:rPr>
                <w:szCs w:val="24"/>
                <w:lang w:bidi="ar-AE"/>
              </w:rPr>
              <w:t>Worked as Deputy Director in the State Agency for Social Protection of the Population of the Republic of Tajikistan. The Ministry of Health and Social Protection of the Population of Republic of Tajikistan.</w:t>
            </w:r>
          </w:p>
        </w:tc>
      </w:tr>
      <w:tr w:rsidR="00303123" w:rsidRPr="00600BEC" w14:paraId="4D66EBDA" w14:textId="77777777" w:rsidTr="00C6372B">
        <w:tc>
          <w:tcPr>
            <w:tcW w:w="2053" w:type="dxa"/>
          </w:tcPr>
          <w:p w14:paraId="6C91D027" w14:textId="77777777" w:rsidR="00303123" w:rsidRPr="00600BEC" w:rsidRDefault="00303123" w:rsidP="00C6372B">
            <w:pPr>
              <w:rPr>
                <w:szCs w:val="24"/>
                <w:lang w:bidi="ar-AE"/>
              </w:rPr>
            </w:pPr>
            <w:r w:rsidRPr="00600BEC">
              <w:rPr>
                <w:szCs w:val="24"/>
                <w:lang w:bidi="ar-AE"/>
              </w:rPr>
              <w:t>From 05.2015 to 02.2016</w:t>
            </w:r>
          </w:p>
        </w:tc>
        <w:tc>
          <w:tcPr>
            <w:tcW w:w="6946" w:type="dxa"/>
          </w:tcPr>
          <w:p w14:paraId="30EB4947" w14:textId="77777777" w:rsidR="00303123" w:rsidRPr="00600BEC" w:rsidRDefault="00303123" w:rsidP="00C6372B">
            <w:pPr>
              <w:rPr>
                <w:szCs w:val="24"/>
                <w:lang w:bidi="ar-AE"/>
              </w:rPr>
            </w:pPr>
            <w:r w:rsidRPr="00600BEC">
              <w:rPr>
                <w:szCs w:val="24"/>
                <w:lang w:bidi="ar-AE"/>
              </w:rPr>
              <w:t>Worked as Head of Legal Division in the State Agency for Social Protection of the Population of the Republic of Tajikistan. The Ministry of Health and Social Protection of the Population of Republic of Tajikistan</w:t>
            </w:r>
          </w:p>
        </w:tc>
      </w:tr>
      <w:tr w:rsidR="00303123" w:rsidRPr="00600BEC" w14:paraId="2C259B20" w14:textId="77777777" w:rsidTr="00C6372B">
        <w:tc>
          <w:tcPr>
            <w:tcW w:w="2053" w:type="dxa"/>
          </w:tcPr>
          <w:p w14:paraId="0072F9D8" w14:textId="77777777" w:rsidR="00303123" w:rsidRPr="00600BEC" w:rsidRDefault="00303123" w:rsidP="00C6372B">
            <w:pPr>
              <w:rPr>
                <w:szCs w:val="24"/>
                <w:lang w:bidi="ar-AE"/>
              </w:rPr>
            </w:pPr>
            <w:r w:rsidRPr="00600BEC">
              <w:rPr>
                <w:szCs w:val="24"/>
                <w:lang w:bidi="ar-AE"/>
              </w:rPr>
              <w:t>From 03.2014 to 05.2015</w:t>
            </w:r>
          </w:p>
        </w:tc>
        <w:tc>
          <w:tcPr>
            <w:tcW w:w="6946" w:type="dxa"/>
          </w:tcPr>
          <w:p w14:paraId="55E7794E" w14:textId="77777777" w:rsidR="00303123" w:rsidRPr="00600BEC" w:rsidRDefault="00303123" w:rsidP="00C6372B">
            <w:pPr>
              <w:rPr>
                <w:szCs w:val="24"/>
                <w:lang w:bidi="ar-AE"/>
              </w:rPr>
            </w:pPr>
            <w:r w:rsidRPr="00600BEC">
              <w:rPr>
                <w:szCs w:val="24"/>
                <w:lang w:bidi="ar-AE"/>
              </w:rPr>
              <w:t>Worked as Senior Specialist of Legal Division of the Ministry of Health and Social Protection of the Population of Republic of Tajikistan</w:t>
            </w:r>
          </w:p>
        </w:tc>
      </w:tr>
      <w:tr w:rsidR="00303123" w:rsidRPr="00600BEC" w14:paraId="22A10462" w14:textId="77777777" w:rsidTr="00C6372B">
        <w:tc>
          <w:tcPr>
            <w:tcW w:w="2053" w:type="dxa"/>
          </w:tcPr>
          <w:p w14:paraId="39BCEE3F" w14:textId="77777777" w:rsidR="00303123" w:rsidRPr="00600BEC" w:rsidRDefault="00303123" w:rsidP="00C6372B">
            <w:pPr>
              <w:rPr>
                <w:szCs w:val="24"/>
                <w:lang w:bidi="ar-AE"/>
              </w:rPr>
            </w:pPr>
            <w:r w:rsidRPr="00600BEC">
              <w:rPr>
                <w:szCs w:val="24"/>
                <w:lang w:bidi="ar-AE"/>
              </w:rPr>
              <w:t>From 05.2011 to 12.2012</w:t>
            </w:r>
          </w:p>
        </w:tc>
        <w:tc>
          <w:tcPr>
            <w:tcW w:w="6946" w:type="dxa"/>
          </w:tcPr>
          <w:p w14:paraId="200CB5A3" w14:textId="77777777" w:rsidR="00303123" w:rsidRPr="00600BEC" w:rsidRDefault="00303123" w:rsidP="00C6372B">
            <w:pPr>
              <w:rPr>
                <w:szCs w:val="24"/>
                <w:lang w:bidi="ar-AE"/>
              </w:rPr>
            </w:pPr>
            <w:r w:rsidRPr="00600BEC">
              <w:rPr>
                <w:szCs w:val="24"/>
                <w:lang w:bidi="ar-AE"/>
              </w:rPr>
              <w:t xml:space="preserve">Worked as a Lawyer in the LLC </w:t>
            </w:r>
            <w:proofErr w:type="gramStart"/>
            <w:r w:rsidRPr="00600BEC">
              <w:rPr>
                <w:szCs w:val="24"/>
                <w:lang w:bidi="ar-AE"/>
              </w:rPr>
              <w:t xml:space="preserve">“ </w:t>
            </w:r>
            <w:proofErr w:type="spellStart"/>
            <w:r w:rsidRPr="00600BEC">
              <w:rPr>
                <w:szCs w:val="24"/>
                <w:lang w:bidi="ar-AE"/>
              </w:rPr>
              <w:t>Zarshedabonu</w:t>
            </w:r>
            <w:proofErr w:type="spellEnd"/>
            <w:proofErr w:type="gramEnd"/>
            <w:r w:rsidRPr="00600BEC">
              <w:rPr>
                <w:szCs w:val="24"/>
                <w:lang w:bidi="ar-AE"/>
              </w:rPr>
              <w:t xml:space="preserve">” funded by EU, Mission East, Handicap International </w:t>
            </w:r>
          </w:p>
        </w:tc>
      </w:tr>
      <w:tr w:rsidR="00303123" w:rsidRPr="00600BEC" w14:paraId="7B8BF9EF" w14:textId="77777777" w:rsidTr="00C6372B">
        <w:trPr>
          <w:trHeight w:val="480"/>
        </w:trPr>
        <w:tc>
          <w:tcPr>
            <w:tcW w:w="2053" w:type="dxa"/>
          </w:tcPr>
          <w:p w14:paraId="1631F919" w14:textId="77777777" w:rsidR="00303123" w:rsidRPr="00600BEC" w:rsidRDefault="00303123" w:rsidP="00C6372B">
            <w:pPr>
              <w:rPr>
                <w:szCs w:val="24"/>
                <w:lang w:bidi="ar-AE"/>
              </w:rPr>
            </w:pPr>
            <w:r w:rsidRPr="00600BEC">
              <w:rPr>
                <w:szCs w:val="24"/>
                <w:lang w:bidi="ar-AE"/>
              </w:rPr>
              <w:t>From 02.2010 to 05. 2010</w:t>
            </w:r>
          </w:p>
        </w:tc>
        <w:tc>
          <w:tcPr>
            <w:tcW w:w="6946" w:type="dxa"/>
          </w:tcPr>
          <w:p w14:paraId="162DF13A" w14:textId="77777777" w:rsidR="00303123" w:rsidRPr="00600BEC" w:rsidRDefault="00303123" w:rsidP="00C6372B">
            <w:pPr>
              <w:rPr>
                <w:szCs w:val="24"/>
                <w:lang w:bidi="ar-AE"/>
              </w:rPr>
            </w:pPr>
            <w:r w:rsidRPr="00600BEC">
              <w:rPr>
                <w:szCs w:val="24"/>
                <w:lang w:bidi="ar-AE"/>
              </w:rPr>
              <w:t xml:space="preserve">Senior investigator in the Prosecutor's Office of </w:t>
            </w:r>
            <w:proofErr w:type="spellStart"/>
            <w:r w:rsidRPr="00600BEC">
              <w:rPr>
                <w:szCs w:val="24"/>
                <w:lang w:bidi="ar-AE"/>
              </w:rPr>
              <w:t>Panjekent</w:t>
            </w:r>
            <w:proofErr w:type="spellEnd"/>
            <w:r w:rsidRPr="00600BEC">
              <w:rPr>
                <w:szCs w:val="24"/>
                <w:lang w:bidi="ar-AE"/>
              </w:rPr>
              <w:t xml:space="preserve"> city  </w:t>
            </w:r>
          </w:p>
        </w:tc>
      </w:tr>
      <w:tr w:rsidR="00303123" w:rsidRPr="00600BEC" w14:paraId="2C6B29CA" w14:textId="77777777" w:rsidTr="00C6372B">
        <w:trPr>
          <w:trHeight w:val="645"/>
        </w:trPr>
        <w:tc>
          <w:tcPr>
            <w:tcW w:w="2053" w:type="dxa"/>
          </w:tcPr>
          <w:p w14:paraId="44004B0C" w14:textId="77777777" w:rsidR="00303123" w:rsidRPr="00600BEC" w:rsidRDefault="00303123" w:rsidP="00C6372B">
            <w:pPr>
              <w:rPr>
                <w:szCs w:val="24"/>
                <w:lang w:val="ru-RU" w:bidi="ar-AE"/>
              </w:rPr>
            </w:pPr>
            <w:r w:rsidRPr="00600BEC">
              <w:rPr>
                <w:szCs w:val="24"/>
                <w:lang w:bidi="ar-AE"/>
              </w:rPr>
              <w:t>From 02.200</w:t>
            </w:r>
            <w:r w:rsidRPr="00600BEC">
              <w:rPr>
                <w:szCs w:val="24"/>
                <w:lang w:val="ru-RU" w:bidi="ar-AE"/>
              </w:rPr>
              <w:t>9</w:t>
            </w:r>
            <w:r w:rsidRPr="00600BEC">
              <w:rPr>
                <w:szCs w:val="24"/>
                <w:lang w:bidi="ar-AE"/>
              </w:rPr>
              <w:t xml:space="preserve"> to 0</w:t>
            </w:r>
            <w:r w:rsidRPr="00600BEC">
              <w:rPr>
                <w:szCs w:val="24"/>
                <w:lang w:val="ru-RU" w:bidi="ar-AE"/>
              </w:rPr>
              <w:t>2</w:t>
            </w:r>
            <w:r w:rsidRPr="00600BEC">
              <w:rPr>
                <w:szCs w:val="24"/>
                <w:lang w:bidi="ar-AE"/>
              </w:rPr>
              <w:t>. 2010</w:t>
            </w:r>
          </w:p>
        </w:tc>
        <w:tc>
          <w:tcPr>
            <w:tcW w:w="6946" w:type="dxa"/>
          </w:tcPr>
          <w:p w14:paraId="5A4BE3B3" w14:textId="77777777" w:rsidR="00303123" w:rsidRPr="00600BEC" w:rsidRDefault="00303123" w:rsidP="00C6372B">
            <w:pPr>
              <w:rPr>
                <w:szCs w:val="24"/>
                <w:lang w:bidi="ar-AE"/>
              </w:rPr>
            </w:pPr>
            <w:r w:rsidRPr="00600BEC">
              <w:rPr>
                <w:szCs w:val="24"/>
                <w:lang w:bidi="ar-AE"/>
              </w:rPr>
              <w:t xml:space="preserve">Senior investigator in the Prosecutor's Office of Isfara city  </w:t>
            </w:r>
          </w:p>
        </w:tc>
      </w:tr>
      <w:tr w:rsidR="00303123" w:rsidRPr="00600BEC" w14:paraId="64D11EF4" w14:textId="77777777" w:rsidTr="00C6372B">
        <w:trPr>
          <w:trHeight w:val="408"/>
        </w:trPr>
        <w:tc>
          <w:tcPr>
            <w:tcW w:w="2053" w:type="dxa"/>
          </w:tcPr>
          <w:p w14:paraId="262EE31B" w14:textId="77777777" w:rsidR="00303123" w:rsidRPr="00600BEC" w:rsidRDefault="00303123" w:rsidP="00C6372B">
            <w:pPr>
              <w:rPr>
                <w:szCs w:val="24"/>
                <w:lang w:bidi="ar-AE"/>
              </w:rPr>
            </w:pPr>
            <w:r w:rsidRPr="00600BEC">
              <w:rPr>
                <w:szCs w:val="24"/>
                <w:lang w:bidi="ar-AE"/>
              </w:rPr>
              <w:lastRenderedPageBreak/>
              <w:t>From 02.2008 to 0</w:t>
            </w:r>
            <w:r w:rsidRPr="00600BEC">
              <w:rPr>
                <w:szCs w:val="24"/>
                <w:lang w:val="ru-RU" w:bidi="ar-AE"/>
              </w:rPr>
              <w:t>2</w:t>
            </w:r>
            <w:r w:rsidRPr="00600BEC">
              <w:rPr>
                <w:szCs w:val="24"/>
                <w:lang w:bidi="ar-AE"/>
              </w:rPr>
              <w:t>. 2009</w:t>
            </w:r>
          </w:p>
        </w:tc>
        <w:tc>
          <w:tcPr>
            <w:tcW w:w="6946" w:type="dxa"/>
          </w:tcPr>
          <w:p w14:paraId="6FCB498A" w14:textId="77777777" w:rsidR="00303123" w:rsidRPr="00600BEC" w:rsidRDefault="00303123" w:rsidP="00C6372B">
            <w:pPr>
              <w:rPr>
                <w:szCs w:val="24"/>
                <w:lang w:bidi="ar-AE"/>
              </w:rPr>
            </w:pPr>
            <w:r w:rsidRPr="00600BEC">
              <w:rPr>
                <w:szCs w:val="24"/>
                <w:lang w:bidi="ar-AE"/>
              </w:rPr>
              <w:t xml:space="preserve">Senior investigator in the Prosecutor's Office of </w:t>
            </w:r>
            <w:proofErr w:type="spellStart"/>
            <w:r w:rsidRPr="00600BEC">
              <w:rPr>
                <w:szCs w:val="24"/>
                <w:lang w:bidi="ar-AE"/>
              </w:rPr>
              <w:t>Sugd</w:t>
            </w:r>
            <w:proofErr w:type="spellEnd"/>
            <w:r w:rsidRPr="00600BEC">
              <w:rPr>
                <w:szCs w:val="24"/>
                <w:lang w:bidi="ar-AE"/>
              </w:rPr>
              <w:t xml:space="preserve"> region, division of investigation of particularly important criminal cases.  </w:t>
            </w:r>
          </w:p>
        </w:tc>
      </w:tr>
      <w:tr w:rsidR="00303123" w:rsidRPr="00600BEC" w14:paraId="03719F06" w14:textId="77777777" w:rsidTr="00C6372B">
        <w:trPr>
          <w:trHeight w:val="150"/>
        </w:trPr>
        <w:tc>
          <w:tcPr>
            <w:tcW w:w="2053" w:type="dxa"/>
          </w:tcPr>
          <w:p w14:paraId="459D5F2A" w14:textId="77777777" w:rsidR="00303123" w:rsidRPr="00600BEC" w:rsidRDefault="00303123" w:rsidP="00C6372B">
            <w:pPr>
              <w:rPr>
                <w:szCs w:val="24"/>
                <w:lang w:bidi="ar-AE"/>
              </w:rPr>
            </w:pPr>
            <w:r w:rsidRPr="00600BEC">
              <w:rPr>
                <w:szCs w:val="24"/>
                <w:lang w:bidi="ar-AE"/>
              </w:rPr>
              <w:t>From 04.2006 to 0</w:t>
            </w:r>
            <w:r w:rsidRPr="00600BEC">
              <w:rPr>
                <w:szCs w:val="24"/>
                <w:lang w:val="ru-RU" w:bidi="ar-AE"/>
              </w:rPr>
              <w:t>2</w:t>
            </w:r>
            <w:r w:rsidRPr="00600BEC">
              <w:rPr>
                <w:szCs w:val="24"/>
                <w:lang w:bidi="ar-AE"/>
              </w:rPr>
              <w:t>. 2009</w:t>
            </w:r>
          </w:p>
        </w:tc>
        <w:tc>
          <w:tcPr>
            <w:tcW w:w="6946" w:type="dxa"/>
          </w:tcPr>
          <w:p w14:paraId="4158B702" w14:textId="77777777" w:rsidR="00303123" w:rsidRPr="00600BEC" w:rsidDel="00932FDD" w:rsidRDefault="00303123" w:rsidP="00C6372B">
            <w:pPr>
              <w:rPr>
                <w:szCs w:val="24"/>
                <w:lang w:bidi="ar-AE"/>
              </w:rPr>
            </w:pPr>
            <w:r w:rsidRPr="00600BEC">
              <w:rPr>
                <w:szCs w:val="24"/>
                <w:lang w:bidi="ar-AE"/>
              </w:rPr>
              <w:t xml:space="preserve">Senior investigator of criminal cases in the Prosecutor's Office of </w:t>
            </w:r>
            <w:proofErr w:type="spellStart"/>
            <w:r w:rsidRPr="00600BEC">
              <w:rPr>
                <w:szCs w:val="24"/>
                <w:lang w:bidi="ar-AE"/>
              </w:rPr>
              <w:t>Sugd</w:t>
            </w:r>
            <w:proofErr w:type="spellEnd"/>
            <w:r w:rsidRPr="00600BEC">
              <w:rPr>
                <w:szCs w:val="24"/>
                <w:lang w:bidi="ar-AE"/>
              </w:rPr>
              <w:t xml:space="preserve"> region, division of investigation of particularly important criminal cases.</w:t>
            </w:r>
          </w:p>
        </w:tc>
      </w:tr>
      <w:tr w:rsidR="00303123" w:rsidRPr="00600BEC" w14:paraId="33FF048A" w14:textId="77777777" w:rsidTr="00C6372B">
        <w:trPr>
          <w:trHeight w:val="150"/>
        </w:trPr>
        <w:tc>
          <w:tcPr>
            <w:tcW w:w="2053" w:type="dxa"/>
          </w:tcPr>
          <w:p w14:paraId="38EE4DBF" w14:textId="77777777" w:rsidR="00303123" w:rsidRPr="00600BEC" w:rsidRDefault="00303123" w:rsidP="00C6372B">
            <w:pPr>
              <w:rPr>
                <w:szCs w:val="24"/>
                <w:lang w:bidi="ar-AE"/>
              </w:rPr>
            </w:pPr>
            <w:r w:rsidRPr="00600BEC">
              <w:rPr>
                <w:szCs w:val="24"/>
                <w:lang w:bidi="ar-AE"/>
              </w:rPr>
              <w:t>From 06.2004 to 04. 2006</w:t>
            </w:r>
          </w:p>
        </w:tc>
        <w:tc>
          <w:tcPr>
            <w:tcW w:w="6946" w:type="dxa"/>
          </w:tcPr>
          <w:p w14:paraId="29296471" w14:textId="77777777" w:rsidR="00303123" w:rsidRPr="00600BEC" w:rsidDel="00932FDD" w:rsidRDefault="00303123" w:rsidP="00C6372B">
            <w:pPr>
              <w:rPr>
                <w:szCs w:val="24"/>
                <w:lang w:bidi="ar-AE"/>
              </w:rPr>
            </w:pPr>
            <w:r w:rsidRPr="00600BEC">
              <w:rPr>
                <w:szCs w:val="24"/>
                <w:lang w:bidi="ar-AE"/>
              </w:rPr>
              <w:t xml:space="preserve">Working as a senior investigator in the Prosecutor's Office of Khujand city  </w:t>
            </w:r>
          </w:p>
        </w:tc>
      </w:tr>
      <w:tr w:rsidR="00303123" w:rsidRPr="00600BEC" w14:paraId="78C51A27" w14:textId="77777777" w:rsidTr="00C6372B">
        <w:trPr>
          <w:trHeight w:val="231"/>
        </w:trPr>
        <w:tc>
          <w:tcPr>
            <w:tcW w:w="2053" w:type="dxa"/>
          </w:tcPr>
          <w:p w14:paraId="595DF288" w14:textId="77777777" w:rsidR="00303123" w:rsidRPr="00600BEC" w:rsidRDefault="00303123" w:rsidP="00C6372B">
            <w:pPr>
              <w:rPr>
                <w:szCs w:val="24"/>
                <w:lang w:bidi="ar-AE"/>
              </w:rPr>
            </w:pPr>
            <w:r w:rsidRPr="00600BEC">
              <w:rPr>
                <w:szCs w:val="24"/>
                <w:lang w:bidi="ar-AE"/>
              </w:rPr>
              <w:t>From 11.1998 to 06. 2004</w:t>
            </w:r>
          </w:p>
        </w:tc>
        <w:tc>
          <w:tcPr>
            <w:tcW w:w="6946" w:type="dxa"/>
          </w:tcPr>
          <w:p w14:paraId="042E216E" w14:textId="77777777" w:rsidR="00303123" w:rsidRPr="00600BEC" w:rsidDel="00932FDD" w:rsidRDefault="00303123" w:rsidP="00C6372B">
            <w:pPr>
              <w:rPr>
                <w:szCs w:val="24"/>
                <w:lang w:bidi="ar-AE"/>
              </w:rPr>
            </w:pPr>
            <w:r w:rsidRPr="00600BEC">
              <w:rPr>
                <w:szCs w:val="24"/>
                <w:lang w:bidi="ar-AE"/>
              </w:rPr>
              <w:t>Public assistant of the Prosecutor's Control Department on the observance of law enforcement by the courts</w:t>
            </w:r>
          </w:p>
        </w:tc>
      </w:tr>
    </w:tbl>
    <w:p w14:paraId="4055E2B2" w14:textId="77777777" w:rsidR="00303123" w:rsidRPr="00600BEC" w:rsidRDefault="00303123" w:rsidP="000E764B"/>
    <w:p w14:paraId="6E405138" w14:textId="026173B6" w:rsidR="003E20BC" w:rsidRPr="00600BEC" w:rsidRDefault="003E20BC" w:rsidP="003E20BC">
      <w:pPr>
        <w:pStyle w:val="Head82"/>
      </w:pPr>
      <w:bookmarkStart w:id="957" w:name="_Toc73977980"/>
      <w:r w:rsidRPr="00600BEC">
        <w:t>Appendix 3.  List of Approved Subcontractors</w:t>
      </w:r>
      <w:bookmarkEnd w:id="957"/>
      <w:r w:rsidRPr="00600BEC">
        <w:t xml:space="preserve"> </w:t>
      </w:r>
    </w:p>
    <w:p w14:paraId="3478CA21" w14:textId="77777777" w:rsidR="003E20BC" w:rsidRPr="00600BEC" w:rsidRDefault="003E20BC" w:rsidP="003E20BC">
      <w:pPr>
        <w:pStyle w:val="explanatorynotes"/>
      </w:pPr>
    </w:p>
    <w:p w14:paraId="18EF2656" w14:textId="77777777" w:rsidR="003E20BC" w:rsidRPr="00600BEC" w:rsidRDefault="003E20BC" w:rsidP="003E20BC">
      <w:r w:rsidRPr="00600BEC">
        <w:t>The Purchaser has approved use of the following Subcontractors nominated by the Supplier for carrying out the item or component of the System indicated.  Where more than one Subcontractor is listed, the Supplier is free to choose between them, but it must notify the Purchaser of its choice sufficiently in advance of the time when the subcontracted work needs to commence to give the Purchaser reasonable time for review.  In accordance with GCC Clause 20.1, the Supplier is free to submit proposals for Subcontractors for additional items from time to time.  No subcontracts shall be placed with any such Subcontractors for additional items until the Subcontractors have been approved in writing by the Purchaser and their names have been added to this list of Approved Subcontractors, subject to GCC Clause 20.3.</w:t>
      </w:r>
    </w:p>
    <w:p w14:paraId="299E7C9F" w14:textId="77777777" w:rsidR="003E20BC" w:rsidRPr="00600BEC" w:rsidRDefault="003E20BC" w:rsidP="003E20BC"/>
    <w:p w14:paraId="401FAF43" w14:textId="77777777" w:rsidR="003E20BC" w:rsidRPr="00600BEC" w:rsidRDefault="003E20BC" w:rsidP="003E20BC">
      <w:pPr>
        <w:rPr>
          <w:rStyle w:val="preparersnote"/>
        </w:rPr>
      </w:pPr>
      <w:proofErr w:type="gramStart"/>
      <w:r w:rsidRPr="00600BEC">
        <w:rPr>
          <w:rStyle w:val="preparersnote"/>
          <w:b w:val="0"/>
        </w:rPr>
        <w:t>[  specify</w:t>
      </w:r>
      <w:proofErr w:type="gramEnd"/>
      <w:r w:rsidRPr="00600BEC">
        <w:rPr>
          <w:rStyle w:val="preparersnote"/>
          <w:b w:val="0"/>
        </w:rPr>
        <w:t>:</w:t>
      </w:r>
      <w:r w:rsidRPr="00600BEC">
        <w:rPr>
          <w:rStyle w:val="preparersnote"/>
        </w:rPr>
        <w:t xml:space="preserve">  item, approved Subcontractors, and their place of registration that the Supplier proposed in the corresponding attachment to its bid and that the Purchaser approves that the Supplier engage during the performance of the Contract.  Add additional pages as necessary</w:t>
      </w:r>
      <w:proofErr w:type="gramStart"/>
      <w:r w:rsidRPr="00600BEC">
        <w:rPr>
          <w:rStyle w:val="preparersnote"/>
        </w:rPr>
        <w:t>.</w:t>
      </w:r>
      <w:r w:rsidRPr="00600BEC">
        <w:rPr>
          <w:rStyle w:val="preparersnote"/>
          <w:b w:val="0"/>
        </w:rPr>
        <w:t> ]</w:t>
      </w:r>
      <w:proofErr w:type="gramEnd"/>
      <w:r w:rsidRPr="00600BEC">
        <w:rPr>
          <w:rStyle w:val="preparersnote"/>
        </w:rPr>
        <w:t xml:space="preserve"> </w:t>
      </w:r>
    </w:p>
    <w:p w14:paraId="1A936C77" w14:textId="77777777" w:rsidR="003E20BC" w:rsidRPr="00600BEC" w:rsidRDefault="003E20BC" w:rsidP="003E20BC">
      <w:pPr>
        <w:pStyle w:val="a4"/>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pPr>
    </w:p>
    <w:tbl>
      <w:tblPr>
        <w:tblW w:w="864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672"/>
        <w:gridCol w:w="3588"/>
        <w:gridCol w:w="2380"/>
      </w:tblGrid>
      <w:tr w:rsidR="003E20BC" w:rsidRPr="00600BEC" w14:paraId="4093CF7D" w14:textId="77777777" w:rsidTr="00401368">
        <w:trPr>
          <w:jc w:val="center"/>
        </w:trPr>
        <w:tc>
          <w:tcPr>
            <w:tcW w:w="2672" w:type="dxa"/>
          </w:tcPr>
          <w:p w14:paraId="24B4E3E1" w14:textId="77777777" w:rsidR="003E20BC" w:rsidRPr="00600BEC" w:rsidRDefault="003E20BC" w:rsidP="00EF6398">
            <w:r w:rsidRPr="00600BEC">
              <w:t>Item</w:t>
            </w:r>
          </w:p>
        </w:tc>
        <w:tc>
          <w:tcPr>
            <w:tcW w:w="3588" w:type="dxa"/>
          </w:tcPr>
          <w:p w14:paraId="4A96EFA0" w14:textId="77777777" w:rsidR="003E20BC" w:rsidRPr="00600BEC" w:rsidRDefault="003E20BC" w:rsidP="00721F97">
            <w:pPr>
              <w:spacing w:before="120"/>
              <w:jc w:val="center"/>
            </w:pPr>
            <w:r w:rsidRPr="00600BEC">
              <w:t>Approved Subcontractors</w:t>
            </w:r>
          </w:p>
        </w:tc>
        <w:tc>
          <w:tcPr>
            <w:tcW w:w="2380" w:type="dxa"/>
          </w:tcPr>
          <w:p w14:paraId="1B73B281" w14:textId="77777777" w:rsidR="003E20BC" w:rsidRPr="00600BEC" w:rsidRDefault="003E20BC" w:rsidP="00721F97">
            <w:pPr>
              <w:spacing w:before="120"/>
              <w:jc w:val="center"/>
            </w:pPr>
            <w:r w:rsidRPr="00600BEC">
              <w:t>Place of Registration</w:t>
            </w:r>
          </w:p>
        </w:tc>
      </w:tr>
      <w:tr w:rsidR="003E20BC" w:rsidRPr="00600BEC" w14:paraId="767136BA" w14:textId="77777777" w:rsidTr="00401368">
        <w:trPr>
          <w:jc w:val="center"/>
        </w:trPr>
        <w:tc>
          <w:tcPr>
            <w:tcW w:w="2672" w:type="dxa"/>
          </w:tcPr>
          <w:p w14:paraId="018BB2F9" w14:textId="77777777" w:rsidR="003E20BC" w:rsidRPr="00600BEC" w:rsidRDefault="003E20BC" w:rsidP="00721F97">
            <w:pPr>
              <w:spacing w:before="120"/>
            </w:pPr>
          </w:p>
        </w:tc>
        <w:tc>
          <w:tcPr>
            <w:tcW w:w="3588" w:type="dxa"/>
          </w:tcPr>
          <w:p w14:paraId="675DB5A6" w14:textId="77777777" w:rsidR="003E20BC" w:rsidRPr="00600BEC" w:rsidRDefault="003E20BC" w:rsidP="00721F97">
            <w:pPr>
              <w:spacing w:before="120"/>
            </w:pPr>
          </w:p>
        </w:tc>
        <w:tc>
          <w:tcPr>
            <w:tcW w:w="2380" w:type="dxa"/>
          </w:tcPr>
          <w:p w14:paraId="110E8E2E" w14:textId="77777777" w:rsidR="003E20BC" w:rsidRPr="00600BEC" w:rsidRDefault="003E20BC" w:rsidP="00721F97">
            <w:pPr>
              <w:spacing w:before="120"/>
            </w:pPr>
          </w:p>
        </w:tc>
      </w:tr>
      <w:tr w:rsidR="003E20BC" w:rsidRPr="00600BEC" w14:paraId="2DF31BD3" w14:textId="77777777" w:rsidTr="00401368">
        <w:trPr>
          <w:jc w:val="center"/>
        </w:trPr>
        <w:tc>
          <w:tcPr>
            <w:tcW w:w="2672" w:type="dxa"/>
          </w:tcPr>
          <w:p w14:paraId="704D6A5D" w14:textId="77777777" w:rsidR="003E20BC" w:rsidRPr="00600BEC" w:rsidRDefault="003E20BC" w:rsidP="00721F97">
            <w:pPr>
              <w:spacing w:before="120"/>
            </w:pPr>
          </w:p>
        </w:tc>
        <w:tc>
          <w:tcPr>
            <w:tcW w:w="3588" w:type="dxa"/>
          </w:tcPr>
          <w:p w14:paraId="64F66818" w14:textId="77777777" w:rsidR="003E20BC" w:rsidRPr="00600BEC" w:rsidRDefault="003E20BC" w:rsidP="00721F97">
            <w:pPr>
              <w:spacing w:before="120"/>
            </w:pPr>
          </w:p>
        </w:tc>
        <w:tc>
          <w:tcPr>
            <w:tcW w:w="2380" w:type="dxa"/>
          </w:tcPr>
          <w:p w14:paraId="5C0459BA" w14:textId="77777777" w:rsidR="003E20BC" w:rsidRPr="00600BEC" w:rsidRDefault="003E20BC" w:rsidP="00721F97">
            <w:pPr>
              <w:spacing w:before="120"/>
            </w:pPr>
          </w:p>
        </w:tc>
      </w:tr>
      <w:tr w:rsidR="003E20BC" w:rsidRPr="00600BEC" w14:paraId="6AA5E878" w14:textId="77777777" w:rsidTr="00401368">
        <w:trPr>
          <w:jc w:val="center"/>
        </w:trPr>
        <w:tc>
          <w:tcPr>
            <w:tcW w:w="2672" w:type="dxa"/>
          </w:tcPr>
          <w:p w14:paraId="627F2CAA" w14:textId="77777777" w:rsidR="003E20BC" w:rsidRPr="00600BEC" w:rsidRDefault="003E20BC" w:rsidP="00721F97">
            <w:pPr>
              <w:spacing w:before="120"/>
            </w:pPr>
          </w:p>
        </w:tc>
        <w:tc>
          <w:tcPr>
            <w:tcW w:w="3588" w:type="dxa"/>
          </w:tcPr>
          <w:p w14:paraId="43E16CBE" w14:textId="77777777" w:rsidR="003E20BC" w:rsidRPr="00600BEC" w:rsidRDefault="003E20BC" w:rsidP="00721F97">
            <w:pPr>
              <w:spacing w:before="120"/>
            </w:pPr>
          </w:p>
        </w:tc>
        <w:tc>
          <w:tcPr>
            <w:tcW w:w="2380" w:type="dxa"/>
          </w:tcPr>
          <w:p w14:paraId="3A159FF2" w14:textId="77777777" w:rsidR="003E20BC" w:rsidRPr="00600BEC" w:rsidRDefault="003E20BC" w:rsidP="00721F97">
            <w:pPr>
              <w:spacing w:before="120"/>
            </w:pPr>
          </w:p>
        </w:tc>
      </w:tr>
      <w:tr w:rsidR="003E20BC" w:rsidRPr="00600BEC" w14:paraId="2A851A46" w14:textId="77777777" w:rsidTr="00401368">
        <w:trPr>
          <w:jc w:val="center"/>
        </w:trPr>
        <w:tc>
          <w:tcPr>
            <w:tcW w:w="2672" w:type="dxa"/>
          </w:tcPr>
          <w:p w14:paraId="79D43076" w14:textId="77777777" w:rsidR="003E20BC" w:rsidRPr="00600BEC" w:rsidRDefault="003E20BC" w:rsidP="00721F97">
            <w:pPr>
              <w:spacing w:before="120"/>
            </w:pPr>
          </w:p>
        </w:tc>
        <w:tc>
          <w:tcPr>
            <w:tcW w:w="3588" w:type="dxa"/>
          </w:tcPr>
          <w:p w14:paraId="5C541C25" w14:textId="77777777" w:rsidR="003E20BC" w:rsidRPr="00600BEC" w:rsidRDefault="003E20BC" w:rsidP="00721F97">
            <w:pPr>
              <w:spacing w:before="120"/>
            </w:pPr>
          </w:p>
        </w:tc>
        <w:tc>
          <w:tcPr>
            <w:tcW w:w="2380" w:type="dxa"/>
          </w:tcPr>
          <w:p w14:paraId="21C8AC42" w14:textId="77777777" w:rsidR="003E20BC" w:rsidRPr="00600BEC" w:rsidRDefault="003E20BC" w:rsidP="00721F97">
            <w:pPr>
              <w:spacing w:before="120"/>
            </w:pPr>
          </w:p>
        </w:tc>
      </w:tr>
      <w:tr w:rsidR="003E20BC" w:rsidRPr="00600BEC" w14:paraId="45796B0E" w14:textId="77777777" w:rsidTr="00401368">
        <w:trPr>
          <w:jc w:val="center"/>
        </w:trPr>
        <w:tc>
          <w:tcPr>
            <w:tcW w:w="2672" w:type="dxa"/>
          </w:tcPr>
          <w:p w14:paraId="4F4DAF0B" w14:textId="77777777" w:rsidR="003E20BC" w:rsidRPr="00600BEC" w:rsidRDefault="003E20BC" w:rsidP="00721F97">
            <w:pPr>
              <w:spacing w:before="120"/>
            </w:pPr>
          </w:p>
        </w:tc>
        <w:tc>
          <w:tcPr>
            <w:tcW w:w="3588" w:type="dxa"/>
          </w:tcPr>
          <w:p w14:paraId="72411B00" w14:textId="77777777" w:rsidR="003E20BC" w:rsidRPr="00600BEC" w:rsidRDefault="003E20BC" w:rsidP="00721F97">
            <w:pPr>
              <w:spacing w:before="120"/>
            </w:pPr>
          </w:p>
        </w:tc>
        <w:tc>
          <w:tcPr>
            <w:tcW w:w="2380" w:type="dxa"/>
          </w:tcPr>
          <w:p w14:paraId="46B5BF51" w14:textId="77777777" w:rsidR="003E20BC" w:rsidRPr="00600BEC" w:rsidRDefault="003E20BC" w:rsidP="00721F97">
            <w:pPr>
              <w:spacing w:before="120"/>
            </w:pPr>
          </w:p>
        </w:tc>
      </w:tr>
      <w:tr w:rsidR="003E20BC" w:rsidRPr="00600BEC" w14:paraId="73206759" w14:textId="77777777" w:rsidTr="00401368">
        <w:trPr>
          <w:jc w:val="center"/>
        </w:trPr>
        <w:tc>
          <w:tcPr>
            <w:tcW w:w="2672" w:type="dxa"/>
          </w:tcPr>
          <w:p w14:paraId="5E0CCFC0" w14:textId="77777777" w:rsidR="003E20BC" w:rsidRPr="00600BEC" w:rsidRDefault="003E20BC" w:rsidP="00721F97">
            <w:pPr>
              <w:spacing w:before="120"/>
            </w:pPr>
          </w:p>
        </w:tc>
        <w:tc>
          <w:tcPr>
            <w:tcW w:w="3588" w:type="dxa"/>
          </w:tcPr>
          <w:p w14:paraId="2C8AE685" w14:textId="77777777" w:rsidR="003E20BC" w:rsidRPr="00600BEC" w:rsidRDefault="003E20BC" w:rsidP="00721F97">
            <w:pPr>
              <w:spacing w:before="120"/>
            </w:pPr>
          </w:p>
        </w:tc>
        <w:tc>
          <w:tcPr>
            <w:tcW w:w="2380" w:type="dxa"/>
          </w:tcPr>
          <w:p w14:paraId="67BA5A20" w14:textId="77777777" w:rsidR="003E20BC" w:rsidRPr="00600BEC" w:rsidRDefault="003E20BC" w:rsidP="00721F97">
            <w:pPr>
              <w:spacing w:before="120"/>
            </w:pPr>
          </w:p>
        </w:tc>
      </w:tr>
      <w:tr w:rsidR="003E20BC" w:rsidRPr="00600BEC" w14:paraId="08292A0A" w14:textId="77777777" w:rsidTr="00401368">
        <w:trPr>
          <w:jc w:val="center"/>
        </w:trPr>
        <w:tc>
          <w:tcPr>
            <w:tcW w:w="2672" w:type="dxa"/>
          </w:tcPr>
          <w:p w14:paraId="57B271BF" w14:textId="77777777" w:rsidR="003E20BC" w:rsidRPr="00600BEC" w:rsidRDefault="003E20BC" w:rsidP="00721F97">
            <w:pPr>
              <w:spacing w:before="120"/>
            </w:pPr>
          </w:p>
        </w:tc>
        <w:tc>
          <w:tcPr>
            <w:tcW w:w="3588" w:type="dxa"/>
          </w:tcPr>
          <w:p w14:paraId="73C28AA5" w14:textId="77777777" w:rsidR="003E20BC" w:rsidRPr="00600BEC" w:rsidRDefault="003E20BC" w:rsidP="00721F97">
            <w:pPr>
              <w:spacing w:before="120"/>
            </w:pPr>
          </w:p>
        </w:tc>
        <w:tc>
          <w:tcPr>
            <w:tcW w:w="2380" w:type="dxa"/>
          </w:tcPr>
          <w:p w14:paraId="094DC91E" w14:textId="77777777" w:rsidR="003E20BC" w:rsidRPr="00600BEC" w:rsidRDefault="003E20BC" w:rsidP="00721F97">
            <w:pPr>
              <w:spacing w:before="120"/>
            </w:pPr>
          </w:p>
        </w:tc>
      </w:tr>
    </w:tbl>
    <w:p w14:paraId="2FBD46B6" w14:textId="77777777" w:rsidR="003E20BC" w:rsidRPr="00600BEC" w:rsidRDefault="003E20BC" w:rsidP="003E20BC">
      <w:pPr>
        <w:pStyle w:val="Head82"/>
      </w:pPr>
      <w:r w:rsidRPr="00600BEC">
        <w:br w:type="page"/>
      </w:r>
      <w:bookmarkStart w:id="958" w:name="_Toc73977981"/>
      <w:r w:rsidRPr="00600BEC">
        <w:lastRenderedPageBreak/>
        <w:t>Appendix 4.  Categories of Software</w:t>
      </w:r>
      <w:bookmarkEnd w:id="958"/>
      <w:r w:rsidRPr="00600BEC">
        <w:t xml:space="preserve"> </w:t>
      </w:r>
    </w:p>
    <w:p w14:paraId="0B4E8C63" w14:textId="6AB6E667" w:rsidR="003E20BC" w:rsidRPr="00600BEC" w:rsidRDefault="003E20BC" w:rsidP="003E20BC">
      <w:r w:rsidRPr="00600BEC">
        <w:t>The following table assigns each item of Software supplied and installed under the Contract to one of the three categories: (</w:t>
      </w:r>
      <w:proofErr w:type="spellStart"/>
      <w:r w:rsidRPr="00600BEC">
        <w:t>i</w:t>
      </w:r>
      <w:proofErr w:type="spellEnd"/>
      <w:r w:rsidRPr="00600BEC">
        <w:t>) System Software, (ii) General-Purpose Software, or (iii) Application Software; and to one of the two categories: (</w:t>
      </w:r>
      <w:proofErr w:type="spellStart"/>
      <w:r w:rsidRPr="00600BEC">
        <w:t>i</w:t>
      </w:r>
      <w:proofErr w:type="spellEnd"/>
      <w:r w:rsidRPr="00600BEC">
        <w:t>) Standard Software or (ii) Custom Software</w:t>
      </w:r>
      <w:r w:rsidR="0040753B" w:rsidRPr="00600BEC">
        <w:t xml:space="preserve"> and to one of the two categories: (</w:t>
      </w:r>
      <w:proofErr w:type="spellStart"/>
      <w:r w:rsidR="0040753B" w:rsidRPr="00600BEC">
        <w:t>i</w:t>
      </w:r>
      <w:proofErr w:type="spellEnd"/>
      <w:r w:rsidR="0040753B" w:rsidRPr="00600BEC">
        <w:t>) Proprietary or (ii) Open Source</w:t>
      </w:r>
      <w:r w:rsidRPr="00600BEC">
        <w:t xml:space="preserve">.  </w:t>
      </w:r>
    </w:p>
    <w:p w14:paraId="0D797197" w14:textId="77777777" w:rsidR="0040753B" w:rsidRPr="00600BEC" w:rsidRDefault="0040753B" w:rsidP="003E20BC"/>
    <w:tbl>
      <w:tblPr>
        <w:tblW w:w="9262"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357"/>
        <w:gridCol w:w="1163"/>
        <w:gridCol w:w="1174"/>
        <w:gridCol w:w="1248"/>
        <w:gridCol w:w="990"/>
        <w:gridCol w:w="990"/>
        <w:gridCol w:w="1170"/>
        <w:gridCol w:w="1170"/>
      </w:tblGrid>
      <w:tr w:rsidR="0040753B" w:rsidRPr="00600BEC" w14:paraId="3B969702" w14:textId="77777777" w:rsidTr="0084177A">
        <w:trPr>
          <w:tblHeader/>
          <w:jc w:val="center"/>
        </w:trPr>
        <w:tc>
          <w:tcPr>
            <w:tcW w:w="1357" w:type="dxa"/>
          </w:tcPr>
          <w:p w14:paraId="6771D1EF" w14:textId="77777777" w:rsidR="0040753B" w:rsidRPr="00600BEC" w:rsidRDefault="0040753B" w:rsidP="0040753B">
            <w:pPr>
              <w:spacing w:before="120"/>
              <w:jc w:val="center"/>
              <w:rPr>
                <w:sz w:val="22"/>
                <w:szCs w:val="22"/>
              </w:rPr>
            </w:pPr>
          </w:p>
        </w:tc>
        <w:tc>
          <w:tcPr>
            <w:tcW w:w="3585" w:type="dxa"/>
            <w:gridSpan w:val="3"/>
          </w:tcPr>
          <w:p w14:paraId="148F9F75" w14:textId="77777777" w:rsidR="0040753B" w:rsidRPr="00600BEC" w:rsidRDefault="0040753B" w:rsidP="0040753B">
            <w:pPr>
              <w:spacing w:before="120"/>
              <w:ind w:right="-31"/>
              <w:jc w:val="center"/>
              <w:rPr>
                <w:sz w:val="22"/>
                <w:szCs w:val="22"/>
              </w:rPr>
            </w:pPr>
            <w:r w:rsidRPr="00600BEC">
              <w:rPr>
                <w:sz w:val="22"/>
                <w:szCs w:val="22"/>
              </w:rPr>
              <w:t>(select one per title)</w:t>
            </w:r>
          </w:p>
        </w:tc>
        <w:tc>
          <w:tcPr>
            <w:tcW w:w="1980" w:type="dxa"/>
            <w:gridSpan w:val="2"/>
          </w:tcPr>
          <w:p w14:paraId="64E518FA" w14:textId="77777777" w:rsidR="0040753B" w:rsidRPr="00600BEC" w:rsidRDefault="0040753B" w:rsidP="0040753B">
            <w:pPr>
              <w:spacing w:before="120"/>
              <w:ind w:right="-59"/>
              <w:jc w:val="center"/>
              <w:rPr>
                <w:rFonts w:ascii="Univers" w:hAnsi="Univers"/>
                <w:b/>
                <w:i/>
                <w:sz w:val="22"/>
                <w:szCs w:val="22"/>
              </w:rPr>
            </w:pPr>
            <w:r w:rsidRPr="00600BEC">
              <w:rPr>
                <w:sz w:val="22"/>
                <w:szCs w:val="22"/>
              </w:rPr>
              <w:t>(select one per title)</w:t>
            </w:r>
          </w:p>
        </w:tc>
        <w:tc>
          <w:tcPr>
            <w:tcW w:w="2340" w:type="dxa"/>
            <w:gridSpan w:val="2"/>
          </w:tcPr>
          <w:p w14:paraId="43FC27FB" w14:textId="77777777" w:rsidR="0040753B" w:rsidRPr="00600BEC" w:rsidRDefault="0040753B" w:rsidP="0040753B">
            <w:pPr>
              <w:spacing w:before="120"/>
              <w:ind w:right="-31"/>
              <w:jc w:val="center"/>
              <w:rPr>
                <w:sz w:val="22"/>
                <w:szCs w:val="22"/>
              </w:rPr>
            </w:pPr>
            <w:r w:rsidRPr="00600BEC">
              <w:rPr>
                <w:sz w:val="22"/>
                <w:szCs w:val="22"/>
              </w:rPr>
              <w:t>(select one per title)</w:t>
            </w:r>
          </w:p>
        </w:tc>
      </w:tr>
      <w:tr w:rsidR="0040753B" w:rsidRPr="00600BEC" w14:paraId="634CDE00" w14:textId="77777777" w:rsidTr="0084177A">
        <w:trPr>
          <w:tblHeader/>
          <w:jc w:val="center"/>
        </w:trPr>
        <w:tc>
          <w:tcPr>
            <w:tcW w:w="1357" w:type="dxa"/>
          </w:tcPr>
          <w:p w14:paraId="1B2C04DD" w14:textId="77777777" w:rsidR="0040753B" w:rsidRPr="00600BEC" w:rsidRDefault="0040753B" w:rsidP="0040753B">
            <w:pPr>
              <w:spacing w:before="120"/>
              <w:jc w:val="center"/>
              <w:rPr>
                <w:sz w:val="22"/>
                <w:szCs w:val="22"/>
              </w:rPr>
            </w:pPr>
            <w:r w:rsidRPr="00600BEC">
              <w:rPr>
                <w:sz w:val="22"/>
                <w:szCs w:val="22"/>
              </w:rPr>
              <w:t>Title</w:t>
            </w:r>
          </w:p>
        </w:tc>
        <w:tc>
          <w:tcPr>
            <w:tcW w:w="1163" w:type="dxa"/>
          </w:tcPr>
          <w:p w14:paraId="02C363A9" w14:textId="77777777" w:rsidR="0040753B" w:rsidRPr="00600BEC" w:rsidRDefault="0040753B" w:rsidP="0040753B">
            <w:pPr>
              <w:spacing w:before="120"/>
              <w:ind w:right="-95"/>
              <w:jc w:val="center"/>
              <w:rPr>
                <w:sz w:val="22"/>
                <w:szCs w:val="22"/>
              </w:rPr>
            </w:pPr>
            <w:r w:rsidRPr="00600BEC">
              <w:rPr>
                <w:sz w:val="22"/>
                <w:szCs w:val="22"/>
              </w:rPr>
              <w:t>System</w:t>
            </w:r>
          </w:p>
        </w:tc>
        <w:tc>
          <w:tcPr>
            <w:tcW w:w="1174" w:type="dxa"/>
          </w:tcPr>
          <w:p w14:paraId="1CD307EA" w14:textId="77777777" w:rsidR="0040753B" w:rsidRPr="00600BEC" w:rsidRDefault="0040753B" w:rsidP="0040753B">
            <w:pPr>
              <w:spacing w:before="120"/>
              <w:ind w:right="-41"/>
              <w:jc w:val="center"/>
              <w:rPr>
                <w:sz w:val="22"/>
                <w:szCs w:val="22"/>
              </w:rPr>
            </w:pPr>
            <w:r w:rsidRPr="00600BEC">
              <w:rPr>
                <w:sz w:val="22"/>
                <w:szCs w:val="22"/>
              </w:rPr>
              <w:t>General-Purpose</w:t>
            </w:r>
          </w:p>
        </w:tc>
        <w:tc>
          <w:tcPr>
            <w:tcW w:w="1248" w:type="dxa"/>
          </w:tcPr>
          <w:p w14:paraId="66E3545B" w14:textId="77777777" w:rsidR="0040753B" w:rsidRPr="00600BEC" w:rsidRDefault="0040753B" w:rsidP="0040753B">
            <w:pPr>
              <w:spacing w:before="120"/>
              <w:ind w:right="-31"/>
              <w:jc w:val="center"/>
              <w:rPr>
                <w:rFonts w:ascii="Univers" w:hAnsi="Univers"/>
                <w:b/>
                <w:i/>
                <w:sz w:val="22"/>
                <w:szCs w:val="22"/>
              </w:rPr>
            </w:pPr>
            <w:r w:rsidRPr="00600BEC">
              <w:rPr>
                <w:sz w:val="22"/>
                <w:szCs w:val="22"/>
              </w:rPr>
              <w:t>Application</w:t>
            </w:r>
          </w:p>
        </w:tc>
        <w:tc>
          <w:tcPr>
            <w:tcW w:w="990" w:type="dxa"/>
          </w:tcPr>
          <w:p w14:paraId="3A280851" w14:textId="77777777" w:rsidR="0040753B" w:rsidRPr="00600BEC" w:rsidRDefault="0040753B" w:rsidP="0040753B">
            <w:pPr>
              <w:spacing w:before="120"/>
              <w:ind w:left="-113"/>
              <w:jc w:val="center"/>
              <w:rPr>
                <w:rFonts w:ascii="Univers" w:hAnsi="Univers"/>
                <w:b/>
                <w:i/>
                <w:sz w:val="22"/>
                <w:szCs w:val="22"/>
              </w:rPr>
            </w:pPr>
            <w:r w:rsidRPr="00600BEC">
              <w:rPr>
                <w:sz w:val="22"/>
                <w:szCs w:val="22"/>
              </w:rPr>
              <w:t>Standard</w:t>
            </w:r>
          </w:p>
        </w:tc>
        <w:tc>
          <w:tcPr>
            <w:tcW w:w="990" w:type="dxa"/>
          </w:tcPr>
          <w:p w14:paraId="2CD3DC6D" w14:textId="77777777" w:rsidR="0040753B" w:rsidRPr="00600BEC" w:rsidRDefault="0040753B" w:rsidP="0040753B">
            <w:pPr>
              <w:spacing w:before="120"/>
              <w:jc w:val="center"/>
              <w:rPr>
                <w:rFonts w:ascii="Univers" w:hAnsi="Univers"/>
                <w:b/>
                <w:i/>
                <w:sz w:val="22"/>
                <w:szCs w:val="22"/>
              </w:rPr>
            </w:pPr>
            <w:r w:rsidRPr="00600BEC">
              <w:rPr>
                <w:sz w:val="22"/>
                <w:szCs w:val="22"/>
              </w:rPr>
              <w:t>Custom</w:t>
            </w:r>
          </w:p>
        </w:tc>
        <w:tc>
          <w:tcPr>
            <w:tcW w:w="1170" w:type="dxa"/>
          </w:tcPr>
          <w:p w14:paraId="56BC02A2" w14:textId="77777777" w:rsidR="0040753B" w:rsidRPr="00600BEC" w:rsidRDefault="0040753B" w:rsidP="0040753B">
            <w:pPr>
              <w:spacing w:before="120"/>
              <w:ind w:right="-31"/>
              <w:jc w:val="center"/>
              <w:rPr>
                <w:sz w:val="22"/>
                <w:szCs w:val="22"/>
              </w:rPr>
            </w:pPr>
            <w:r w:rsidRPr="00600BEC">
              <w:rPr>
                <w:sz w:val="22"/>
                <w:szCs w:val="22"/>
              </w:rPr>
              <w:t>Proprietary</w:t>
            </w:r>
          </w:p>
        </w:tc>
        <w:tc>
          <w:tcPr>
            <w:tcW w:w="1170" w:type="dxa"/>
          </w:tcPr>
          <w:p w14:paraId="05BDF42C" w14:textId="42E98236" w:rsidR="0040753B" w:rsidRPr="00600BEC" w:rsidRDefault="0084177A" w:rsidP="0040753B">
            <w:pPr>
              <w:spacing w:before="120"/>
              <w:ind w:right="-31"/>
              <w:jc w:val="center"/>
              <w:rPr>
                <w:sz w:val="22"/>
                <w:szCs w:val="22"/>
              </w:rPr>
            </w:pPr>
            <w:r w:rsidRPr="00600BEC">
              <w:rPr>
                <w:sz w:val="22"/>
                <w:szCs w:val="22"/>
              </w:rPr>
              <w:t>O</w:t>
            </w:r>
            <w:r w:rsidR="0040753B" w:rsidRPr="00600BEC">
              <w:rPr>
                <w:sz w:val="22"/>
                <w:szCs w:val="22"/>
              </w:rPr>
              <w:t>pen Source</w:t>
            </w:r>
          </w:p>
        </w:tc>
      </w:tr>
      <w:tr w:rsidR="0040753B" w:rsidRPr="00600BEC" w14:paraId="5E623685" w14:textId="77777777" w:rsidTr="0084177A">
        <w:trPr>
          <w:tblHeader/>
          <w:jc w:val="center"/>
        </w:trPr>
        <w:tc>
          <w:tcPr>
            <w:tcW w:w="1357" w:type="dxa"/>
          </w:tcPr>
          <w:p w14:paraId="16ED91AD" w14:textId="77777777" w:rsidR="0040753B" w:rsidRPr="00600BEC" w:rsidRDefault="0040753B" w:rsidP="0040753B">
            <w:pPr>
              <w:spacing w:before="120"/>
              <w:jc w:val="center"/>
              <w:rPr>
                <w:sz w:val="22"/>
              </w:rPr>
            </w:pPr>
            <w:r w:rsidRPr="00600BEC">
              <w:rPr>
                <w:sz w:val="22"/>
              </w:rPr>
              <w:t>[insert Title]</w:t>
            </w:r>
          </w:p>
        </w:tc>
        <w:tc>
          <w:tcPr>
            <w:tcW w:w="1163" w:type="dxa"/>
          </w:tcPr>
          <w:p w14:paraId="32FA4E00" w14:textId="77777777" w:rsidR="0040753B" w:rsidRPr="00600BEC" w:rsidRDefault="0040753B" w:rsidP="0040753B">
            <w:pPr>
              <w:spacing w:before="120"/>
              <w:ind w:right="-95"/>
              <w:jc w:val="center"/>
              <w:rPr>
                <w:sz w:val="22"/>
              </w:rPr>
            </w:pPr>
          </w:p>
        </w:tc>
        <w:tc>
          <w:tcPr>
            <w:tcW w:w="1174" w:type="dxa"/>
          </w:tcPr>
          <w:p w14:paraId="478F19A9" w14:textId="77777777" w:rsidR="0040753B" w:rsidRPr="00600BEC" w:rsidRDefault="0040753B" w:rsidP="0040753B">
            <w:pPr>
              <w:spacing w:before="120"/>
              <w:ind w:right="-41"/>
              <w:jc w:val="center"/>
              <w:rPr>
                <w:sz w:val="22"/>
              </w:rPr>
            </w:pPr>
          </w:p>
        </w:tc>
        <w:tc>
          <w:tcPr>
            <w:tcW w:w="1248" w:type="dxa"/>
          </w:tcPr>
          <w:p w14:paraId="57D8430E" w14:textId="77777777" w:rsidR="0040753B" w:rsidRPr="00600BEC" w:rsidRDefault="0040753B" w:rsidP="0040753B">
            <w:pPr>
              <w:spacing w:before="120"/>
              <w:ind w:right="-31"/>
              <w:jc w:val="center"/>
              <w:rPr>
                <w:rFonts w:ascii="Univers" w:hAnsi="Univers"/>
                <w:b/>
                <w:i/>
                <w:sz w:val="22"/>
              </w:rPr>
            </w:pPr>
          </w:p>
        </w:tc>
        <w:tc>
          <w:tcPr>
            <w:tcW w:w="990" w:type="dxa"/>
          </w:tcPr>
          <w:p w14:paraId="1E91680C" w14:textId="77777777" w:rsidR="0040753B" w:rsidRPr="00600BEC" w:rsidRDefault="0040753B" w:rsidP="0040753B">
            <w:pPr>
              <w:spacing w:before="120"/>
              <w:ind w:left="-113"/>
              <w:jc w:val="center"/>
              <w:rPr>
                <w:rFonts w:ascii="Univers" w:hAnsi="Univers"/>
                <w:b/>
                <w:i/>
                <w:sz w:val="22"/>
              </w:rPr>
            </w:pPr>
          </w:p>
        </w:tc>
        <w:tc>
          <w:tcPr>
            <w:tcW w:w="990" w:type="dxa"/>
          </w:tcPr>
          <w:p w14:paraId="4B5166C8" w14:textId="77777777" w:rsidR="0040753B" w:rsidRPr="00600BEC" w:rsidRDefault="0040753B" w:rsidP="0040753B">
            <w:pPr>
              <w:spacing w:before="120"/>
              <w:jc w:val="center"/>
              <w:rPr>
                <w:rFonts w:ascii="Univers" w:hAnsi="Univers"/>
                <w:b/>
                <w:i/>
                <w:sz w:val="22"/>
              </w:rPr>
            </w:pPr>
          </w:p>
        </w:tc>
        <w:tc>
          <w:tcPr>
            <w:tcW w:w="1170" w:type="dxa"/>
          </w:tcPr>
          <w:p w14:paraId="0CE0D902" w14:textId="77777777" w:rsidR="0040753B" w:rsidRPr="00600BEC" w:rsidRDefault="0040753B" w:rsidP="0040753B">
            <w:pPr>
              <w:spacing w:before="120"/>
              <w:ind w:right="-31"/>
              <w:jc w:val="center"/>
              <w:rPr>
                <w:sz w:val="22"/>
              </w:rPr>
            </w:pPr>
          </w:p>
        </w:tc>
        <w:tc>
          <w:tcPr>
            <w:tcW w:w="1170" w:type="dxa"/>
          </w:tcPr>
          <w:p w14:paraId="28F1C6BE" w14:textId="77777777" w:rsidR="0040753B" w:rsidRPr="00600BEC" w:rsidRDefault="0040753B" w:rsidP="0040753B">
            <w:pPr>
              <w:spacing w:before="120"/>
              <w:ind w:right="-31"/>
              <w:jc w:val="center"/>
              <w:rPr>
                <w:sz w:val="22"/>
              </w:rPr>
            </w:pPr>
          </w:p>
        </w:tc>
      </w:tr>
      <w:tr w:rsidR="0040753B" w:rsidRPr="00600BEC" w14:paraId="74DC550A" w14:textId="77777777" w:rsidTr="0084177A">
        <w:trPr>
          <w:tblHeader/>
          <w:jc w:val="center"/>
        </w:trPr>
        <w:tc>
          <w:tcPr>
            <w:tcW w:w="1357" w:type="dxa"/>
          </w:tcPr>
          <w:p w14:paraId="78D281CD" w14:textId="77777777" w:rsidR="0040753B" w:rsidRPr="00600BEC" w:rsidRDefault="0040753B" w:rsidP="0040753B">
            <w:pPr>
              <w:spacing w:before="120"/>
              <w:jc w:val="center"/>
              <w:rPr>
                <w:sz w:val="22"/>
              </w:rPr>
            </w:pPr>
            <w:r w:rsidRPr="00600BEC">
              <w:rPr>
                <w:sz w:val="22"/>
              </w:rPr>
              <w:t>[insert Title]</w:t>
            </w:r>
          </w:p>
        </w:tc>
        <w:tc>
          <w:tcPr>
            <w:tcW w:w="1163" w:type="dxa"/>
          </w:tcPr>
          <w:p w14:paraId="3ECA8E7B" w14:textId="77777777" w:rsidR="0040753B" w:rsidRPr="00600BEC" w:rsidRDefault="0040753B" w:rsidP="0040753B">
            <w:pPr>
              <w:spacing w:before="120"/>
              <w:ind w:right="-95"/>
              <w:jc w:val="center"/>
              <w:rPr>
                <w:sz w:val="22"/>
              </w:rPr>
            </w:pPr>
          </w:p>
        </w:tc>
        <w:tc>
          <w:tcPr>
            <w:tcW w:w="1174" w:type="dxa"/>
          </w:tcPr>
          <w:p w14:paraId="7BC8EC02" w14:textId="77777777" w:rsidR="0040753B" w:rsidRPr="00600BEC" w:rsidRDefault="0040753B" w:rsidP="0040753B">
            <w:pPr>
              <w:spacing w:before="120"/>
              <w:ind w:right="-41"/>
              <w:jc w:val="center"/>
              <w:rPr>
                <w:sz w:val="22"/>
              </w:rPr>
            </w:pPr>
          </w:p>
        </w:tc>
        <w:tc>
          <w:tcPr>
            <w:tcW w:w="1248" w:type="dxa"/>
          </w:tcPr>
          <w:p w14:paraId="6612F512" w14:textId="77777777" w:rsidR="0040753B" w:rsidRPr="00600BEC" w:rsidRDefault="0040753B" w:rsidP="0040753B">
            <w:pPr>
              <w:spacing w:before="120"/>
              <w:ind w:right="-31"/>
              <w:jc w:val="center"/>
              <w:rPr>
                <w:rFonts w:ascii="Univers" w:hAnsi="Univers"/>
                <w:b/>
                <w:i/>
                <w:sz w:val="22"/>
              </w:rPr>
            </w:pPr>
          </w:p>
        </w:tc>
        <w:tc>
          <w:tcPr>
            <w:tcW w:w="990" w:type="dxa"/>
          </w:tcPr>
          <w:p w14:paraId="0050A68F" w14:textId="77777777" w:rsidR="0040753B" w:rsidRPr="00600BEC" w:rsidRDefault="0040753B" w:rsidP="0040753B">
            <w:pPr>
              <w:spacing w:before="120"/>
              <w:ind w:left="-113"/>
              <w:jc w:val="center"/>
              <w:rPr>
                <w:rFonts w:ascii="Univers" w:hAnsi="Univers"/>
                <w:b/>
                <w:i/>
                <w:sz w:val="22"/>
              </w:rPr>
            </w:pPr>
          </w:p>
        </w:tc>
        <w:tc>
          <w:tcPr>
            <w:tcW w:w="990" w:type="dxa"/>
          </w:tcPr>
          <w:p w14:paraId="31126875" w14:textId="77777777" w:rsidR="0040753B" w:rsidRPr="00600BEC" w:rsidRDefault="0040753B" w:rsidP="0040753B">
            <w:pPr>
              <w:spacing w:before="120"/>
              <w:jc w:val="center"/>
              <w:rPr>
                <w:rFonts w:ascii="Univers" w:hAnsi="Univers"/>
                <w:b/>
                <w:i/>
                <w:sz w:val="22"/>
              </w:rPr>
            </w:pPr>
          </w:p>
        </w:tc>
        <w:tc>
          <w:tcPr>
            <w:tcW w:w="1170" w:type="dxa"/>
          </w:tcPr>
          <w:p w14:paraId="2A3E264D" w14:textId="77777777" w:rsidR="0040753B" w:rsidRPr="00600BEC" w:rsidRDefault="0040753B" w:rsidP="0040753B">
            <w:pPr>
              <w:spacing w:before="120"/>
              <w:ind w:right="-31"/>
              <w:jc w:val="center"/>
              <w:rPr>
                <w:sz w:val="22"/>
              </w:rPr>
            </w:pPr>
          </w:p>
        </w:tc>
        <w:tc>
          <w:tcPr>
            <w:tcW w:w="1170" w:type="dxa"/>
          </w:tcPr>
          <w:p w14:paraId="2D501903" w14:textId="77777777" w:rsidR="0040753B" w:rsidRPr="00600BEC" w:rsidRDefault="0040753B" w:rsidP="0040753B">
            <w:pPr>
              <w:spacing w:before="120"/>
              <w:ind w:right="-31"/>
              <w:jc w:val="center"/>
              <w:rPr>
                <w:sz w:val="22"/>
              </w:rPr>
            </w:pPr>
          </w:p>
        </w:tc>
      </w:tr>
      <w:tr w:rsidR="0040753B" w:rsidRPr="00600BEC" w14:paraId="42AC4555" w14:textId="77777777" w:rsidTr="0084177A">
        <w:trPr>
          <w:tblHeader/>
          <w:jc w:val="center"/>
        </w:trPr>
        <w:tc>
          <w:tcPr>
            <w:tcW w:w="1357" w:type="dxa"/>
          </w:tcPr>
          <w:p w14:paraId="43B74F60" w14:textId="77777777" w:rsidR="0040753B" w:rsidRPr="00600BEC" w:rsidRDefault="0040753B" w:rsidP="0040753B">
            <w:pPr>
              <w:spacing w:before="120"/>
              <w:jc w:val="center"/>
              <w:rPr>
                <w:sz w:val="22"/>
              </w:rPr>
            </w:pPr>
            <w:r w:rsidRPr="00600BEC">
              <w:rPr>
                <w:sz w:val="22"/>
              </w:rPr>
              <w:t>[insert Title]</w:t>
            </w:r>
          </w:p>
        </w:tc>
        <w:tc>
          <w:tcPr>
            <w:tcW w:w="1163" w:type="dxa"/>
          </w:tcPr>
          <w:p w14:paraId="6A6D01B2" w14:textId="77777777" w:rsidR="0040753B" w:rsidRPr="00600BEC" w:rsidRDefault="0040753B" w:rsidP="0040753B">
            <w:pPr>
              <w:spacing w:before="120"/>
              <w:ind w:right="-95"/>
              <w:jc w:val="center"/>
              <w:rPr>
                <w:sz w:val="22"/>
              </w:rPr>
            </w:pPr>
          </w:p>
        </w:tc>
        <w:tc>
          <w:tcPr>
            <w:tcW w:w="1174" w:type="dxa"/>
          </w:tcPr>
          <w:p w14:paraId="72E6F21C" w14:textId="77777777" w:rsidR="0040753B" w:rsidRPr="00600BEC" w:rsidRDefault="0040753B" w:rsidP="0040753B">
            <w:pPr>
              <w:spacing w:before="120"/>
              <w:ind w:right="-41"/>
              <w:jc w:val="center"/>
              <w:rPr>
                <w:sz w:val="22"/>
              </w:rPr>
            </w:pPr>
          </w:p>
        </w:tc>
        <w:tc>
          <w:tcPr>
            <w:tcW w:w="1248" w:type="dxa"/>
          </w:tcPr>
          <w:p w14:paraId="20E32452" w14:textId="77777777" w:rsidR="0040753B" w:rsidRPr="00600BEC" w:rsidRDefault="0040753B" w:rsidP="0040753B">
            <w:pPr>
              <w:spacing w:before="120"/>
              <w:ind w:right="-31"/>
              <w:jc w:val="center"/>
              <w:rPr>
                <w:rFonts w:ascii="Univers" w:hAnsi="Univers"/>
                <w:b/>
                <w:i/>
                <w:sz w:val="22"/>
              </w:rPr>
            </w:pPr>
          </w:p>
        </w:tc>
        <w:tc>
          <w:tcPr>
            <w:tcW w:w="990" w:type="dxa"/>
          </w:tcPr>
          <w:p w14:paraId="44F512EA" w14:textId="77777777" w:rsidR="0040753B" w:rsidRPr="00600BEC" w:rsidRDefault="0040753B" w:rsidP="0040753B">
            <w:pPr>
              <w:spacing w:before="120"/>
              <w:ind w:left="-113"/>
              <w:jc w:val="center"/>
              <w:rPr>
                <w:rFonts w:ascii="Univers" w:hAnsi="Univers"/>
                <w:b/>
                <w:i/>
                <w:sz w:val="22"/>
              </w:rPr>
            </w:pPr>
          </w:p>
        </w:tc>
        <w:tc>
          <w:tcPr>
            <w:tcW w:w="990" w:type="dxa"/>
          </w:tcPr>
          <w:p w14:paraId="08E36C89" w14:textId="77777777" w:rsidR="0040753B" w:rsidRPr="00600BEC" w:rsidRDefault="0040753B" w:rsidP="0040753B">
            <w:pPr>
              <w:spacing w:before="120"/>
              <w:jc w:val="center"/>
              <w:rPr>
                <w:rFonts w:ascii="Univers" w:hAnsi="Univers"/>
                <w:b/>
                <w:i/>
                <w:sz w:val="22"/>
              </w:rPr>
            </w:pPr>
          </w:p>
        </w:tc>
        <w:tc>
          <w:tcPr>
            <w:tcW w:w="1170" w:type="dxa"/>
          </w:tcPr>
          <w:p w14:paraId="17C768DD" w14:textId="77777777" w:rsidR="0040753B" w:rsidRPr="00600BEC" w:rsidRDefault="0040753B" w:rsidP="0040753B">
            <w:pPr>
              <w:spacing w:before="120"/>
              <w:ind w:right="-31"/>
              <w:jc w:val="center"/>
              <w:rPr>
                <w:sz w:val="22"/>
              </w:rPr>
            </w:pPr>
          </w:p>
        </w:tc>
        <w:tc>
          <w:tcPr>
            <w:tcW w:w="1170" w:type="dxa"/>
          </w:tcPr>
          <w:p w14:paraId="580E9663" w14:textId="77777777" w:rsidR="0040753B" w:rsidRPr="00600BEC" w:rsidRDefault="0040753B" w:rsidP="0040753B">
            <w:pPr>
              <w:spacing w:before="120"/>
              <w:ind w:right="-31"/>
              <w:jc w:val="center"/>
              <w:rPr>
                <w:sz w:val="22"/>
              </w:rPr>
            </w:pPr>
          </w:p>
        </w:tc>
      </w:tr>
      <w:tr w:rsidR="0040753B" w:rsidRPr="00600BEC" w14:paraId="235B8F49" w14:textId="77777777" w:rsidTr="0084177A">
        <w:trPr>
          <w:tblHeader/>
          <w:jc w:val="center"/>
        </w:trPr>
        <w:tc>
          <w:tcPr>
            <w:tcW w:w="1357" w:type="dxa"/>
          </w:tcPr>
          <w:p w14:paraId="65ECA0E6" w14:textId="77777777" w:rsidR="0040753B" w:rsidRPr="00600BEC" w:rsidRDefault="0040753B" w:rsidP="0040753B">
            <w:pPr>
              <w:spacing w:before="120"/>
              <w:jc w:val="center"/>
              <w:rPr>
                <w:sz w:val="22"/>
              </w:rPr>
            </w:pPr>
            <w:r w:rsidRPr="00600BEC">
              <w:rPr>
                <w:sz w:val="22"/>
              </w:rPr>
              <w:t>[insert Title]</w:t>
            </w:r>
          </w:p>
        </w:tc>
        <w:tc>
          <w:tcPr>
            <w:tcW w:w="1163" w:type="dxa"/>
          </w:tcPr>
          <w:p w14:paraId="41E57B49" w14:textId="77777777" w:rsidR="0040753B" w:rsidRPr="00600BEC" w:rsidRDefault="0040753B" w:rsidP="0040753B">
            <w:pPr>
              <w:spacing w:before="120"/>
              <w:ind w:right="-95"/>
              <w:jc w:val="center"/>
              <w:rPr>
                <w:sz w:val="22"/>
              </w:rPr>
            </w:pPr>
          </w:p>
        </w:tc>
        <w:tc>
          <w:tcPr>
            <w:tcW w:w="1174" w:type="dxa"/>
          </w:tcPr>
          <w:p w14:paraId="1BB7704B" w14:textId="77777777" w:rsidR="0040753B" w:rsidRPr="00600BEC" w:rsidRDefault="0040753B" w:rsidP="0040753B">
            <w:pPr>
              <w:spacing w:before="120"/>
              <w:ind w:right="-41"/>
              <w:jc w:val="center"/>
              <w:rPr>
                <w:sz w:val="22"/>
              </w:rPr>
            </w:pPr>
          </w:p>
        </w:tc>
        <w:tc>
          <w:tcPr>
            <w:tcW w:w="1248" w:type="dxa"/>
          </w:tcPr>
          <w:p w14:paraId="675BBFBD" w14:textId="77777777" w:rsidR="0040753B" w:rsidRPr="00600BEC" w:rsidRDefault="0040753B" w:rsidP="0040753B">
            <w:pPr>
              <w:spacing w:before="120"/>
              <w:ind w:right="-31"/>
              <w:jc w:val="center"/>
              <w:rPr>
                <w:rFonts w:ascii="Univers" w:hAnsi="Univers"/>
                <w:b/>
                <w:i/>
                <w:sz w:val="22"/>
              </w:rPr>
            </w:pPr>
          </w:p>
        </w:tc>
        <w:tc>
          <w:tcPr>
            <w:tcW w:w="990" w:type="dxa"/>
          </w:tcPr>
          <w:p w14:paraId="45D7B557" w14:textId="77777777" w:rsidR="0040753B" w:rsidRPr="00600BEC" w:rsidRDefault="0040753B" w:rsidP="0040753B">
            <w:pPr>
              <w:spacing w:before="120"/>
              <w:ind w:left="-113"/>
              <w:jc w:val="center"/>
              <w:rPr>
                <w:rFonts w:ascii="Univers" w:hAnsi="Univers"/>
                <w:b/>
                <w:i/>
                <w:sz w:val="22"/>
              </w:rPr>
            </w:pPr>
          </w:p>
        </w:tc>
        <w:tc>
          <w:tcPr>
            <w:tcW w:w="990" w:type="dxa"/>
          </w:tcPr>
          <w:p w14:paraId="7F5491DC" w14:textId="77777777" w:rsidR="0040753B" w:rsidRPr="00600BEC" w:rsidRDefault="0040753B" w:rsidP="0040753B">
            <w:pPr>
              <w:spacing w:before="120"/>
              <w:jc w:val="center"/>
              <w:rPr>
                <w:rFonts w:ascii="Univers" w:hAnsi="Univers"/>
                <w:b/>
                <w:i/>
                <w:sz w:val="22"/>
              </w:rPr>
            </w:pPr>
          </w:p>
        </w:tc>
        <w:tc>
          <w:tcPr>
            <w:tcW w:w="1170" w:type="dxa"/>
          </w:tcPr>
          <w:p w14:paraId="6A6C9B28" w14:textId="77777777" w:rsidR="0040753B" w:rsidRPr="00600BEC" w:rsidRDefault="0040753B" w:rsidP="0040753B">
            <w:pPr>
              <w:spacing w:before="120"/>
              <w:ind w:right="-31"/>
              <w:jc w:val="center"/>
              <w:rPr>
                <w:sz w:val="22"/>
              </w:rPr>
            </w:pPr>
          </w:p>
        </w:tc>
        <w:tc>
          <w:tcPr>
            <w:tcW w:w="1170" w:type="dxa"/>
          </w:tcPr>
          <w:p w14:paraId="63893FA5" w14:textId="77777777" w:rsidR="0040753B" w:rsidRPr="00600BEC" w:rsidRDefault="0040753B" w:rsidP="0040753B">
            <w:pPr>
              <w:spacing w:before="120"/>
              <w:ind w:right="-31"/>
              <w:jc w:val="center"/>
              <w:rPr>
                <w:sz w:val="22"/>
              </w:rPr>
            </w:pPr>
          </w:p>
        </w:tc>
      </w:tr>
      <w:tr w:rsidR="0040753B" w:rsidRPr="00600BEC" w14:paraId="402B6198" w14:textId="77777777" w:rsidTr="0084177A">
        <w:trPr>
          <w:tblHeader/>
          <w:jc w:val="center"/>
        </w:trPr>
        <w:tc>
          <w:tcPr>
            <w:tcW w:w="1357" w:type="dxa"/>
          </w:tcPr>
          <w:p w14:paraId="0A949E0B" w14:textId="77777777" w:rsidR="0040753B" w:rsidRPr="00600BEC" w:rsidRDefault="0040753B" w:rsidP="0040753B">
            <w:pPr>
              <w:spacing w:before="120"/>
              <w:jc w:val="center"/>
              <w:rPr>
                <w:sz w:val="22"/>
              </w:rPr>
            </w:pPr>
            <w:r w:rsidRPr="00600BEC">
              <w:rPr>
                <w:sz w:val="22"/>
              </w:rPr>
              <w:t>[insert Title]</w:t>
            </w:r>
          </w:p>
        </w:tc>
        <w:tc>
          <w:tcPr>
            <w:tcW w:w="1163" w:type="dxa"/>
          </w:tcPr>
          <w:p w14:paraId="027FBA28" w14:textId="77777777" w:rsidR="0040753B" w:rsidRPr="00600BEC" w:rsidRDefault="0040753B" w:rsidP="0040753B">
            <w:pPr>
              <w:spacing w:before="120"/>
              <w:ind w:right="-95"/>
              <w:jc w:val="center"/>
              <w:rPr>
                <w:sz w:val="22"/>
              </w:rPr>
            </w:pPr>
          </w:p>
        </w:tc>
        <w:tc>
          <w:tcPr>
            <w:tcW w:w="1174" w:type="dxa"/>
          </w:tcPr>
          <w:p w14:paraId="79153FCF" w14:textId="77777777" w:rsidR="0040753B" w:rsidRPr="00600BEC" w:rsidRDefault="0040753B" w:rsidP="0040753B">
            <w:pPr>
              <w:spacing w:before="120"/>
              <w:ind w:right="-41"/>
              <w:jc w:val="center"/>
              <w:rPr>
                <w:sz w:val="22"/>
              </w:rPr>
            </w:pPr>
          </w:p>
        </w:tc>
        <w:tc>
          <w:tcPr>
            <w:tcW w:w="1248" w:type="dxa"/>
          </w:tcPr>
          <w:p w14:paraId="3F3DD9A5" w14:textId="77777777" w:rsidR="0040753B" w:rsidRPr="00600BEC" w:rsidRDefault="0040753B" w:rsidP="0040753B">
            <w:pPr>
              <w:spacing w:before="120"/>
              <w:ind w:right="-31"/>
              <w:jc w:val="center"/>
              <w:rPr>
                <w:rFonts w:ascii="Univers" w:hAnsi="Univers"/>
                <w:b/>
                <w:i/>
                <w:sz w:val="22"/>
              </w:rPr>
            </w:pPr>
          </w:p>
        </w:tc>
        <w:tc>
          <w:tcPr>
            <w:tcW w:w="990" w:type="dxa"/>
          </w:tcPr>
          <w:p w14:paraId="42D359A5" w14:textId="77777777" w:rsidR="0040753B" w:rsidRPr="00600BEC" w:rsidRDefault="0040753B" w:rsidP="0040753B">
            <w:pPr>
              <w:spacing w:before="120"/>
              <w:ind w:left="-113"/>
              <w:jc w:val="center"/>
              <w:rPr>
                <w:rFonts w:ascii="Univers" w:hAnsi="Univers"/>
                <w:b/>
                <w:i/>
                <w:sz w:val="22"/>
              </w:rPr>
            </w:pPr>
          </w:p>
        </w:tc>
        <w:tc>
          <w:tcPr>
            <w:tcW w:w="990" w:type="dxa"/>
          </w:tcPr>
          <w:p w14:paraId="4122EC74" w14:textId="77777777" w:rsidR="0040753B" w:rsidRPr="00600BEC" w:rsidRDefault="0040753B" w:rsidP="0040753B">
            <w:pPr>
              <w:spacing w:before="120"/>
              <w:jc w:val="center"/>
              <w:rPr>
                <w:rFonts w:ascii="Univers" w:hAnsi="Univers"/>
                <w:b/>
                <w:i/>
                <w:sz w:val="22"/>
              </w:rPr>
            </w:pPr>
          </w:p>
        </w:tc>
        <w:tc>
          <w:tcPr>
            <w:tcW w:w="1170" w:type="dxa"/>
          </w:tcPr>
          <w:p w14:paraId="73D5EBFD" w14:textId="77777777" w:rsidR="0040753B" w:rsidRPr="00600BEC" w:rsidRDefault="0040753B" w:rsidP="0040753B">
            <w:pPr>
              <w:spacing w:before="120"/>
              <w:ind w:right="-31"/>
              <w:jc w:val="center"/>
              <w:rPr>
                <w:sz w:val="22"/>
              </w:rPr>
            </w:pPr>
          </w:p>
        </w:tc>
        <w:tc>
          <w:tcPr>
            <w:tcW w:w="1170" w:type="dxa"/>
          </w:tcPr>
          <w:p w14:paraId="70CB3E8C" w14:textId="77777777" w:rsidR="0040753B" w:rsidRPr="00600BEC" w:rsidRDefault="0040753B" w:rsidP="0040753B">
            <w:pPr>
              <w:spacing w:before="120"/>
              <w:ind w:right="-31"/>
              <w:jc w:val="center"/>
              <w:rPr>
                <w:sz w:val="22"/>
              </w:rPr>
            </w:pPr>
          </w:p>
        </w:tc>
      </w:tr>
      <w:tr w:rsidR="0040753B" w:rsidRPr="00600BEC" w14:paraId="03722790" w14:textId="77777777" w:rsidTr="0084177A">
        <w:trPr>
          <w:tblHeader/>
          <w:jc w:val="center"/>
        </w:trPr>
        <w:tc>
          <w:tcPr>
            <w:tcW w:w="1357" w:type="dxa"/>
          </w:tcPr>
          <w:p w14:paraId="5B4BCAE0" w14:textId="77777777" w:rsidR="0040753B" w:rsidRPr="00600BEC" w:rsidRDefault="0040753B" w:rsidP="0040753B">
            <w:pPr>
              <w:spacing w:before="120"/>
              <w:jc w:val="center"/>
              <w:rPr>
                <w:sz w:val="22"/>
              </w:rPr>
            </w:pPr>
            <w:r w:rsidRPr="00600BEC">
              <w:rPr>
                <w:sz w:val="22"/>
              </w:rPr>
              <w:t>[insert Title]</w:t>
            </w:r>
          </w:p>
        </w:tc>
        <w:tc>
          <w:tcPr>
            <w:tcW w:w="1163" w:type="dxa"/>
          </w:tcPr>
          <w:p w14:paraId="05B2D83B" w14:textId="77777777" w:rsidR="0040753B" w:rsidRPr="00600BEC" w:rsidRDefault="0040753B" w:rsidP="0040753B">
            <w:pPr>
              <w:spacing w:before="120"/>
              <w:ind w:right="-95"/>
              <w:jc w:val="center"/>
              <w:rPr>
                <w:sz w:val="22"/>
              </w:rPr>
            </w:pPr>
          </w:p>
        </w:tc>
        <w:tc>
          <w:tcPr>
            <w:tcW w:w="1174" w:type="dxa"/>
          </w:tcPr>
          <w:p w14:paraId="391E15A4" w14:textId="77777777" w:rsidR="0040753B" w:rsidRPr="00600BEC" w:rsidRDefault="0040753B" w:rsidP="0040753B">
            <w:pPr>
              <w:spacing w:before="120"/>
              <w:ind w:right="-41"/>
              <w:jc w:val="center"/>
              <w:rPr>
                <w:sz w:val="22"/>
              </w:rPr>
            </w:pPr>
          </w:p>
        </w:tc>
        <w:tc>
          <w:tcPr>
            <w:tcW w:w="1248" w:type="dxa"/>
          </w:tcPr>
          <w:p w14:paraId="523115FC" w14:textId="77777777" w:rsidR="0040753B" w:rsidRPr="00600BEC" w:rsidRDefault="0040753B" w:rsidP="0040753B">
            <w:pPr>
              <w:spacing w:before="120"/>
              <w:ind w:right="-31"/>
              <w:jc w:val="center"/>
              <w:rPr>
                <w:rFonts w:ascii="Univers" w:hAnsi="Univers"/>
                <w:b/>
                <w:i/>
                <w:sz w:val="22"/>
              </w:rPr>
            </w:pPr>
          </w:p>
        </w:tc>
        <w:tc>
          <w:tcPr>
            <w:tcW w:w="990" w:type="dxa"/>
          </w:tcPr>
          <w:p w14:paraId="4025437B" w14:textId="77777777" w:rsidR="0040753B" w:rsidRPr="00600BEC" w:rsidRDefault="0040753B" w:rsidP="0040753B">
            <w:pPr>
              <w:spacing w:before="120"/>
              <w:ind w:left="-113"/>
              <w:jc w:val="center"/>
              <w:rPr>
                <w:rFonts w:ascii="Univers" w:hAnsi="Univers"/>
                <w:b/>
                <w:i/>
                <w:sz w:val="22"/>
              </w:rPr>
            </w:pPr>
          </w:p>
        </w:tc>
        <w:tc>
          <w:tcPr>
            <w:tcW w:w="990" w:type="dxa"/>
          </w:tcPr>
          <w:p w14:paraId="709AA4D7" w14:textId="77777777" w:rsidR="0040753B" w:rsidRPr="00600BEC" w:rsidRDefault="0040753B" w:rsidP="0040753B">
            <w:pPr>
              <w:spacing w:before="120"/>
              <w:jc w:val="center"/>
              <w:rPr>
                <w:rFonts w:ascii="Univers" w:hAnsi="Univers"/>
                <w:b/>
                <w:i/>
                <w:sz w:val="22"/>
              </w:rPr>
            </w:pPr>
          </w:p>
        </w:tc>
        <w:tc>
          <w:tcPr>
            <w:tcW w:w="1170" w:type="dxa"/>
          </w:tcPr>
          <w:p w14:paraId="77B2C02B" w14:textId="77777777" w:rsidR="0040753B" w:rsidRPr="00600BEC" w:rsidRDefault="0040753B" w:rsidP="0040753B">
            <w:pPr>
              <w:spacing w:before="120"/>
              <w:ind w:right="-31"/>
              <w:jc w:val="center"/>
              <w:rPr>
                <w:sz w:val="22"/>
              </w:rPr>
            </w:pPr>
          </w:p>
        </w:tc>
        <w:tc>
          <w:tcPr>
            <w:tcW w:w="1170" w:type="dxa"/>
          </w:tcPr>
          <w:p w14:paraId="1F831966" w14:textId="77777777" w:rsidR="0040753B" w:rsidRPr="00600BEC" w:rsidRDefault="0040753B" w:rsidP="0040753B">
            <w:pPr>
              <w:spacing w:before="120"/>
              <w:ind w:right="-31"/>
              <w:jc w:val="center"/>
              <w:rPr>
                <w:sz w:val="22"/>
              </w:rPr>
            </w:pPr>
          </w:p>
        </w:tc>
      </w:tr>
      <w:tr w:rsidR="0084177A" w:rsidRPr="00600BEC" w14:paraId="6B3B1FBE" w14:textId="77777777" w:rsidTr="0084177A">
        <w:trPr>
          <w:tblHeader/>
          <w:jc w:val="center"/>
        </w:trPr>
        <w:tc>
          <w:tcPr>
            <w:tcW w:w="1357" w:type="dxa"/>
          </w:tcPr>
          <w:p w14:paraId="4B3F5BA0" w14:textId="77777777" w:rsidR="0084177A" w:rsidRPr="00600BEC" w:rsidRDefault="0084177A" w:rsidP="0040753B">
            <w:pPr>
              <w:spacing w:before="120"/>
              <w:jc w:val="center"/>
              <w:rPr>
                <w:sz w:val="22"/>
              </w:rPr>
            </w:pPr>
          </w:p>
        </w:tc>
        <w:tc>
          <w:tcPr>
            <w:tcW w:w="1163" w:type="dxa"/>
          </w:tcPr>
          <w:p w14:paraId="58AAE3DD" w14:textId="77777777" w:rsidR="0084177A" w:rsidRPr="00600BEC" w:rsidRDefault="0084177A" w:rsidP="0040753B">
            <w:pPr>
              <w:spacing w:before="120"/>
              <w:ind w:right="-95"/>
              <w:jc w:val="center"/>
              <w:rPr>
                <w:sz w:val="22"/>
              </w:rPr>
            </w:pPr>
          </w:p>
        </w:tc>
        <w:tc>
          <w:tcPr>
            <w:tcW w:w="1174" w:type="dxa"/>
          </w:tcPr>
          <w:p w14:paraId="2EF46DDA" w14:textId="77777777" w:rsidR="0084177A" w:rsidRPr="00600BEC" w:rsidRDefault="0084177A" w:rsidP="0040753B">
            <w:pPr>
              <w:spacing w:before="120"/>
              <w:ind w:right="-41"/>
              <w:jc w:val="center"/>
              <w:rPr>
                <w:sz w:val="22"/>
              </w:rPr>
            </w:pPr>
          </w:p>
        </w:tc>
        <w:tc>
          <w:tcPr>
            <w:tcW w:w="1248" w:type="dxa"/>
          </w:tcPr>
          <w:p w14:paraId="7227127E" w14:textId="77777777" w:rsidR="0084177A" w:rsidRPr="00600BEC" w:rsidRDefault="0084177A" w:rsidP="0040753B">
            <w:pPr>
              <w:spacing w:before="120"/>
              <w:ind w:right="-31"/>
              <w:jc w:val="center"/>
              <w:rPr>
                <w:rFonts w:ascii="Univers" w:hAnsi="Univers"/>
                <w:b/>
                <w:i/>
                <w:sz w:val="22"/>
              </w:rPr>
            </w:pPr>
          </w:p>
        </w:tc>
        <w:tc>
          <w:tcPr>
            <w:tcW w:w="990" w:type="dxa"/>
          </w:tcPr>
          <w:p w14:paraId="5FFD64DB" w14:textId="77777777" w:rsidR="0084177A" w:rsidRPr="00600BEC" w:rsidRDefault="0084177A" w:rsidP="0040753B">
            <w:pPr>
              <w:spacing w:before="120"/>
              <w:ind w:left="-113"/>
              <w:jc w:val="center"/>
              <w:rPr>
                <w:rFonts w:ascii="Univers" w:hAnsi="Univers"/>
                <w:b/>
                <w:i/>
                <w:sz w:val="22"/>
              </w:rPr>
            </w:pPr>
          </w:p>
        </w:tc>
        <w:tc>
          <w:tcPr>
            <w:tcW w:w="990" w:type="dxa"/>
          </w:tcPr>
          <w:p w14:paraId="171313C8" w14:textId="77777777" w:rsidR="0084177A" w:rsidRPr="00600BEC" w:rsidRDefault="0084177A" w:rsidP="0040753B">
            <w:pPr>
              <w:spacing w:before="120"/>
              <w:jc w:val="center"/>
              <w:rPr>
                <w:rFonts w:ascii="Univers" w:hAnsi="Univers"/>
                <w:b/>
                <w:i/>
                <w:sz w:val="22"/>
              </w:rPr>
            </w:pPr>
          </w:p>
        </w:tc>
        <w:tc>
          <w:tcPr>
            <w:tcW w:w="1170" w:type="dxa"/>
          </w:tcPr>
          <w:p w14:paraId="51EA9A8D" w14:textId="77777777" w:rsidR="0084177A" w:rsidRPr="00600BEC" w:rsidRDefault="0084177A" w:rsidP="0040753B">
            <w:pPr>
              <w:spacing w:before="120"/>
              <w:ind w:right="-31"/>
              <w:jc w:val="center"/>
              <w:rPr>
                <w:sz w:val="22"/>
              </w:rPr>
            </w:pPr>
          </w:p>
        </w:tc>
        <w:tc>
          <w:tcPr>
            <w:tcW w:w="1170" w:type="dxa"/>
          </w:tcPr>
          <w:p w14:paraId="3037E439" w14:textId="77777777" w:rsidR="0084177A" w:rsidRPr="00600BEC" w:rsidRDefault="0084177A" w:rsidP="0040753B">
            <w:pPr>
              <w:spacing w:before="120"/>
              <w:ind w:right="-31"/>
              <w:jc w:val="center"/>
              <w:rPr>
                <w:sz w:val="22"/>
              </w:rPr>
            </w:pPr>
          </w:p>
        </w:tc>
      </w:tr>
    </w:tbl>
    <w:p w14:paraId="5DCB9DCE" w14:textId="77777777" w:rsidR="0040753B" w:rsidRPr="00600BEC" w:rsidRDefault="0040753B" w:rsidP="003E20BC"/>
    <w:p w14:paraId="5F16308E" w14:textId="77777777" w:rsidR="003E20BC" w:rsidRPr="00600BEC" w:rsidRDefault="003E20BC" w:rsidP="003E20BC">
      <w:pPr>
        <w:pStyle w:val="Head82"/>
      </w:pPr>
      <w:r w:rsidRPr="00600BEC">
        <w:rPr>
          <w:sz w:val="22"/>
        </w:rPr>
        <w:br w:type="page"/>
      </w:r>
      <w:bookmarkStart w:id="959" w:name="_Toc73977982"/>
      <w:r w:rsidRPr="00600BEC">
        <w:lastRenderedPageBreak/>
        <w:t>Appendix 5.  Custom Materials</w:t>
      </w:r>
      <w:bookmarkEnd w:id="959"/>
    </w:p>
    <w:p w14:paraId="7151A80D" w14:textId="77777777" w:rsidR="003E20BC" w:rsidRPr="00600BEC" w:rsidRDefault="003E20BC" w:rsidP="003E20BC">
      <w:pPr>
        <w:rPr>
          <w:sz w:val="22"/>
        </w:rPr>
      </w:pPr>
    </w:p>
    <w:p w14:paraId="64A8ED36" w14:textId="77777777" w:rsidR="003E20BC" w:rsidRPr="00600BEC" w:rsidRDefault="003E20BC" w:rsidP="003E20BC">
      <w:r w:rsidRPr="00600BEC">
        <w:t xml:space="preserve">The follow table specifies the Custom Materials the Supplier will provide under the Contract.  </w:t>
      </w:r>
    </w:p>
    <w:p w14:paraId="3FA11F70" w14:textId="77777777" w:rsidR="003E20BC" w:rsidRPr="00600BEC" w:rsidRDefault="003E20BC" w:rsidP="003E20BC"/>
    <w:tbl>
      <w:tblPr>
        <w:tblW w:w="864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640"/>
      </w:tblGrid>
      <w:tr w:rsidR="003E20BC" w:rsidRPr="00600BEC" w14:paraId="634CF51F" w14:textId="77777777" w:rsidTr="00A6316D">
        <w:trPr>
          <w:jc w:val="center"/>
        </w:trPr>
        <w:tc>
          <w:tcPr>
            <w:tcW w:w="8280" w:type="dxa"/>
          </w:tcPr>
          <w:p w14:paraId="233FD7F7" w14:textId="77777777" w:rsidR="003E20BC" w:rsidRPr="00600BEC" w:rsidRDefault="003E20BC" w:rsidP="00721F97">
            <w:pPr>
              <w:spacing w:before="120"/>
              <w:jc w:val="center"/>
            </w:pPr>
            <w:r w:rsidRPr="00600BEC">
              <w:t>Custom Materials</w:t>
            </w:r>
          </w:p>
        </w:tc>
      </w:tr>
      <w:tr w:rsidR="003E20BC" w:rsidRPr="00600BEC" w14:paraId="1F0E7A8A" w14:textId="77777777" w:rsidTr="00A6316D">
        <w:trPr>
          <w:jc w:val="center"/>
        </w:trPr>
        <w:tc>
          <w:tcPr>
            <w:tcW w:w="8280" w:type="dxa"/>
          </w:tcPr>
          <w:p w14:paraId="1A6490AA" w14:textId="411A3051" w:rsidR="003E20BC" w:rsidRPr="00600BEC" w:rsidRDefault="0040753B" w:rsidP="00721F97">
            <w:pPr>
              <w:spacing w:before="120"/>
            </w:pPr>
            <w:r w:rsidRPr="00600BEC">
              <w:rPr>
                <w:i/>
                <w:sz w:val="22"/>
              </w:rPr>
              <w:t xml:space="preserve">[insert </w:t>
            </w:r>
            <w:r w:rsidRPr="00600BEC">
              <w:rPr>
                <w:b/>
                <w:i/>
                <w:sz w:val="22"/>
              </w:rPr>
              <w:t>Title and description</w:t>
            </w:r>
            <w:r w:rsidRPr="00600BEC">
              <w:rPr>
                <w:i/>
                <w:sz w:val="22"/>
              </w:rPr>
              <w:t>]</w:t>
            </w:r>
          </w:p>
        </w:tc>
      </w:tr>
      <w:tr w:rsidR="003E20BC" w:rsidRPr="00600BEC" w14:paraId="048748EC" w14:textId="77777777" w:rsidTr="00A6316D">
        <w:trPr>
          <w:jc w:val="center"/>
        </w:trPr>
        <w:tc>
          <w:tcPr>
            <w:tcW w:w="8280" w:type="dxa"/>
          </w:tcPr>
          <w:p w14:paraId="097FBD21" w14:textId="27201C01" w:rsidR="003E20BC" w:rsidRPr="00600BEC" w:rsidRDefault="0040753B" w:rsidP="00721F97">
            <w:pPr>
              <w:spacing w:before="120"/>
            </w:pPr>
            <w:r w:rsidRPr="00600BEC">
              <w:rPr>
                <w:i/>
                <w:sz w:val="22"/>
              </w:rPr>
              <w:t xml:space="preserve">[insert </w:t>
            </w:r>
            <w:r w:rsidRPr="00600BEC">
              <w:rPr>
                <w:b/>
                <w:i/>
                <w:sz w:val="22"/>
              </w:rPr>
              <w:t>Title and description</w:t>
            </w:r>
            <w:r w:rsidRPr="00600BEC">
              <w:rPr>
                <w:i/>
                <w:sz w:val="22"/>
              </w:rPr>
              <w:t>]</w:t>
            </w:r>
          </w:p>
        </w:tc>
      </w:tr>
      <w:tr w:rsidR="003E20BC" w:rsidRPr="00600BEC" w14:paraId="466D6766" w14:textId="77777777" w:rsidTr="00A6316D">
        <w:trPr>
          <w:jc w:val="center"/>
        </w:trPr>
        <w:tc>
          <w:tcPr>
            <w:tcW w:w="8280" w:type="dxa"/>
          </w:tcPr>
          <w:p w14:paraId="55054679" w14:textId="15DF1248" w:rsidR="003E20BC" w:rsidRPr="00600BEC" w:rsidRDefault="0040753B" w:rsidP="00721F97">
            <w:pPr>
              <w:spacing w:before="120"/>
            </w:pPr>
            <w:r w:rsidRPr="00600BEC">
              <w:rPr>
                <w:i/>
                <w:sz w:val="22"/>
              </w:rPr>
              <w:t xml:space="preserve">[insert </w:t>
            </w:r>
            <w:r w:rsidRPr="00600BEC">
              <w:rPr>
                <w:b/>
                <w:i/>
                <w:sz w:val="22"/>
              </w:rPr>
              <w:t>Title and description</w:t>
            </w:r>
            <w:r w:rsidRPr="00600BEC">
              <w:rPr>
                <w:i/>
                <w:sz w:val="22"/>
              </w:rPr>
              <w:t>]</w:t>
            </w:r>
          </w:p>
        </w:tc>
      </w:tr>
      <w:tr w:rsidR="003E20BC" w:rsidRPr="00600BEC" w14:paraId="0B3EFD8C" w14:textId="77777777" w:rsidTr="00A6316D">
        <w:trPr>
          <w:jc w:val="center"/>
        </w:trPr>
        <w:tc>
          <w:tcPr>
            <w:tcW w:w="8280" w:type="dxa"/>
          </w:tcPr>
          <w:p w14:paraId="6E248CEB" w14:textId="29CD0550" w:rsidR="003E20BC" w:rsidRPr="00600BEC" w:rsidRDefault="0040753B" w:rsidP="00721F97">
            <w:pPr>
              <w:spacing w:before="120"/>
            </w:pPr>
            <w:r w:rsidRPr="00600BEC">
              <w:rPr>
                <w:i/>
                <w:sz w:val="22"/>
              </w:rPr>
              <w:t xml:space="preserve">[insert </w:t>
            </w:r>
            <w:r w:rsidRPr="00600BEC">
              <w:rPr>
                <w:b/>
                <w:i/>
                <w:sz w:val="22"/>
              </w:rPr>
              <w:t>Title and description</w:t>
            </w:r>
            <w:r w:rsidRPr="00600BEC">
              <w:rPr>
                <w:i/>
                <w:sz w:val="22"/>
              </w:rPr>
              <w:t>]</w:t>
            </w:r>
          </w:p>
        </w:tc>
      </w:tr>
      <w:tr w:rsidR="003E20BC" w:rsidRPr="00600BEC" w14:paraId="10A0B650" w14:textId="77777777" w:rsidTr="00A6316D">
        <w:trPr>
          <w:jc w:val="center"/>
        </w:trPr>
        <w:tc>
          <w:tcPr>
            <w:tcW w:w="8280" w:type="dxa"/>
          </w:tcPr>
          <w:p w14:paraId="0A91A62D" w14:textId="39518789" w:rsidR="003E20BC" w:rsidRPr="00600BEC" w:rsidRDefault="0040753B" w:rsidP="00721F97">
            <w:pPr>
              <w:spacing w:before="120"/>
            </w:pPr>
            <w:r w:rsidRPr="00600BEC">
              <w:rPr>
                <w:i/>
                <w:sz w:val="22"/>
              </w:rPr>
              <w:t xml:space="preserve">[insert </w:t>
            </w:r>
            <w:r w:rsidRPr="00600BEC">
              <w:rPr>
                <w:b/>
                <w:i/>
                <w:sz w:val="22"/>
              </w:rPr>
              <w:t>Title and description</w:t>
            </w:r>
            <w:r w:rsidRPr="00600BEC">
              <w:rPr>
                <w:i/>
                <w:sz w:val="22"/>
              </w:rPr>
              <w:t>]</w:t>
            </w:r>
          </w:p>
        </w:tc>
      </w:tr>
      <w:tr w:rsidR="0084177A" w:rsidRPr="00600BEC" w14:paraId="3FE43903" w14:textId="77777777" w:rsidTr="00A6316D">
        <w:trPr>
          <w:jc w:val="center"/>
        </w:trPr>
        <w:tc>
          <w:tcPr>
            <w:tcW w:w="8280" w:type="dxa"/>
          </w:tcPr>
          <w:p w14:paraId="7752D5E2" w14:textId="77777777" w:rsidR="0084177A" w:rsidRPr="00600BEC" w:rsidRDefault="0084177A" w:rsidP="00721F97">
            <w:pPr>
              <w:spacing w:before="120"/>
              <w:rPr>
                <w:i/>
                <w:sz w:val="22"/>
              </w:rPr>
            </w:pPr>
          </w:p>
        </w:tc>
      </w:tr>
    </w:tbl>
    <w:p w14:paraId="7599A526" w14:textId="77777777" w:rsidR="003E20BC" w:rsidRPr="00600BEC" w:rsidRDefault="003E20BC" w:rsidP="003E20BC"/>
    <w:p w14:paraId="2261A3E9" w14:textId="77777777" w:rsidR="003E20BC" w:rsidRPr="00600BEC" w:rsidRDefault="003E20BC" w:rsidP="003E20BC">
      <w:pPr>
        <w:pStyle w:val="Head82"/>
      </w:pPr>
      <w:r w:rsidRPr="00600BEC">
        <w:rPr>
          <w:sz w:val="22"/>
        </w:rPr>
        <w:br w:type="page"/>
      </w:r>
      <w:bookmarkStart w:id="960" w:name="_Toc73977983"/>
      <w:r w:rsidRPr="00600BEC">
        <w:lastRenderedPageBreak/>
        <w:t>Appendix 6.  Revised Price Schedules</w:t>
      </w:r>
      <w:bookmarkEnd w:id="960"/>
    </w:p>
    <w:p w14:paraId="16D9D3ED" w14:textId="77777777" w:rsidR="003E20BC" w:rsidRPr="00600BEC" w:rsidRDefault="003E20BC" w:rsidP="003E20BC">
      <w:pPr>
        <w:rPr>
          <w:sz w:val="22"/>
        </w:rPr>
      </w:pPr>
    </w:p>
    <w:p w14:paraId="3DA3DA01" w14:textId="77777777" w:rsidR="003E20BC" w:rsidRPr="00600BEC" w:rsidRDefault="003E20BC" w:rsidP="003E20BC">
      <w:r w:rsidRPr="00600BEC">
        <w:t>The attached Revised Price Schedules (if any) shall form part of this Contract Agreement and, where differences exist, shall supersede the Price Schedules contained in the Supplier’s Bid.  These Revised Price Schedules reflect any corrections or adjustments to the Supplier’s bid price, pursuant to the ITB Clauses 30.3 and 38.2.</w:t>
      </w:r>
    </w:p>
    <w:p w14:paraId="51EF26F6" w14:textId="77777777" w:rsidR="003E20BC" w:rsidRPr="00600BEC" w:rsidRDefault="003E20BC" w:rsidP="003E20BC"/>
    <w:p w14:paraId="5EB699F6" w14:textId="77777777" w:rsidR="003E20BC" w:rsidRPr="00600BEC" w:rsidRDefault="003E20BC" w:rsidP="003E20BC">
      <w:pPr>
        <w:jc w:val="center"/>
      </w:pPr>
    </w:p>
    <w:p w14:paraId="1E3D501B" w14:textId="77777777" w:rsidR="003E20BC" w:rsidRPr="00600BEC" w:rsidRDefault="003E20BC" w:rsidP="003E20BC">
      <w:pPr>
        <w:jc w:val="center"/>
      </w:pPr>
    </w:p>
    <w:p w14:paraId="3136D834" w14:textId="77777777" w:rsidR="003E20BC" w:rsidRPr="00600BEC" w:rsidRDefault="003E20BC" w:rsidP="003E20BC">
      <w:pPr>
        <w:jc w:val="center"/>
      </w:pPr>
    </w:p>
    <w:p w14:paraId="201105CE" w14:textId="77777777" w:rsidR="003E20BC" w:rsidRPr="00600BEC" w:rsidRDefault="003E20BC" w:rsidP="003E20BC">
      <w:pPr>
        <w:pStyle w:val="Head82"/>
      </w:pPr>
      <w:r w:rsidRPr="00600BEC">
        <w:rPr>
          <w:sz w:val="22"/>
        </w:rPr>
        <w:br w:type="page"/>
      </w:r>
      <w:bookmarkStart w:id="961" w:name="_Toc73977984"/>
      <w:r w:rsidRPr="00600BEC">
        <w:lastRenderedPageBreak/>
        <w:t>Appendix 7.  Minutes of Contract Finalization Discussions and Agreed-to Contract Amendments</w:t>
      </w:r>
      <w:bookmarkEnd w:id="961"/>
    </w:p>
    <w:p w14:paraId="48186B2E" w14:textId="77777777" w:rsidR="003E20BC" w:rsidRPr="00600BEC" w:rsidRDefault="003E20BC" w:rsidP="003E20BC">
      <w:pPr>
        <w:rPr>
          <w:sz w:val="28"/>
        </w:rPr>
      </w:pPr>
    </w:p>
    <w:p w14:paraId="6BD49827" w14:textId="77777777" w:rsidR="003E20BC" w:rsidRPr="00600BEC" w:rsidRDefault="003E20BC" w:rsidP="003E20BC">
      <w:r w:rsidRPr="00600BEC">
        <w:t>The attached Contract amendments (if any) shall form part of this Contract Agreement and, where differences exist, shall supersede the relevant clauses in the GCC, SCC, Technical Requirements, or other parts of this Contract as defined in GCC Clause 1.1 (a) (ii).</w:t>
      </w:r>
    </w:p>
    <w:p w14:paraId="55DE0534" w14:textId="77777777" w:rsidR="003E20BC" w:rsidRPr="00600BEC" w:rsidRDefault="003E20BC" w:rsidP="003E20BC">
      <w:pPr>
        <w:jc w:val="center"/>
      </w:pPr>
    </w:p>
    <w:p w14:paraId="417A919A" w14:textId="77777777" w:rsidR="00156D5A" w:rsidRPr="00600BEC" w:rsidRDefault="003E20BC" w:rsidP="003E20BC">
      <w:pPr>
        <w:pStyle w:val="Head81"/>
        <w:rPr>
          <w:sz w:val="22"/>
        </w:rPr>
      </w:pPr>
      <w:r w:rsidRPr="00600BEC">
        <w:rPr>
          <w:sz w:val="22"/>
        </w:rPr>
        <w:br w:type="page"/>
      </w:r>
    </w:p>
    <w:p w14:paraId="1630A880" w14:textId="77777777" w:rsidR="003E20BC" w:rsidRPr="00600BEC" w:rsidRDefault="003E20BC" w:rsidP="003E20BC">
      <w:pPr>
        <w:pStyle w:val="Head81"/>
      </w:pPr>
      <w:bookmarkStart w:id="962" w:name="_Toc73977985"/>
      <w:r w:rsidRPr="00600BEC">
        <w:lastRenderedPageBreak/>
        <w:t>2.  Performance and Advance Payment Security Forms</w:t>
      </w:r>
      <w:bookmarkEnd w:id="962"/>
    </w:p>
    <w:p w14:paraId="63BCEB06" w14:textId="77777777" w:rsidR="003E20BC" w:rsidRPr="00600BEC" w:rsidRDefault="003E20BC" w:rsidP="003E20BC">
      <w:pPr>
        <w:rPr>
          <w:sz w:val="22"/>
        </w:rPr>
      </w:pPr>
    </w:p>
    <w:p w14:paraId="61912BAE" w14:textId="58488AEC" w:rsidR="00C45A9D" w:rsidRPr="00600BEC" w:rsidRDefault="003E20BC" w:rsidP="00C45A9D">
      <w:pPr>
        <w:rPr>
          <w:sz w:val="22"/>
        </w:rPr>
      </w:pPr>
      <w:r w:rsidRPr="00600BEC">
        <w:rPr>
          <w:sz w:val="22"/>
        </w:rPr>
        <w:br w:type="page"/>
      </w:r>
      <w:bookmarkEnd w:id="944"/>
      <w:bookmarkEnd w:id="945"/>
    </w:p>
    <w:p w14:paraId="19459EA3" w14:textId="3ECF61F7" w:rsidR="00C45A9D" w:rsidRPr="00600BEC" w:rsidRDefault="00156D5A" w:rsidP="00C45A9D">
      <w:pPr>
        <w:pStyle w:val="Head82"/>
      </w:pPr>
      <w:bookmarkStart w:id="963" w:name="_Toc521497273"/>
      <w:bookmarkStart w:id="964" w:name="_Toc207770106"/>
      <w:bookmarkStart w:id="965" w:name="_Toc73977986"/>
      <w:r w:rsidRPr="00600BEC">
        <w:lastRenderedPageBreak/>
        <w:t>2.1</w:t>
      </w:r>
      <w:r w:rsidR="005152AE" w:rsidRPr="00600BEC">
        <w:tab/>
      </w:r>
      <w:r w:rsidR="00C45A9D" w:rsidRPr="00600BEC">
        <w:t>Performance Security Form (Bank Guarantee</w:t>
      </w:r>
      <w:bookmarkEnd w:id="963"/>
      <w:r w:rsidR="00C45A9D" w:rsidRPr="00600BEC">
        <w:t>)</w:t>
      </w:r>
      <w:bookmarkEnd w:id="964"/>
      <w:bookmarkEnd w:id="965"/>
    </w:p>
    <w:p w14:paraId="1EE38053" w14:textId="77777777" w:rsidR="00CB6035" w:rsidRPr="00600BEC" w:rsidRDefault="00CB6035" w:rsidP="00CB6035">
      <w:pPr>
        <w:suppressAutoHyphens w:val="0"/>
        <w:spacing w:after="0"/>
        <w:jc w:val="center"/>
        <w:rPr>
          <w:b/>
          <w:sz w:val="28"/>
          <w:szCs w:val="28"/>
        </w:rPr>
      </w:pPr>
      <w:bookmarkStart w:id="966" w:name="_Toc348001572"/>
      <w:r w:rsidRPr="00600BEC">
        <w:rPr>
          <w:b/>
          <w:sz w:val="28"/>
          <w:szCs w:val="28"/>
        </w:rPr>
        <w:t xml:space="preserve"> (Bank Guarantee)</w:t>
      </w:r>
      <w:bookmarkEnd w:id="966"/>
    </w:p>
    <w:p w14:paraId="18BEB0F8" w14:textId="77777777" w:rsidR="00CB6035" w:rsidRPr="00600BEC" w:rsidRDefault="00CB6035" w:rsidP="00A01121"/>
    <w:p w14:paraId="6697D223" w14:textId="77777777" w:rsidR="00CB6035" w:rsidRPr="00600BEC" w:rsidRDefault="00CB6035" w:rsidP="00CB6035">
      <w:pPr>
        <w:suppressAutoHyphens w:val="0"/>
        <w:spacing w:after="0"/>
        <w:jc w:val="left"/>
        <w:rPr>
          <w:i/>
          <w:iCs/>
        </w:rPr>
      </w:pPr>
      <w:r w:rsidRPr="00600BEC">
        <w:rPr>
          <w:i/>
          <w:iCs/>
        </w:rPr>
        <w:t xml:space="preserve">[The bank, as requested by the successful Bidder, shall fill in this form in accordance with the instructions indicated]  </w:t>
      </w:r>
    </w:p>
    <w:p w14:paraId="696583D2" w14:textId="77777777" w:rsidR="00CB6035" w:rsidRPr="00600BEC" w:rsidRDefault="00CB6035" w:rsidP="00CB6035">
      <w:pPr>
        <w:suppressAutoHyphens w:val="0"/>
        <w:spacing w:after="0"/>
        <w:jc w:val="left"/>
        <w:rPr>
          <w:i/>
          <w:iCs/>
        </w:rPr>
      </w:pPr>
    </w:p>
    <w:p w14:paraId="767EF9D6" w14:textId="77777777" w:rsidR="00CB6035" w:rsidRPr="00600BEC" w:rsidRDefault="00CB6035" w:rsidP="00CB6035">
      <w:pPr>
        <w:suppressAutoHyphens w:val="0"/>
        <w:spacing w:after="0"/>
        <w:jc w:val="left"/>
        <w:rPr>
          <w:i/>
        </w:rPr>
      </w:pPr>
      <w:r w:rsidRPr="00600BEC">
        <w:rPr>
          <w:i/>
        </w:rPr>
        <w:t>[Guarantor letterhead or SWIFT identifier code]</w:t>
      </w:r>
    </w:p>
    <w:p w14:paraId="00436BD3" w14:textId="77777777" w:rsidR="00CB6035" w:rsidRPr="00600BEC" w:rsidRDefault="00CB6035" w:rsidP="00A01121"/>
    <w:p w14:paraId="358C327A" w14:textId="4C1C13CC" w:rsidR="00C45A9D" w:rsidRPr="00600BEC" w:rsidRDefault="00C45A9D" w:rsidP="00C45A9D">
      <w:pPr>
        <w:pStyle w:val="afa"/>
        <w:spacing w:before="0"/>
        <w:rPr>
          <w:rFonts w:ascii="Times New Roman" w:hAnsi="Times New Roman" w:cs="Times New Roman"/>
        </w:rPr>
      </w:pPr>
      <w:r w:rsidRPr="00600BEC">
        <w:rPr>
          <w:rFonts w:ascii="Times New Roman" w:hAnsi="Times New Roman" w:cs="Times New Roman"/>
          <w:i/>
        </w:rPr>
        <w:t xml:space="preserve">[insert: </w:t>
      </w:r>
      <w:r w:rsidRPr="00600BEC">
        <w:rPr>
          <w:rFonts w:ascii="Times New Roman" w:hAnsi="Times New Roman" w:cs="Times New Roman"/>
          <w:b/>
          <w:i/>
        </w:rPr>
        <w:t>Bank’s Name, and Address of Issuing Branch or Office</w:t>
      </w:r>
      <w:r w:rsidRPr="00600BEC">
        <w:rPr>
          <w:rFonts w:ascii="Times New Roman" w:hAnsi="Times New Roman" w:cs="Times New Roman"/>
          <w:i/>
        </w:rPr>
        <w:t>]</w:t>
      </w:r>
    </w:p>
    <w:p w14:paraId="5E794E55" w14:textId="77777777" w:rsidR="00C45A9D" w:rsidRPr="00600BEC" w:rsidRDefault="00C45A9D" w:rsidP="00C45A9D">
      <w:pPr>
        <w:pStyle w:val="afa"/>
        <w:spacing w:before="40"/>
        <w:rPr>
          <w:rFonts w:ascii="Times New Roman" w:hAnsi="Times New Roman" w:cs="Times New Roman"/>
          <w:i/>
        </w:rPr>
      </w:pPr>
      <w:r w:rsidRPr="00600BEC">
        <w:rPr>
          <w:rFonts w:ascii="Times New Roman" w:hAnsi="Times New Roman" w:cs="Times New Roman"/>
        </w:rPr>
        <w:t>Beneficiary</w:t>
      </w:r>
      <w:proofErr w:type="gramStart"/>
      <w:r w:rsidRPr="00600BEC">
        <w:rPr>
          <w:rFonts w:ascii="Times New Roman" w:hAnsi="Times New Roman" w:cs="Times New Roman"/>
        </w:rPr>
        <w:t xml:space="preserve">:  </w:t>
      </w:r>
      <w:r w:rsidRPr="00600BEC">
        <w:rPr>
          <w:rFonts w:ascii="Times New Roman" w:hAnsi="Times New Roman" w:cs="Times New Roman"/>
          <w:i/>
        </w:rPr>
        <w:t>[</w:t>
      </w:r>
      <w:proofErr w:type="gramEnd"/>
      <w:r w:rsidRPr="00600BEC">
        <w:rPr>
          <w:rFonts w:ascii="Times New Roman" w:hAnsi="Times New Roman" w:cs="Times New Roman"/>
          <w:i/>
        </w:rPr>
        <w:t xml:space="preserve">insert: </w:t>
      </w:r>
      <w:r w:rsidRPr="00600BEC">
        <w:rPr>
          <w:rFonts w:ascii="Times New Roman" w:hAnsi="Times New Roman" w:cs="Times New Roman"/>
          <w:b/>
          <w:i/>
        </w:rPr>
        <w:t xml:space="preserve">Name and Address of </w:t>
      </w:r>
      <w:r w:rsidR="006E0425" w:rsidRPr="00600BEC">
        <w:rPr>
          <w:rFonts w:ascii="Times New Roman" w:hAnsi="Times New Roman" w:cs="Times New Roman"/>
          <w:b/>
          <w:i/>
        </w:rPr>
        <w:t>Purchaser</w:t>
      </w:r>
      <w:r w:rsidRPr="00600BEC">
        <w:rPr>
          <w:rFonts w:ascii="Times New Roman" w:hAnsi="Times New Roman" w:cs="Times New Roman"/>
          <w:i/>
        </w:rPr>
        <w:t>]</w:t>
      </w:r>
    </w:p>
    <w:p w14:paraId="6EBEFD33" w14:textId="77777777" w:rsidR="00C45A9D" w:rsidRPr="00600BEC" w:rsidRDefault="00C45A9D" w:rsidP="00C45A9D">
      <w:pPr>
        <w:pStyle w:val="afa"/>
        <w:spacing w:before="40"/>
        <w:rPr>
          <w:rFonts w:ascii="Times New Roman" w:hAnsi="Times New Roman" w:cs="Times New Roman"/>
          <w:i/>
        </w:rPr>
      </w:pPr>
      <w:r w:rsidRPr="00600BEC">
        <w:rPr>
          <w:rFonts w:ascii="Times New Roman" w:hAnsi="Times New Roman" w:cs="Times New Roman"/>
        </w:rPr>
        <w:t>Date</w:t>
      </w:r>
      <w:proofErr w:type="gramStart"/>
      <w:r w:rsidRPr="00600BEC">
        <w:rPr>
          <w:rFonts w:ascii="Times New Roman" w:hAnsi="Times New Roman" w:cs="Times New Roman"/>
        </w:rPr>
        <w:t xml:space="preserve">:  </w:t>
      </w:r>
      <w:r w:rsidRPr="00600BEC">
        <w:rPr>
          <w:rFonts w:ascii="Times New Roman" w:hAnsi="Times New Roman" w:cs="Times New Roman"/>
          <w:i/>
        </w:rPr>
        <w:t>[</w:t>
      </w:r>
      <w:proofErr w:type="gramEnd"/>
      <w:r w:rsidRPr="00600BEC">
        <w:rPr>
          <w:rFonts w:ascii="Times New Roman" w:hAnsi="Times New Roman" w:cs="Times New Roman"/>
          <w:i/>
        </w:rPr>
        <w:t xml:space="preserve">insert: </w:t>
      </w:r>
      <w:r w:rsidRPr="00600BEC">
        <w:rPr>
          <w:rFonts w:ascii="Times New Roman" w:hAnsi="Times New Roman" w:cs="Times New Roman"/>
          <w:b/>
          <w:i/>
        </w:rPr>
        <w:t>date</w:t>
      </w:r>
      <w:r w:rsidRPr="00600BEC">
        <w:rPr>
          <w:rFonts w:ascii="Times New Roman" w:hAnsi="Times New Roman" w:cs="Times New Roman"/>
          <w:i/>
        </w:rPr>
        <w:t>]</w:t>
      </w:r>
    </w:p>
    <w:p w14:paraId="30048411" w14:textId="77777777" w:rsidR="00C45A9D" w:rsidRPr="00600BEC" w:rsidRDefault="00C45A9D" w:rsidP="00C45A9D">
      <w:pPr>
        <w:pStyle w:val="afa"/>
        <w:spacing w:before="40" w:after="200"/>
        <w:rPr>
          <w:rFonts w:ascii="Times New Roman" w:hAnsi="Times New Roman" w:cs="Times New Roman"/>
          <w:i/>
        </w:rPr>
      </w:pPr>
      <w:r w:rsidRPr="00600BEC">
        <w:rPr>
          <w:rFonts w:ascii="Times New Roman" w:hAnsi="Times New Roman" w:cs="Times New Roman"/>
        </w:rPr>
        <w:t>PERFORMANCE GUARANTEE No.</w:t>
      </w:r>
      <w:proofErr w:type="gramStart"/>
      <w:r w:rsidRPr="00600BEC">
        <w:rPr>
          <w:rFonts w:ascii="Times New Roman" w:hAnsi="Times New Roman" w:cs="Times New Roman"/>
        </w:rPr>
        <w:t xml:space="preserve">:  </w:t>
      </w:r>
      <w:r w:rsidRPr="00600BEC">
        <w:rPr>
          <w:rFonts w:ascii="Times New Roman" w:hAnsi="Times New Roman" w:cs="Times New Roman"/>
          <w:i/>
        </w:rPr>
        <w:t>[</w:t>
      </w:r>
      <w:proofErr w:type="gramEnd"/>
      <w:r w:rsidRPr="00600BEC">
        <w:rPr>
          <w:rFonts w:ascii="Times New Roman" w:hAnsi="Times New Roman" w:cs="Times New Roman"/>
          <w:i/>
        </w:rPr>
        <w:t xml:space="preserve">insert: </w:t>
      </w:r>
      <w:r w:rsidRPr="00600BEC">
        <w:rPr>
          <w:rFonts w:ascii="Times New Roman" w:hAnsi="Times New Roman" w:cs="Times New Roman"/>
          <w:b/>
          <w:i/>
        </w:rPr>
        <w:t>Performance Guarantee Number</w:t>
      </w:r>
      <w:r w:rsidRPr="00600BEC">
        <w:rPr>
          <w:rFonts w:ascii="Times New Roman" w:hAnsi="Times New Roman" w:cs="Times New Roman"/>
          <w:i/>
        </w:rPr>
        <w:t>]</w:t>
      </w:r>
    </w:p>
    <w:p w14:paraId="384B4170" w14:textId="422179E2" w:rsidR="00CB6035" w:rsidRPr="00600BEC" w:rsidRDefault="00CB6035" w:rsidP="00A01121">
      <w:pPr>
        <w:suppressAutoHyphens w:val="0"/>
        <w:spacing w:before="100" w:beforeAutospacing="1" w:after="100" w:afterAutospacing="1"/>
        <w:jc w:val="left"/>
      </w:pPr>
      <w:r w:rsidRPr="00600BEC">
        <w:rPr>
          <w:rFonts w:eastAsia="Arial Unicode MS"/>
          <w:szCs w:val="24"/>
        </w:rPr>
        <w:t>Guarantor</w:t>
      </w:r>
      <w:proofErr w:type="gramStart"/>
      <w:r w:rsidRPr="00600BEC">
        <w:rPr>
          <w:rFonts w:eastAsia="Arial Unicode MS"/>
          <w:szCs w:val="24"/>
        </w:rPr>
        <w:t xml:space="preserve">:  </w:t>
      </w:r>
      <w:r w:rsidRPr="00600BEC">
        <w:rPr>
          <w:rFonts w:eastAsia="Arial Unicode MS"/>
          <w:i/>
          <w:szCs w:val="24"/>
        </w:rPr>
        <w:t>[</w:t>
      </w:r>
      <w:proofErr w:type="gramEnd"/>
      <w:r w:rsidRPr="00600BEC">
        <w:rPr>
          <w:rFonts w:eastAsia="Arial Unicode MS"/>
          <w:i/>
          <w:szCs w:val="24"/>
        </w:rPr>
        <w:t>Insert name and address of place of issue, unless indicated in the letterhead</w:t>
      </w:r>
      <w:r w:rsidR="00EF6398" w:rsidRPr="00600BEC">
        <w:rPr>
          <w:rFonts w:eastAsia="Arial Unicode MS"/>
          <w:i/>
          <w:szCs w:val="24"/>
        </w:rPr>
        <w:t>]</w:t>
      </w:r>
    </w:p>
    <w:p w14:paraId="3A1A478B" w14:textId="77777777" w:rsidR="00C45A9D" w:rsidRPr="00600BEC" w:rsidRDefault="00C45A9D" w:rsidP="00C45A9D">
      <w:r w:rsidRPr="00600BEC">
        <w:t xml:space="preserve">We have been informed that on </w:t>
      </w:r>
      <w:r w:rsidRPr="00600BEC">
        <w:rPr>
          <w:i/>
        </w:rPr>
        <w:t xml:space="preserve">[insert: </w:t>
      </w:r>
      <w:r w:rsidRPr="00600BEC">
        <w:rPr>
          <w:b/>
          <w:i/>
        </w:rPr>
        <w:t>date of award</w:t>
      </w:r>
      <w:r w:rsidRPr="00600BEC">
        <w:rPr>
          <w:i/>
        </w:rPr>
        <w:t xml:space="preserve">] </w:t>
      </w:r>
      <w:r w:rsidRPr="00600BEC">
        <w:t xml:space="preserve">you awarded Contract No. </w:t>
      </w:r>
      <w:r w:rsidRPr="00600BEC">
        <w:rPr>
          <w:i/>
        </w:rPr>
        <w:t xml:space="preserve">[insert: </w:t>
      </w:r>
      <w:r w:rsidRPr="00600BEC">
        <w:rPr>
          <w:b/>
          <w:i/>
        </w:rPr>
        <w:t>Contract number</w:t>
      </w:r>
      <w:r w:rsidRPr="00600BEC">
        <w:rPr>
          <w:i/>
        </w:rPr>
        <w:t xml:space="preserve">] </w:t>
      </w:r>
      <w:r w:rsidRPr="00600BEC">
        <w:t xml:space="preserve">for </w:t>
      </w:r>
      <w:r w:rsidRPr="00600BEC">
        <w:rPr>
          <w:i/>
        </w:rPr>
        <w:t xml:space="preserve">[insert: </w:t>
      </w:r>
      <w:r w:rsidRPr="00600BEC">
        <w:rPr>
          <w:b/>
          <w:i/>
        </w:rPr>
        <w:t>title and/or brief description of the Contract</w:t>
      </w:r>
      <w:r w:rsidRPr="00600BEC">
        <w:rPr>
          <w:i/>
        </w:rPr>
        <w:t xml:space="preserve">] </w:t>
      </w:r>
      <w:r w:rsidRPr="00600BEC">
        <w:t xml:space="preserve">(hereinafter called "the Contract") to </w:t>
      </w:r>
      <w:r w:rsidRPr="00600BEC">
        <w:rPr>
          <w:i/>
        </w:rPr>
        <w:t xml:space="preserve">[insert: </w:t>
      </w:r>
      <w:r w:rsidRPr="00600BEC">
        <w:rPr>
          <w:b/>
          <w:i/>
        </w:rPr>
        <w:t>complete name of Supplier</w:t>
      </w:r>
      <w:r w:rsidR="00F55936" w:rsidRPr="00600BEC">
        <w:rPr>
          <w:b/>
          <w:i/>
        </w:rPr>
        <w:t xml:space="preserve"> which in the case of a joint venture shall be in the name of the joint venture</w:t>
      </w:r>
      <w:r w:rsidRPr="00600BEC">
        <w:rPr>
          <w:i/>
        </w:rPr>
        <w:t>]</w:t>
      </w:r>
      <w:r w:rsidRPr="00600BEC">
        <w:t xml:space="preserve"> (hereinafter called "the </w:t>
      </w:r>
      <w:r w:rsidR="00F55936" w:rsidRPr="00600BEC">
        <w:t>Applicant</w:t>
      </w:r>
      <w:r w:rsidRPr="00600BEC">
        <w:t>").  Furthermore, we understand that, according to the conditions of the Contract, a performance guarantee is required.</w:t>
      </w:r>
    </w:p>
    <w:p w14:paraId="1D3781E1" w14:textId="5215118C" w:rsidR="00C45A9D" w:rsidRPr="00600BEC" w:rsidRDefault="00C45A9D" w:rsidP="00C45A9D">
      <w:r w:rsidRPr="00600BEC">
        <w:t>At the request of the</w:t>
      </w:r>
      <w:r w:rsidR="00CB6035" w:rsidRPr="00600BEC">
        <w:t xml:space="preserve"> Applicant</w:t>
      </w:r>
      <w:r w:rsidRPr="00600BEC">
        <w:t xml:space="preserve">, we </w:t>
      </w:r>
      <w:r w:rsidR="00CB6035" w:rsidRPr="00600BEC">
        <w:t xml:space="preserve"> as Guarantor </w:t>
      </w:r>
      <w:r w:rsidRPr="00600BEC">
        <w:t xml:space="preserve">hereby irrevocably undertake to pay you any sum(s) not exceeding </w:t>
      </w:r>
      <w:r w:rsidRPr="00600BEC">
        <w:rPr>
          <w:i/>
        </w:rPr>
        <w:t xml:space="preserve">[insert: </w:t>
      </w:r>
      <w:r w:rsidRPr="00600BEC">
        <w:rPr>
          <w:b/>
          <w:i/>
        </w:rPr>
        <w:t>amount(s)</w:t>
      </w:r>
      <w:bookmarkStart w:id="967" w:name="_Ref144029320"/>
      <w:r w:rsidRPr="00600BEC">
        <w:rPr>
          <w:rStyle w:val="a6"/>
          <w:i/>
        </w:rPr>
        <w:footnoteReference w:id="14"/>
      </w:r>
      <w:bookmarkEnd w:id="967"/>
      <w:r w:rsidRPr="00600BEC">
        <w:rPr>
          <w:b/>
          <w:i/>
        </w:rPr>
        <w:t xml:space="preserve"> in figures and words</w:t>
      </w:r>
      <w:r w:rsidRPr="00600BEC">
        <w:rPr>
          <w:i/>
        </w:rPr>
        <w:t>]</w:t>
      </w:r>
      <w:r w:rsidR="00CB6035" w:rsidRPr="00600BEC">
        <w:rPr>
          <w:i/>
        </w:rPr>
        <w:t xml:space="preserve"> </w:t>
      </w:r>
      <w:r w:rsidR="00CB6035" w:rsidRPr="00600BEC">
        <w:t>such sum being payable in the types and proportions of currencies which the Contract Price is payable</w:t>
      </w:r>
      <w:r w:rsidRPr="00600BEC">
        <w:rPr>
          <w:i/>
        </w:rPr>
        <w:t xml:space="preserve"> </w:t>
      </w:r>
      <w:r w:rsidRPr="00600BEC">
        <w:t xml:space="preserve">upon receipt by us of </w:t>
      </w:r>
      <w:r w:rsidR="00CB6035" w:rsidRPr="00600BEC">
        <w:t xml:space="preserve">the Beneficiary’s </w:t>
      </w:r>
      <w:r w:rsidR="00F55936" w:rsidRPr="00600BEC">
        <w:t>statement</w:t>
      </w:r>
      <w:r w:rsidR="00CB6035" w:rsidRPr="00600BEC">
        <w:t xml:space="preserve">, whether in the demand itself or in a separate signed document accompanying or identifying the demand, </w:t>
      </w:r>
      <w:r w:rsidR="00F55936" w:rsidRPr="00600BEC">
        <w:t>stating</w:t>
      </w:r>
      <w:r w:rsidR="00CB6035" w:rsidRPr="00600BEC">
        <w:t xml:space="preserve"> that the Applicant is</w:t>
      </w:r>
      <w:r w:rsidR="00A62857" w:rsidRPr="00600BEC">
        <w:t xml:space="preserve"> in breach of its obligation(s)</w:t>
      </w:r>
      <w:r w:rsidR="00CB6035" w:rsidRPr="00600BEC">
        <w:t xml:space="preserve"> under the contract</w:t>
      </w:r>
      <w:r w:rsidR="00F55936" w:rsidRPr="00600BEC">
        <w:t xml:space="preserve"> </w:t>
      </w:r>
      <w:r w:rsidRPr="00600BEC">
        <w:t xml:space="preserve">without </w:t>
      </w:r>
      <w:r w:rsidR="00F55936" w:rsidRPr="00600BEC">
        <w:t>the Beneficiary</w:t>
      </w:r>
      <w:r w:rsidRPr="00600BEC">
        <w:t xml:space="preserve"> needing to prove or to show grounds or reasons for </w:t>
      </w:r>
      <w:r w:rsidR="00F55936" w:rsidRPr="00600BEC">
        <w:t xml:space="preserve">their </w:t>
      </w:r>
      <w:r w:rsidRPr="00600BEC">
        <w:t>demand or the sum specified therein.</w:t>
      </w:r>
    </w:p>
    <w:p w14:paraId="757E5B2B" w14:textId="4728C875" w:rsidR="00C45A9D" w:rsidRPr="00600BEC" w:rsidRDefault="00C45A9D" w:rsidP="00C45A9D">
      <w:r w:rsidRPr="00600BEC">
        <w:t xml:space="preserve">On the date of your issuing, to the Supplier, the Operational Acceptance Certificate for the System, the value of this guarantee will be reduced to any sum(s) not exceeding </w:t>
      </w:r>
      <w:r w:rsidRPr="00600BEC">
        <w:rPr>
          <w:i/>
        </w:rPr>
        <w:t xml:space="preserve">[insert: </w:t>
      </w:r>
      <w:r w:rsidRPr="00600BEC">
        <w:rPr>
          <w:b/>
          <w:i/>
        </w:rPr>
        <w:t>amount(s)</w:t>
      </w:r>
      <w:fldSimple w:instr=" NOTEREF _Ref144029320 \f  \* MERGEFORMAT ">
        <w:r w:rsidR="002237EF" w:rsidRPr="00600BEC">
          <w:rPr>
            <w:rStyle w:val="a6"/>
          </w:rPr>
          <w:t>1</w:t>
        </w:r>
      </w:fldSimple>
      <w:r w:rsidRPr="00600BEC">
        <w:rPr>
          <w:b/>
          <w:i/>
        </w:rPr>
        <w:t xml:space="preserve"> in figures and words</w:t>
      </w:r>
      <w:r w:rsidRPr="00600BEC">
        <w:rPr>
          <w:i/>
        </w:rPr>
        <w:t xml:space="preserve">].  </w:t>
      </w:r>
      <w:r w:rsidRPr="00600BEC">
        <w:t xml:space="preserve">This remaining guarantee shall expire no later than </w:t>
      </w:r>
      <w:r w:rsidRPr="00600BEC">
        <w:rPr>
          <w:i/>
        </w:rPr>
        <w:t xml:space="preserve">[insert: </w:t>
      </w:r>
      <w:r w:rsidRPr="00600BEC">
        <w:rPr>
          <w:b/>
          <w:i/>
        </w:rPr>
        <w:t>number</w:t>
      </w:r>
      <w:r w:rsidRPr="00600BEC">
        <w:rPr>
          <w:i/>
        </w:rPr>
        <w:t xml:space="preserve"> and select: </w:t>
      </w:r>
      <w:r w:rsidRPr="00600BEC">
        <w:rPr>
          <w:b/>
          <w:i/>
        </w:rPr>
        <w:t>of months/of years</w:t>
      </w:r>
      <w:r w:rsidRPr="00600BEC">
        <w:rPr>
          <w:i/>
        </w:rPr>
        <w:t xml:space="preserve"> (of the Warranty Period that needs to be covered by the remaining </w:t>
      </w:r>
      <w:r w:rsidRPr="00600BEC">
        <w:rPr>
          <w:i/>
        </w:rPr>
        <w:lastRenderedPageBreak/>
        <w:t xml:space="preserve">guarantee)] </w:t>
      </w:r>
      <w:r w:rsidRPr="00600BEC">
        <w:t>from the date of the Operational Acceptance Certificate for the System,</w:t>
      </w:r>
      <w:r w:rsidRPr="00600BEC">
        <w:rPr>
          <w:rStyle w:val="a6"/>
          <w:i/>
        </w:rPr>
        <w:footnoteReference w:id="15"/>
      </w:r>
      <w:r w:rsidRPr="00600BEC">
        <w:t xml:space="preserve"> and any demand for payment under it must be received by us at this office on or before that date.</w:t>
      </w:r>
    </w:p>
    <w:p w14:paraId="0B7C76F0" w14:textId="77777777" w:rsidR="00C45A9D" w:rsidRPr="00600BEC" w:rsidRDefault="00C45A9D" w:rsidP="00C45A9D">
      <w:r w:rsidRPr="00600BEC">
        <w:t xml:space="preserve">This guarantee is subject to the Uniform Rules for Demand Guarantees, </w:t>
      </w:r>
      <w:r w:rsidR="00CB6035" w:rsidRPr="00600BEC">
        <w:t xml:space="preserve">(URDG) 2010 Revision, </w:t>
      </w:r>
      <w:r w:rsidRPr="00600BEC">
        <w:t xml:space="preserve">ICC Publication No. </w:t>
      </w:r>
      <w:r w:rsidR="00CB6035" w:rsidRPr="00600BEC">
        <w:t>758</w:t>
      </w:r>
      <w:r w:rsidRPr="00600BEC">
        <w:t xml:space="preserve">, except that </w:t>
      </w:r>
      <w:r w:rsidR="00CB6035" w:rsidRPr="00600BEC">
        <w:t>the supporting statement under 15</w:t>
      </w:r>
      <w:r w:rsidRPr="00600BEC">
        <w:t> (a) is hereby excluded.</w:t>
      </w:r>
    </w:p>
    <w:p w14:paraId="40EB8178" w14:textId="77777777" w:rsidR="00C45A9D" w:rsidRPr="00600BEC" w:rsidRDefault="00C45A9D" w:rsidP="00C45A9D">
      <w:pPr>
        <w:spacing w:after="0"/>
        <w:rPr>
          <w:i/>
        </w:rPr>
      </w:pPr>
      <w:r w:rsidRPr="00600BEC">
        <w:rPr>
          <w:i/>
        </w:rPr>
        <w:t>_______________________</w:t>
      </w:r>
    </w:p>
    <w:p w14:paraId="25D2BFD9" w14:textId="77777777" w:rsidR="00C45A9D" w:rsidRPr="00600BEC" w:rsidRDefault="00C45A9D" w:rsidP="00C45A9D">
      <w:pPr>
        <w:rPr>
          <w:i/>
        </w:rPr>
      </w:pPr>
      <w:r w:rsidRPr="00600BEC">
        <w:rPr>
          <w:i/>
        </w:rPr>
        <w:t>[Signature(s)]</w:t>
      </w:r>
    </w:p>
    <w:p w14:paraId="2116A6D9" w14:textId="77777777" w:rsidR="00F55936" w:rsidRPr="00600BEC" w:rsidRDefault="00F55936" w:rsidP="00C45A9D"/>
    <w:p w14:paraId="7D0BA374" w14:textId="176089A1" w:rsidR="00F55936" w:rsidRPr="00600BEC" w:rsidRDefault="00EF6398" w:rsidP="00A6316D">
      <w:pPr>
        <w:suppressAutoHyphens w:val="0"/>
        <w:spacing w:after="0"/>
        <w:ind w:left="810" w:hanging="810"/>
        <w:jc w:val="left"/>
      </w:pPr>
      <w:r w:rsidRPr="00600BEC">
        <w:rPr>
          <w:i/>
        </w:rPr>
        <w:t>[</w:t>
      </w:r>
      <w:r w:rsidR="00F55936" w:rsidRPr="00600BEC">
        <w:rPr>
          <w:b/>
          <w:i/>
        </w:rPr>
        <w:t>Note</w:t>
      </w:r>
      <w:r w:rsidR="00F55936" w:rsidRPr="00600BEC">
        <w:rPr>
          <w:i/>
        </w:rPr>
        <w:t xml:space="preserve">: </w:t>
      </w:r>
      <w:r w:rsidR="00A6316D" w:rsidRPr="00600BEC">
        <w:rPr>
          <w:i/>
        </w:rPr>
        <w:tab/>
      </w:r>
      <w:r w:rsidR="00F55936" w:rsidRPr="00600BEC">
        <w:rPr>
          <w:i/>
        </w:rPr>
        <w:t>All italicized text (including footnotes) is for use in preparing this form and shall be deleted from the final product.</w:t>
      </w:r>
      <w:r w:rsidRPr="00600BEC">
        <w:rPr>
          <w:i/>
        </w:rPr>
        <w:t>]</w:t>
      </w:r>
    </w:p>
    <w:p w14:paraId="56F93B71" w14:textId="62BB53BF" w:rsidR="00C45A9D" w:rsidRPr="00600BEC" w:rsidRDefault="00C45A9D" w:rsidP="00790A4F">
      <w:pPr>
        <w:pStyle w:val="Head82"/>
      </w:pPr>
      <w:r w:rsidRPr="00600BEC">
        <w:br w:type="page"/>
      </w:r>
      <w:bookmarkStart w:id="968" w:name="_Toc521497274"/>
      <w:bookmarkStart w:id="969" w:name="_Toc207770107"/>
      <w:bookmarkStart w:id="970" w:name="_Toc73977987"/>
      <w:r w:rsidRPr="00600BEC">
        <w:lastRenderedPageBreak/>
        <w:t>2.2</w:t>
      </w:r>
      <w:r w:rsidRPr="00600BEC">
        <w:tab/>
        <w:t>Advance Payment Security</w:t>
      </w:r>
      <w:r w:rsidR="00194521" w:rsidRPr="00600BEC">
        <w:br/>
      </w:r>
      <w:r w:rsidRPr="00600BEC">
        <w:t>Bank Guarantee</w:t>
      </w:r>
      <w:bookmarkEnd w:id="968"/>
      <w:bookmarkEnd w:id="969"/>
      <w:bookmarkEnd w:id="970"/>
    </w:p>
    <w:p w14:paraId="326A51E4" w14:textId="48812E9F" w:rsidR="001219FA" w:rsidRPr="00600BEC" w:rsidRDefault="001219FA" w:rsidP="001728CE">
      <w:pPr>
        <w:pStyle w:val="afa"/>
        <w:jc w:val="center"/>
        <w:rPr>
          <w:rFonts w:ascii="Times New Roman" w:hAnsi="Times New Roman" w:cs="Times New Roman"/>
          <w:b/>
          <w:i/>
          <w:smallCaps/>
        </w:rPr>
      </w:pPr>
    </w:p>
    <w:p w14:paraId="33D46AA0" w14:textId="77777777" w:rsidR="001219FA" w:rsidRPr="00600BEC" w:rsidRDefault="001219FA" w:rsidP="001219FA">
      <w:pPr>
        <w:pStyle w:val="afa"/>
        <w:rPr>
          <w:rFonts w:ascii="Times New Roman" w:hAnsi="Times New Roman" w:cs="Times New Roman"/>
          <w:i/>
        </w:rPr>
      </w:pPr>
      <w:r w:rsidRPr="00600BEC">
        <w:rPr>
          <w:rFonts w:ascii="Times New Roman" w:hAnsi="Times New Roman" w:cs="Times New Roman"/>
          <w:i/>
        </w:rPr>
        <w:t xml:space="preserve">[Guarantor letterhead or SWIFT identifier code] </w:t>
      </w:r>
    </w:p>
    <w:p w14:paraId="770B4AF2" w14:textId="77777777" w:rsidR="00C45A9D" w:rsidRPr="00600BEC" w:rsidRDefault="00C45A9D" w:rsidP="00C45A9D">
      <w:pPr>
        <w:tabs>
          <w:tab w:val="right" w:pos="3780"/>
          <w:tab w:val="left" w:pos="3960"/>
          <w:tab w:val="left" w:pos="9000"/>
        </w:tabs>
      </w:pPr>
    </w:p>
    <w:p w14:paraId="0747296B" w14:textId="77777777" w:rsidR="00C45A9D" w:rsidRPr="00600BEC" w:rsidRDefault="00C45A9D" w:rsidP="00C45A9D">
      <w:pPr>
        <w:pStyle w:val="afa"/>
        <w:spacing w:before="40"/>
        <w:rPr>
          <w:rFonts w:ascii="Times New Roman" w:hAnsi="Times New Roman" w:cs="Times New Roman"/>
          <w:i/>
        </w:rPr>
      </w:pPr>
      <w:r w:rsidRPr="00600BEC">
        <w:rPr>
          <w:rFonts w:ascii="Times New Roman" w:hAnsi="Times New Roman" w:cs="Times New Roman"/>
        </w:rPr>
        <w:t>Beneficiary</w:t>
      </w:r>
      <w:proofErr w:type="gramStart"/>
      <w:r w:rsidRPr="00600BEC">
        <w:rPr>
          <w:rFonts w:ascii="Times New Roman" w:hAnsi="Times New Roman" w:cs="Times New Roman"/>
        </w:rPr>
        <w:t xml:space="preserve">:  </w:t>
      </w:r>
      <w:r w:rsidRPr="00600BEC">
        <w:rPr>
          <w:rFonts w:ascii="Times New Roman" w:hAnsi="Times New Roman" w:cs="Times New Roman"/>
          <w:i/>
        </w:rPr>
        <w:t>[</w:t>
      </w:r>
      <w:proofErr w:type="gramEnd"/>
      <w:r w:rsidRPr="00600BEC">
        <w:rPr>
          <w:rFonts w:ascii="Times New Roman" w:hAnsi="Times New Roman" w:cs="Times New Roman"/>
          <w:i/>
        </w:rPr>
        <w:t xml:space="preserve">insert: </w:t>
      </w:r>
      <w:r w:rsidRPr="00600BEC">
        <w:rPr>
          <w:rFonts w:ascii="Times New Roman" w:hAnsi="Times New Roman" w:cs="Times New Roman"/>
          <w:b/>
          <w:i/>
        </w:rPr>
        <w:t xml:space="preserve">Name and Address of </w:t>
      </w:r>
      <w:r w:rsidR="006E0425" w:rsidRPr="00600BEC">
        <w:rPr>
          <w:rFonts w:ascii="Times New Roman" w:hAnsi="Times New Roman" w:cs="Times New Roman"/>
          <w:b/>
          <w:i/>
        </w:rPr>
        <w:t>Purchaser</w:t>
      </w:r>
      <w:r w:rsidRPr="00600BEC">
        <w:rPr>
          <w:rFonts w:ascii="Times New Roman" w:hAnsi="Times New Roman" w:cs="Times New Roman"/>
          <w:i/>
        </w:rPr>
        <w:t>]</w:t>
      </w:r>
    </w:p>
    <w:p w14:paraId="500C98F4" w14:textId="77777777" w:rsidR="00C45A9D" w:rsidRPr="00600BEC" w:rsidRDefault="00C45A9D" w:rsidP="00C45A9D">
      <w:pPr>
        <w:pStyle w:val="afa"/>
        <w:spacing w:before="40"/>
        <w:rPr>
          <w:rFonts w:ascii="Times New Roman" w:hAnsi="Times New Roman" w:cs="Times New Roman"/>
          <w:i/>
        </w:rPr>
      </w:pPr>
      <w:r w:rsidRPr="00600BEC">
        <w:rPr>
          <w:rFonts w:ascii="Times New Roman" w:hAnsi="Times New Roman" w:cs="Times New Roman"/>
        </w:rPr>
        <w:t>Date</w:t>
      </w:r>
      <w:proofErr w:type="gramStart"/>
      <w:r w:rsidRPr="00600BEC">
        <w:rPr>
          <w:rFonts w:ascii="Times New Roman" w:hAnsi="Times New Roman" w:cs="Times New Roman"/>
        </w:rPr>
        <w:t xml:space="preserve">:  </w:t>
      </w:r>
      <w:r w:rsidRPr="00600BEC">
        <w:rPr>
          <w:rFonts w:ascii="Times New Roman" w:hAnsi="Times New Roman" w:cs="Times New Roman"/>
          <w:i/>
        </w:rPr>
        <w:t>[</w:t>
      </w:r>
      <w:proofErr w:type="gramEnd"/>
      <w:r w:rsidRPr="00600BEC">
        <w:rPr>
          <w:rFonts w:ascii="Times New Roman" w:hAnsi="Times New Roman" w:cs="Times New Roman"/>
          <w:b/>
          <w:i/>
        </w:rPr>
        <w:t>insert</w:t>
      </w:r>
      <w:r w:rsidR="002D691E" w:rsidRPr="00600BEC">
        <w:rPr>
          <w:rFonts w:ascii="Times New Roman" w:hAnsi="Times New Roman" w:cs="Times New Roman"/>
          <w:b/>
          <w:i/>
        </w:rPr>
        <w:t xml:space="preserve"> </w:t>
      </w:r>
      <w:r w:rsidRPr="00600BEC">
        <w:rPr>
          <w:rFonts w:ascii="Times New Roman" w:hAnsi="Times New Roman" w:cs="Times New Roman"/>
          <w:b/>
          <w:i/>
        </w:rPr>
        <w:t>date</w:t>
      </w:r>
      <w:r w:rsidR="002E4CCA" w:rsidRPr="00600BEC">
        <w:rPr>
          <w:rFonts w:ascii="Times New Roman" w:hAnsi="Times New Roman" w:cs="Times New Roman"/>
          <w:b/>
          <w:i/>
        </w:rPr>
        <w:t xml:space="preserve"> of issue</w:t>
      </w:r>
      <w:r w:rsidRPr="00600BEC">
        <w:rPr>
          <w:rFonts w:ascii="Times New Roman" w:hAnsi="Times New Roman" w:cs="Times New Roman"/>
          <w:i/>
        </w:rPr>
        <w:t>]</w:t>
      </w:r>
    </w:p>
    <w:p w14:paraId="0E54B37E" w14:textId="1E85A92E" w:rsidR="00C45A9D" w:rsidRPr="00600BEC" w:rsidRDefault="00C45A9D" w:rsidP="00C45A9D">
      <w:pPr>
        <w:pStyle w:val="afa"/>
        <w:spacing w:before="40" w:after="200"/>
        <w:rPr>
          <w:rFonts w:ascii="Times New Roman" w:hAnsi="Times New Roman" w:cs="Times New Roman"/>
          <w:i/>
        </w:rPr>
      </w:pPr>
      <w:r w:rsidRPr="00600BEC">
        <w:rPr>
          <w:rFonts w:ascii="Times New Roman" w:hAnsi="Times New Roman" w:cs="Times New Roman"/>
        </w:rPr>
        <w:t>ADVANCE PAYMENT GUARANTEE No.</w:t>
      </w:r>
      <w:r w:rsidR="00D12F85" w:rsidRPr="00600BEC">
        <w:rPr>
          <w:rFonts w:ascii="Times New Roman" w:hAnsi="Times New Roman" w:cs="Times New Roman"/>
        </w:rPr>
        <w:t>: [</w:t>
      </w:r>
      <w:r w:rsidRPr="00600BEC">
        <w:rPr>
          <w:rFonts w:ascii="Times New Roman" w:hAnsi="Times New Roman" w:cs="Times New Roman"/>
          <w:i/>
        </w:rPr>
        <w:t xml:space="preserve">insert: </w:t>
      </w:r>
      <w:r w:rsidRPr="00600BEC">
        <w:rPr>
          <w:rFonts w:ascii="Times New Roman" w:hAnsi="Times New Roman" w:cs="Times New Roman"/>
          <w:b/>
          <w:i/>
        </w:rPr>
        <w:t>Advance Payment Guarantee Number</w:t>
      </w:r>
      <w:r w:rsidRPr="00600BEC">
        <w:rPr>
          <w:rFonts w:ascii="Times New Roman" w:hAnsi="Times New Roman" w:cs="Times New Roman"/>
          <w:i/>
        </w:rPr>
        <w:t>]</w:t>
      </w:r>
    </w:p>
    <w:p w14:paraId="62769CFF" w14:textId="77777777" w:rsidR="002E4CCA" w:rsidRPr="00600BEC" w:rsidRDefault="002E4CCA" w:rsidP="00A01121">
      <w:pPr>
        <w:suppressAutoHyphens w:val="0"/>
        <w:spacing w:before="100" w:beforeAutospacing="1" w:after="100" w:afterAutospacing="1"/>
        <w:jc w:val="left"/>
      </w:pPr>
      <w:r w:rsidRPr="00600BEC">
        <w:rPr>
          <w:rFonts w:eastAsia="Arial Unicode MS"/>
          <w:szCs w:val="24"/>
        </w:rPr>
        <w:t>Guarantor</w:t>
      </w:r>
      <w:proofErr w:type="gramStart"/>
      <w:r w:rsidRPr="00600BEC">
        <w:rPr>
          <w:rFonts w:eastAsia="Arial Unicode MS"/>
          <w:szCs w:val="24"/>
        </w:rPr>
        <w:t xml:space="preserve">: </w:t>
      </w:r>
      <w:r w:rsidRPr="00600BEC">
        <w:rPr>
          <w:rFonts w:eastAsia="Arial Unicode MS"/>
          <w:i/>
          <w:szCs w:val="24"/>
        </w:rPr>
        <w:t xml:space="preserve"> [</w:t>
      </w:r>
      <w:proofErr w:type="gramEnd"/>
      <w:r w:rsidRPr="00600BEC">
        <w:rPr>
          <w:rFonts w:eastAsia="Arial Unicode MS"/>
          <w:i/>
          <w:szCs w:val="24"/>
        </w:rPr>
        <w:t>Insert name and address of place of issue, unless indicated in the letterhead]</w:t>
      </w:r>
    </w:p>
    <w:p w14:paraId="7B71D3A0" w14:textId="77777777" w:rsidR="002E4CCA" w:rsidRPr="00600BEC" w:rsidRDefault="00C45A9D" w:rsidP="00C45A9D">
      <w:r w:rsidRPr="00600BEC">
        <w:t xml:space="preserve">We have been informed that on </w:t>
      </w:r>
      <w:r w:rsidRPr="00600BEC">
        <w:rPr>
          <w:i/>
        </w:rPr>
        <w:t xml:space="preserve">[insert: </w:t>
      </w:r>
      <w:r w:rsidRPr="00600BEC">
        <w:rPr>
          <w:b/>
          <w:i/>
        </w:rPr>
        <w:t>date of award</w:t>
      </w:r>
      <w:r w:rsidRPr="00600BEC">
        <w:rPr>
          <w:i/>
        </w:rPr>
        <w:t xml:space="preserve">] </w:t>
      </w:r>
      <w:r w:rsidRPr="00600BEC">
        <w:t xml:space="preserve">you awarded Contract No. </w:t>
      </w:r>
      <w:r w:rsidRPr="00600BEC">
        <w:rPr>
          <w:i/>
        </w:rPr>
        <w:t xml:space="preserve">[insert: </w:t>
      </w:r>
      <w:r w:rsidRPr="00600BEC">
        <w:rPr>
          <w:b/>
          <w:i/>
        </w:rPr>
        <w:t>Contract number</w:t>
      </w:r>
      <w:r w:rsidRPr="00600BEC">
        <w:rPr>
          <w:i/>
        </w:rPr>
        <w:t xml:space="preserve">] </w:t>
      </w:r>
      <w:r w:rsidRPr="00600BEC">
        <w:t xml:space="preserve">for </w:t>
      </w:r>
      <w:r w:rsidRPr="00600BEC">
        <w:rPr>
          <w:i/>
        </w:rPr>
        <w:t xml:space="preserve">[insert: </w:t>
      </w:r>
      <w:r w:rsidRPr="00600BEC">
        <w:rPr>
          <w:b/>
          <w:i/>
        </w:rPr>
        <w:t>title and/or brief description of the Contract</w:t>
      </w:r>
      <w:r w:rsidRPr="00600BEC">
        <w:rPr>
          <w:i/>
        </w:rPr>
        <w:t xml:space="preserve">] </w:t>
      </w:r>
      <w:r w:rsidRPr="00600BEC">
        <w:t xml:space="preserve">(hereinafter called "the Contract") to </w:t>
      </w:r>
      <w:r w:rsidRPr="00600BEC">
        <w:rPr>
          <w:i/>
        </w:rPr>
        <w:t xml:space="preserve">[insert: </w:t>
      </w:r>
      <w:r w:rsidRPr="00600BEC">
        <w:rPr>
          <w:b/>
          <w:i/>
        </w:rPr>
        <w:t>complete name of Supplier</w:t>
      </w:r>
      <w:r w:rsidR="002E4CCA" w:rsidRPr="00600BEC">
        <w:rPr>
          <w:b/>
          <w:i/>
        </w:rPr>
        <w:t>, which in the case of a joint venture shall be the name of the joint venture</w:t>
      </w:r>
      <w:r w:rsidRPr="00600BEC">
        <w:rPr>
          <w:i/>
        </w:rPr>
        <w:t>]</w:t>
      </w:r>
      <w:r w:rsidRPr="00600BEC">
        <w:t xml:space="preserve"> (hereinafter called "the </w:t>
      </w:r>
      <w:r w:rsidR="002E4CCA" w:rsidRPr="00600BEC">
        <w:t>Applicant</w:t>
      </w:r>
      <w:r w:rsidRPr="00600BEC">
        <w:t xml:space="preserve">").  </w:t>
      </w:r>
    </w:p>
    <w:p w14:paraId="58D09E07" w14:textId="77777777" w:rsidR="00C45A9D" w:rsidRPr="00600BEC" w:rsidRDefault="00C45A9D" w:rsidP="00C45A9D">
      <w:r w:rsidRPr="00600BEC">
        <w:t xml:space="preserve">Furthermore, we understand that, according to the conditions of the Contract, an advance payment in the sum of </w:t>
      </w:r>
      <w:r w:rsidRPr="00600BEC">
        <w:rPr>
          <w:rStyle w:val="preparersnote"/>
          <w:b w:val="0"/>
        </w:rPr>
        <w:t xml:space="preserve">[insert: </w:t>
      </w:r>
      <w:r w:rsidRPr="00600BEC">
        <w:rPr>
          <w:rStyle w:val="preparersnote"/>
        </w:rPr>
        <w:t>amount in numbers and words, for each currency of the advance payment</w:t>
      </w:r>
      <w:r w:rsidRPr="00600BEC">
        <w:rPr>
          <w:rStyle w:val="preparersnote"/>
          <w:b w:val="0"/>
        </w:rPr>
        <w:t>]</w:t>
      </w:r>
      <w:r w:rsidRPr="00600BEC">
        <w:rPr>
          <w:rStyle w:val="preparersnote"/>
        </w:rPr>
        <w:t xml:space="preserve"> </w:t>
      </w:r>
      <w:r w:rsidRPr="00600BEC">
        <w:t>is to be made to the Supplier against an advance payment guarantee.</w:t>
      </w:r>
    </w:p>
    <w:p w14:paraId="564B6AF4" w14:textId="1AE4859D" w:rsidR="00C92016" w:rsidRPr="00600BEC" w:rsidRDefault="00C92016" w:rsidP="00C92016">
      <w:pPr>
        <w:suppressAutoHyphens w:val="0"/>
        <w:spacing w:before="100" w:beforeAutospacing="1" w:after="100" w:afterAutospacing="1"/>
        <w:rPr>
          <w:rFonts w:eastAsia="Arial Unicode MS"/>
          <w:szCs w:val="24"/>
        </w:rPr>
      </w:pPr>
      <w:r w:rsidRPr="00600BEC">
        <w:rPr>
          <w:rFonts w:eastAsia="Arial Unicode MS"/>
          <w:szCs w:val="24"/>
        </w:rPr>
        <w:t xml:space="preserve">At the request of the Applicant, we as Guarantor, hereby irrevocably undertake to pay the Beneficiary any sum or sums not exceeding in total an amount of </w:t>
      </w:r>
      <w:r w:rsidRPr="00600BEC">
        <w:rPr>
          <w:rFonts w:eastAsia="Arial Unicode MS"/>
          <w:i/>
          <w:szCs w:val="24"/>
        </w:rPr>
        <w:t xml:space="preserve">[insert </w:t>
      </w:r>
      <w:r w:rsidRPr="00600BEC">
        <w:rPr>
          <w:rFonts w:eastAsia="Arial Unicode MS"/>
          <w:b/>
          <w:i/>
          <w:szCs w:val="24"/>
        </w:rPr>
        <w:t>amount in figures</w:t>
      </w:r>
      <w:r w:rsidRPr="00600BEC">
        <w:rPr>
          <w:rFonts w:eastAsia="Arial Unicode MS"/>
          <w:i/>
          <w:szCs w:val="24"/>
        </w:rPr>
        <w:t xml:space="preserve">] </w:t>
      </w:r>
      <w:r w:rsidRPr="00600BEC">
        <w:rPr>
          <w:rFonts w:eastAsia="Arial Unicode MS"/>
          <w:i/>
          <w:szCs w:val="24"/>
        </w:rPr>
        <w:br/>
      </w:r>
      <w:r w:rsidR="00EF6398" w:rsidRPr="00600BEC">
        <w:rPr>
          <w:rFonts w:eastAsia="Arial Unicode MS"/>
          <w:i/>
          <w:szCs w:val="24"/>
        </w:rPr>
        <w:t>(</w:t>
      </w:r>
      <w:r w:rsidRPr="00600BEC">
        <w:rPr>
          <w:rFonts w:eastAsia="Arial Unicode MS"/>
          <w:i/>
          <w:szCs w:val="24"/>
        </w:rPr>
        <w:t xml:space="preserve">[insert </w:t>
      </w:r>
      <w:r w:rsidRPr="00600BEC">
        <w:rPr>
          <w:rFonts w:eastAsia="Arial Unicode MS"/>
          <w:b/>
          <w:i/>
          <w:szCs w:val="24"/>
        </w:rPr>
        <w:t>amount in words</w:t>
      </w:r>
      <w:r w:rsidRPr="00600BEC">
        <w:rPr>
          <w:rFonts w:eastAsia="Arial Unicode MS"/>
          <w:i/>
          <w:szCs w:val="24"/>
        </w:rPr>
        <w:t>]</w:t>
      </w:r>
      <w:r w:rsidR="00EF6398" w:rsidRPr="00600BEC">
        <w:rPr>
          <w:rFonts w:eastAsia="Arial Unicode MS"/>
          <w:i/>
          <w:szCs w:val="24"/>
        </w:rPr>
        <w:t>)</w:t>
      </w:r>
      <w:r w:rsidRPr="00600BEC">
        <w:rPr>
          <w:rFonts w:eastAsia="Arial Unicode MS"/>
          <w:i/>
          <w:szCs w:val="24"/>
          <w:vertAlign w:val="superscript"/>
        </w:rPr>
        <w:footnoteReference w:customMarkFollows="1" w:id="16"/>
        <w:t>1</w:t>
      </w:r>
      <w:r w:rsidRPr="00600BEC">
        <w:rPr>
          <w:rFonts w:eastAsia="Arial Unicode MS"/>
          <w:szCs w:val="24"/>
        </w:rPr>
        <w:t xml:space="preserve"> upon receipt by us of the Beneficiary’s complying demand supported by the Beneficiary’s statement, whether in the demand itself or in a separate signed document accompanying or identifying the demand, stating either that the Applicant:</w:t>
      </w:r>
    </w:p>
    <w:p w14:paraId="2652E883" w14:textId="77777777" w:rsidR="00C92016" w:rsidRPr="00600BEC" w:rsidRDefault="00C92016">
      <w:pPr>
        <w:numPr>
          <w:ilvl w:val="2"/>
          <w:numId w:val="16"/>
        </w:numPr>
        <w:suppressAutoHyphens w:val="0"/>
        <w:spacing w:after="200"/>
        <w:jc w:val="left"/>
        <w:rPr>
          <w:szCs w:val="24"/>
        </w:rPr>
      </w:pPr>
      <w:r w:rsidRPr="00600BEC">
        <w:rPr>
          <w:szCs w:val="24"/>
        </w:rPr>
        <w:t>has used the advance payment for purposes other than toward delivery of Goods; or</w:t>
      </w:r>
    </w:p>
    <w:p w14:paraId="55AEA335" w14:textId="77777777" w:rsidR="00C92016" w:rsidRPr="00600BEC" w:rsidRDefault="00C92016">
      <w:pPr>
        <w:numPr>
          <w:ilvl w:val="2"/>
          <w:numId w:val="16"/>
        </w:numPr>
        <w:suppressAutoHyphens w:val="0"/>
        <w:spacing w:after="200"/>
        <w:jc w:val="left"/>
        <w:rPr>
          <w:szCs w:val="24"/>
        </w:rPr>
      </w:pPr>
      <w:r w:rsidRPr="00600BEC">
        <w:rPr>
          <w:szCs w:val="24"/>
        </w:rPr>
        <w:t xml:space="preserve">has failed to repay the advance payment in accordance with the Contract conditions, specifying the amount which the Applicant has failed to repay. </w:t>
      </w:r>
    </w:p>
    <w:p w14:paraId="27B81C3F" w14:textId="77777777" w:rsidR="00C92016" w:rsidRPr="00600BEC" w:rsidRDefault="00C92016" w:rsidP="00C92016">
      <w:pPr>
        <w:suppressAutoHyphens w:val="0"/>
        <w:spacing w:before="100" w:beforeAutospacing="1" w:after="100" w:afterAutospacing="1"/>
        <w:rPr>
          <w:rFonts w:eastAsia="Arial Unicode MS"/>
          <w:szCs w:val="24"/>
        </w:rPr>
      </w:pPr>
    </w:p>
    <w:p w14:paraId="5D205741" w14:textId="77777777" w:rsidR="00C92016" w:rsidRPr="00600BEC" w:rsidRDefault="00C92016" w:rsidP="00C92016">
      <w:pPr>
        <w:suppressAutoHyphens w:val="0"/>
        <w:spacing w:before="100" w:beforeAutospacing="1" w:after="100" w:afterAutospacing="1"/>
        <w:rPr>
          <w:rFonts w:eastAsia="Arial Unicode MS"/>
          <w:szCs w:val="24"/>
        </w:rPr>
      </w:pPr>
      <w:r w:rsidRPr="00600BEC">
        <w:rPr>
          <w:rFonts w:eastAsia="Arial Unicode MS"/>
          <w:szCs w:val="24"/>
        </w:rPr>
        <w:t xml:space="preserve">A demand under this guarantee may be presented as from the presentation to the Guarantor of a certificate from the Beneficiary’s bank stating that the advance payment referred to above has been </w:t>
      </w:r>
      <w:r w:rsidRPr="00600BEC">
        <w:rPr>
          <w:rFonts w:eastAsia="Arial Unicode MS"/>
          <w:szCs w:val="24"/>
        </w:rPr>
        <w:lastRenderedPageBreak/>
        <w:t xml:space="preserve">credited to the Applicant on its account number </w:t>
      </w:r>
      <w:r w:rsidRPr="00600BEC">
        <w:rPr>
          <w:rFonts w:eastAsia="Arial Unicode MS"/>
          <w:i/>
          <w:szCs w:val="24"/>
        </w:rPr>
        <w:t xml:space="preserve">[insert </w:t>
      </w:r>
      <w:r w:rsidRPr="00600BEC">
        <w:rPr>
          <w:rFonts w:eastAsia="Arial Unicode MS"/>
          <w:b/>
          <w:i/>
          <w:szCs w:val="24"/>
        </w:rPr>
        <w:t>number</w:t>
      </w:r>
      <w:r w:rsidRPr="00600BEC">
        <w:rPr>
          <w:rFonts w:eastAsia="Arial Unicode MS"/>
          <w:i/>
          <w:szCs w:val="24"/>
        </w:rPr>
        <w:t>]</w:t>
      </w:r>
      <w:r w:rsidRPr="00600BEC">
        <w:rPr>
          <w:rFonts w:eastAsia="Arial Unicode MS"/>
          <w:szCs w:val="24"/>
        </w:rPr>
        <w:t xml:space="preserve"> </w:t>
      </w:r>
      <w:proofErr w:type="gramStart"/>
      <w:r w:rsidRPr="00600BEC">
        <w:rPr>
          <w:rFonts w:eastAsia="Arial Unicode MS"/>
          <w:szCs w:val="24"/>
        </w:rPr>
        <w:t xml:space="preserve">at  </w:t>
      </w:r>
      <w:r w:rsidRPr="00600BEC">
        <w:rPr>
          <w:rFonts w:eastAsia="Arial Unicode MS"/>
          <w:i/>
          <w:szCs w:val="24"/>
        </w:rPr>
        <w:t>[</w:t>
      </w:r>
      <w:proofErr w:type="gramEnd"/>
      <w:r w:rsidRPr="00600BEC">
        <w:rPr>
          <w:rFonts w:eastAsia="Arial Unicode MS"/>
          <w:i/>
          <w:szCs w:val="24"/>
        </w:rPr>
        <w:t xml:space="preserve">insert </w:t>
      </w:r>
      <w:r w:rsidRPr="00600BEC">
        <w:rPr>
          <w:rFonts w:eastAsia="Arial Unicode MS"/>
          <w:b/>
          <w:i/>
          <w:szCs w:val="24"/>
        </w:rPr>
        <w:t>name and address of Applicant’s bank</w:t>
      </w:r>
      <w:r w:rsidRPr="00600BEC">
        <w:rPr>
          <w:rFonts w:eastAsia="Arial Unicode MS"/>
          <w:i/>
          <w:szCs w:val="24"/>
        </w:rPr>
        <w:t>]</w:t>
      </w:r>
      <w:r w:rsidRPr="00600BEC">
        <w:rPr>
          <w:rFonts w:eastAsia="Arial Unicode MS"/>
          <w:szCs w:val="24"/>
        </w:rPr>
        <w:t>.</w:t>
      </w:r>
    </w:p>
    <w:p w14:paraId="3CC0458F" w14:textId="0B30E99D" w:rsidR="00C92016" w:rsidRPr="00600BEC" w:rsidRDefault="00C92016" w:rsidP="00C92016">
      <w:pPr>
        <w:suppressAutoHyphens w:val="0"/>
        <w:spacing w:before="100" w:beforeAutospacing="1" w:after="100" w:afterAutospacing="1"/>
        <w:rPr>
          <w:rFonts w:eastAsia="Arial Unicode MS"/>
          <w:szCs w:val="24"/>
        </w:rPr>
      </w:pPr>
      <w:r w:rsidRPr="00600BEC">
        <w:rPr>
          <w:rFonts w:eastAsia="Arial Unicode MS"/>
          <w:szCs w:val="24"/>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600BEC">
        <w:rPr>
          <w:rFonts w:eastAsia="Arial Unicode MS"/>
          <w:i/>
          <w:szCs w:val="24"/>
        </w:rPr>
        <w:t xml:space="preserve">[insert </w:t>
      </w:r>
      <w:r w:rsidRPr="00600BEC">
        <w:rPr>
          <w:rFonts w:eastAsia="Arial Unicode MS"/>
          <w:b/>
          <w:i/>
          <w:szCs w:val="24"/>
        </w:rPr>
        <w:t>day</w:t>
      </w:r>
      <w:r w:rsidRPr="00600BEC">
        <w:rPr>
          <w:rFonts w:eastAsia="Arial Unicode MS"/>
          <w:i/>
          <w:szCs w:val="24"/>
        </w:rPr>
        <w:t>]</w:t>
      </w:r>
      <w:r w:rsidRPr="00600BEC">
        <w:rPr>
          <w:rFonts w:eastAsia="Arial Unicode MS"/>
          <w:szCs w:val="24"/>
        </w:rPr>
        <w:t xml:space="preserve"> day of </w:t>
      </w:r>
      <w:r w:rsidRPr="00600BEC">
        <w:rPr>
          <w:rFonts w:eastAsia="Arial Unicode MS"/>
          <w:i/>
          <w:szCs w:val="24"/>
        </w:rPr>
        <w:t xml:space="preserve">[insert </w:t>
      </w:r>
      <w:r w:rsidRPr="00600BEC">
        <w:rPr>
          <w:rFonts w:eastAsia="Arial Unicode MS"/>
          <w:b/>
          <w:i/>
          <w:szCs w:val="24"/>
        </w:rPr>
        <w:t>month</w:t>
      </w:r>
      <w:r w:rsidRPr="00600BEC">
        <w:rPr>
          <w:rFonts w:eastAsia="Arial Unicode MS"/>
          <w:i/>
          <w:szCs w:val="24"/>
        </w:rPr>
        <w:t>]</w:t>
      </w:r>
      <w:r w:rsidRPr="00600BEC">
        <w:rPr>
          <w:rFonts w:eastAsia="Arial Unicode MS"/>
          <w:szCs w:val="24"/>
        </w:rPr>
        <w:t xml:space="preserve">, </w:t>
      </w:r>
      <w:r w:rsidRPr="00600BEC">
        <w:rPr>
          <w:rFonts w:eastAsia="Arial Unicode MS"/>
          <w:i/>
          <w:szCs w:val="24"/>
        </w:rPr>
        <w:t xml:space="preserve">[insert </w:t>
      </w:r>
      <w:r w:rsidRPr="00600BEC">
        <w:rPr>
          <w:rFonts w:eastAsia="Arial Unicode MS"/>
          <w:b/>
          <w:i/>
          <w:szCs w:val="24"/>
        </w:rPr>
        <w:t>year</w:t>
      </w:r>
      <w:r w:rsidRPr="00600BEC">
        <w:rPr>
          <w:rFonts w:eastAsia="Arial Unicode MS"/>
          <w:i/>
          <w:szCs w:val="24"/>
        </w:rPr>
        <w:t>]</w:t>
      </w:r>
      <w:r w:rsidRPr="00600BEC">
        <w:rPr>
          <w:rFonts w:eastAsia="Arial Unicode MS"/>
          <w:szCs w:val="24"/>
        </w:rPr>
        <w:t>, whichever is earlier.  Consequently, any demand for payment under this guarantee must be received by us at this office on or before that date.</w:t>
      </w:r>
    </w:p>
    <w:p w14:paraId="37395CD6" w14:textId="77777777" w:rsidR="00C92016" w:rsidRPr="00600BEC" w:rsidRDefault="00C92016" w:rsidP="00C92016">
      <w:pPr>
        <w:suppressAutoHyphens w:val="0"/>
        <w:spacing w:before="100" w:beforeAutospacing="1" w:after="100" w:afterAutospacing="1"/>
        <w:rPr>
          <w:rFonts w:eastAsia="Arial Unicode MS"/>
          <w:szCs w:val="24"/>
        </w:rPr>
      </w:pPr>
      <w:r w:rsidRPr="00600BEC">
        <w:rPr>
          <w:rFonts w:eastAsia="Arial Unicode MS"/>
          <w:szCs w:val="24"/>
        </w:rPr>
        <w:t>This guarantee is subject to the Uniform Rules for Demand Guarantees (URDG) 2010 Revision, ICC Publication No.758, except that the supporting statement under Article 15(a) is hereby excluded.</w:t>
      </w:r>
    </w:p>
    <w:p w14:paraId="7BF8BB91" w14:textId="77777777" w:rsidR="00C92016" w:rsidRPr="00600BEC" w:rsidRDefault="00C92016" w:rsidP="00C92016">
      <w:pPr>
        <w:suppressAutoHyphens w:val="0"/>
        <w:spacing w:beforeAutospacing="1" w:after="0" w:afterAutospacing="1"/>
        <w:rPr>
          <w:rFonts w:eastAsia="Arial Unicode MS"/>
          <w:szCs w:val="24"/>
        </w:rPr>
      </w:pPr>
    </w:p>
    <w:p w14:paraId="1040B280" w14:textId="77777777" w:rsidR="00C92016" w:rsidRPr="00600BEC" w:rsidRDefault="00C92016" w:rsidP="00C92016">
      <w:pPr>
        <w:suppressAutoHyphens w:val="0"/>
        <w:spacing w:after="0"/>
        <w:jc w:val="left"/>
      </w:pPr>
      <w:r w:rsidRPr="00600BEC">
        <w:t xml:space="preserve">____________________ </w:t>
      </w:r>
      <w:r w:rsidRPr="00600BEC">
        <w:br/>
      </w:r>
      <w:r w:rsidRPr="00600BEC">
        <w:rPr>
          <w:i/>
        </w:rPr>
        <w:t>[signature(s)]</w:t>
      </w:r>
      <w:r w:rsidRPr="00600BEC">
        <w:t xml:space="preserve"> </w:t>
      </w:r>
    </w:p>
    <w:p w14:paraId="1EE673CA" w14:textId="77777777" w:rsidR="00A6316D" w:rsidRPr="00600BEC" w:rsidRDefault="00A6316D" w:rsidP="00A6316D">
      <w:pPr>
        <w:suppressAutoHyphens w:val="0"/>
        <w:spacing w:after="0"/>
        <w:ind w:left="540" w:hanging="540"/>
        <w:jc w:val="left"/>
        <w:rPr>
          <w:i/>
        </w:rPr>
      </w:pPr>
    </w:p>
    <w:p w14:paraId="5A9760A3" w14:textId="77777777" w:rsidR="00A6316D" w:rsidRPr="00600BEC" w:rsidRDefault="00A6316D" w:rsidP="00A6316D">
      <w:pPr>
        <w:suppressAutoHyphens w:val="0"/>
        <w:spacing w:after="0"/>
        <w:ind w:left="540" w:hanging="540"/>
        <w:jc w:val="left"/>
        <w:rPr>
          <w:i/>
        </w:rPr>
      </w:pPr>
    </w:p>
    <w:p w14:paraId="1D0C7FB1" w14:textId="21F8A324" w:rsidR="00C92016" w:rsidRPr="00600BEC" w:rsidRDefault="00EF6398" w:rsidP="00A6316D">
      <w:pPr>
        <w:suppressAutoHyphens w:val="0"/>
        <w:spacing w:after="0"/>
        <w:ind w:left="720" w:hanging="720"/>
        <w:jc w:val="left"/>
      </w:pPr>
      <w:r w:rsidRPr="00600BEC">
        <w:rPr>
          <w:i/>
        </w:rPr>
        <w:t>[</w:t>
      </w:r>
      <w:r w:rsidR="00C92016" w:rsidRPr="00600BEC">
        <w:rPr>
          <w:b/>
          <w:i/>
        </w:rPr>
        <w:t>Note</w:t>
      </w:r>
      <w:r w:rsidR="00A6316D" w:rsidRPr="00600BEC">
        <w:rPr>
          <w:i/>
        </w:rPr>
        <w:t>:</w:t>
      </w:r>
      <w:r w:rsidR="00A6316D" w:rsidRPr="00600BEC">
        <w:rPr>
          <w:i/>
        </w:rPr>
        <w:tab/>
        <w:t xml:space="preserve"> </w:t>
      </w:r>
      <w:r w:rsidR="00C92016" w:rsidRPr="00600BEC">
        <w:rPr>
          <w:i/>
        </w:rPr>
        <w:t>All italicized text (including footnotes) is for use in preparing this form and shall be deleted from the final product.</w:t>
      </w:r>
      <w:r w:rsidRPr="00600BEC">
        <w:rPr>
          <w:i/>
        </w:rPr>
        <w:t>]</w:t>
      </w:r>
    </w:p>
    <w:p w14:paraId="038B5CB5" w14:textId="77777777" w:rsidR="00C92016" w:rsidRPr="00600BEC" w:rsidRDefault="00C92016" w:rsidP="00C92016">
      <w:pPr>
        <w:suppressAutoHyphens w:val="0"/>
        <w:spacing w:after="0"/>
        <w:jc w:val="left"/>
      </w:pPr>
      <w:r w:rsidRPr="00600BEC">
        <w:t xml:space="preserve"> </w:t>
      </w:r>
    </w:p>
    <w:p w14:paraId="14703019" w14:textId="77777777" w:rsidR="00C92016" w:rsidRPr="00600BEC" w:rsidRDefault="00C92016" w:rsidP="00C92016">
      <w:pPr>
        <w:suppressAutoHyphens w:val="0"/>
        <w:spacing w:after="0"/>
        <w:jc w:val="left"/>
      </w:pPr>
      <w:r w:rsidRPr="00600BEC">
        <w:br w:type="page"/>
      </w:r>
    </w:p>
    <w:p w14:paraId="2EF1E63B" w14:textId="3AC27B78" w:rsidR="00C45A9D" w:rsidRPr="00600BEC" w:rsidRDefault="00C45A9D" w:rsidP="00A01121">
      <w:pPr>
        <w:pStyle w:val="Head81"/>
        <w:pBdr>
          <w:bottom w:val="single" w:sz="24" w:space="0" w:color="auto"/>
        </w:pBdr>
        <w:rPr>
          <w:rFonts w:ascii="Times New Roman" w:hAnsi="Times New Roman"/>
        </w:rPr>
      </w:pPr>
      <w:bookmarkStart w:id="971" w:name="_Toc521497275"/>
      <w:bookmarkStart w:id="972" w:name="_Toc207770108"/>
      <w:bookmarkStart w:id="973" w:name="_Toc73977988"/>
      <w:r w:rsidRPr="00600BEC">
        <w:rPr>
          <w:rFonts w:ascii="Times New Roman" w:hAnsi="Times New Roman"/>
        </w:rPr>
        <w:lastRenderedPageBreak/>
        <w:t>3.  Installation and Acceptance Certificates</w:t>
      </w:r>
      <w:bookmarkEnd w:id="971"/>
      <w:bookmarkEnd w:id="972"/>
      <w:bookmarkEnd w:id="973"/>
    </w:p>
    <w:p w14:paraId="7C632EC5" w14:textId="0AB8DA6E" w:rsidR="00A6316D" w:rsidRPr="00600BEC" w:rsidRDefault="00EC6118" w:rsidP="00E00C44">
      <w:pPr>
        <w:pStyle w:val="Head82"/>
        <w:rPr>
          <w:sz w:val="22"/>
        </w:rPr>
      </w:pPr>
      <w:bookmarkStart w:id="974" w:name="_Toc252363661"/>
      <w:bookmarkStart w:id="975" w:name="_Toc73977989"/>
      <w:r w:rsidRPr="00600BEC">
        <w:t>3.</w:t>
      </w:r>
      <w:r w:rsidR="00292BE4" w:rsidRPr="00600BEC">
        <w:tab/>
      </w:r>
      <w:r w:rsidRPr="00600BEC">
        <w:t>Installation and Acceptance Certificates</w:t>
      </w:r>
      <w:bookmarkEnd w:id="974"/>
      <w:bookmarkEnd w:id="975"/>
      <w:r w:rsidRPr="00600BEC">
        <w:rPr>
          <w:sz w:val="22"/>
        </w:rPr>
        <w:t xml:space="preserve"> </w:t>
      </w:r>
    </w:p>
    <w:p w14:paraId="111A334A" w14:textId="04062871" w:rsidR="00E00C44" w:rsidRPr="00600BEC" w:rsidRDefault="00C45A9D" w:rsidP="00E00C44">
      <w:pPr>
        <w:pStyle w:val="Head82"/>
      </w:pPr>
      <w:r w:rsidRPr="00600BEC">
        <w:rPr>
          <w:sz w:val="22"/>
        </w:rPr>
        <w:br w:type="page"/>
      </w:r>
      <w:bookmarkStart w:id="976" w:name="_Toc521497276"/>
      <w:bookmarkStart w:id="977" w:name="_Toc207770109"/>
    </w:p>
    <w:p w14:paraId="352E46CB" w14:textId="77777777" w:rsidR="00E00C44" w:rsidRPr="00600BEC" w:rsidRDefault="00E00C44" w:rsidP="00E00C44">
      <w:pPr>
        <w:pStyle w:val="Head82"/>
      </w:pPr>
      <w:bookmarkStart w:id="978" w:name="_Toc73977990"/>
      <w:r w:rsidRPr="00600BEC">
        <w:lastRenderedPageBreak/>
        <w:t>3.1</w:t>
      </w:r>
      <w:r w:rsidRPr="00600BEC">
        <w:tab/>
        <w:t>Installation Certificate</w:t>
      </w:r>
      <w:bookmarkEnd w:id="978"/>
    </w:p>
    <w:p w14:paraId="4B5EBA54" w14:textId="77777777" w:rsidR="00E00C44" w:rsidRPr="00600BEC" w:rsidRDefault="00E00C44" w:rsidP="00E00C44">
      <w:pPr>
        <w:tabs>
          <w:tab w:val="right" w:pos="3780"/>
          <w:tab w:val="left" w:pos="3960"/>
          <w:tab w:val="left" w:pos="9000"/>
        </w:tabs>
      </w:pPr>
      <w:r w:rsidRPr="00600BEC">
        <w:rPr>
          <w:sz w:val="22"/>
        </w:rPr>
        <w:tab/>
      </w:r>
      <w:r w:rsidRPr="00600BEC">
        <w:t>Date:</w:t>
      </w:r>
      <w:r w:rsidRPr="00600BEC">
        <w:tab/>
      </w:r>
      <w:r w:rsidRPr="00600BEC">
        <w:rPr>
          <w:rStyle w:val="preparersnote"/>
          <w:b w:val="0"/>
        </w:rPr>
        <w:t xml:space="preserve">[ insert:  </w:t>
      </w:r>
      <w:proofErr w:type="gramStart"/>
      <w:r w:rsidRPr="00600BEC">
        <w:rPr>
          <w:rStyle w:val="preparersnote"/>
        </w:rPr>
        <w:t>date</w:t>
      </w:r>
      <w:r w:rsidRPr="00600BEC">
        <w:rPr>
          <w:rStyle w:val="preparersnote"/>
          <w:b w:val="0"/>
        </w:rPr>
        <w:t> ]</w:t>
      </w:r>
      <w:proofErr w:type="gramEnd"/>
    </w:p>
    <w:p w14:paraId="0C1F0787" w14:textId="77777777" w:rsidR="00E00C44" w:rsidRPr="00600BEC" w:rsidRDefault="00E00C44" w:rsidP="00E00C44">
      <w:pPr>
        <w:tabs>
          <w:tab w:val="right" w:pos="3780"/>
          <w:tab w:val="left" w:pos="3960"/>
          <w:tab w:val="left" w:pos="9000"/>
        </w:tabs>
      </w:pPr>
      <w:r w:rsidRPr="00600BEC">
        <w:tab/>
        <w:t>Loan/Credit Number:</w:t>
      </w:r>
      <w:r w:rsidRPr="00600BEC">
        <w:tab/>
      </w:r>
      <w:r w:rsidRPr="00600BEC">
        <w:rPr>
          <w:rStyle w:val="preparersnote"/>
          <w:b w:val="0"/>
        </w:rPr>
        <w:t xml:space="preserve">[ insert: </w:t>
      </w:r>
      <w:r w:rsidRPr="00600BEC">
        <w:rPr>
          <w:rStyle w:val="preparersnote"/>
        </w:rPr>
        <w:t xml:space="preserve"> loan or credit number from </w:t>
      </w:r>
      <w:proofErr w:type="gramStart"/>
      <w:r w:rsidRPr="00600BEC">
        <w:rPr>
          <w:rStyle w:val="preparersnote"/>
        </w:rPr>
        <w:t>RFB</w:t>
      </w:r>
      <w:r w:rsidRPr="00600BEC">
        <w:rPr>
          <w:rStyle w:val="preparersnote"/>
          <w:b w:val="0"/>
        </w:rPr>
        <w:t> ]</w:t>
      </w:r>
      <w:proofErr w:type="gramEnd"/>
    </w:p>
    <w:p w14:paraId="1D7085CF" w14:textId="77777777" w:rsidR="00E00C44" w:rsidRPr="00600BEC" w:rsidRDefault="00E00C44" w:rsidP="00E00C44">
      <w:pPr>
        <w:tabs>
          <w:tab w:val="right" w:pos="3780"/>
          <w:tab w:val="left" w:pos="3960"/>
          <w:tab w:val="left" w:pos="9000"/>
        </w:tabs>
      </w:pPr>
      <w:r w:rsidRPr="00600BEC">
        <w:tab/>
        <w:t>RFB:</w:t>
      </w:r>
      <w:r w:rsidRPr="00600BEC">
        <w:tab/>
      </w:r>
      <w:r w:rsidRPr="00600BEC">
        <w:rPr>
          <w:rStyle w:val="preparersnote"/>
          <w:b w:val="0"/>
        </w:rPr>
        <w:t xml:space="preserve">[ insert:  </w:t>
      </w:r>
      <w:r w:rsidRPr="00600BEC">
        <w:rPr>
          <w:rStyle w:val="preparersnote"/>
        </w:rPr>
        <w:t xml:space="preserve">title and number of </w:t>
      </w:r>
      <w:proofErr w:type="gramStart"/>
      <w:r w:rsidRPr="00600BEC">
        <w:rPr>
          <w:rStyle w:val="preparersnote"/>
        </w:rPr>
        <w:t>RFB</w:t>
      </w:r>
      <w:r w:rsidRPr="00600BEC">
        <w:rPr>
          <w:rStyle w:val="preparersnote"/>
          <w:b w:val="0"/>
        </w:rPr>
        <w:t> ]</w:t>
      </w:r>
      <w:proofErr w:type="gramEnd"/>
    </w:p>
    <w:p w14:paraId="00CA1FC8" w14:textId="77777777" w:rsidR="00E00C44" w:rsidRPr="00600BEC" w:rsidRDefault="00E00C44" w:rsidP="00E00C44">
      <w:pPr>
        <w:tabs>
          <w:tab w:val="right" w:pos="3780"/>
          <w:tab w:val="left" w:pos="3960"/>
          <w:tab w:val="left" w:pos="9000"/>
        </w:tabs>
      </w:pPr>
      <w:r w:rsidRPr="00600BEC">
        <w:tab/>
        <w:t>Contract:</w:t>
      </w:r>
      <w:r w:rsidRPr="00600BEC">
        <w:tab/>
      </w:r>
      <w:r w:rsidRPr="00600BEC">
        <w:rPr>
          <w:rStyle w:val="preparersnote"/>
          <w:b w:val="0"/>
        </w:rPr>
        <w:t xml:space="preserve">[ insert:  </w:t>
      </w:r>
      <w:r w:rsidRPr="00600BEC">
        <w:rPr>
          <w:rStyle w:val="preparersnote"/>
        </w:rPr>
        <w:t xml:space="preserve">name and number of </w:t>
      </w:r>
      <w:proofErr w:type="gramStart"/>
      <w:r w:rsidRPr="00600BEC">
        <w:rPr>
          <w:rStyle w:val="preparersnote"/>
        </w:rPr>
        <w:t>Contract</w:t>
      </w:r>
      <w:r w:rsidRPr="00600BEC">
        <w:rPr>
          <w:rStyle w:val="preparersnote"/>
          <w:b w:val="0"/>
        </w:rPr>
        <w:t> ]</w:t>
      </w:r>
      <w:proofErr w:type="gramEnd"/>
    </w:p>
    <w:p w14:paraId="6531FD5E" w14:textId="77777777" w:rsidR="00E00C44" w:rsidRPr="00600BEC" w:rsidRDefault="00E00C44" w:rsidP="00E00C44"/>
    <w:p w14:paraId="49D1E474" w14:textId="77777777" w:rsidR="00E00C44" w:rsidRPr="00600BEC" w:rsidRDefault="00E00C44" w:rsidP="00E00C44">
      <w:pPr>
        <w:rPr>
          <w:b/>
        </w:rPr>
      </w:pPr>
      <w:r w:rsidRPr="00600BEC">
        <w:t>To</w:t>
      </w:r>
      <w:proofErr w:type="gramStart"/>
      <w:r w:rsidRPr="00600BEC">
        <w:t xml:space="preserve">:  </w:t>
      </w:r>
      <w:r w:rsidRPr="00600BEC">
        <w:rPr>
          <w:rStyle w:val="preparersnote"/>
          <w:b w:val="0"/>
        </w:rPr>
        <w:t>[</w:t>
      </w:r>
      <w:proofErr w:type="gramEnd"/>
      <w:r w:rsidRPr="00600BEC">
        <w:rPr>
          <w:rStyle w:val="preparersnote"/>
          <w:b w:val="0"/>
        </w:rPr>
        <w:t xml:space="preserve"> insert:  </w:t>
      </w:r>
      <w:r w:rsidRPr="00600BEC">
        <w:rPr>
          <w:rStyle w:val="preparersnote"/>
        </w:rPr>
        <w:t>name and address of Supplier</w:t>
      </w:r>
      <w:r w:rsidRPr="00600BEC">
        <w:rPr>
          <w:rStyle w:val="preparersnote"/>
          <w:b w:val="0"/>
        </w:rPr>
        <w:t> ]</w:t>
      </w:r>
    </w:p>
    <w:p w14:paraId="14360B43" w14:textId="77777777" w:rsidR="00E00C44" w:rsidRPr="00600BEC" w:rsidRDefault="00E00C44" w:rsidP="00E00C44">
      <w:r w:rsidRPr="00600BEC">
        <w:t>Dear Sir or Madam:</w:t>
      </w:r>
    </w:p>
    <w:p w14:paraId="785ACA00" w14:textId="519A3B1B" w:rsidR="00E00C44" w:rsidRPr="00600BEC" w:rsidRDefault="00E00C44" w:rsidP="00E00C44">
      <w:r w:rsidRPr="00600BEC">
        <w:t xml:space="preserve">Pursuant to GCC Clause 26 (Installation of the System) of the Contract entered into between yourselves and the </w:t>
      </w:r>
      <w:r w:rsidRPr="00600BEC">
        <w:rPr>
          <w:rStyle w:val="preparersnote"/>
          <w:b w:val="0"/>
        </w:rPr>
        <w:t xml:space="preserve">[ insert:  </w:t>
      </w:r>
      <w:r w:rsidRPr="00600BEC">
        <w:rPr>
          <w:rStyle w:val="preparersnote"/>
        </w:rPr>
        <w:t>name of Purchaser</w:t>
      </w:r>
      <w:r w:rsidRPr="00600BEC">
        <w:rPr>
          <w:rStyle w:val="preparersnote"/>
          <w:b w:val="0"/>
        </w:rPr>
        <w:t> ]</w:t>
      </w:r>
      <w:r w:rsidRPr="00600BEC">
        <w:rPr>
          <w:b/>
        </w:rPr>
        <w:t xml:space="preserve"> </w:t>
      </w:r>
      <w:r w:rsidRPr="00600BEC">
        <w:t xml:space="preserve">(hereinafter the “Purchaser”) dated </w:t>
      </w:r>
      <w:r w:rsidRPr="00600BEC">
        <w:rPr>
          <w:rStyle w:val="preparersnote"/>
          <w:b w:val="0"/>
        </w:rPr>
        <w:t xml:space="preserve">[ insert:  </w:t>
      </w:r>
      <w:r w:rsidRPr="00600BEC">
        <w:rPr>
          <w:rStyle w:val="preparersnote"/>
        </w:rPr>
        <w:t>date of  Contract</w:t>
      </w:r>
      <w:r w:rsidRPr="00600BEC">
        <w:rPr>
          <w:rStyle w:val="preparersnote"/>
          <w:b w:val="0"/>
        </w:rPr>
        <w:t> ]</w:t>
      </w:r>
      <w:r w:rsidRPr="00600BEC">
        <w:rPr>
          <w:rStyle w:val="preparersnote"/>
        </w:rPr>
        <w:t>,</w:t>
      </w:r>
      <w:r w:rsidRPr="00600BEC">
        <w:t xml:space="preserve"> relating to the </w:t>
      </w:r>
      <w:r w:rsidRPr="00600BEC">
        <w:rPr>
          <w:rStyle w:val="preparersnote"/>
          <w:b w:val="0"/>
        </w:rPr>
        <w:t xml:space="preserve">[ insert:  </w:t>
      </w:r>
      <w:r w:rsidRPr="00600BEC">
        <w:rPr>
          <w:rStyle w:val="preparersnote"/>
        </w:rPr>
        <w:t>brief description of the Information System</w:t>
      </w:r>
      <w:r w:rsidRPr="00600BEC">
        <w:rPr>
          <w:rStyle w:val="preparersnote"/>
          <w:b w:val="0"/>
        </w:rPr>
        <w:t> ]</w:t>
      </w:r>
      <w:r w:rsidRPr="00600BEC">
        <w:rPr>
          <w:rStyle w:val="preparersnote"/>
        </w:rPr>
        <w:t>,</w:t>
      </w:r>
      <w:r w:rsidRPr="00600BEC">
        <w:t xml:space="preserve"> we hereby notify you that the System (or a Subsystem or major component thereof) was deemed to have been correctly installed on the date specified below.</w:t>
      </w:r>
    </w:p>
    <w:p w14:paraId="4E0458D6" w14:textId="1DC28DAC" w:rsidR="00E00C44" w:rsidRPr="00600BEC" w:rsidRDefault="00E00C44" w:rsidP="00884CAD">
      <w:pPr>
        <w:ind w:left="450" w:hanging="450"/>
      </w:pPr>
      <w:r w:rsidRPr="00600BEC">
        <w:t>1.</w:t>
      </w:r>
      <w:r w:rsidRPr="00600BEC">
        <w:tab/>
        <w:t xml:space="preserve">Description of the System (or relevant Subsystem or major component: </w:t>
      </w:r>
      <w:r w:rsidRPr="00600BEC">
        <w:rPr>
          <w:rStyle w:val="preparersnote"/>
          <w:b w:val="0"/>
        </w:rPr>
        <w:t>[ insert:</w:t>
      </w:r>
      <w:r w:rsidRPr="00600BEC">
        <w:rPr>
          <w:rStyle w:val="preparersnote"/>
        </w:rPr>
        <w:t xml:space="preserve">  </w:t>
      </w:r>
      <w:proofErr w:type="gramStart"/>
      <w:r w:rsidRPr="00600BEC">
        <w:rPr>
          <w:rStyle w:val="preparersnote"/>
        </w:rPr>
        <w:t>description</w:t>
      </w:r>
      <w:r w:rsidRPr="00600BEC">
        <w:rPr>
          <w:rStyle w:val="preparersnote"/>
          <w:b w:val="0"/>
        </w:rPr>
        <w:t> ]</w:t>
      </w:r>
      <w:proofErr w:type="gramEnd"/>
    </w:p>
    <w:p w14:paraId="17D0E6E1" w14:textId="77777777" w:rsidR="00E00C44" w:rsidRPr="00600BEC" w:rsidRDefault="00E00C44" w:rsidP="00E00C44">
      <w:r w:rsidRPr="00600BEC">
        <w:t>2.</w:t>
      </w:r>
      <w:r w:rsidRPr="00600BEC">
        <w:tab/>
        <w:t>Date of Installation</w:t>
      </w:r>
      <w:proofErr w:type="gramStart"/>
      <w:r w:rsidRPr="00600BEC">
        <w:t xml:space="preserve">:  </w:t>
      </w:r>
      <w:r w:rsidRPr="00600BEC">
        <w:rPr>
          <w:rStyle w:val="preparersnote"/>
          <w:b w:val="0"/>
        </w:rPr>
        <w:t>[</w:t>
      </w:r>
      <w:proofErr w:type="gramEnd"/>
      <w:r w:rsidRPr="00600BEC">
        <w:rPr>
          <w:rStyle w:val="preparersnote"/>
          <w:b w:val="0"/>
        </w:rPr>
        <w:t xml:space="preserve"> insert: </w:t>
      </w:r>
      <w:r w:rsidRPr="00600BEC">
        <w:rPr>
          <w:rStyle w:val="preparersnote"/>
        </w:rPr>
        <w:t xml:space="preserve"> date</w:t>
      </w:r>
      <w:r w:rsidRPr="00600BEC">
        <w:rPr>
          <w:rStyle w:val="preparersnote"/>
          <w:b w:val="0"/>
        </w:rPr>
        <w:t> ]</w:t>
      </w:r>
    </w:p>
    <w:p w14:paraId="4436171C" w14:textId="37C50E4E" w:rsidR="00E00C44" w:rsidRPr="00600BEC" w:rsidRDefault="00E00C44" w:rsidP="00884CAD">
      <w:pPr>
        <w:ind w:left="540"/>
      </w:pPr>
      <w:r w:rsidRPr="00600BEC">
        <w:t>Notwithstanding the above, you are required to complete the outstanding items listed in the attachment to this certificate as soon as practicable.  This letter shall not relieve you of your obligation to achieve Operational Acceptance of the System in accordance with the Contract nor of your obligations during the Warranty Period.</w:t>
      </w:r>
    </w:p>
    <w:p w14:paraId="6A21710D" w14:textId="77777777" w:rsidR="00E00C44" w:rsidRPr="00600BEC" w:rsidRDefault="00E00C44" w:rsidP="00E00C44"/>
    <w:p w14:paraId="1FFADE6F" w14:textId="77777777" w:rsidR="00E00C44" w:rsidRPr="00600BEC" w:rsidRDefault="00E00C44" w:rsidP="00E00C44">
      <w:r w:rsidRPr="00600BEC">
        <w:t>For and on behalf of the Purchaser</w:t>
      </w:r>
    </w:p>
    <w:p w14:paraId="76341293" w14:textId="77777777" w:rsidR="00E00C44" w:rsidRPr="00600BEC" w:rsidRDefault="00E00C44" w:rsidP="00E00C44"/>
    <w:p w14:paraId="46B991D4" w14:textId="77777777" w:rsidR="00E00C44" w:rsidRPr="00600BEC" w:rsidRDefault="00E00C44" w:rsidP="00E00C44">
      <w:pPr>
        <w:tabs>
          <w:tab w:val="right" w:pos="900"/>
          <w:tab w:val="left" w:pos="7200"/>
        </w:tabs>
      </w:pPr>
      <w:r w:rsidRPr="00600BEC">
        <w:t>Signed:</w:t>
      </w:r>
      <w:r w:rsidRPr="00600BEC">
        <w:tab/>
      </w:r>
      <w:r w:rsidRPr="00600BEC">
        <w:tab/>
      </w:r>
    </w:p>
    <w:p w14:paraId="581C58BE" w14:textId="77777777" w:rsidR="00E00C44" w:rsidRPr="00600BEC" w:rsidRDefault="00E00C44" w:rsidP="00E00C44">
      <w:pPr>
        <w:tabs>
          <w:tab w:val="right" w:pos="4320"/>
        </w:tabs>
      </w:pPr>
      <w:r w:rsidRPr="00600BEC">
        <w:t xml:space="preserve">Date:  </w:t>
      </w:r>
      <w:r w:rsidRPr="00600BEC">
        <w:tab/>
      </w:r>
    </w:p>
    <w:p w14:paraId="52854BFC" w14:textId="563DAF56" w:rsidR="00E00C44" w:rsidRPr="00600BEC" w:rsidRDefault="00E00C44" w:rsidP="00E00C44">
      <w:r w:rsidRPr="00600BEC">
        <w:t>in the capacity of</w:t>
      </w:r>
      <w:proofErr w:type="gramStart"/>
      <w:r w:rsidRPr="00600BEC">
        <w:t xml:space="preserve">:  </w:t>
      </w:r>
      <w:r w:rsidRPr="00600BEC">
        <w:rPr>
          <w:rStyle w:val="preparersnote"/>
          <w:b w:val="0"/>
        </w:rPr>
        <w:t>[</w:t>
      </w:r>
      <w:proofErr w:type="gramEnd"/>
      <w:r w:rsidRPr="00600BEC">
        <w:rPr>
          <w:rStyle w:val="preparersnote"/>
          <w:b w:val="0"/>
        </w:rPr>
        <w:t xml:space="preserve"> state:  </w:t>
      </w:r>
      <w:r w:rsidRPr="00600BEC">
        <w:rPr>
          <w:rStyle w:val="preparersnote"/>
        </w:rPr>
        <w:t xml:space="preserve">“Project Manager”  </w:t>
      </w:r>
      <w:r w:rsidRPr="00600BEC">
        <w:rPr>
          <w:rStyle w:val="preparersnote"/>
          <w:b w:val="0"/>
        </w:rPr>
        <w:t xml:space="preserve">or </w:t>
      </w:r>
      <w:r w:rsidR="00801C23" w:rsidRPr="00600BEC">
        <w:rPr>
          <w:rStyle w:val="preparersnote"/>
          <w:b w:val="0"/>
        </w:rPr>
        <w:t xml:space="preserve">specify </w:t>
      </w:r>
      <w:r w:rsidRPr="00600BEC">
        <w:rPr>
          <w:rStyle w:val="preparersnote"/>
          <w:b w:val="0"/>
        </w:rPr>
        <w:t>a higher level authority in the Purchaser’s organization ]</w:t>
      </w:r>
    </w:p>
    <w:p w14:paraId="5EC0F004" w14:textId="77777777" w:rsidR="00E00C44" w:rsidRPr="00600BEC" w:rsidRDefault="00E00C44" w:rsidP="00E00C44">
      <w:pPr>
        <w:rPr>
          <w:sz w:val="22"/>
        </w:rPr>
      </w:pPr>
    </w:p>
    <w:p w14:paraId="2AC4B1C1" w14:textId="77777777" w:rsidR="00E00C44" w:rsidRPr="00600BEC" w:rsidRDefault="00E00C44" w:rsidP="00E00C44">
      <w:pPr>
        <w:pStyle w:val="Head82"/>
      </w:pPr>
      <w:r w:rsidRPr="00600BEC">
        <w:rPr>
          <w:sz w:val="22"/>
        </w:rPr>
        <w:br w:type="page"/>
      </w:r>
      <w:bookmarkStart w:id="979" w:name="_Toc73977991"/>
      <w:r w:rsidRPr="00600BEC">
        <w:lastRenderedPageBreak/>
        <w:t>3.2</w:t>
      </w:r>
      <w:r w:rsidRPr="00600BEC">
        <w:tab/>
        <w:t>Operational Acceptance Certificate</w:t>
      </w:r>
      <w:bookmarkEnd w:id="979"/>
    </w:p>
    <w:p w14:paraId="56E40CF5" w14:textId="77777777" w:rsidR="00E00C44" w:rsidRPr="00600BEC" w:rsidRDefault="00E00C44" w:rsidP="00E00C44">
      <w:pPr>
        <w:tabs>
          <w:tab w:val="right" w:pos="3780"/>
          <w:tab w:val="left" w:pos="3960"/>
          <w:tab w:val="left" w:pos="9000"/>
        </w:tabs>
      </w:pPr>
    </w:p>
    <w:p w14:paraId="05D1F6AA" w14:textId="77777777" w:rsidR="00E00C44" w:rsidRPr="00600BEC" w:rsidRDefault="00E00C44" w:rsidP="00E00C44">
      <w:pPr>
        <w:tabs>
          <w:tab w:val="right" w:pos="3780"/>
          <w:tab w:val="left" w:pos="3960"/>
          <w:tab w:val="left" w:pos="9000"/>
        </w:tabs>
      </w:pPr>
      <w:r w:rsidRPr="00600BEC">
        <w:tab/>
        <w:t>Date:</w:t>
      </w:r>
      <w:r w:rsidRPr="00600BEC">
        <w:tab/>
      </w:r>
      <w:r w:rsidRPr="00600BEC">
        <w:rPr>
          <w:rStyle w:val="preparersnote"/>
          <w:b w:val="0"/>
        </w:rPr>
        <w:t xml:space="preserve">[ insert:  </w:t>
      </w:r>
      <w:proofErr w:type="gramStart"/>
      <w:r w:rsidRPr="00600BEC">
        <w:rPr>
          <w:rStyle w:val="preparersnote"/>
        </w:rPr>
        <w:t>date</w:t>
      </w:r>
      <w:r w:rsidRPr="00600BEC">
        <w:rPr>
          <w:rStyle w:val="preparersnote"/>
          <w:b w:val="0"/>
        </w:rPr>
        <w:t> ]</w:t>
      </w:r>
      <w:proofErr w:type="gramEnd"/>
    </w:p>
    <w:p w14:paraId="62F07B32" w14:textId="77777777" w:rsidR="00E00C44" w:rsidRPr="00600BEC" w:rsidRDefault="00E00C44" w:rsidP="00E00C44">
      <w:pPr>
        <w:tabs>
          <w:tab w:val="right" w:pos="3780"/>
          <w:tab w:val="left" w:pos="3960"/>
          <w:tab w:val="left" w:pos="9000"/>
        </w:tabs>
      </w:pPr>
      <w:r w:rsidRPr="00600BEC">
        <w:tab/>
        <w:t>Loan/Credit Number:</w:t>
      </w:r>
      <w:r w:rsidRPr="00600BEC">
        <w:tab/>
      </w:r>
      <w:r w:rsidRPr="00600BEC">
        <w:rPr>
          <w:rStyle w:val="preparersnote"/>
          <w:b w:val="0"/>
        </w:rPr>
        <w:t xml:space="preserve">[ insert:  </w:t>
      </w:r>
      <w:r w:rsidRPr="00600BEC">
        <w:rPr>
          <w:rStyle w:val="preparersnote"/>
        </w:rPr>
        <w:t xml:space="preserve">loan or credit number from </w:t>
      </w:r>
      <w:proofErr w:type="gramStart"/>
      <w:r w:rsidRPr="00600BEC">
        <w:rPr>
          <w:rStyle w:val="preparersnote"/>
        </w:rPr>
        <w:t>RFB</w:t>
      </w:r>
      <w:r w:rsidRPr="00600BEC">
        <w:rPr>
          <w:rStyle w:val="preparersnote"/>
          <w:b w:val="0"/>
        </w:rPr>
        <w:t> ]</w:t>
      </w:r>
      <w:proofErr w:type="gramEnd"/>
    </w:p>
    <w:p w14:paraId="3EB32A25" w14:textId="77777777" w:rsidR="00E00C44" w:rsidRPr="00600BEC" w:rsidRDefault="00E00C44" w:rsidP="00E00C44">
      <w:pPr>
        <w:tabs>
          <w:tab w:val="right" w:pos="3780"/>
          <w:tab w:val="left" w:pos="3960"/>
          <w:tab w:val="left" w:pos="9000"/>
        </w:tabs>
        <w:ind w:left="3960" w:hanging="3960"/>
      </w:pPr>
      <w:r w:rsidRPr="00600BEC">
        <w:tab/>
        <w:t>RFB:</w:t>
      </w:r>
      <w:r w:rsidRPr="00600BEC">
        <w:tab/>
      </w:r>
      <w:r w:rsidRPr="00600BEC">
        <w:rPr>
          <w:rStyle w:val="preparersnote"/>
          <w:b w:val="0"/>
        </w:rPr>
        <w:t xml:space="preserve">[ insert:  </w:t>
      </w:r>
      <w:r w:rsidRPr="00600BEC">
        <w:rPr>
          <w:rStyle w:val="preparersnote"/>
        </w:rPr>
        <w:t xml:space="preserve">title and number of </w:t>
      </w:r>
      <w:proofErr w:type="gramStart"/>
      <w:r w:rsidRPr="00600BEC">
        <w:rPr>
          <w:rStyle w:val="preparersnote"/>
        </w:rPr>
        <w:t>RFB</w:t>
      </w:r>
      <w:r w:rsidRPr="00600BEC">
        <w:rPr>
          <w:rStyle w:val="preparersnote"/>
          <w:b w:val="0"/>
        </w:rPr>
        <w:t> ]</w:t>
      </w:r>
      <w:proofErr w:type="gramEnd"/>
    </w:p>
    <w:p w14:paraId="7A64A661" w14:textId="77777777" w:rsidR="00E00C44" w:rsidRPr="00600BEC" w:rsidRDefault="00E00C44" w:rsidP="00E00C44">
      <w:pPr>
        <w:tabs>
          <w:tab w:val="right" w:pos="3780"/>
          <w:tab w:val="left" w:pos="3960"/>
          <w:tab w:val="left" w:pos="9000"/>
        </w:tabs>
        <w:ind w:left="3960" w:hanging="3960"/>
        <w:rPr>
          <w:b/>
        </w:rPr>
      </w:pPr>
      <w:r w:rsidRPr="00600BEC">
        <w:tab/>
        <w:t>Contract:</w:t>
      </w:r>
      <w:r w:rsidRPr="00600BEC">
        <w:tab/>
      </w:r>
      <w:r w:rsidRPr="00600BEC">
        <w:rPr>
          <w:rStyle w:val="preparersnote"/>
          <w:b w:val="0"/>
        </w:rPr>
        <w:t xml:space="preserve">[ insert:  </w:t>
      </w:r>
      <w:r w:rsidRPr="00600BEC">
        <w:rPr>
          <w:rStyle w:val="preparersnote"/>
        </w:rPr>
        <w:t xml:space="preserve">name of System or Subsystem and number of </w:t>
      </w:r>
      <w:proofErr w:type="gramStart"/>
      <w:r w:rsidRPr="00600BEC">
        <w:rPr>
          <w:rStyle w:val="preparersnote"/>
        </w:rPr>
        <w:t>Contract</w:t>
      </w:r>
      <w:r w:rsidRPr="00600BEC">
        <w:rPr>
          <w:rStyle w:val="preparersnote"/>
          <w:b w:val="0"/>
        </w:rPr>
        <w:t> ]</w:t>
      </w:r>
      <w:proofErr w:type="gramEnd"/>
    </w:p>
    <w:p w14:paraId="024FC862" w14:textId="77777777" w:rsidR="00E00C44" w:rsidRPr="00600BEC" w:rsidRDefault="00E00C44" w:rsidP="00E00C44"/>
    <w:p w14:paraId="49C715DE" w14:textId="77777777" w:rsidR="00E00C44" w:rsidRPr="00600BEC" w:rsidRDefault="00E00C44" w:rsidP="00E00C44">
      <w:pPr>
        <w:rPr>
          <w:b/>
        </w:rPr>
      </w:pPr>
      <w:r w:rsidRPr="00600BEC">
        <w:t>To</w:t>
      </w:r>
      <w:proofErr w:type="gramStart"/>
      <w:r w:rsidRPr="00600BEC">
        <w:t xml:space="preserve">:  </w:t>
      </w:r>
      <w:r w:rsidRPr="00600BEC">
        <w:rPr>
          <w:rStyle w:val="preparersnote"/>
          <w:b w:val="0"/>
        </w:rPr>
        <w:t>[</w:t>
      </w:r>
      <w:proofErr w:type="gramEnd"/>
      <w:r w:rsidRPr="00600BEC">
        <w:rPr>
          <w:rStyle w:val="preparersnote"/>
          <w:b w:val="0"/>
        </w:rPr>
        <w:t xml:space="preserve"> insert:  </w:t>
      </w:r>
      <w:r w:rsidRPr="00600BEC">
        <w:rPr>
          <w:rStyle w:val="preparersnote"/>
        </w:rPr>
        <w:t>name and address of Supplier</w:t>
      </w:r>
      <w:r w:rsidRPr="00600BEC">
        <w:rPr>
          <w:rStyle w:val="preparersnote"/>
          <w:b w:val="0"/>
        </w:rPr>
        <w:t> ]</w:t>
      </w:r>
    </w:p>
    <w:p w14:paraId="759EBD50" w14:textId="77777777" w:rsidR="00E00C44" w:rsidRPr="00600BEC" w:rsidRDefault="00E00C44" w:rsidP="00E00C44"/>
    <w:p w14:paraId="65D1AAD5" w14:textId="77777777" w:rsidR="00E00C44" w:rsidRPr="00600BEC" w:rsidRDefault="00E00C44" w:rsidP="00E00C44">
      <w:r w:rsidRPr="00600BEC">
        <w:t>Dear Sir or Madam:</w:t>
      </w:r>
    </w:p>
    <w:p w14:paraId="3793A87D" w14:textId="77777777" w:rsidR="00E00C44" w:rsidRPr="00600BEC" w:rsidRDefault="00E00C44" w:rsidP="00E00C44"/>
    <w:p w14:paraId="36B38799" w14:textId="6135548A" w:rsidR="00E00C44" w:rsidRPr="00600BEC" w:rsidRDefault="00E00C44" w:rsidP="00E00C44">
      <w:r w:rsidRPr="00600BEC">
        <w:t xml:space="preserve">Pursuant to GCC Clause 27 (Commissioning and Operational Acceptance) of the Contract entered into between yourselves and the </w:t>
      </w:r>
      <w:r w:rsidRPr="00600BEC">
        <w:rPr>
          <w:rStyle w:val="preparersnote"/>
          <w:b w:val="0"/>
        </w:rPr>
        <w:t xml:space="preserve">[ insert:  </w:t>
      </w:r>
      <w:r w:rsidRPr="00600BEC">
        <w:rPr>
          <w:rStyle w:val="preparersnote"/>
        </w:rPr>
        <w:t>name of Purchaser</w:t>
      </w:r>
      <w:r w:rsidRPr="00600BEC">
        <w:rPr>
          <w:rStyle w:val="preparersnote"/>
          <w:b w:val="0"/>
        </w:rPr>
        <w:t> ]</w:t>
      </w:r>
      <w:r w:rsidRPr="00600BEC">
        <w:rPr>
          <w:b/>
        </w:rPr>
        <w:t xml:space="preserve"> </w:t>
      </w:r>
      <w:r w:rsidRPr="00600BEC">
        <w:t xml:space="preserve">(hereinafter the “Purchaser”) dated </w:t>
      </w:r>
      <w:r w:rsidRPr="00600BEC">
        <w:rPr>
          <w:rStyle w:val="preparersnote"/>
          <w:b w:val="0"/>
        </w:rPr>
        <w:t xml:space="preserve">[ insert: </w:t>
      </w:r>
      <w:r w:rsidRPr="00600BEC">
        <w:rPr>
          <w:rStyle w:val="preparersnote"/>
        </w:rPr>
        <w:t xml:space="preserve"> date of Contract</w:t>
      </w:r>
      <w:r w:rsidRPr="00600BEC">
        <w:rPr>
          <w:rStyle w:val="preparersnote"/>
          <w:b w:val="0"/>
        </w:rPr>
        <w:t> ],</w:t>
      </w:r>
      <w:r w:rsidRPr="00600BEC">
        <w:t xml:space="preserve"> relating to the </w:t>
      </w:r>
      <w:r w:rsidRPr="00600BEC">
        <w:rPr>
          <w:rStyle w:val="preparersnote"/>
        </w:rPr>
        <w:t>[ insert:  brief description of the Information System </w:t>
      </w:r>
      <w:r w:rsidRPr="00600BEC">
        <w:rPr>
          <w:rStyle w:val="preparersnote"/>
          <w:b w:val="0"/>
        </w:rPr>
        <w:t>],</w:t>
      </w:r>
      <w:r w:rsidRPr="00600BEC">
        <w:rPr>
          <w:b/>
        </w:rPr>
        <w:t xml:space="preserve"> </w:t>
      </w:r>
      <w:r w:rsidRPr="00600BEC">
        <w:t>we hereby notify you the System (or the Subsystem or major component identified below) successfully completed the Operational Acceptance Tests specified in the Contract.  In accordance with the terms of the Contract, the Purchaser hereby takes over the System (or the Subsystem or major component identified below), together with the responsibility for care and custody and the risk of loss thereof on the date mentioned below.</w:t>
      </w:r>
    </w:p>
    <w:p w14:paraId="2065B74D" w14:textId="77777777" w:rsidR="00E00C44" w:rsidRPr="00600BEC" w:rsidRDefault="00E00C44" w:rsidP="00E00C44">
      <w:r w:rsidRPr="00600BEC">
        <w:t>1.</w:t>
      </w:r>
      <w:r w:rsidRPr="00600BEC">
        <w:tab/>
        <w:t>Description of the System (or Subsystem or major component)</w:t>
      </w:r>
      <w:proofErr w:type="gramStart"/>
      <w:r w:rsidRPr="00600BEC">
        <w:t xml:space="preserve">:  </w:t>
      </w:r>
      <w:r w:rsidRPr="00600BEC">
        <w:rPr>
          <w:rStyle w:val="preparersnote"/>
          <w:b w:val="0"/>
        </w:rPr>
        <w:t>[</w:t>
      </w:r>
      <w:proofErr w:type="gramEnd"/>
      <w:r w:rsidRPr="00600BEC">
        <w:rPr>
          <w:rStyle w:val="preparersnote"/>
          <w:b w:val="0"/>
        </w:rPr>
        <w:t xml:space="preserve"> insert: </w:t>
      </w:r>
      <w:r w:rsidRPr="00600BEC">
        <w:rPr>
          <w:rStyle w:val="preparersnote"/>
        </w:rPr>
        <w:t xml:space="preserve"> description</w:t>
      </w:r>
      <w:r w:rsidRPr="00600BEC">
        <w:rPr>
          <w:rStyle w:val="preparersnote"/>
          <w:b w:val="0"/>
        </w:rPr>
        <w:t> ]</w:t>
      </w:r>
    </w:p>
    <w:p w14:paraId="7935B9B8" w14:textId="77777777" w:rsidR="00E00C44" w:rsidRPr="00600BEC" w:rsidRDefault="00E00C44" w:rsidP="00E00C44">
      <w:r w:rsidRPr="00600BEC">
        <w:t>2.</w:t>
      </w:r>
      <w:r w:rsidRPr="00600BEC">
        <w:tab/>
        <w:t>Date of Operational Acceptance</w:t>
      </w:r>
      <w:proofErr w:type="gramStart"/>
      <w:r w:rsidRPr="00600BEC">
        <w:t xml:space="preserve">:  </w:t>
      </w:r>
      <w:r w:rsidRPr="00600BEC">
        <w:rPr>
          <w:rStyle w:val="preparersnote"/>
          <w:b w:val="0"/>
        </w:rPr>
        <w:t>[</w:t>
      </w:r>
      <w:proofErr w:type="gramEnd"/>
      <w:r w:rsidRPr="00600BEC">
        <w:rPr>
          <w:rStyle w:val="preparersnote"/>
          <w:b w:val="0"/>
        </w:rPr>
        <w:t xml:space="preserve"> insert:  </w:t>
      </w:r>
      <w:r w:rsidRPr="00600BEC">
        <w:rPr>
          <w:rStyle w:val="preparersnote"/>
        </w:rPr>
        <w:t>date</w:t>
      </w:r>
      <w:r w:rsidRPr="00600BEC">
        <w:rPr>
          <w:rStyle w:val="preparersnote"/>
          <w:b w:val="0"/>
        </w:rPr>
        <w:t> ]</w:t>
      </w:r>
    </w:p>
    <w:p w14:paraId="1D22C341" w14:textId="55F92200" w:rsidR="00E00C44" w:rsidRPr="00600BEC" w:rsidRDefault="00E00C44" w:rsidP="00E00C44">
      <w:r w:rsidRPr="00600BEC">
        <w:t>This letter shall not relieve you of your remaining performance obligations under the Contract nor of your obligations during the Warranty Period.</w:t>
      </w:r>
    </w:p>
    <w:p w14:paraId="59A94E62" w14:textId="77777777" w:rsidR="00E00C44" w:rsidRPr="00600BEC" w:rsidRDefault="00E00C44" w:rsidP="00E00C44">
      <w:pPr>
        <w:spacing w:after="0"/>
      </w:pPr>
    </w:p>
    <w:p w14:paraId="4F30E12A" w14:textId="77777777" w:rsidR="00E00C44" w:rsidRPr="00600BEC" w:rsidRDefault="00E00C44" w:rsidP="00E00C44">
      <w:pPr>
        <w:pStyle w:val="a4"/>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0"/>
      </w:pPr>
      <w:r w:rsidRPr="00600BEC">
        <w:t>For and on behalf of the Purchaser</w:t>
      </w:r>
    </w:p>
    <w:p w14:paraId="213AE0C0" w14:textId="77777777" w:rsidR="00E00C44" w:rsidRPr="00600BEC" w:rsidRDefault="00E00C44" w:rsidP="00E00C44"/>
    <w:p w14:paraId="6ACCED14" w14:textId="77777777" w:rsidR="00E00C44" w:rsidRPr="00600BEC" w:rsidRDefault="00E00C44" w:rsidP="00E00C44"/>
    <w:p w14:paraId="52B01578" w14:textId="77777777" w:rsidR="00E00C44" w:rsidRPr="00600BEC" w:rsidRDefault="00E00C44" w:rsidP="00E00C44">
      <w:pPr>
        <w:tabs>
          <w:tab w:val="right" w:pos="900"/>
          <w:tab w:val="left" w:pos="7200"/>
        </w:tabs>
      </w:pPr>
      <w:r w:rsidRPr="00600BEC">
        <w:t>Signed:</w:t>
      </w:r>
      <w:r w:rsidRPr="00600BEC">
        <w:rPr>
          <w:u w:val="single"/>
        </w:rPr>
        <w:tab/>
      </w:r>
      <w:r w:rsidRPr="00600BEC">
        <w:rPr>
          <w:u w:val="single"/>
        </w:rPr>
        <w:tab/>
      </w:r>
    </w:p>
    <w:p w14:paraId="48348A83" w14:textId="427F934B" w:rsidR="00E00C44" w:rsidRPr="00600BEC" w:rsidRDefault="00E00C44" w:rsidP="00E00C44">
      <w:pPr>
        <w:tabs>
          <w:tab w:val="right" w:pos="4320"/>
        </w:tabs>
      </w:pPr>
      <w:r w:rsidRPr="00600BEC">
        <w:t>Date</w:t>
      </w:r>
      <w:proofErr w:type="gramStart"/>
      <w:r w:rsidRPr="00600BEC">
        <w:t xml:space="preserve">:  </w:t>
      </w:r>
      <w:r w:rsidR="001066FB" w:rsidRPr="00600BEC">
        <w:rPr>
          <w:i/>
        </w:rPr>
        <w:t>[</w:t>
      </w:r>
      <w:proofErr w:type="gramEnd"/>
      <w:r w:rsidR="001066FB" w:rsidRPr="00600BEC">
        <w:rPr>
          <w:i/>
        </w:rPr>
        <w:t xml:space="preserve"> insert: </w:t>
      </w:r>
      <w:r w:rsidR="001066FB" w:rsidRPr="00600BEC">
        <w:rPr>
          <w:b/>
          <w:i/>
        </w:rPr>
        <w:t xml:space="preserve">date </w:t>
      </w:r>
      <w:r w:rsidR="001066FB" w:rsidRPr="00600BEC">
        <w:rPr>
          <w:i/>
        </w:rPr>
        <w:t>]</w:t>
      </w:r>
      <w:r w:rsidRPr="00600BEC">
        <w:tab/>
      </w:r>
    </w:p>
    <w:p w14:paraId="22B2AF57" w14:textId="77D311A0" w:rsidR="00E00C44" w:rsidRPr="00600BEC" w:rsidRDefault="00E00C44" w:rsidP="00E00C44">
      <w:r w:rsidRPr="00600BEC">
        <w:t>in the capacity of</w:t>
      </w:r>
      <w:proofErr w:type="gramStart"/>
      <w:r w:rsidRPr="00600BEC">
        <w:t xml:space="preserve">:  </w:t>
      </w:r>
      <w:r w:rsidRPr="00600BEC">
        <w:rPr>
          <w:rStyle w:val="preparersnote"/>
          <w:b w:val="0"/>
        </w:rPr>
        <w:t>[</w:t>
      </w:r>
      <w:proofErr w:type="gramEnd"/>
      <w:r w:rsidRPr="00600BEC">
        <w:rPr>
          <w:rStyle w:val="preparersnote"/>
          <w:b w:val="0"/>
        </w:rPr>
        <w:t xml:space="preserve"> state:  </w:t>
      </w:r>
      <w:r w:rsidRPr="00600BEC">
        <w:rPr>
          <w:rStyle w:val="preparersnote"/>
        </w:rPr>
        <w:t>“Project Manager”</w:t>
      </w:r>
      <w:r w:rsidRPr="00600BEC">
        <w:rPr>
          <w:rStyle w:val="preparersnote"/>
          <w:b w:val="0"/>
        </w:rPr>
        <w:t xml:space="preserve"> or </w:t>
      </w:r>
      <w:r w:rsidR="00801C23" w:rsidRPr="00600BEC">
        <w:rPr>
          <w:rStyle w:val="preparersnote"/>
          <w:b w:val="0"/>
        </w:rPr>
        <w:t xml:space="preserve">specify a </w:t>
      </w:r>
      <w:r w:rsidRPr="00600BEC">
        <w:rPr>
          <w:rStyle w:val="preparersnote"/>
          <w:b w:val="0"/>
        </w:rPr>
        <w:t>higher level authority in the Purchaser’s organization ]</w:t>
      </w:r>
    </w:p>
    <w:p w14:paraId="3BFD57B9" w14:textId="77777777" w:rsidR="00E00C44" w:rsidRPr="00600BEC" w:rsidRDefault="00E00C44" w:rsidP="00E00C44">
      <w:pPr>
        <w:pStyle w:val="Head81"/>
      </w:pPr>
      <w:r w:rsidRPr="00600BEC">
        <w:rPr>
          <w:sz w:val="22"/>
        </w:rPr>
        <w:br w:type="page"/>
      </w:r>
      <w:bookmarkStart w:id="980" w:name="_Toc73977992"/>
      <w:r w:rsidRPr="00600BEC">
        <w:lastRenderedPageBreak/>
        <w:t>4.  Change Order Procedures and Forms</w:t>
      </w:r>
      <w:bookmarkEnd w:id="980"/>
    </w:p>
    <w:p w14:paraId="011B3A1D" w14:textId="77777777" w:rsidR="00E00C44" w:rsidRPr="00600BEC" w:rsidRDefault="00E00C44" w:rsidP="00E00C44">
      <w:pPr>
        <w:tabs>
          <w:tab w:val="right" w:pos="3780"/>
          <w:tab w:val="left" w:pos="3960"/>
          <w:tab w:val="left" w:pos="9000"/>
        </w:tabs>
        <w:rPr>
          <w:sz w:val="22"/>
        </w:rPr>
      </w:pPr>
    </w:p>
    <w:p w14:paraId="0C911F37" w14:textId="77777777" w:rsidR="00E00C44" w:rsidRPr="00600BEC" w:rsidRDefault="00E00C44" w:rsidP="00E00C44">
      <w:pPr>
        <w:tabs>
          <w:tab w:val="right" w:pos="3780"/>
          <w:tab w:val="left" w:pos="3960"/>
          <w:tab w:val="left" w:pos="9000"/>
        </w:tabs>
      </w:pPr>
      <w:r w:rsidRPr="00600BEC">
        <w:rPr>
          <w:sz w:val="22"/>
        </w:rPr>
        <w:tab/>
      </w:r>
      <w:r w:rsidRPr="00600BEC">
        <w:t>Date:</w:t>
      </w:r>
      <w:r w:rsidRPr="00600BEC">
        <w:tab/>
      </w:r>
      <w:r w:rsidRPr="00600BEC">
        <w:rPr>
          <w:rStyle w:val="preparersnote"/>
          <w:b w:val="0"/>
        </w:rPr>
        <w:t xml:space="preserve">[ insert:  </w:t>
      </w:r>
      <w:proofErr w:type="gramStart"/>
      <w:r w:rsidRPr="00600BEC">
        <w:rPr>
          <w:rStyle w:val="preparersnote"/>
        </w:rPr>
        <w:t>date</w:t>
      </w:r>
      <w:r w:rsidRPr="00600BEC">
        <w:rPr>
          <w:rStyle w:val="preparersnote"/>
          <w:b w:val="0"/>
        </w:rPr>
        <w:t> ]</w:t>
      </w:r>
      <w:proofErr w:type="gramEnd"/>
    </w:p>
    <w:p w14:paraId="366728B2" w14:textId="77777777" w:rsidR="00E00C44" w:rsidRPr="00600BEC" w:rsidRDefault="00E00C44" w:rsidP="00E00C44">
      <w:pPr>
        <w:tabs>
          <w:tab w:val="right" w:pos="3780"/>
          <w:tab w:val="left" w:pos="3960"/>
          <w:tab w:val="left" w:pos="9000"/>
        </w:tabs>
      </w:pPr>
      <w:r w:rsidRPr="00600BEC">
        <w:tab/>
        <w:t>Loan/Credit Number:</w:t>
      </w:r>
      <w:r w:rsidRPr="00600BEC">
        <w:tab/>
      </w:r>
      <w:r w:rsidRPr="00600BEC">
        <w:rPr>
          <w:rStyle w:val="preparersnote"/>
          <w:b w:val="0"/>
        </w:rPr>
        <w:t xml:space="preserve">[ insert: </w:t>
      </w:r>
      <w:r w:rsidRPr="00600BEC">
        <w:rPr>
          <w:rStyle w:val="preparersnote"/>
        </w:rPr>
        <w:t xml:space="preserve"> loan or credit number from </w:t>
      </w:r>
      <w:proofErr w:type="gramStart"/>
      <w:r w:rsidRPr="00600BEC">
        <w:rPr>
          <w:rStyle w:val="preparersnote"/>
        </w:rPr>
        <w:t>RFB</w:t>
      </w:r>
      <w:r w:rsidRPr="00600BEC">
        <w:rPr>
          <w:rStyle w:val="preparersnote"/>
          <w:b w:val="0"/>
        </w:rPr>
        <w:t> ]</w:t>
      </w:r>
      <w:proofErr w:type="gramEnd"/>
    </w:p>
    <w:p w14:paraId="2E90FDFC" w14:textId="77777777" w:rsidR="00E00C44" w:rsidRPr="00600BEC" w:rsidRDefault="00E00C44" w:rsidP="00E00C44">
      <w:pPr>
        <w:tabs>
          <w:tab w:val="right" w:pos="3780"/>
          <w:tab w:val="left" w:pos="3960"/>
          <w:tab w:val="left" w:pos="9000"/>
        </w:tabs>
        <w:ind w:left="3960" w:hanging="3960"/>
      </w:pPr>
      <w:r w:rsidRPr="00600BEC">
        <w:tab/>
        <w:t>RFB:</w:t>
      </w:r>
      <w:r w:rsidRPr="00600BEC">
        <w:tab/>
      </w:r>
      <w:r w:rsidRPr="00600BEC">
        <w:rPr>
          <w:rStyle w:val="preparersnote"/>
          <w:b w:val="0"/>
        </w:rPr>
        <w:t xml:space="preserve">[ insert: </w:t>
      </w:r>
      <w:r w:rsidRPr="00600BEC">
        <w:rPr>
          <w:rStyle w:val="preparersnote"/>
        </w:rPr>
        <w:t xml:space="preserve"> title and number of </w:t>
      </w:r>
      <w:proofErr w:type="gramStart"/>
      <w:r w:rsidRPr="00600BEC">
        <w:rPr>
          <w:rStyle w:val="preparersnote"/>
        </w:rPr>
        <w:t>RFB</w:t>
      </w:r>
      <w:r w:rsidRPr="00600BEC">
        <w:rPr>
          <w:rStyle w:val="preparersnote"/>
          <w:b w:val="0"/>
        </w:rPr>
        <w:t> ]</w:t>
      </w:r>
      <w:proofErr w:type="gramEnd"/>
    </w:p>
    <w:p w14:paraId="0B6C6918" w14:textId="77777777" w:rsidR="00E00C44" w:rsidRPr="00600BEC" w:rsidRDefault="00E00C44" w:rsidP="00E00C44">
      <w:pPr>
        <w:tabs>
          <w:tab w:val="right" w:pos="3780"/>
          <w:tab w:val="left" w:pos="3960"/>
          <w:tab w:val="left" w:pos="9000"/>
        </w:tabs>
        <w:ind w:left="3960" w:hanging="3960"/>
      </w:pPr>
      <w:r w:rsidRPr="00600BEC">
        <w:tab/>
        <w:t>Contract:</w:t>
      </w:r>
      <w:r w:rsidRPr="00600BEC">
        <w:tab/>
      </w:r>
      <w:r w:rsidRPr="00600BEC">
        <w:rPr>
          <w:rStyle w:val="preparersnote"/>
          <w:b w:val="0"/>
        </w:rPr>
        <w:t xml:space="preserve">[ insert: </w:t>
      </w:r>
      <w:r w:rsidRPr="00600BEC">
        <w:rPr>
          <w:rStyle w:val="preparersnote"/>
        </w:rPr>
        <w:t xml:space="preserve"> name or System or Subsystem and number of </w:t>
      </w:r>
      <w:proofErr w:type="gramStart"/>
      <w:r w:rsidRPr="00600BEC">
        <w:rPr>
          <w:rStyle w:val="preparersnote"/>
        </w:rPr>
        <w:t>Contract</w:t>
      </w:r>
      <w:r w:rsidRPr="00600BEC">
        <w:rPr>
          <w:rStyle w:val="preparersnote"/>
          <w:b w:val="0"/>
        </w:rPr>
        <w:t> ]</w:t>
      </w:r>
      <w:proofErr w:type="gramEnd"/>
    </w:p>
    <w:p w14:paraId="59086834" w14:textId="77777777" w:rsidR="00E00C44" w:rsidRPr="00600BEC" w:rsidRDefault="00E00C44" w:rsidP="00E00C44">
      <w:pPr>
        <w:spacing w:before="120"/>
        <w:ind w:left="547" w:hanging="547"/>
        <w:rPr>
          <w:b/>
        </w:rPr>
      </w:pPr>
      <w:r w:rsidRPr="00600BEC">
        <w:rPr>
          <w:b/>
        </w:rPr>
        <w:t>General</w:t>
      </w:r>
    </w:p>
    <w:p w14:paraId="32926C5B" w14:textId="77777777" w:rsidR="00E00C44" w:rsidRPr="00600BEC" w:rsidRDefault="00E00C44" w:rsidP="00E00C44">
      <w:pPr>
        <w:ind w:left="540"/>
      </w:pPr>
      <w:r w:rsidRPr="00600BEC">
        <w:t>This section provides samples of procedures and forms for carrying out changes to the System during the performance of the Contract in accordance with GCC Clause 39 (Changes to the System) of the Contract.</w:t>
      </w:r>
    </w:p>
    <w:p w14:paraId="3653B441" w14:textId="77777777" w:rsidR="00E00C44" w:rsidRPr="00600BEC" w:rsidRDefault="00E00C44" w:rsidP="00E00C44">
      <w:pPr>
        <w:spacing w:before="120"/>
        <w:ind w:left="547" w:hanging="547"/>
        <w:rPr>
          <w:b/>
        </w:rPr>
      </w:pPr>
      <w:r w:rsidRPr="00600BEC">
        <w:rPr>
          <w:b/>
        </w:rPr>
        <w:t>Change Order Log</w:t>
      </w:r>
    </w:p>
    <w:p w14:paraId="4436E93F" w14:textId="77777777" w:rsidR="00E00C44" w:rsidRPr="00600BEC" w:rsidRDefault="00E00C44" w:rsidP="00E00C44">
      <w:pPr>
        <w:ind w:left="540"/>
      </w:pPr>
      <w:r w:rsidRPr="00600BEC">
        <w:t>The Supplier shall keep an up-to-date Change Order Log to show the current status of Requests for Change and Change Orders authorized or pending.  Changes shall be entered regularly in the Change Order Log to ensure that the log is kept up-to-date.  The Supplier shall attach a copy of the current Change Order Log in the monthly progress report to be submitted to the Purchaser.</w:t>
      </w:r>
    </w:p>
    <w:p w14:paraId="099EE23E" w14:textId="77777777" w:rsidR="00E00C44" w:rsidRPr="00600BEC" w:rsidRDefault="00E00C44" w:rsidP="00E00C44">
      <w:pPr>
        <w:spacing w:before="120"/>
        <w:ind w:left="547" w:hanging="547"/>
        <w:rPr>
          <w:b/>
        </w:rPr>
      </w:pPr>
      <w:r w:rsidRPr="00600BEC">
        <w:rPr>
          <w:b/>
        </w:rPr>
        <w:t>References to Changes</w:t>
      </w:r>
    </w:p>
    <w:p w14:paraId="2F5A1B86" w14:textId="77777777" w:rsidR="00E00C44" w:rsidRPr="00600BEC" w:rsidRDefault="00E00C44" w:rsidP="00E00C44">
      <w:pPr>
        <w:spacing w:after="40"/>
        <w:ind w:left="1094" w:hanging="547"/>
      </w:pPr>
      <w:r w:rsidRPr="00600BEC">
        <w:t>(1)</w:t>
      </w:r>
      <w:r w:rsidRPr="00600BEC">
        <w:tab/>
        <w:t>Request for Change Proposals (including Application for Change Proposals) shall be serially numbered CR-</w:t>
      </w:r>
      <w:proofErr w:type="spellStart"/>
      <w:r w:rsidRPr="00600BEC">
        <w:t>nnn</w:t>
      </w:r>
      <w:proofErr w:type="spellEnd"/>
      <w:r w:rsidRPr="00600BEC">
        <w:t>.</w:t>
      </w:r>
    </w:p>
    <w:p w14:paraId="2EDEA398" w14:textId="77777777" w:rsidR="00E00C44" w:rsidRPr="00600BEC" w:rsidRDefault="00E00C44" w:rsidP="00E00C44">
      <w:pPr>
        <w:spacing w:after="40"/>
        <w:ind w:left="1094" w:hanging="547"/>
      </w:pPr>
      <w:r w:rsidRPr="00600BEC">
        <w:t>(2)</w:t>
      </w:r>
      <w:r w:rsidRPr="00600BEC">
        <w:tab/>
        <w:t>Change Estimate Proposals shall be numbered CN-</w:t>
      </w:r>
      <w:proofErr w:type="spellStart"/>
      <w:r w:rsidRPr="00600BEC">
        <w:t>nnn</w:t>
      </w:r>
      <w:proofErr w:type="spellEnd"/>
      <w:r w:rsidRPr="00600BEC">
        <w:t>.</w:t>
      </w:r>
    </w:p>
    <w:p w14:paraId="2E36D5BD" w14:textId="77777777" w:rsidR="00E00C44" w:rsidRPr="00600BEC" w:rsidRDefault="00E00C44" w:rsidP="00E00C44">
      <w:pPr>
        <w:spacing w:after="40"/>
        <w:ind w:left="1094" w:hanging="547"/>
      </w:pPr>
      <w:r w:rsidRPr="00600BEC">
        <w:t>(3)</w:t>
      </w:r>
      <w:r w:rsidRPr="00600BEC">
        <w:tab/>
        <w:t>Estimate Acceptances shall be numbered CA-</w:t>
      </w:r>
      <w:proofErr w:type="spellStart"/>
      <w:r w:rsidRPr="00600BEC">
        <w:t>nnn</w:t>
      </w:r>
      <w:proofErr w:type="spellEnd"/>
      <w:r w:rsidRPr="00600BEC">
        <w:t>.</w:t>
      </w:r>
    </w:p>
    <w:p w14:paraId="08B26D22" w14:textId="77777777" w:rsidR="00E00C44" w:rsidRPr="00600BEC" w:rsidRDefault="00E00C44" w:rsidP="00E00C44">
      <w:pPr>
        <w:spacing w:after="40"/>
        <w:ind w:left="1094" w:hanging="547"/>
      </w:pPr>
      <w:r w:rsidRPr="00600BEC">
        <w:t>(4)</w:t>
      </w:r>
      <w:r w:rsidRPr="00600BEC">
        <w:tab/>
        <w:t>Change Proposals shall be numbered CP-</w:t>
      </w:r>
      <w:proofErr w:type="spellStart"/>
      <w:r w:rsidRPr="00600BEC">
        <w:t>nnn</w:t>
      </w:r>
      <w:proofErr w:type="spellEnd"/>
      <w:r w:rsidRPr="00600BEC">
        <w:t>.</w:t>
      </w:r>
    </w:p>
    <w:p w14:paraId="4011710A" w14:textId="77777777" w:rsidR="00E00C44" w:rsidRPr="00600BEC" w:rsidRDefault="00E00C44" w:rsidP="00E00C44">
      <w:pPr>
        <w:ind w:left="1094" w:hanging="547"/>
      </w:pPr>
      <w:r w:rsidRPr="00600BEC">
        <w:t>(5)</w:t>
      </w:r>
      <w:r w:rsidRPr="00600BEC">
        <w:tab/>
        <w:t>Change Orders shall be numbered CO-</w:t>
      </w:r>
      <w:proofErr w:type="spellStart"/>
      <w:r w:rsidRPr="00600BEC">
        <w:t>nnn</w:t>
      </w:r>
      <w:proofErr w:type="spellEnd"/>
      <w:r w:rsidRPr="00600BEC">
        <w:t>.</w:t>
      </w:r>
    </w:p>
    <w:p w14:paraId="782A759B" w14:textId="77777777" w:rsidR="00E00C44" w:rsidRPr="00600BEC" w:rsidRDefault="00E00C44" w:rsidP="00E00C44">
      <w:pPr>
        <w:tabs>
          <w:tab w:val="left" w:pos="1260"/>
        </w:tabs>
        <w:ind w:left="1800" w:hanging="1260"/>
      </w:pPr>
      <w:r w:rsidRPr="00600BEC">
        <w:t>On all forms, the numbering shall be determined by the original CR-</w:t>
      </w:r>
      <w:proofErr w:type="spellStart"/>
      <w:r w:rsidRPr="00600BEC">
        <w:t>nnn</w:t>
      </w:r>
      <w:proofErr w:type="spellEnd"/>
      <w:r w:rsidRPr="00600BEC">
        <w:t>.</w:t>
      </w:r>
    </w:p>
    <w:p w14:paraId="0FEEA782" w14:textId="77777777" w:rsidR="00E00C44" w:rsidRPr="00600BEC" w:rsidRDefault="00E00C44" w:rsidP="00E00C44">
      <w:pPr>
        <w:pStyle w:val="a4"/>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ind w:left="547" w:hanging="547"/>
        <w:rPr>
          <w:b/>
        </w:rPr>
      </w:pPr>
      <w:r w:rsidRPr="00600BEC">
        <w:rPr>
          <w:b/>
        </w:rPr>
        <w:t>Annexes</w:t>
      </w:r>
    </w:p>
    <w:p w14:paraId="519CE4CA" w14:textId="77777777" w:rsidR="00E00C44" w:rsidRPr="00600BEC" w:rsidRDefault="00E00C44" w:rsidP="001066FB">
      <w:pPr>
        <w:spacing w:after="40"/>
        <w:ind w:left="1260" w:hanging="720"/>
      </w:pPr>
      <w:r w:rsidRPr="00600BEC">
        <w:t>4.1</w:t>
      </w:r>
      <w:r w:rsidRPr="00600BEC">
        <w:tab/>
        <w:t>Request for Change Proposal Form</w:t>
      </w:r>
    </w:p>
    <w:p w14:paraId="0B020CED" w14:textId="77777777" w:rsidR="00E00C44" w:rsidRPr="00600BEC" w:rsidRDefault="00E00C44" w:rsidP="001066FB">
      <w:pPr>
        <w:spacing w:after="40"/>
        <w:ind w:left="1260" w:hanging="720"/>
      </w:pPr>
      <w:r w:rsidRPr="00600BEC">
        <w:t>4.2</w:t>
      </w:r>
      <w:r w:rsidRPr="00600BEC">
        <w:tab/>
        <w:t>Change Estimate Proposal Form</w:t>
      </w:r>
    </w:p>
    <w:p w14:paraId="68B69705" w14:textId="77777777" w:rsidR="00E00C44" w:rsidRPr="00600BEC" w:rsidRDefault="00E00C44" w:rsidP="001066FB">
      <w:pPr>
        <w:spacing w:after="40"/>
        <w:ind w:left="1260" w:hanging="720"/>
      </w:pPr>
      <w:r w:rsidRPr="00600BEC">
        <w:t>4.3</w:t>
      </w:r>
      <w:r w:rsidRPr="00600BEC">
        <w:tab/>
        <w:t>Estimate Acceptance Form</w:t>
      </w:r>
    </w:p>
    <w:p w14:paraId="3FCC7A20" w14:textId="77777777" w:rsidR="00E00C44" w:rsidRPr="00600BEC" w:rsidRDefault="00E00C44" w:rsidP="001066FB">
      <w:pPr>
        <w:spacing w:after="40"/>
        <w:ind w:left="1260" w:hanging="720"/>
      </w:pPr>
      <w:r w:rsidRPr="00600BEC">
        <w:t>4.4</w:t>
      </w:r>
      <w:r w:rsidRPr="00600BEC">
        <w:tab/>
        <w:t>Change Proposal Form</w:t>
      </w:r>
    </w:p>
    <w:p w14:paraId="2275F944" w14:textId="77777777" w:rsidR="00E00C44" w:rsidRPr="00600BEC" w:rsidRDefault="00E00C44" w:rsidP="001066FB">
      <w:pPr>
        <w:spacing w:after="40"/>
        <w:ind w:left="1260" w:hanging="720"/>
      </w:pPr>
      <w:r w:rsidRPr="00600BEC">
        <w:t>4.5</w:t>
      </w:r>
      <w:r w:rsidRPr="00600BEC">
        <w:tab/>
        <w:t>Change Order Form</w:t>
      </w:r>
    </w:p>
    <w:p w14:paraId="22E85ECD" w14:textId="77777777" w:rsidR="00E00C44" w:rsidRPr="00600BEC" w:rsidRDefault="00E00C44" w:rsidP="001066FB">
      <w:pPr>
        <w:spacing w:after="40"/>
        <w:ind w:left="1260" w:hanging="720"/>
      </w:pPr>
      <w:r w:rsidRPr="00600BEC">
        <w:t>4.6</w:t>
      </w:r>
      <w:r w:rsidRPr="00600BEC">
        <w:tab/>
        <w:t>Application for Change Proposal Form</w:t>
      </w:r>
    </w:p>
    <w:p w14:paraId="4789A1AF" w14:textId="77777777" w:rsidR="00E00C44" w:rsidRPr="00600BEC" w:rsidRDefault="00E00C44" w:rsidP="00E00C44">
      <w:pPr>
        <w:pStyle w:val="Head82"/>
      </w:pPr>
      <w:r w:rsidRPr="00600BEC">
        <w:rPr>
          <w:sz w:val="24"/>
        </w:rPr>
        <w:br w:type="page"/>
      </w:r>
      <w:bookmarkStart w:id="981" w:name="_Toc73977993"/>
      <w:r w:rsidRPr="00600BEC">
        <w:lastRenderedPageBreak/>
        <w:t>4.1</w:t>
      </w:r>
      <w:r w:rsidRPr="00600BEC">
        <w:tab/>
        <w:t>Request for Change Proposal Form</w:t>
      </w:r>
      <w:bookmarkEnd w:id="981"/>
    </w:p>
    <w:p w14:paraId="060C8DCB" w14:textId="77777777" w:rsidR="00E00C44" w:rsidRPr="00600BEC" w:rsidRDefault="00E00C44" w:rsidP="00E00C44">
      <w:pPr>
        <w:jc w:val="center"/>
      </w:pPr>
      <w:r w:rsidRPr="00600BEC">
        <w:t>(Purchaser’s Letterhead)</w:t>
      </w:r>
    </w:p>
    <w:p w14:paraId="2AA868B5" w14:textId="77777777" w:rsidR="00E00C44" w:rsidRPr="00600BEC" w:rsidRDefault="00E00C44" w:rsidP="00E00C44"/>
    <w:p w14:paraId="19C5B7EE" w14:textId="77777777" w:rsidR="00E00C44" w:rsidRPr="00600BEC" w:rsidRDefault="00E00C44" w:rsidP="00E00C44">
      <w:pPr>
        <w:tabs>
          <w:tab w:val="right" w:pos="3780"/>
          <w:tab w:val="left" w:pos="3960"/>
          <w:tab w:val="left" w:pos="9000"/>
        </w:tabs>
      </w:pPr>
      <w:r w:rsidRPr="00600BEC">
        <w:tab/>
        <w:t>Date:</w:t>
      </w:r>
      <w:r w:rsidRPr="00600BEC">
        <w:tab/>
      </w:r>
      <w:r w:rsidRPr="00600BEC">
        <w:rPr>
          <w:rStyle w:val="preparersnote"/>
          <w:b w:val="0"/>
        </w:rPr>
        <w:t xml:space="preserve">[ insert:  </w:t>
      </w:r>
      <w:proofErr w:type="gramStart"/>
      <w:r w:rsidRPr="00600BEC">
        <w:rPr>
          <w:rStyle w:val="preparersnote"/>
        </w:rPr>
        <w:t>date</w:t>
      </w:r>
      <w:r w:rsidRPr="00600BEC">
        <w:rPr>
          <w:rStyle w:val="preparersnote"/>
          <w:b w:val="0"/>
        </w:rPr>
        <w:t> ]</w:t>
      </w:r>
      <w:proofErr w:type="gramEnd"/>
    </w:p>
    <w:p w14:paraId="512DE693" w14:textId="77777777" w:rsidR="00E00C44" w:rsidRPr="00600BEC" w:rsidRDefault="00E00C44" w:rsidP="00E00C44">
      <w:pPr>
        <w:tabs>
          <w:tab w:val="right" w:pos="3780"/>
          <w:tab w:val="left" w:pos="3960"/>
          <w:tab w:val="left" w:pos="9000"/>
        </w:tabs>
      </w:pPr>
      <w:r w:rsidRPr="00600BEC">
        <w:tab/>
        <w:t>Loan/Credit Number:</w:t>
      </w:r>
      <w:r w:rsidRPr="00600BEC">
        <w:tab/>
      </w:r>
      <w:r w:rsidRPr="00600BEC">
        <w:rPr>
          <w:rStyle w:val="preparersnote"/>
          <w:b w:val="0"/>
        </w:rPr>
        <w:t xml:space="preserve">[ insert:  </w:t>
      </w:r>
      <w:r w:rsidRPr="00600BEC">
        <w:rPr>
          <w:rStyle w:val="preparersnote"/>
        </w:rPr>
        <w:t xml:space="preserve">loan or credit number from </w:t>
      </w:r>
      <w:proofErr w:type="gramStart"/>
      <w:r w:rsidRPr="00600BEC">
        <w:rPr>
          <w:rStyle w:val="preparersnote"/>
        </w:rPr>
        <w:t>RFB</w:t>
      </w:r>
      <w:r w:rsidRPr="00600BEC">
        <w:rPr>
          <w:rStyle w:val="preparersnote"/>
          <w:b w:val="0"/>
        </w:rPr>
        <w:t> ]</w:t>
      </w:r>
      <w:proofErr w:type="gramEnd"/>
    </w:p>
    <w:p w14:paraId="68F36952" w14:textId="77777777" w:rsidR="00E00C44" w:rsidRPr="00600BEC" w:rsidRDefault="00E00C44" w:rsidP="00E00C44">
      <w:pPr>
        <w:tabs>
          <w:tab w:val="right" w:pos="3780"/>
          <w:tab w:val="left" w:pos="3960"/>
          <w:tab w:val="left" w:pos="9000"/>
        </w:tabs>
        <w:ind w:left="3960" w:hanging="3960"/>
      </w:pPr>
      <w:r w:rsidRPr="00600BEC">
        <w:tab/>
        <w:t>RFB:</w:t>
      </w:r>
      <w:r w:rsidRPr="00600BEC">
        <w:tab/>
      </w:r>
      <w:r w:rsidRPr="00600BEC">
        <w:rPr>
          <w:rStyle w:val="preparersnote"/>
          <w:b w:val="0"/>
        </w:rPr>
        <w:t xml:space="preserve">[ insert:  </w:t>
      </w:r>
      <w:r w:rsidRPr="00600BEC">
        <w:rPr>
          <w:rStyle w:val="preparersnote"/>
        </w:rPr>
        <w:t xml:space="preserve">title and number of </w:t>
      </w:r>
      <w:proofErr w:type="gramStart"/>
      <w:r w:rsidRPr="00600BEC">
        <w:rPr>
          <w:rStyle w:val="preparersnote"/>
        </w:rPr>
        <w:t>RFB</w:t>
      </w:r>
      <w:r w:rsidRPr="00600BEC">
        <w:rPr>
          <w:rStyle w:val="preparersnote"/>
          <w:b w:val="0"/>
        </w:rPr>
        <w:t> ]</w:t>
      </w:r>
      <w:proofErr w:type="gramEnd"/>
    </w:p>
    <w:p w14:paraId="5D1C5969" w14:textId="77777777" w:rsidR="00E00C44" w:rsidRPr="00600BEC" w:rsidRDefault="00E00C44" w:rsidP="00E00C44">
      <w:pPr>
        <w:tabs>
          <w:tab w:val="right" w:pos="3780"/>
          <w:tab w:val="left" w:pos="3960"/>
          <w:tab w:val="left" w:pos="9000"/>
        </w:tabs>
        <w:ind w:left="3960" w:hanging="3960"/>
        <w:rPr>
          <w:b/>
        </w:rPr>
      </w:pPr>
      <w:r w:rsidRPr="00600BEC">
        <w:tab/>
        <w:t>Contract:</w:t>
      </w:r>
      <w:r w:rsidRPr="00600BEC">
        <w:tab/>
      </w:r>
      <w:r w:rsidRPr="00600BEC">
        <w:rPr>
          <w:rStyle w:val="preparersnote"/>
          <w:b w:val="0"/>
        </w:rPr>
        <w:t xml:space="preserve">[ insert:  </w:t>
      </w:r>
      <w:r w:rsidRPr="00600BEC">
        <w:rPr>
          <w:rStyle w:val="preparersnote"/>
        </w:rPr>
        <w:t xml:space="preserve">name of System or Subsystem or number of </w:t>
      </w:r>
      <w:proofErr w:type="gramStart"/>
      <w:r w:rsidRPr="00600BEC">
        <w:rPr>
          <w:rStyle w:val="preparersnote"/>
        </w:rPr>
        <w:t>Contract</w:t>
      </w:r>
      <w:r w:rsidRPr="00600BEC">
        <w:rPr>
          <w:rStyle w:val="preparersnote"/>
          <w:b w:val="0"/>
        </w:rPr>
        <w:t> ]</w:t>
      </w:r>
      <w:proofErr w:type="gramEnd"/>
    </w:p>
    <w:p w14:paraId="239EFD31" w14:textId="77777777" w:rsidR="00E00C44" w:rsidRPr="00600BEC" w:rsidRDefault="00E00C44" w:rsidP="00E00C44"/>
    <w:p w14:paraId="256417CB" w14:textId="77777777" w:rsidR="00E00C44" w:rsidRPr="00600BEC" w:rsidRDefault="00E00C44" w:rsidP="00E00C44">
      <w:pPr>
        <w:tabs>
          <w:tab w:val="left" w:pos="6480"/>
          <w:tab w:val="left" w:pos="9000"/>
        </w:tabs>
      </w:pPr>
      <w:r w:rsidRPr="00600BEC">
        <w:t>To</w:t>
      </w:r>
      <w:proofErr w:type="gramStart"/>
      <w:r w:rsidRPr="00600BEC">
        <w:t xml:space="preserve">:  </w:t>
      </w:r>
      <w:r w:rsidRPr="00600BEC">
        <w:rPr>
          <w:rStyle w:val="preparersnote"/>
          <w:b w:val="0"/>
        </w:rPr>
        <w:t>[</w:t>
      </w:r>
      <w:proofErr w:type="gramEnd"/>
      <w:r w:rsidRPr="00600BEC">
        <w:rPr>
          <w:rStyle w:val="preparersnote"/>
          <w:b w:val="0"/>
        </w:rPr>
        <w:t xml:space="preserve"> insert:  </w:t>
      </w:r>
      <w:r w:rsidRPr="00600BEC">
        <w:rPr>
          <w:rStyle w:val="preparersnote"/>
        </w:rPr>
        <w:t>name of Supplier and address</w:t>
      </w:r>
      <w:r w:rsidRPr="00600BEC">
        <w:rPr>
          <w:rStyle w:val="preparersnote"/>
          <w:b w:val="0"/>
        </w:rPr>
        <w:t> ]</w:t>
      </w:r>
    </w:p>
    <w:p w14:paraId="0BF19C2B" w14:textId="77777777" w:rsidR="00E00C44" w:rsidRPr="00600BEC" w:rsidRDefault="00E00C44" w:rsidP="00E00C44">
      <w:r w:rsidRPr="00600BEC">
        <w:t>Attention</w:t>
      </w:r>
      <w:proofErr w:type="gramStart"/>
      <w:r w:rsidRPr="00600BEC">
        <w:t xml:space="preserve">:  </w:t>
      </w:r>
      <w:r w:rsidRPr="00600BEC">
        <w:rPr>
          <w:rStyle w:val="preparersnote"/>
          <w:b w:val="0"/>
        </w:rPr>
        <w:t>[</w:t>
      </w:r>
      <w:proofErr w:type="gramEnd"/>
      <w:r w:rsidRPr="00600BEC">
        <w:rPr>
          <w:rStyle w:val="preparersnote"/>
          <w:b w:val="0"/>
        </w:rPr>
        <w:t xml:space="preserve"> insert:  </w:t>
      </w:r>
      <w:r w:rsidRPr="00600BEC">
        <w:rPr>
          <w:rStyle w:val="preparersnote"/>
        </w:rPr>
        <w:t>name and title</w:t>
      </w:r>
      <w:r w:rsidRPr="00600BEC">
        <w:rPr>
          <w:rStyle w:val="preparersnote"/>
          <w:b w:val="0"/>
        </w:rPr>
        <w:t> ]</w:t>
      </w:r>
    </w:p>
    <w:p w14:paraId="4F00D3CB" w14:textId="77777777" w:rsidR="00E00C44" w:rsidRPr="00600BEC" w:rsidRDefault="00E00C44" w:rsidP="00E00C44"/>
    <w:p w14:paraId="6DC9F918" w14:textId="77777777" w:rsidR="00E00C44" w:rsidRPr="00600BEC" w:rsidRDefault="00E00C44" w:rsidP="00E00C44">
      <w:r w:rsidRPr="00600BEC">
        <w:t>Dear Sir or Madam:</w:t>
      </w:r>
    </w:p>
    <w:p w14:paraId="78661290" w14:textId="77777777" w:rsidR="00E00C44" w:rsidRPr="00600BEC" w:rsidRDefault="00E00C44" w:rsidP="00E00C44"/>
    <w:p w14:paraId="7EE32076" w14:textId="52033C83" w:rsidR="00E00C44" w:rsidRPr="00600BEC" w:rsidRDefault="00E00C44" w:rsidP="00E00C44">
      <w:r w:rsidRPr="00600BEC">
        <w:t xml:space="preserve">With reference to the above-referenced Contract, you are requested to prepare and submit a Change Proposal for the Change noted below in accordance with the following instructions within </w:t>
      </w:r>
      <w:r w:rsidRPr="00600BEC">
        <w:rPr>
          <w:rStyle w:val="preparersnote"/>
          <w:b w:val="0"/>
        </w:rPr>
        <w:t xml:space="preserve">[ insert: </w:t>
      </w:r>
      <w:r w:rsidRPr="00600BEC">
        <w:rPr>
          <w:rStyle w:val="preparersnote"/>
        </w:rPr>
        <w:t xml:space="preserve"> </w:t>
      </w:r>
      <w:proofErr w:type="gramStart"/>
      <w:r w:rsidRPr="00600BEC">
        <w:rPr>
          <w:rStyle w:val="preparersnote"/>
        </w:rPr>
        <w:t>number</w:t>
      </w:r>
      <w:r w:rsidRPr="00600BEC">
        <w:rPr>
          <w:rStyle w:val="preparersnote"/>
          <w:b w:val="0"/>
        </w:rPr>
        <w:t> ]</w:t>
      </w:r>
      <w:proofErr w:type="gramEnd"/>
      <w:r w:rsidRPr="00600BEC">
        <w:t xml:space="preserve"> days of the date of this letter.</w:t>
      </w:r>
    </w:p>
    <w:p w14:paraId="6A613C56" w14:textId="77777777" w:rsidR="00E00C44" w:rsidRPr="00600BEC" w:rsidRDefault="00E00C44" w:rsidP="00E00C44">
      <w:pPr>
        <w:ind w:left="540" w:hanging="540"/>
      </w:pPr>
    </w:p>
    <w:p w14:paraId="2F54979E" w14:textId="77777777" w:rsidR="00E00C44" w:rsidRPr="00600BEC" w:rsidRDefault="00E00C44" w:rsidP="00E00C44">
      <w:pPr>
        <w:ind w:left="540" w:hanging="540"/>
      </w:pPr>
      <w:r w:rsidRPr="00600BEC">
        <w:t>1.</w:t>
      </w:r>
      <w:r w:rsidRPr="00600BEC">
        <w:tab/>
        <w:t>Title of Change</w:t>
      </w:r>
      <w:proofErr w:type="gramStart"/>
      <w:r w:rsidRPr="00600BEC">
        <w:t xml:space="preserve">:  </w:t>
      </w:r>
      <w:r w:rsidRPr="00600BEC">
        <w:rPr>
          <w:rStyle w:val="preparersnote"/>
          <w:b w:val="0"/>
        </w:rPr>
        <w:t>[</w:t>
      </w:r>
      <w:proofErr w:type="gramEnd"/>
      <w:r w:rsidRPr="00600BEC">
        <w:rPr>
          <w:rStyle w:val="preparersnote"/>
          <w:b w:val="0"/>
        </w:rPr>
        <w:t xml:space="preserve"> insert: </w:t>
      </w:r>
      <w:r w:rsidRPr="00600BEC">
        <w:rPr>
          <w:rStyle w:val="preparersnote"/>
        </w:rPr>
        <w:t xml:space="preserve"> title</w:t>
      </w:r>
      <w:r w:rsidRPr="00600BEC">
        <w:rPr>
          <w:rStyle w:val="preparersnote"/>
          <w:b w:val="0"/>
        </w:rPr>
        <w:t> ]</w:t>
      </w:r>
    </w:p>
    <w:p w14:paraId="296FEE27" w14:textId="77777777" w:rsidR="00E00C44" w:rsidRPr="00600BEC" w:rsidRDefault="00E00C44" w:rsidP="00E00C44">
      <w:pPr>
        <w:ind w:left="540" w:hanging="540"/>
      </w:pPr>
      <w:r w:rsidRPr="00600BEC">
        <w:t>2.</w:t>
      </w:r>
      <w:r w:rsidRPr="00600BEC">
        <w:tab/>
        <w:t>Request for Change No./Rev.</w:t>
      </w:r>
      <w:proofErr w:type="gramStart"/>
      <w:r w:rsidRPr="00600BEC">
        <w:t xml:space="preserve">:  </w:t>
      </w:r>
      <w:r w:rsidRPr="00600BEC">
        <w:rPr>
          <w:rStyle w:val="preparersnote"/>
          <w:b w:val="0"/>
        </w:rPr>
        <w:t>[</w:t>
      </w:r>
      <w:proofErr w:type="gramEnd"/>
      <w:r w:rsidRPr="00600BEC">
        <w:rPr>
          <w:rStyle w:val="preparersnote"/>
          <w:b w:val="0"/>
        </w:rPr>
        <w:t xml:space="preserve"> insert: </w:t>
      </w:r>
      <w:r w:rsidRPr="00600BEC">
        <w:rPr>
          <w:rStyle w:val="preparersnote"/>
        </w:rPr>
        <w:t xml:space="preserve"> number</w:t>
      </w:r>
      <w:r w:rsidRPr="00600BEC">
        <w:rPr>
          <w:rStyle w:val="preparersnote"/>
          <w:b w:val="0"/>
        </w:rPr>
        <w:t> ]</w:t>
      </w:r>
    </w:p>
    <w:p w14:paraId="7282E16D" w14:textId="77777777" w:rsidR="00E00C44" w:rsidRPr="00600BEC" w:rsidRDefault="00E00C44" w:rsidP="00E00C44">
      <w:pPr>
        <w:ind w:left="540" w:hanging="540"/>
      </w:pPr>
      <w:r w:rsidRPr="00600BEC">
        <w:t>3.</w:t>
      </w:r>
      <w:r w:rsidRPr="00600BEC">
        <w:tab/>
        <w:t>Originator of Change</w:t>
      </w:r>
      <w:proofErr w:type="gramStart"/>
      <w:r w:rsidRPr="00600BEC">
        <w:t xml:space="preserve">:  </w:t>
      </w:r>
      <w:r w:rsidRPr="00600BEC">
        <w:rPr>
          <w:rStyle w:val="preparersnote"/>
          <w:b w:val="0"/>
        </w:rPr>
        <w:t>[</w:t>
      </w:r>
      <w:proofErr w:type="gramEnd"/>
      <w:r w:rsidRPr="00600BEC">
        <w:rPr>
          <w:rStyle w:val="preparersnote"/>
          <w:b w:val="0"/>
        </w:rPr>
        <w:t xml:space="preserve"> select </w:t>
      </w:r>
      <w:r w:rsidRPr="00600BEC">
        <w:rPr>
          <w:rStyle w:val="preparersnote"/>
        </w:rPr>
        <w:t>Purchaser / Supplier (by Application for Change Proposal)</w:t>
      </w:r>
      <w:r w:rsidRPr="00600BEC">
        <w:rPr>
          <w:rStyle w:val="preparersnote"/>
          <w:b w:val="0"/>
        </w:rPr>
        <w:t>, and add</w:t>
      </w:r>
      <w:r w:rsidRPr="00600BEC">
        <w:rPr>
          <w:rStyle w:val="preparersnote"/>
        </w:rPr>
        <w:t>: name of originator</w:t>
      </w:r>
      <w:r w:rsidRPr="00600BEC">
        <w:rPr>
          <w:rStyle w:val="preparersnote"/>
          <w:b w:val="0"/>
        </w:rPr>
        <w:t> ]</w:t>
      </w:r>
    </w:p>
    <w:p w14:paraId="34181943" w14:textId="77777777" w:rsidR="00E00C44" w:rsidRPr="00600BEC" w:rsidRDefault="00E00C44" w:rsidP="00E00C44">
      <w:pPr>
        <w:ind w:left="540" w:hanging="540"/>
      </w:pPr>
      <w:r w:rsidRPr="00600BEC">
        <w:t>4.</w:t>
      </w:r>
      <w:r w:rsidRPr="00600BEC">
        <w:tab/>
        <w:t>Brief Description of Change</w:t>
      </w:r>
      <w:proofErr w:type="gramStart"/>
      <w:r w:rsidRPr="00600BEC">
        <w:t xml:space="preserve">:  </w:t>
      </w:r>
      <w:r w:rsidRPr="00600BEC">
        <w:rPr>
          <w:rStyle w:val="preparersnote"/>
          <w:b w:val="0"/>
        </w:rPr>
        <w:t>[</w:t>
      </w:r>
      <w:proofErr w:type="gramEnd"/>
      <w:r w:rsidRPr="00600BEC">
        <w:rPr>
          <w:rStyle w:val="preparersnote"/>
          <w:b w:val="0"/>
        </w:rPr>
        <w:t xml:space="preserve"> insert:  </w:t>
      </w:r>
      <w:r w:rsidRPr="00600BEC">
        <w:rPr>
          <w:rStyle w:val="preparersnote"/>
        </w:rPr>
        <w:t>description</w:t>
      </w:r>
      <w:r w:rsidRPr="00600BEC">
        <w:rPr>
          <w:rStyle w:val="preparersnote"/>
          <w:b w:val="0"/>
        </w:rPr>
        <w:t> ]</w:t>
      </w:r>
    </w:p>
    <w:p w14:paraId="2F91D769" w14:textId="77777777" w:rsidR="00E00C44" w:rsidRPr="00600BEC" w:rsidRDefault="00E00C44" w:rsidP="00E00C44">
      <w:pPr>
        <w:ind w:left="540" w:hanging="540"/>
      </w:pPr>
      <w:r w:rsidRPr="00600BEC">
        <w:t>5.</w:t>
      </w:r>
      <w:r w:rsidRPr="00600BEC">
        <w:tab/>
        <w:t>System (or Subsystem or major component affected by requested Change)</w:t>
      </w:r>
      <w:proofErr w:type="gramStart"/>
      <w:r w:rsidRPr="00600BEC">
        <w:t xml:space="preserve">:  </w:t>
      </w:r>
      <w:r w:rsidRPr="00600BEC">
        <w:rPr>
          <w:rStyle w:val="preparersnote"/>
          <w:b w:val="0"/>
        </w:rPr>
        <w:t>[</w:t>
      </w:r>
      <w:proofErr w:type="gramEnd"/>
      <w:r w:rsidRPr="00600BEC">
        <w:rPr>
          <w:rStyle w:val="preparersnote"/>
          <w:b w:val="0"/>
        </w:rPr>
        <w:t> insert:</w:t>
      </w:r>
      <w:r w:rsidRPr="00600BEC">
        <w:rPr>
          <w:rStyle w:val="preparersnote"/>
        </w:rPr>
        <w:t xml:space="preserve">  description ]</w:t>
      </w:r>
    </w:p>
    <w:p w14:paraId="20CFE6A5" w14:textId="77777777" w:rsidR="00E00C44" w:rsidRPr="00600BEC" w:rsidRDefault="00E00C44" w:rsidP="00E00C44">
      <w:pPr>
        <w:ind w:left="540" w:hanging="540"/>
      </w:pPr>
      <w:r w:rsidRPr="00600BEC">
        <w:t>6.</w:t>
      </w:r>
      <w:r w:rsidRPr="00600BEC">
        <w:tab/>
        <w:t>Technical documents and/or drawings for the request of Change:</w:t>
      </w:r>
    </w:p>
    <w:p w14:paraId="60E71E4A" w14:textId="77777777" w:rsidR="00E00C44" w:rsidRPr="00600BEC" w:rsidRDefault="00E00C44" w:rsidP="00E00C44">
      <w:pPr>
        <w:tabs>
          <w:tab w:val="left" w:pos="4320"/>
        </w:tabs>
        <w:ind w:left="540"/>
      </w:pPr>
      <w:r w:rsidRPr="00600BEC">
        <w:t>Document or Drawing No.</w:t>
      </w:r>
      <w:r w:rsidRPr="00600BEC">
        <w:tab/>
        <w:t>Description</w:t>
      </w:r>
    </w:p>
    <w:p w14:paraId="1CC8FE55" w14:textId="77777777" w:rsidR="00E00C44" w:rsidRPr="00600BEC" w:rsidRDefault="00E00C44" w:rsidP="00E00C44">
      <w:pPr>
        <w:ind w:left="540" w:hanging="540"/>
      </w:pPr>
      <w:r w:rsidRPr="00600BEC">
        <w:t>7.</w:t>
      </w:r>
      <w:r w:rsidRPr="00600BEC">
        <w:tab/>
        <w:t>Detailed conditions or special requirements of the requested Change</w:t>
      </w:r>
      <w:proofErr w:type="gramStart"/>
      <w:r w:rsidRPr="00600BEC">
        <w:t xml:space="preserve">:  </w:t>
      </w:r>
      <w:r w:rsidRPr="00600BEC">
        <w:rPr>
          <w:rStyle w:val="preparersnote"/>
          <w:b w:val="0"/>
        </w:rPr>
        <w:t>[</w:t>
      </w:r>
      <w:proofErr w:type="gramEnd"/>
      <w:r w:rsidRPr="00600BEC">
        <w:rPr>
          <w:rStyle w:val="preparersnote"/>
          <w:b w:val="0"/>
        </w:rPr>
        <w:t> insert:</w:t>
      </w:r>
      <w:r w:rsidRPr="00600BEC">
        <w:rPr>
          <w:rStyle w:val="preparersnote"/>
        </w:rPr>
        <w:t xml:space="preserve">  description</w:t>
      </w:r>
      <w:r w:rsidRPr="00600BEC">
        <w:rPr>
          <w:rStyle w:val="preparersnote"/>
          <w:b w:val="0"/>
        </w:rPr>
        <w:t> ]</w:t>
      </w:r>
    </w:p>
    <w:p w14:paraId="3D0507ED" w14:textId="77777777" w:rsidR="00E00C44" w:rsidRPr="00600BEC" w:rsidRDefault="00E00C44" w:rsidP="00E00C44">
      <w:pPr>
        <w:ind w:left="540" w:hanging="540"/>
      </w:pPr>
      <w:r w:rsidRPr="00600BEC">
        <w:t>8.</w:t>
      </w:r>
      <w:r w:rsidRPr="00600BEC">
        <w:tab/>
        <w:t>Procedures to be followed:</w:t>
      </w:r>
    </w:p>
    <w:p w14:paraId="050DD323" w14:textId="77777777" w:rsidR="00E00C44" w:rsidRPr="00600BEC" w:rsidRDefault="00E00C44" w:rsidP="00E00C44">
      <w:pPr>
        <w:ind w:left="1080" w:hanging="540"/>
      </w:pPr>
      <w:r w:rsidRPr="00600BEC">
        <w:t>(a)</w:t>
      </w:r>
      <w:r w:rsidRPr="00600BEC">
        <w:tab/>
        <w:t>Your Change Proposal will have to show what effect the requested Change will have on the Contract Price.</w:t>
      </w:r>
    </w:p>
    <w:p w14:paraId="7E69967D" w14:textId="77777777" w:rsidR="00E00C44" w:rsidRPr="00600BEC" w:rsidRDefault="00E00C44" w:rsidP="00E00C44">
      <w:pPr>
        <w:ind w:left="1080" w:hanging="540"/>
      </w:pPr>
      <w:r w:rsidRPr="00600BEC">
        <w:t>(b)</w:t>
      </w:r>
      <w:r w:rsidRPr="00600BEC">
        <w:tab/>
        <w:t>Your Change Proposal shall explain the time it will take to complete the requested Change and the impact, if any, it will have on the date when Operational Acceptance of the entire System agreed in the Contract.</w:t>
      </w:r>
    </w:p>
    <w:p w14:paraId="33BF4321" w14:textId="77777777" w:rsidR="00E00C44" w:rsidRPr="00600BEC" w:rsidRDefault="00E00C44" w:rsidP="00E00C44">
      <w:pPr>
        <w:ind w:left="1080" w:hanging="540"/>
      </w:pPr>
      <w:r w:rsidRPr="00600BEC">
        <w:lastRenderedPageBreak/>
        <w:t>(c)</w:t>
      </w:r>
      <w:r w:rsidRPr="00600BEC">
        <w:tab/>
        <w:t xml:space="preserve">If you believe implementation of the requested Change will have a negative impact on the quality, operability, or integrity of the System, please provide a detailed explanation, including other approaches that might achieve the same impact as the requested Change.  </w:t>
      </w:r>
    </w:p>
    <w:p w14:paraId="4B7F1D6F" w14:textId="77777777" w:rsidR="00E00C44" w:rsidRPr="00600BEC" w:rsidRDefault="00E00C44" w:rsidP="00E00C44">
      <w:pPr>
        <w:ind w:left="1080" w:hanging="540"/>
      </w:pPr>
      <w:r w:rsidRPr="00600BEC">
        <w:t>(d)</w:t>
      </w:r>
      <w:r w:rsidRPr="00600BEC">
        <w:tab/>
        <w:t xml:space="preserve">You should also indicate what impact the Change will have on the number and mix of staff needed by the Supplier to perform the Contract.  </w:t>
      </w:r>
    </w:p>
    <w:p w14:paraId="6698F9FF" w14:textId="77777777" w:rsidR="00E00C44" w:rsidRPr="00600BEC" w:rsidRDefault="00E00C44" w:rsidP="00E00C44">
      <w:pPr>
        <w:ind w:left="1080" w:hanging="540"/>
      </w:pPr>
      <w:r w:rsidRPr="00600BEC">
        <w:t>(e)</w:t>
      </w:r>
      <w:r w:rsidRPr="00600BEC">
        <w:tab/>
        <w:t>You shall not proceed with the execution of work related to the requested Change until we have accepted and confirmed the impact it will have on the Contract Price and the Implementation Schedule in writing.</w:t>
      </w:r>
    </w:p>
    <w:p w14:paraId="15BBA134" w14:textId="77777777" w:rsidR="00E00C44" w:rsidRPr="00600BEC" w:rsidRDefault="00E00C44" w:rsidP="00E00C44">
      <w:pPr>
        <w:ind w:left="540" w:hanging="540"/>
      </w:pPr>
      <w:r w:rsidRPr="00600BEC">
        <w:t>9.</w:t>
      </w:r>
      <w:r w:rsidRPr="00600BEC">
        <w:tab/>
        <w:t>As next step, please respond using the Change Estimate Proposal form, indicating how much it will cost you to prepare a concrete Change Proposal that will describe the proposed approach for implementing the Change, all its elements, and will also address the points in paragraph 8 above pursuant to GCC Clause 39.2.1.  Your Change Estimate Proposal should contain a first approximation of the proposed approach, and implications for schedule and cost, of the Change.</w:t>
      </w:r>
    </w:p>
    <w:p w14:paraId="5A23FB24" w14:textId="77777777" w:rsidR="00E00C44" w:rsidRPr="00600BEC" w:rsidRDefault="00E00C44" w:rsidP="00E00C44"/>
    <w:p w14:paraId="31667736" w14:textId="77777777" w:rsidR="00E00C44" w:rsidRPr="00600BEC" w:rsidRDefault="00E00C44" w:rsidP="00E00C44">
      <w:r w:rsidRPr="00600BEC">
        <w:t>For and on behalf of the Purchaser</w:t>
      </w:r>
    </w:p>
    <w:p w14:paraId="42F81202" w14:textId="77777777" w:rsidR="00E00C44" w:rsidRPr="00600BEC" w:rsidRDefault="00E00C44" w:rsidP="00E00C44"/>
    <w:p w14:paraId="41D7A3D4" w14:textId="77777777" w:rsidR="00E00C44" w:rsidRPr="00600BEC" w:rsidRDefault="00E00C44" w:rsidP="00E00C44">
      <w:pPr>
        <w:tabs>
          <w:tab w:val="right" w:pos="900"/>
          <w:tab w:val="left" w:pos="7200"/>
        </w:tabs>
      </w:pPr>
      <w:r w:rsidRPr="00600BEC">
        <w:t>Signed:</w:t>
      </w:r>
      <w:r w:rsidRPr="00600BEC">
        <w:tab/>
      </w:r>
      <w:r w:rsidRPr="00600BEC">
        <w:tab/>
      </w:r>
    </w:p>
    <w:p w14:paraId="08B4D256" w14:textId="77777777" w:rsidR="00E00C44" w:rsidRPr="00600BEC" w:rsidRDefault="00E00C44" w:rsidP="00E00C44">
      <w:pPr>
        <w:tabs>
          <w:tab w:val="right" w:pos="4320"/>
        </w:tabs>
      </w:pPr>
      <w:r w:rsidRPr="00600BEC">
        <w:t xml:space="preserve">Date:  </w:t>
      </w:r>
      <w:r w:rsidRPr="00600BEC">
        <w:tab/>
      </w:r>
    </w:p>
    <w:p w14:paraId="1BF5EA50" w14:textId="4F652F44" w:rsidR="00E00C44" w:rsidRPr="00600BEC" w:rsidRDefault="00E00C44" w:rsidP="00E00C44">
      <w:r w:rsidRPr="00600BEC">
        <w:t>in the capacity of</w:t>
      </w:r>
      <w:proofErr w:type="gramStart"/>
      <w:r w:rsidRPr="00600BEC">
        <w:t xml:space="preserve">:  </w:t>
      </w:r>
      <w:r w:rsidRPr="00600BEC">
        <w:rPr>
          <w:rStyle w:val="preparersnote"/>
          <w:b w:val="0"/>
        </w:rPr>
        <w:t>[</w:t>
      </w:r>
      <w:proofErr w:type="gramEnd"/>
      <w:r w:rsidRPr="00600BEC">
        <w:rPr>
          <w:rStyle w:val="preparersnote"/>
          <w:b w:val="0"/>
        </w:rPr>
        <w:t xml:space="preserve"> state:  </w:t>
      </w:r>
      <w:r w:rsidRPr="00600BEC">
        <w:rPr>
          <w:rStyle w:val="preparersnote"/>
        </w:rPr>
        <w:t>“Project Manager”</w:t>
      </w:r>
      <w:r w:rsidRPr="00600BEC">
        <w:rPr>
          <w:rStyle w:val="preparersnote"/>
          <w:b w:val="0"/>
        </w:rPr>
        <w:t xml:space="preserve"> or </w:t>
      </w:r>
      <w:r w:rsidR="00801C23" w:rsidRPr="00600BEC">
        <w:rPr>
          <w:rStyle w:val="preparersnote"/>
          <w:b w:val="0"/>
        </w:rPr>
        <w:t xml:space="preserve">specify a </w:t>
      </w:r>
      <w:r w:rsidRPr="00600BEC">
        <w:rPr>
          <w:rStyle w:val="preparersnote"/>
          <w:b w:val="0"/>
        </w:rPr>
        <w:t>higher level authority in the Purchaser’s organization  ]</w:t>
      </w:r>
    </w:p>
    <w:p w14:paraId="442AB3F6" w14:textId="77777777" w:rsidR="00E00C44" w:rsidRPr="00600BEC" w:rsidRDefault="00E00C44" w:rsidP="00E00C44">
      <w:pPr>
        <w:pStyle w:val="Head82"/>
      </w:pPr>
      <w:r w:rsidRPr="00600BEC">
        <w:rPr>
          <w:sz w:val="22"/>
        </w:rPr>
        <w:br w:type="page"/>
      </w:r>
      <w:bookmarkStart w:id="982" w:name="_Toc73977994"/>
      <w:r w:rsidRPr="00600BEC">
        <w:lastRenderedPageBreak/>
        <w:t>4.2</w:t>
      </w:r>
      <w:r w:rsidRPr="00600BEC">
        <w:tab/>
        <w:t>Change Estimate Proposal Form</w:t>
      </w:r>
      <w:bookmarkEnd w:id="982"/>
    </w:p>
    <w:p w14:paraId="3546C759" w14:textId="77777777" w:rsidR="00E00C44" w:rsidRPr="00600BEC" w:rsidRDefault="00E00C44" w:rsidP="00E00C44">
      <w:pPr>
        <w:jc w:val="center"/>
      </w:pPr>
      <w:r w:rsidRPr="00600BEC">
        <w:t>(Supplier’s Letterhead)</w:t>
      </w:r>
    </w:p>
    <w:p w14:paraId="775A7925" w14:textId="77777777" w:rsidR="00E00C44" w:rsidRPr="00600BEC" w:rsidRDefault="00E00C44" w:rsidP="00E00C44"/>
    <w:p w14:paraId="64E67C25" w14:textId="77777777" w:rsidR="00E00C44" w:rsidRPr="00600BEC" w:rsidRDefault="00E00C44" w:rsidP="00E00C44">
      <w:pPr>
        <w:tabs>
          <w:tab w:val="right" w:pos="3780"/>
          <w:tab w:val="left" w:pos="3960"/>
          <w:tab w:val="left" w:pos="9000"/>
        </w:tabs>
      </w:pPr>
      <w:r w:rsidRPr="00600BEC">
        <w:tab/>
        <w:t>Date:</w:t>
      </w:r>
      <w:r w:rsidRPr="00600BEC">
        <w:tab/>
      </w:r>
      <w:r w:rsidRPr="00600BEC">
        <w:rPr>
          <w:rStyle w:val="preparersnote"/>
          <w:b w:val="0"/>
        </w:rPr>
        <w:t xml:space="preserve">[ insert:  </w:t>
      </w:r>
      <w:proofErr w:type="gramStart"/>
      <w:r w:rsidRPr="00600BEC">
        <w:rPr>
          <w:rStyle w:val="preparersnote"/>
        </w:rPr>
        <w:t>date</w:t>
      </w:r>
      <w:r w:rsidRPr="00600BEC">
        <w:rPr>
          <w:rStyle w:val="preparersnote"/>
          <w:b w:val="0"/>
        </w:rPr>
        <w:t> ]</w:t>
      </w:r>
      <w:proofErr w:type="gramEnd"/>
    </w:p>
    <w:p w14:paraId="79359372" w14:textId="77777777" w:rsidR="00E00C44" w:rsidRPr="00600BEC" w:rsidRDefault="00E00C44" w:rsidP="00E00C44">
      <w:pPr>
        <w:tabs>
          <w:tab w:val="right" w:pos="3780"/>
          <w:tab w:val="left" w:pos="3960"/>
          <w:tab w:val="left" w:pos="9000"/>
        </w:tabs>
      </w:pPr>
      <w:r w:rsidRPr="00600BEC">
        <w:tab/>
        <w:t>Loan/Credit Number:</w:t>
      </w:r>
      <w:r w:rsidRPr="00600BEC">
        <w:tab/>
      </w:r>
      <w:r w:rsidRPr="00600BEC">
        <w:rPr>
          <w:rStyle w:val="preparersnote"/>
          <w:b w:val="0"/>
        </w:rPr>
        <w:t xml:space="preserve">[ insert:  </w:t>
      </w:r>
      <w:r w:rsidRPr="00600BEC">
        <w:rPr>
          <w:rStyle w:val="preparersnote"/>
        </w:rPr>
        <w:t xml:space="preserve">loan or credit number from </w:t>
      </w:r>
      <w:proofErr w:type="gramStart"/>
      <w:r w:rsidRPr="00600BEC">
        <w:rPr>
          <w:rStyle w:val="preparersnote"/>
        </w:rPr>
        <w:t>RFB</w:t>
      </w:r>
      <w:r w:rsidRPr="00600BEC">
        <w:rPr>
          <w:rStyle w:val="preparersnote"/>
          <w:b w:val="0"/>
        </w:rPr>
        <w:t> ]</w:t>
      </w:r>
      <w:proofErr w:type="gramEnd"/>
    </w:p>
    <w:p w14:paraId="17666DDC" w14:textId="77777777" w:rsidR="00E00C44" w:rsidRPr="00600BEC" w:rsidRDefault="00E00C44" w:rsidP="00E00C44">
      <w:pPr>
        <w:tabs>
          <w:tab w:val="right" w:pos="3780"/>
          <w:tab w:val="left" w:pos="3960"/>
          <w:tab w:val="left" w:pos="9000"/>
        </w:tabs>
        <w:ind w:left="3960" w:hanging="3960"/>
      </w:pPr>
      <w:r w:rsidRPr="00600BEC">
        <w:tab/>
        <w:t>RFB:</w:t>
      </w:r>
      <w:r w:rsidRPr="00600BEC">
        <w:tab/>
      </w:r>
      <w:r w:rsidRPr="00600BEC">
        <w:rPr>
          <w:rStyle w:val="preparersnote"/>
          <w:b w:val="0"/>
        </w:rPr>
        <w:t xml:space="preserve">[ insert: </w:t>
      </w:r>
      <w:r w:rsidRPr="00600BEC">
        <w:rPr>
          <w:rStyle w:val="preparersnote"/>
        </w:rPr>
        <w:t xml:space="preserve"> title and number of </w:t>
      </w:r>
      <w:proofErr w:type="gramStart"/>
      <w:r w:rsidRPr="00600BEC">
        <w:rPr>
          <w:rStyle w:val="preparersnote"/>
        </w:rPr>
        <w:t>RFB</w:t>
      </w:r>
      <w:r w:rsidRPr="00600BEC">
        <w:rPr>
          <w:rStyle w:val="preparersnote"/>
          <w:b w:val="0"/>
        </w:rPr>
        <w:t> ]</w:t>
      </w:r>
      <w:proofErr w:type="gramEnd"/>
    </w:p>
    <w:p w14:paraId="4F9144B2" w14:textId="77777777" w:rsidR="00E00C44" w:rsidRPr="00600BEC" w:rsidRDefault="00E00C44" w:rsidP="00E00C44">
      <w:pPr>
        <w:tabs>
          <w:tab w:val="right" w:pos="3780"/>
          <w:tab w:val="left" w:pos="3960"/>
          <w:tab w:val="left" w:pos="9000"/>
        </w:tabs>
        <w:ind w:left="3960" w:hanging="3960"/>
      </w:pPr>
      <w:r w:rsidRPr="00600BEC">
        <w:tab/>
        <w:t>Contract:</w:t>
      </w:r>
      <w:r w:rsidRPr="00600BEC">
        <w:tab/>
      </w:r>
      <w:r w:rsidRPr="00600BEC">
        <w:rPr>
          <w:rStyle w:val="preparersnote"/>
          <w:b w:val="0"/>
        </w:rPr>
        <w:t xml:space="preserve">[ insert:  </w:t>
      </w:r>
      <w:r w:rsidRPr="00600BEC">
        <w:rPr>
          <w:rStyle w:val="preparersnote"/>
        </w:rPr>
        <w:t xml:space="preserve">name of System or Subsystem and number of </w:t>
      </w:r>
      <w:proofErr w:type="gramStart"/>
      <w:r w:rsidRPr="00600BEC">
        <w:rPr>
          <w:rStyle w:val="preparersnote"/>
        </w:rPr>
        <w:t>Contract</w:t>
      </w:r>
      <w:r w:rsidRPr="00600BEC">
        <w:rPr>
          <w:rStyle w:val="preparersnote"/>
          <w:b w:val="0"/>
        </w:rPr>
        <w:t> ]</w:t>
      </w:r>
      <w:proofErr w:type="gramEnd"/>
    </w:p>
    <w:p w14:paraId="13054E36" w14:textId="77777777" w:rsidR="00E00C44" w:rsidRPr="00600BEC" w:rsidRDefault="00E00C44" w:rsidP="00E00C44"/>
    <w:p w14:paraId="4D963686" w14:textId="77777777" w:rsidR="00E00C44" w:rsidRPr="00600BEC" w:rsidRDefault="00E00C44" w:rsidP="00E00C44">
      <w:pPr>
        <w:tabs>
          <w:tab w:val="left" w:pos="6480"/>
          <w:tab w:val="left" w:pos="9000"/>
        </w:tabs>
      </w:pPr>
      <w:r w:rsidRPr="00600BEC">
        <w:t>To</w:t>
      </w:r>
      <w:proofErr w:type="gramStart"/>
      <w:r w:rsidRPr="00600BEC">
        <w:t xml:space="preserve">:  </w:t>
      </w:r>
      <w:r w:rsidRPr="00600BEC">
        <w:rPr>
          <w:rStyle w:val="preparersnote"/>
          <w:b w:val="0"/>
        </w:rPr>
        <w:t>[</w:t>
      </w:r>
      <w:proofErr w:type="gramEnd"/>
      <w:r w:rsidRPr="00600BEC">
        <w:rPr>
          <w:rStyle w:val="preparersnote"/>
          <w:b w:val="0"/>
        </w:rPr>
        <w:t xml:space="preserve"> insert:  </w:t>
      </w:r>
      <w:r w:rsidRPr="00600BEC">
        <w:rPr>
          <w:rStyle w:val="preparersnote"/>
        </w:rPr>
        <w:t>name of Purchaser and address</w:t>
      </w:r>
      <w:r w:rsidRPr="00600BEC">
        <w:rPr>
          <w:rStyle w:val="preparersnote"/>
          <w:b w:val="0"/>
        </w:rPr>
        <w:t> ]</w:t>
      </w:r>
    </w:p>
    <w:p w14:paraId="16B68268" w14:textId="77777777" w:rsidR="00E00C44" w:rsidRPr="00600BEC" w:rsidRDefault="00E00C44" w:rsidP="00E00C44">
      <w:pPr>
        <w:rPr>
          <w:b/>
        </w:rPr>
      </w:pPr>
      <w:r w:rsidRPr="00600BEC">
        <w:t xml:space="preserve"> Attention</w:t>
      </w:r>
      <w:proofErr w:type="gramStart"/>
      <w:r w:rsidRPr="00600BEC">
        <w:t xml:space="preserve">:  </w:t>
      </w:r>
      <w:r w:rsidRPr="00600BEC">
        <w:rPr>
          <w:rStyle w:val="preparersnote"/>
          <w:b w:val="0"/>
        </w:rPr>
        <w:t>[</w:t>
      </w:r>
      <w:proofErr w:type="gramEnd"/>
      <w:r w:rsidRPr="00600BEC">
        <w:rPr>
          <w:rStyle w:val="preparersnote"/>
          <w:b w:val="0"/>
        </w:rPr>
        <w:t xml:space="preserve"> insert:  </w:t>
      </w:r>
      <w:r w:rsidRPr="00600BEC">
        <w:rPr>
          <w:rStyle w:val="preparersnote"/>
        </w:rPr>
        <w:t>name and title ]</w:t>
      </w:r>
    </w:p>
    <w:p w14:paraId="72B58D72" w14:textId="77777777" w:rsidR="00E00C44" w:rsidRPr="00600BEC" w:rsidRDefault="00E00C44" w:rsidP="00E00C44"/>
    <w:p w14:paraId="3A003B10" w14:textId="77777777" w:rsidR="00E00C44" w:rsidRPr="00600BEC" w:rsidRDefault="00E00C44" w:rsidP="00E00C44">
      <w:r w:rsidRPr="00600BEC">
        <w:t>Dear Sir or Madam:</w:t>
      </w:r>
    </w:p>
    <w:p w14:paraId="6A3AB734" w14:textId="7EDA6DBB" w:rsidR="00E00C44" w:rsidRPr="00600BEC" w:rsidRDefault="00E00C44" w:rsidP="00E00C44">
      <w:r w:rsidRPr="00600BEC">
        <w:t>With reference to your Request for Change Proposal, we are pleased to notify you of the approximate cost of preparing the below-referenced Change in accordance with GCC Clause 39.2.1 of the Contract.  We acknowledge that your agreement to the cost of preparing the Change Proposal, in accordance with GCC Clause 39.2.2, is required before we proceed to prepare the actual Change Proposal including a detailed estimate of the cost of implementing the Change itself.</w:t>
      </w:r>
    </w:p>
    <w:p w14:paraId="6993438B" w14:textId="77777777" w:rsidR="00E00C44" w:rsidRPr="00600BEC" w:rsidRDefault="00E00C44" w:rsidP="00E00C44"/>
    <w:p w14:paraId="51931CC9" w14:textId="77777777" w:rsidR="00E00C44" w:rsidRPr="00600BEC" w:rsidRDefault="00E00C44" w:rsidP="00E00C44">
      <w:pPr>
        <w:ind w:left="540" w:hanging="540"/>
      </w:pPr>
      <w:r w:rsidRPr="00600BEC">
        <w:t>1.</w:t>
      </w:r>
      <w:r w:rsidRPr="00600BEC">
        <w:tab/>
        <w:t>Title of Change</w:t>
      </w:r>
      <w:proofErr w:type="gramStart"/>
      <w:r w:rsidRPr="00600BEC">
        <w:t xml:space="preserve">:  </w:t>
      </w:r>
      <w:r w:rsidRPr="00600BEC">
        <w:rPr>
          <w:rStyle w:val="preparersnote"/>
          <w:b w:val="0"/>
        </w:rPr>
        <w:t>[</w:t>
      </w:r>
      <w:proofErr w:type="gramEnd"/>
      <w:r w:rsidRPr="00600BEC">
        <w:rPr>
          <w:rStyle w:val="preparersnote"/>
          <w:b w:val="0"/>
        </w:rPr>
        <w:t xml:space="preserve"> insert:  </w:t>
      </w:r>
      <w:r w:rsidRPr="00600BEC">
        <w:rPr>
          <w:rStyle w:val="preparersnote"/>
        </w:rPr>
        <w:t>title</w:t>
      </w:r>
      <w:r w:rsidRPr="00600BEC">
        <w:rPr>
          <w:rStyle w:val="preparersnote"/>
          <w:b w:val="0"/>
        </w:rPr>
        <w:t xml:space="preserve"> ]</w:t>
      </w:r>
    </w:p>
    <w:p w14:paraId="6A75B32C" w14:textId="77777777" w:rsidR="00E00C44" w:rsidRPr="00600BEC" w:rsidRDefault="00E00C44" w:rsidP="00E00C44">
      <w:pPr>
        <w:ind w:left="540" w:hanging="540"/>
      </w:pPr>
      <w:r w:rsidRPr="00600BEC">
        <w:t>2.</w:t>
      </w:r>
      <w:r w:rsidRPr="00600BEC">
        <w:tab/>
        <w:t>Request for Change No./Rev.</w:t>
      </w:r>
      <w:proofErr w:type="gramStart"/>
      <w:r w:rsidRPr="00600BEC">
        <w:t xml:space="preserve">:  </w:t>
      </w:r>
      <w:r w:rsidRPr="00600BEC">
        <w:rPr>
          <w:rStyle w:val="preparersnote"/>
          <w:b w:val="0"/>
        </w:rPr>
        <w:t>[</w:t>
      </w:r>
      <w:proofErr w:type="gramEnd"/>
      <w:r w:rsidRPr="00600BEC">
        <w:rPr>
          <w:rStyle w:val="preparersnote"/>
          <w:b w:val="0"/>
        </w:rPr>
        <w:t xml:space="preserve"> insert:  </w:t>
      </w:r>
      <w:r w:rsidRPr="00600BEC">
        <w:rPr>
          <w:rStyle w:val="preparersnote"/>
        </w:rPr>
        <w:t>number</w:t>
      </w:r>
      <w:r w:rsidRPr="00600BEC">
        <w:rPr>
          <w:rStyle w:val="preparersnote"/>
          <w:b w:val="0"/>
        </w:rPr>
        <w:t> ]</w:t>
      </w:r>
    </w:p>
    <w:p w14:paraId="60E89667" w14:textId="77777777" w:rsidR="00E00C44" w:rsidRPr="00600BEC" w:rsidRDefault="00E00C44" w:rsidP="00E00C44">
      <w:pPr>
        <w:ind w:left="540" w:hanging="540"/>
      </w:pPr>
      <w:r w:rsidRPr="00600BEC">
        <w:t>3.</w:t>
      </w:r>
      <w:r w:rsidRPr="00600BEC">
        <w:tab/>
        <w:t>Brief Description of Change (including proposed implementation approach)</w:t>
      </w:r>
      <w:proofErr w:type="gramStart"/>
      <w:r w:rsidRPr="00600BEC">
        <w:t xml:space="preserve">:  </w:t>
      </w:r>
      <w:r w:rsidRPr="00600BEC">
        <w:rPr>
          <w:rStyle w:val="preparersnote"/>
          <w:b w:val="0"/>
        </w:rPr>
        <w:t>[</w:t>
      </w:r>
      <w:proofErr w:type="gramEnd"/>
      <w:r w:rsidRPr="00600BEC">
        <w:rPr>
          <w:rStyle w:val="preparersnote"/>
          <w:b w:val="0"/>
        </w:rPr>
        <w:t> insert:</w:t>
      </w:r>
      <w:r w:rsidRPr="00600BEC">
        <w:rPr>
          <w:rStyle w:val="preparersnote"/>
        </w:rPr>
        <w:t xml:space="preserve">  description</w:t>
      </w:r>
      <w:r w:rsidRPr="00600BEC">
        <w:rPr>
          <w:rStyle w:val="preparersnote"/>
          <w:b w:val="0"/>
        </w:rPr>
        <w:t> ]</w:t>
      </w:r>
    </w:p>
    <w:p w14:paraId="61915DFD" w14:textId="77777777" w:rsidR="00E00C44" w:rsidRPr="00600BEC" w:rsidRDefault="00E00C44" w:rsidP="00E00C44">
      <w:pPr>
        <w:ind w:left="540" w:hanging="540"/>
      </w:pPr>
      <w:r w:rsidRPr="00600BEC">
        <w:t>4.</w:t>
      </w:r>
      <w:r w:rsidRPr="00600BEC">
        <w:tab/>
        <w:t>Schedule Impact of Change (initial estimate)</w:t>
      </w:r>
      <w:proofErr w:type="gramStart"/>
      <w:r w:rsidRPr="00600BEC">
        <w:t xml:space="preserve">:  </w:t>
      </w:r>
      <w:r w:rsidRPr="00600BEC">
        <w:rPr>
          <w:rStyle w:val="preparersnote"/>
          <w:b w:val="0"/>
        </w:rPr>
        <w:t>[</w:t>
      </w:r>
      <w:proofErr w:type="gramEnd"/>
      <w:r w:rsidRPr="00600BEC">
        <w:rPr>
          <w:rStyle w:val="preparersnote"/>
          <w:b w:val="0"/>
        </w:rPr>
        <w:t xml:space="preserve"> insert: </w:t>
      </w:r>
      <w:r w:rsidRPr="00600BEC">
        <w:rPr>
          <w:rStyle w:val="preparersnote"/>
        </w:rPr>
        <w:t xml:space="preserve"> description</w:t>
      </w:r>
      <w:r w:rsidRPr="00600BEC">
        <w:rPr>
          <w:rStyle w:val="preparersnote"/>
          <w:b w:val="0"/>
        </w:rPr>
        <w:t xml:space="preserve"> ]</w:t>
      </w:r>
    </w:p>
    <w:p w14:paraId="567CA63B" w14:textId="77777777" w:rsidR="00E00C44" w:rsidRPr="00600BEC" w:rsidRDefault="00E00C44" w:rsidP="00E00C44">
      <w:pPr>
        <w:ind w:left="540" w:hanging="540"/>
        <w:rPr>
          <w:i/>
        </w:rPr>
      </w:pPr>
      <w:r w:rsidRPr="00600BEC">
        <w:t>5.</w:t>
      </w:r>
      <w:r w:rsidRPr="00600BEC">
        <w:tab/>
        <w:t>Initial Cost Estimate for Implementing the Change</w:t>
      </w:r>
      <w:proofErr w:type="gramStart"/>
      <w:r w:rsidRPr="00600BEC">
        <w:t xml:space="preserve">:  </w:t>
      </w:r>
      <w:r w:rsidRPr="00600BEC">
        <w:rPr>
          <w:i/>
        </w:rPr>
        <w:t>[</w:t>
      </w:r>
      <w:proofErr w:type="gramEnd"/>
      <w:r w:rsidRPr="00600BEC">
        <w:rPr>
          <w:i/>
        </w:rPr>
        <w:t xml:space="preserve">insert:  </w:t>
      </w:r>
      <w:r w:rsidRPr="00600BEC">
        <w:rPr>
          <w:b/>
          <w:i/>
        </w:rPr>
        <w:t>initial cost estimate</w:t>
      </w:r>
      <w:r w:rsidRPr="00600BEC">
        <w:rPr>
          <w:i/>
        </w:rPr>
        <w:t>]</w:t>
      </w:r>
    </w:p>
    <w:p w14:paraId="72D8F008" w14:textId="77777777" w:rsidR="00E00C44" w:rsidRPr="00600BEC" w:rsidRDefault="00E00C44" w:rsidP="00E00C44">
      <w:pPr>
        <w:ind w:left="540" w:hanging="540"/>
      </w:pPr>
      <w:r w:rsidRPr="00600BEC">
        <w:t>6.</w:t>
      </w:r>
      <w:r w:rsidRPr="00600BEC">
        <w:tab/>
        <w:t>Cost for Preparation of Change Proposal</w:t>
      </w:r>
      <w:proofErr w:type="gramStart"/>
      <w:r w:rsidRPr="00600BEC">
        <w:t xml:space="preserve">:  </w:t>
      </w:r>
      <w:r w:rsidRPr="00600BEC">
        <w:rPr>
          <w:rStyle w:val="preparersnote"/>
          <w:b w:val="0"/>
        </w:rPr>
        <w:t>[</w:t>
      </w:r>
      <w:proofErr w:type="gramEnd"/>
      <w:r w:rsidRPr="00600BEC">
        <w:rPr>
          <w:rStyle w:val="preparersnote"/>
          <w:b w:val="0"/>
        </w:rPr>
        <w:t xml:space="preserve"> insert:  </w:t>
      </w:r>
      <w:r w:rsidRPr="00600BEC">
        <w:rPr>
          <w:rStyle w:val="preparersnote"/>
        </w:rPr>
        <w:t>cost in the currencies of the Contract</w:t>
      </w:r>
      <w:r w:rsidRPr="00600BEC">
        <w:rPr>
          <w:rStyle w:val="preparersnote"/>
          <w:b w:val="0"/>
        </w:rPr>
        <w:t> ]</w:t>
      </w:r>
      <w:r w:rsidRPr="00600BEC">
        <w:rPr>
          <w:rStyle w:val="preparersnote"/>
        </w:rPr>
        <w:t>,</w:t>
      </w:r>
      <w:r w:rsidRPr="00600BEC">
        <w:t xml:space="preserve"> as detailed below in the breakdown of prices, rates, and quantities.</w:t>
      </w:r>
    </w:p>
    <w:p w14:paraId="6C1CEB49" w14:textId="77777777" w:rsidR="00E00C44" w:rsidRPr="00600BEC" w:rsidRDefault="00E00C44" w:rsidP="00E00C44">
      <w:pPr>
        <w:ind w:left="540" w:hanging="540"/>
      </w:pPr>
    </w:p>
    <w:p w14:paraId="2C7B369F" w14:textId="77777777" w:rsidR="00E00C44" w:rsidRPr="00600BEC" w:rsidRDefault="00E00C44" w:rsidP="00E00C44">
      <w:r w:rsidRPr="00600BEC">
        <w:t>For and on behalf of the Supplier</w:t>
      </w:r>
    </w:p>
    <w:p w14:paraId="0DEB4935" w14:textId="77777777" w:rsidR="00E00C44" w:rsidRPr="00600BEC" w:rsidRDefault="00E00C44" w:rsidP="00E00C44"/>
    <w:p w14:paraId="166428C2" w14:textId="77777777" w:rsidR="00E00C44" w:rsidRPr="00600BEC" w:rsidRDefault="00E00C44" w:rsidP="00E00C44">
      <w:pPr>
        <w:tabs>
          <w:tab w:val="right" w:pos="900"/>
          <w:tab w:val="left" w:pos="7200"/>
        </w:tabs>
      </w:pPr>
      <w:r w:rsidRPr="00600BEC">
        <w:t>Signed:</w:t>
      </w:r>
      <w:r w:rsidRPr="00600BEC">
        <w:tab/>
      </w:r>
      <w:r w:rsidRPr="00600BEC">
        <w:tab/>
      </w:r>
    </w:p>
    <w:p w14:paraId="1B7C5E4A" w14:textId="77777777" w:rsidR="00E00C44" w:rsidRPr="00600BEC" w:rsidRDefault="00E00C44" w:rsidP="00E00C44">
      <w:pPr>
        <w:tabs>
          <w:tab w:val="right" w:pos="4320"/>
        </w:tabs>
      </w:pPr>
      <w:r w:rsidRPr="00600BEC">
        <w:t xml:space="preserve">Date:  </w:t>
      </w:r>
      <w:r w:rsidRPr="00600BEC">
        <w:tab/>
      </w:r>
    </w:p>
    <w:p w14:paraId="0D39FF1F" w14:textId="67E4CBA4" w:rsidR="00E00C44" w:rsidRPr="00600BEC" w:rsidRDefault="00E00C44" w:rsidP="00E00C44">
      <w:r w:rsidRPr="00600BEC">
        <w:t>in the capacity of</w:t>
      </w:r>
      <w:proofErr w:type="gramStart"/>
      <w:r w:rsidRPr="00600BEC">
        <w:t xml:space="preserve">:  </w:t>
      </w:r>
      <w:r w:rsidRPr="00600BEC">
        <w:rPr>
          <w:rStyle w:val="preparersnote"/>
          <w:b w:val="0"/>
        </w:rPr>
        <w:t>[</w:t>
      </w:r>
      <w:proofErr w:type="gramEnd"/>
      <w:r w:rsidRPr="00600BEC">
        <w:rPr>
          <w:rStyle w:val="preparersnote"/>
          <w:b w:val="0"/>
        </w:rPr>
        <w:t xml:space="preserve"> state:  </w:t>
      </w:r>
      <w:r w:rsidRPr="00600BEC">
        <w:rPr>
          <w:rStyle w:val="preparersnote"/>
        </w:rPr>
        <w:t>“Supplier’s Representative”</w:t>
      </w:r>
      <w:r w:rsidRPr="00600BEC">
        <w:rPr>
          <w:rStyle w:val="preparersnote"/>
          <w:b w:val="0"/>
        </w:rPr>
        <w:t xml:space="preserve"> or </w:t>
      </w:r>
      <w:r w:rsidR="00801C23" w:rsidRPr="00600BEC">
        <w:rPr>
          <w:rStyle w:val="preparersnote"/>
          <w:b w:val="0"/>
        </w:rPr>
        <w:t xml:space="preserve">specify a </w:t>
      </w:r>
      <w:r w:rsidRPr="00600BEC">
        <w:rPr>
          <w:rStyle w:val="preparersnote"/>
          <w:b w:val="0"/>
        </w:rPr>
        <w:t>other higher level authority in the Supplier’s organization ]</w:t>
      </w:r>
    </w:p>
    <w:p w14:paraId="7B99AD91" w14:textId="77777777" w:rsidR="00E00C44" w:rsidRPr="00600BEC" w:rsidRDefault="00E00C44" w:rsidP="00E00C44"/>
    <w:p w14:paraId="51A48557" w14:textId="77777777" w:rsidR="00E00C44" w:rsidRPr="00600BEC" w:rsidRDefault="00E00C44" w:rsidP="00E00C44">
      <w:pPr>
        <w:pStyle w:val="Head82"/>
      </w:pPr>
      <w:r w:rsidRPr="00600BEC">
        <w:rPr>
          <w:sz w:val="22"/>
        </w:rPr>
        <w:br w:type="page"/>
      </w:r>
      <w:bookmarkStart w:id="983" w:name="_Toc73977995"/>
      <w:r w:rsidRPr="00600BEC">
        <w:lastRenderedPageBreak/>
        <w:t>4.3</w:t>
      </w:r>
      <w:r w:rsidRPr="00600BEC">
        <w:tab/>
        <w:t>Estimate Acceptance Form</w:t>
      </w:r>
      <w:bookmarkEnd w:id="983"/>
    </w:p>
    <w:p w14:paraId="2F9C4993" w14:textId="77777777" w:rsidR="00E00C44" w:rsidRPr="00600BEC" w:rsidRDefault="00E00C44" w:rsidP="00E00C44">
      <w:pPr>
        <w:jc w:val="center"/>
      </w:pPr>
      <w:r w:rsidRPr="00600BEC">
        <w:t>(Purchaser’s Letterhead)</w:t>
      </w:r>
    </w:p>
    <w:p w14:paraId="19BF669E" w14:textId="77777777" w:rsidR="00E00C44" w:rsidRPr="00600BEC" w:rsidRDefault="00E00C44" w:rsidP="00E00C44"/>
    <w:p w14:paraId="5ED0898C" w14:textId="77777777" w:rsidR="00E00C44" w:rsidRPr="00600BEC" w:rsidRDefault="00E00C44" w:rsidP="00E00C44">
      <w:pPr>
        <w:tabs>
          <w:tab w:val="right" w:pos="3780"/>
          <w:tab w:val="left" w:pos="3960"/>
          <w:tab w:val="left" w:pos="9000"/>
        </w:tabs>
      </w:pPr>
      <w:r w:rsidRPr="00600BEC">
        <w:tab/>
        <w:t>Date:</w:t>
      </w:r>
      <w:r w:rsidRPr="00600BEC">
        <w:tab/>
      </w:r>
      <w:r w:rsidRPr="00600BEC">
        <w:rPr>
          <w:rStyle w:val="preparersnote"/>
          <w:b w:val="0"/>
        </w:rPr>
        <w:t xml:space="preserve">[ insert:  </w:t>
      </w:r>
      <w:proofErr w:type="gramStart"/>
      <w:r w:rsidRPr="00600BEC">
        <w:rPr>
          <w:rStyle w:val="preparersnote"/>
        </w:rPr>
        <w:t>date</w:t>
      </w:r>
      <w:r w:rsidRPr="00600BEC">
        <w:rPr>
          <w:rStyle w:val="preparersnote"/>
          <w:b w:val="0"/>
        </w:rPr>
        <w:t> ]</w:t>
      </w:r>
      <w:proofErr w:type="gramEnd"/>
    </w:p>
    <w:p w14:paraId="0139AB03" w14:textId="77777777" w:rsidR="00E00C44" w:rsidRPr="00600BEC" w:rsidRDefault="00E00C44" w:rsidP="00E00C44">
      <w:pPr>
        <w:tabs>
          <w:tab w:val="right" w:pos="3780"/>
          <w:tab w:val="left" w:pos="3960"/>
          <w:tab w:val="left" w:pos="9000"/>
        </w:tabs>
      </w:pPr>
      <w:r w:rsidRPr="00600BEC">
        <w:tab/>
        <w:t>Loan/Credit Number:</w:t>
      </w:r>
      <w:r w:rsidRPr="00600BEC">
        <w:tab/>
      </w:r>
      <w:r w:rsidRPr="00600BEC">
        <w:rPr>
          <w:rStyle w:val="preparersnote"/>
          <w:b w:val="0"/>
        </w:rPr>
        <w:t xml:space="preserve">[ insert: </w:t>
      </w:r>
      <w:r w:rsidRPr="00600BEC">
        <w:rPr>
          <w:rStyle w:val="preparersnote"/>
        </w:rPr>
        <w:t xml:space="preserve"> loan or credit number from </w:t>
      </w:r>
      <w:proofErr w:type="gramStart"/>
      <w:r w:rsidRPr="00600BEC">
        <w:rPr>
          <w:rStyle w:val="preparersnote"/>
        </w:rPr>
        <w:t>RFB</w:t>
      </w:r>
      <w:r w:rsidRPr="00600BEC">
        <w:rPr>
          <w:rStyle w:val="preparersnote"/>
          <w:b w:val="0"/>
        </w:rPr>
        <w:t> ]</w:t>
      </w:r>
      <w:proofErr w:type="gramEnd"/>
    </w:p>
    <w:p w14:paraId="1C623BD4" w14:textId="77777777" w:rsidR="00E00C44" w:rsidRPr="00600BEC" w:rsidRDefault="00E00C44" w:rsidP="00E00C44">
      <w:pPr>
        <w:tabs>
          <w:tab w:val="right" w:pos="3780"/>
          <w:tab w:val="left" w:pos="3960"/>
          <w:tab w:val="left" w:pos="9000"/>
        </w:tabs>
        <w:ind w:left="3960" w:hanging="3960"/>
      </w:pPr>
      <w:r w:rsidRPr="00600BEC">
        <w:tab/>
        <w:t>RFB:</w:t>
      </w:r>
      <w:r w:rsidRPr="00600BEC">
        <w:tab/>
      </w:r>
      <w:r w:rsidRPr="00600BEC">
        <w:rPr>
          <w:rStyle w:val="preparersnote"/>
          <w:b w:val="0"/>
        </w:rPr>
        <w:t xml:space="preserve">[ insert:  </w:t>
      </w:r>
      <w:r w:rsidRPr="00600BEC">
        <w:rPr>
          <w:rStyle w:val="preparersnote"/>
        </w:rPr>
        <w:t xml:space="preserve">title and number of </w:t>
      </w:r>
      <w:proofErr w:type="gramStart"/>
      <w:r w:rsidRPr="00600BEC">
        <w:rPr>
          <w:rStyle w:val="preparersnote"/>
        </w:rPr>
        <w:t>RFB</w:t>
      </w:r>
      <w:r w:rsidRPr="00600BEC">
        <w:rPr>
          <w:rStyle w:val="preparersnote"/>
          <w:b w:val="0"/>
        </w:rPr>
        <w:t> ]</w:t>
      </w:r>
      <w:proofErr w:type="gramEnd"/>
    </w:p>
    <w:p w14:paraId="7F9DEE28" w14:textId="77777777" w:rsidR="00E00C44" w:rsidRPr="00600BEC" w:rsidRDefault="00E00C44" w:rsidP="00E00C44">
      <w:pPr>
        <w:tabs>
          <w:tab w:val="right" w:pos="3780"/>
          <w:tab w:val="left" w:pos="3960"/>
          <w:tab w:val="left" w:pos="9000"/>
        </w:tabs>
        <w:ind w:left="3960" w:hanging="3960"/>
      </w:pPr>
      <w:r w:rsidRPr="00600BEC">
        <w:tab/>
        <w:t>Contract:</w:t>
      </w:r>
      <w:r w:rsidRPr="00600BEC">
        <w:tab/>
      </w:r>
      <w:r w:rsidRPr="00600BEC">
        <w:rPr>
          <w:rStyle w:val="preparersnote"/>
          <w:b w:val="0"/>
        </w:rPr>
        <w:t xml:space="preserve">[ insert:  </w:t>
      </w:r>
      <w:r w:rsidRPr="00600BEC">
        <w:rPr>
          <w:rStyle w:val="preparersnote"/>
        </w:rPr>
        <w:t xml:space="preserve">name of System or Subsystem and number of </w:t>
      </w:r>
      <w:proofErr w:type="gramStart"/>
      <w:r w:rsidRPr="00600BEC">
        <w:rPr>
          <w:rStyle w:val="preparersnote"/>
        </w:rPr>
        <w:t>Contract</w:t>
      </w:r>
      <w:r w:rsidRPr="00600BEC">
        <w:rPr>
          <w:rStyle w:val="preparersnote"/>
          <w:b w:val="0"/>
        </w:rPr>
        <w:t> ]</w:t>
      </w:r>
      <w:proofErr w:type="gramEnd"/>
    </w:p>
    <w:p w14:paraId="68C67E6F" w14:textId="77777777" w:rsidR="00E00C44" w:rsidRPr="00600BEC" w:rsidRDefault="00E00C44" w:rsidP="00E00C44"/>
    <w:p w14:paraId="21ED6156" w14:textId="77777777" w:rsidR="00E00C44" w:rsidRPr="00600BEC" w:rsidRDefault="00E00C44" w:rsidP="00E00C44">
      <w:pPr>
        <w:tabs>
          <w:tab w:val="left" w:pos="6480"/>
          <w:tab w:val="left" w:pos="9000"/>
        </w:tabs>
      </w:pPr>
      <w:r w:rsidRPr="00600BEC">
        <w:t>To</w:t>
      </w:r>
      <w:proofErr w:type="gramStart"/>
      <w:r w:rsidRPr="00600BEC">
        <w:t xml:space="preserve">:  </w:t>
      </w:r>
      <w:r w:rsidRPr="00600BEC">
        <w:rPr>
          <w:rStyle w:val="preparersnote"/>
          <w:b w:val="0"/>
        </w:rPr>
        <w:t>[</w:t>
      </w:r>
      <w:proofErr w:type="gramEnd"/>
      <w:r w:rsidRPr="00600BEC">
        <w:rPr>
          <w:rStyle w:val="preparersnote"/>
          <w:b w:val="0"/>
        </w:rPr>
        <w:t xml:space="preserve"> insert:  </w:t>
      </w:r>
      <w:r w:rsidRPr="00600BEC">
        <w:rPr>
          <w:rStyle w:val="preparersnote"/>
        </w:rPr>
        <w:t>name of Supplier and address</w:t>
      </w:r>
      <w:r w:rsidRPr="00600BEC">
        <w:rPr>
          <w:rStyle w:val="preparersnote"/>
          <w:b w:val="0"/>
        </w:rPr>
        <w:t> ]</w:t>
      </w:r>
    </w:p>
    <w:p w14:paraId="2ABBE122" w14:textId="77777777" w:rsidR="00E00C44" w:rsidRPr="00600BEC" w:rsidRDefault="00E00C44" w:rsidP="00E00C44"/>
    <w:p w14:paraId="04B8945F" w14:textId="77777777" w:rsidR="00E00C44" w:rsidRPr="00600BEC" w:rsidRDefault="00E00C44" w:rsidP="00E00C44">
      <w:r w:rsidRPr="00600BEC">
        <w:t>Attention</w:t>
      </w:r>
      <w:proofErr w:type="gramStart"/>
      <w:r w:rsidRPr="00600BEC">
        <w:t>:</w:t>
      </w:r>
      <w:r w:rsidRPr="00600BEC">
        <w:rPr>
          <w:b/>
        </w:rPr>
        <w:t xml:space="preserve">  </w:t>
      </w:r>
      <w:r w:rsidRPr="00600BEC">
        <w:rPr>
          <w:rStyle w:val="preparersnote"/>
          <w:b w:val="0"/>
        </w:rPr>
        <w:t>[</w:t>
      </w:r>
      <w:proofErr w:type="gramEnd"/>
      <w:r w:rsidRPr="00600BEC">
        <w:rPr>
          <w:rStyle w:val="preparersnote"/>
          <w:b w:val="0"/>
        </w:rPr>
        <w:t xml:space="preserve"> insert:  </w:t>
      </w:r>
      <w:r w:rsidRPr="00600BEC">
        <w:rPr>
          <w:rStyle w:val="preparersnote"/>
        </w:rPr>
        <w:t>name and title</w:t>
      </w:r>
      <w:r w:rsidRPr="00600BEC">
        <w:rPr>
          <w:rStyle w:val="preparersnote"/>
          <w:b w:val="0"/>
        </w:rPr>
        <w:t> ]</w:t>
      </w:r>
    </w:p>
    <w:p w14:paraId="5844327D" w14:textId="77777777" w:rsidR="00E00C44" w:rsidRPr="00600BEC" w:rsidRDefault="00E00C44" w:rsidP="00E00C44">
      <w:r w:rsidRPr="00600BEC">
        <w:t>Dear Sir or Madam:</w:t>
      </w:r>
    </w:p>
    <w:p w14:paraId="4B51C6F7" w14:textId="77777777" w:rsidR="00E00C44" w:rsidRPr="00600BEC" w:rsidRDefault="00E00C44" w:rsidP="00E00C44"/>
    <w:p w14:paraId="1B4ADE9B" w14:textId="6DCD6B34" w:rsidR="00E00C44" w:rsidRPr="00600BEC" w:rsidRDefault="00E00C44" w:rsidP="00E00C44">
      <w:r w:rsidRPr="00600BEC">
        <w:t>We hereby accept your Change Estimate and agree that you should proceed with the preparation of a formal Change Proposal.</w:t>
      </w:r>
    </w:p>
    <w:p w14:paraId="21A43CBD" w14:textId="77777777" w:rsidR="00E00C44" w:rsidRPr="00600BEC" w:rsidRDefault="00E00C44" w:rsidP="00E00C44">
      <w:pPr>
        <w:ind w:left="540" w:hanging="540"/>
      </w:pPr>
      <w:r w:rsidRPr="00600BEC">
        <w:t>1.</w:t>
      </w:r>
      <w:r w:rsidRPr="00600BEC">
        <w:tab/>
        <w:t>Title of Change</w:t>
      </w:r>
      <w:proofErr w:type="gramStart"/>
      <w:r w:rsidRPr="00600BEC">
        <w:t xml:space="preserve">:  </w:t>
      </w:r>
      <w:r w:rsidRPr="00600BEC">
        <w:rPr>
          <w:rStyle w:val="preparersnote"/>
          <w:b w:val="0"/>
        </w:rPr>
        <w:t>[</w:t>
      </w:r>
      <w:proofErr w:type="gramEnd"/>
      <w:r w:rsidRPr="00600BEC">
        <w:rPr>
          <w:rStyle w:val="preparersnote"/>
          <w:b w:val="0"/>
        </w:rPr>
        <w:t xml:space="preserve"> insert: </w:t>
      </w:r>
      <w:r w:rsidRPr="00600BEC">
        <w:rPr>
          <w:rStyle w:val="preparersnote"/>
        </w:rPr>
        <w:t>title</w:t>
      </w:r>
      <w:r w:rsidRPr="00600BEC">
        <w:rPr>
          <w:rStyle w:val="preparersnote"/>
          <w:b w:val="0"/>
        </w:rPr>
        <w:t> ]</w:t>
      </w:r>
    </w:p>
    <w:p w14:paraId="7F21EE9D" w14:textId="77777777" w:rsidR="00E00C44" w:rsidRPr="00600BEC" w:rsidRDefault="00E00C44" w:rsidP="00E00C44">
      <w:pPr>
        <w:ind w:left="540" w:hanging="540"/>
      </w:pPr>
      <w:r w:rsidRPr="00600BEC">
        <w:t>2.</w:t>
      </w:r>
      <w:r w:rsidRPr="00600BEC">
        <w:tab/>
        <w:t>Request for Change No./Rev.</w:t>
      </w:r>
      <w:proofErr w:type="gramStart"/>
      <w:r w:rsidRPr="00600BEC">
        <w:t xml:space="preserve">:  </w:t>
      </w:r>
      <w:r w:rsidRPr="00600BEC">
        <w:rPr>
          <w:rStyle w:val="preparersnote"/>
          <w:b w:val="0"/>
        </w:rPr>
        <w:t>[</w:t>
      </w:r>
      <w:proofErr w:type="gramEnd"/>
      <w:r w:rsidRPr="00600BEC">
        <w:rPr>
          <w:rStyle w:val="preparersnote"/>
          <w:b w:val="0"/>
        </w:rPr>
        <w:t xml:space="preserve"> insert: </w:t>
      </w:r>
      <w:r w:rsidRPr="00600BEC">
        <w:rPr>
          <w:rStyle w:val="preparersnote"/>
        </w:rPr>
        <w:t xml:space="preserve"> request number / revision</w:t>
      </w:r>
      <w:r w:rsidRPr="00600BEC">
        <w:rPr>
          <w:rStyle w:val="preparersnote"/>
          <w:b w:val="0"/>
        </w:rPr>
        <w:t> ]</w:t>
      </w:r>
    </w:p>
    <w:p w14:paraId="54F830BC" w14:textId="77777777" w:rsidR="00E00C44" w:rsidRPr="00600BEC" w:rsidRDefault="00E00C44" w:rsidP="00E00C44">
      <w:pPr>
        <w:ind w:left="540" w:hanging="540"/>
      </w:pPr>
      <w:r w:rsidRPr="00600BEC">
        <w:t>3.</w:t>
      </w:r>
      <w:r w:rsidRPr="00600BEC">
        <w:tab/>
        <w:t>Change Estimate Proposal No./Rev.</w:t>
      </w:r>
      <w:proofErr w:type="gramStart"/>
      <w:r w:rsidRPr="00600BEC">
        <w:t xml:space="preserve">:  </w:t>
      </w:r>
      <w:r w:rsidRPr="00600BEC">
        <w:rPr>
          <w:rStyle w:val="preparersnote"/>
          <w:b w:val="0"/>
        </w:rPr>
        <w:t>[</w:t>
      </w:r>
      <w:proofErr w:type="gramEnd"/>
      <w:r w:rsidRPr="00600BEC">
        <w:rPr>
          <w:rStyle w:val="preparersnote"/>
          <w:b w:val="0"/>
        </w:rPr>
        <w:t xml:space="preserve"> insert: </w:t>
      </w:r>
      <w:r w:rsidRPr="00600BEC">
        <w:rPr>
          <w:rStyle w:val="preparersnote"/>
        </w:rPr>
        <w:t xml:space="preserve"> proposal number / revision</w:t>
      </w:r>
      <w:r w:rsidRPr="00600BEC">
        <w:rPr>
          <w:rStyle w:val="preparersnote"/>
          <w:b w:val="0"/>
        </w:rPr>
        <w:t> ]</w:t>
      </w:r>
    </w:p>
    <w:p w14:paraId="53C5FBE4" w14:textId="77777777" w:rsidR="00E00C44" w:rsidRPr="00600BEC" w:rsidRDefault="00E00C44" w:rsidP="00E00C44">
      <w:pPr>
        <w:ind w:left="540" w:hanging="540"/>
      </w:pPr>
      <w:r w:rsidRPr="00600BEC">
        <w:t>4.</w:t>
      </w:r>
      <w:r w:rsidRPr="00600BEC">
        <w:tab/>
        <w:t>Estimate Acceptance No./Rev.</w:t>
      </w:r>
      <w:proofErr w:type="gramStart"/>
      <w:r w:rsidRPr="00600BEC">
        <w:t xml:space="preserve">:  </w:t>
      </w:r>
      <w:r w:rsidRPr="00600BEC">
        <w:rPr>
          <w:rStyle w:val="preparersnote"/>
          <w:b w:val="0"/>
        </w:rPr>
        <w:t>[</w:t>
      </w:r>
      <w:proofErr w:type="gramEnd"/>
      <w:r w:rsidRPr="00600BEC">
        <w:rPr>
          <w:rStyle w:val="preparersnote"/>
          <w:b w:val="0"/>
        </w:rPr>
        <w:t xml:space="preserve"> insert:  </w:t>
      </w:r>
      <w:r w:rsidRPr="00600BEC">
        <w:rPr>
          <w:rStyle w:val="preparersnote"/>
        </w:rPr>
        <w:t>estimate number / revision</w:t>
      </w:r>
      <w:r w:rsidRPr="00600BEC">
        <w:rPr>
          <w:rStyle w:val="preparersnote"/>
          <w:b w:val="0"/>
        </w:rPr>
        <w:t> ]</w:t>
      </w:r>
    </w:p>
    <w:p w14:paraId="2F2EAF48" w14:textId="77777777" w:rsidR="00E00C44" w:rsidRPr="00600BEC" w:rsidRDefault="00E00C44" w:rsidP="00E00C44">
      <w:pPr>
        <w:ind w:left="540" w:hanging="540"/>
      </w:pPr>
      <w:r w:rsidRPr="00600BEC">
        <w:t>5.</w:t>
      </w:r>
      <w:r w:rsidRPr="00600BEC">
        <w:tab/>
        <w:t>Brief Description of Change</w:t>
      </w:r>
      <w:proofErr w:type="gramStart"/>
      <w:r w:rsidRPr="00600BEC">
        <w:t xml:space="preserve">:  </w:t>
      </w:r>
      <w:r w:rsidRPr="00600BEC">
        <w:rPr>
          <w:rStyle w:val="preparersnote"/>
          <w:b w:val="0"/>
        </w:rPr>
        <w:t>[</w:t>
      </w:r>
      <w:proofErr w:type="gramEnd"/>
      <w:r w:rsidRPr="00600BEC">
        <w:rPr>
          <w:rStyle w:val="preparersnote"/>
          <w:b w:val="0"/>
        </w:rPr>
        <w:t xml:space="preserve"> insert:  </w:t>
      </w:r>
      <w:r w:rsidRPr="00600BEC">
        <w:rPr>
          <w:rStyle w:val="preparersnote"/>
        </w:rPr>
        <w:t>description </w:t>
      </w:r>
      <w:r w:rsidRPr="00600BEC">
        <w:rPr>
          <w:rStyle w:val="preparersnote"/>
          <w:b w:val="0"/>
        </w:rPr>
        <w:t>]</w:t>
      </w:r>
    </w:p>
    <w:p w14:paraId="060146E7" w14:textId="007B94E5" w:rsidR="00E00C44" w:rsidRPr="00600BEC" w:rsidRDefault="00E00C44" w:rsidP="00E00C44">
      <w:pPr>
        <w:ind w:left="540" w:hanging="540"/>
      </w:pPr>
      <w:r w:rsidRPr="00600BEC">
        <w:t>6.</w:t>
      </w:r>
      <w:r w:rsidRPr="00600BEC">
        <w:tab/>
        <w:t>Other Terms and Conditions</w:t>
      </w:r>
      <w:proofErr w:type="gramStart"/>
      <w:r w:rsidRPr="00600BEC">
        <w:t xml:space="preserve">:  </w:t>
      </w:r>
      <w:r w:rsidR="0092720C" w:rsidRPr="00600BEC">
        <w:rPr>
          <w:rStyle w:val="preparersnote"/>
          <w:b w:val="0"/>
        </w:rPr>
        <w:t>[</w:t>
      </w:r>
      <w:proofErr w:type="gramEnd"/>
      <w:r w:rsidR="0092720C" w:rsidRPr="00600BEC">
        <w:rPr>
          <w:rStyle w:val="preparersnote"/>
          <w:b w:val="0"/>
        </w:rPr>
        <w:t xml:space="preserve"> insert:  </w:t>
      </w:r>
      <w:r w:rsidR="0092720C" w:rsidRPr="00600BEC">
        <w:rPr>
          <w:rStyle w:val="preparersnote"/>
        </w:rPr>
        <w:t xml:space="preserve">other terms and conditions </w:t>
      </w:r>
      <w:r w:rsidR="0092720C" w:rsidRPr="00600BEC">
        <w:rPr>
          <w:rStyle w:val="preparersnote"/>
          <w:b w:val="0"/>
        </w:rPr>
        <w:t>]</w:t>
      </w:r>
    </w:p>
    <w:p w14:paraId="6356937B" w14:textId="77777777" w:rsidR="00E00C44" w:rsidRPr="00600BEC" w:rsidRDefault="00E00C44" w:rsidP="00E00C44">
      <w:pPr>
        <w:ind w:left="540" w:hanging="540"/>
      </w:pPr>
      <w:r w:rsidRPr="00600BEC">
        <w:tab/>
        <w:t>In the event that we decide not to order the Change referenced above, you shall be entitled to compensation for the cost of preparing the Change Proposal up to the amount estimated for this purpose in the Change Estimate Proposal, in accordance with GCC Clause 39 of the General Conditions of Contract.</w:t>
      </w:r>
    </w:p>
    <w:p w14:paraId="0B64CCE6" w14:textId="77777777" w:rsidR="00E00C44" w:rsidRPr="00600BEC" w:rsidRDefault="00E00C44" w:rsidP="00E00C44"/>
    <w:p w14:paraId="351546A8" w14:textId="77777777" w:rsidR="00E00C44" w:rsidRPr="00600BEC" w:rsidRDefault="00E00C44" w:rsidP="00E00C44">
      <w:r w:rsidRPr="00600BEC">
        <w:t>For and on behalf of the Purchaser</w:t>
      </w:r>
    </w:p>
    <w:p w14:paraId="0C44703A" w14:textId="77777777" w:rsidR="00E00C44" w:rsidRPr="00600BEC" w:rsidRDefault="00E00C44" w:rsidP="00E00C44"/>
    <w:p w14:paraId="389228B4" w14:textId="77777777" w:rsidR="00E00C44" w:rsidRPr="00600BEC" w:rsidRDefault="00E00C44" w:rsidP="00E00C44">
      <w:pPr>
        <w:tabs>
          <w:tab w:val="right" w:pos="900"/>
          <w:tab w:val="left" w:pos="7200"/>
        </w:tabs>
      </w:pPr>
      <w:r w:rsidRPr="00600BEC">
        <w:t>Signed:</w:t>
      </w:r>
      <w:r w:rsidRPr="00600BEC">
        <w:tab/>
      </w:r>
      <w:r w:rsidRPr="00600BEC">
        <w:tab/>
      </w:r>
    </w:p>
    <w:p w14:paraId="5A304DBE" w14:textId="77777777" w:rsidR="00E00C44" w:rsidRPr="00600BEC" w:rsidRDefault="00E00C44" w:rsidP="00E00C44">
      <w:pPr>
        <w:tabs>
          <w:tab w:val="right" w:pos="4320"/>
        </w:tabs>
      </w:pPr>
      <w:r w:rsidRPr="00600BEC">
        <w:t xml:space="preserve">Date:  </w:t>
      </w:r>
      <w:r w:rsidRPr="00600BEC">
        <w:tab/>
      </w:r>
    </w:p>
    <w:p w14:paraId="0A234F63" w14:textId="23AABB6B" w:rsidR="00E00C44" w:rsidRPr="00600BEC" w:rsidRDefault="00E00C44" w:rsidP="00E00C44">
      <w:r w:rsidRPr="00600BEC">
        <w:t>in the capacity of</w:t>
      </w:r>
      <w:proofErr w:type="gramStart"/>
      <w:r w:rsidRPr="00600BEC">
        <w:t xml:space="preserve">:  </w:t>
      </w:r>
      <w:r w:rsidRPr="00600BEC">
        <w:rPr>
          <w:rStyle w:val="preparersnote"/>
          <w:b w:val="0"/>
        </w:rPr>
        <w:t>[</w:t>
      </w:r>
      <w:proofErr w:type="gramEnd"/>
      <w:r w:rsidRPr="00600BEC">
        <w:rPr>
          <w:rStyle w:val="preparersnote"/>
          <w:b w:val="0"/>
        </w:rPr>
        <w:t xml:space="preserve"> state:  </w:t>
      </w:r>
      <w:r w:rsidRPr="00600BEC">
        <w:rPr>
          <w:rStyle w:val="preparersnote"/>
        </w:rPr>
        <w:t xml:space="preserve">“Project Manager” </w:t>
      </w:r>
      <w:r w:rsidRPr="00600BEC">
        <w:rPr>
          <w:rStyle w:val="preparersnote"/>
          <w:b w:val="0"/>
        </w:rPr>
        <w:t>or</w:t>
      </w:r>
      <w:r w:rsidR="00801C23" w:rsidRPr="00600BEC">
        <w:rPr>
          <w:rStyle w:val="preparersnote"/>
          <w:b w:val="0"/>
        </w:rPr>
        <w:t xml:space="preserve"> specify a</w:t>
      </w:r>
      <w:r w:rsidRPr="00600BEC">
        <w:rPr>
          <w:rStyle w:val="preparersnote"/>
          <w:b w:val="0"/>
        </w:rPr>
        <w:t xml:space="preserve"> higher level authority in the Purchaser’s organization  ]</w:t>
      </w:r>
    </w:p>
    <w:p w14:paraId="07A948E2" w14:textId="77777777" w:rsidR="00E00C44" w:rsidRPr="00600BEC" w:rsidRDefault="00E00C44" w:rsidP="00E00C44">
      <w:pPr>
        <w:rPr>
          <w:sz w:val="22"/>
        </w:rPr>
      </w:pPr>
    </w:p>
    <w:p w14:paraId="045DB742" w14:textId="77777777" w:rsidR="00E00C44" w:rsidRPr="00600BEC" w:rsidRDefault="00E00C44" w:rsidP="00061044">
      <w:pPr>
        <w:pStyle w:val="Head82"/>
        <w:spacing w:before="120"/>
      </w:pPr>
      <w:r w:rsidRPr="00600BEC">
        <w:rPr>
          <w:sz w:val="22"/>
        </w:rPr>
        <w:br w:type="page"/>
      </w:r>
      <w:bookmarkStart w:id="984" w:name="_Toc73977996"/>
      <w:r w:rsidRPr="00600BEC">
        <w:lastRenderedPageBreak/>
        <w:t>4.4</w:t>
      </w:r>
      <w:r w:rsidRPr="00600BEC">
        <w:tab/>
        <w:t>Change Proposal Form</w:t>
      </w:r>
      <w:bookmarkEnd w:id="984"/>
    </w:p>
    <w:p w14:paraId="1A4C1873" w14:textId="77777777" w:rsidR="00E00C44" w:rsidRPr="00600BEC" w:rsidRDefault="00E00C44" w:rsidP="00061044">
      <w:pPr>
        <w:spacing w:before="120"/>
        <w:jc w:val="center"/>
      </w:pPr>
      <w:r w:rsidRPr="00600BEC">
        <w:t>(Supplier’s Letterhead)</w:t>
      </w:r>
    </w:p>
    <w:p w14:paraId="7452B377" w14:textId="77777777" w:rsidR="00E00C44" w:rsidRPr="00600BEC" w:rsidRDefault="00E00C44" w:rsidP="00061044">
      <w:pPr>
        <w:spacing w:before="120"/>
      </w:pPr>
    </w:p>
    <w:p w14:paraId="23BBC535" w14:textId="77777777" w:rsidR="00E00C44" w:rsidRPr="00600BEC" w:rsidRDefault="00E00C44" w:rsidP="00061044">
      <w:pPr>
        <w:tabs>
          <w:tab w:val="right" w:pos="3780"/>
          <w:tab w:val="left" w:pos="3960"/>
          <w:tab w:val="left" w:pos="9000"/>
        </w:tabs>
        <w:spacing w:before="120"/>
      </w:pPr>
      <w:r w:rsidRPr="00600BEC">
        <w:tab/>
        <w:t>Date:</w:t>
      </w:r>
      <w:r w:rsidRPr="00600BEC">
        <w:tab/>
      </w:r>
      <w:r w:rsidRPr="00600BEC">
        <w:rPr>
          <w:rStyle w:val="preparersnote"/>
          <w:b w:val="0"/>
        </w:rPr>
        <w:t xml:space="preserve">[ insert:  </w:t>
      </w:r>
      <w:proofErr w:type="gramStart"/>
      <w:r w:rsidRPr="00600BEC">
        <w:rPr>
          <w:rStyle w:val="preparersnote"/>
        </w:rPr>
        <w:t>date</w:t>
      </w:r>
      <w:r w:rsidRPr="00600BEC">
        <w:rPr>
          <w:rStyle w:val="preparersnote"/>
          <w:b w:val="0"/>
        </w:rPr>
        <w:t> ]</w:t>
      </w:r>
      <w:proofErr w:type="gramEnd"/>
    </w:p>
    <w:p w14:paraId="75894829" w14:textId="77777777" w:rsidR="00E00C44" w:rsidRPr="00600BEC" w:rsidRDefault="00E00C44" w:rsidP="00061044">
      <w:pPr>
        <w:tabs>
          <w:tab w:val="right" w:pos="3780"/>
          <w:tab w:val="left" w:pos="3960"/>
          <w:tab w:val="left" w:pos="9000"/>
        </w:tabs>
        <w:spacing w:before="120"/>
      </w:pPr>
      <w:r w:rsidRPr="00600BEC">
        <w:tab/>
        <w:t>Loan/Credit Number:</w:t>
      </w:r>
      <w:r w:rsidRPr="00600BEC">
        <w:tab/>
      </w:r>
      <w:r w:rsidRPr="00600BEC">
        <w:rPr>
          <w:rStyle w:val="preparersnote"/>
          <w:b w:val="0"/>
        </w:rPr>
        <w:t xml:space="preserve">[ insert: </w:t>
      </w:r>
      <w:r w:rsidRPr="00600BEC">
        <w:rPr>
          <w:rStyle w:val="preparersnote"/>
        </w:rPr>
        <w:t xml:space="preserve"> loan or credit number from </w:t>
      </w:r>
      <w:proofErr w:type="gramStart"/>
      <w:r w:rsidRPr="00600BEC">
        <w:rPr>
          <w:rStyle w:val="preparersnote"/>
        </w:rPr>
        <w:t>RFB</w:t>
      </w:r>
      <w:r w:rsidRPr="00600BEC">
        <w:rPr>
          <w:rStyle w:val="preparersnote"/>
          <w:b w:val="0"/>
        </w:rPr>
        <w:t> ]</w:t>
      </w:r>
      <w:proofErr w:type="gramEnd"/>
    </w:p>
    <w:p w14:paraId="2EA238CB" w14:textId="77777777" w:rsidR="00E00C44" w:rsidRPr="00600BEC" w:rsidRDefault="00E00C44" w:rsidP="00061044">
      <w:pPr>
        <w:tabs>
          <w:tab w:val="right" w:pos="3780"/>
          <w:tab w:val="left" w:pos="3960"/>
          <w:tab w:val="left" w:pos="9000"/>
        </w:tabs>
        <w:spacing w:before="120"/>
        <w:ind w:left="3960" w:hanging="3960"/>
      </w:pPr>
      <w:r w:rsidRPr="00600BEC">
        <w:tab/>
        <w:t>RFB:</w:t>
      </w:r>
      <w:r w:rsidRPr="00600BEC">
        <w:tab/>
      </w:r>
      <w:r w:rsidRPr="00600BEC">
        <w:rPr>
          <w:rStyle w:val="preparersnote"/>
          <w:b w:val="0"/>
        </w:rPr>
        <w:t xml:space="preserve">[ insert: </w:t>
      </w:r>
      <w:r w:rsidRPr="00600BEC">
        <w:rPr>
          <w:rStyle w:val="preparersnote"/>
        </w:rPr>
        <w:t xml:space="preserve"> title and number of </w:t>
      </w:r>
      <w:proofErr w:type="gramStart"/>
      <w:r w:rsidRPr="00600BEC">
        <w:rPr>
          <w:rStyle w:val="preparersnote"/>
        </w:rPr>
        <w:t>RFB</w:t>
      </w:r>
      <w:r w:rsidRPr="00600BEC">
        <w:rPr>
          <w:rStyle w:val="preparersnote"/>
          <w:b w:val="0"/>
        </w:rPr>
        <w:t> ]</w:t>
      </w:r>
      <w:proofErr w:type="gramEnd"/>
    </w:p>
    <w:p w14:paraId="20698CCE" w14:textId="77777777" w:rsidR="00E00C44" w:rsidRPr="00600BEC" w:rsidRDefault="00E00C44" w:rsidP="00061044">
      <w:pPr>
        <w:tabs>
          <w:tab w:val="right" w:pos="3780"/>
          <w:tab w:val="left" w:pos="3960"/>
          <w:tab w:val="left" w:pos="9000"/>
        </w:tabs>
        <w:spacing w:before="120"/>
        <w:ind w:left="3960" w:hanging="3960"/>
      </w:pPr>
      <w:r w:rsidRPr="00600BEC">
        <w:tab/>
        <w:t>Contract:</w:t>
      </w:r>
      <w:r w:rsidRPr="00600BEC">
        <w:tab/>
      </w:r>
      <w:r w:rsidRPr="00600BEC">
        <w:rPr>
          <w:rStyle w:val="preparersnote"/>
          <w:b w:val="0"/>
        </w:rPr>
        <w:t xml:space="preserve">[ insert:  </w:t>
      </w:r>
      <w:r w:rsidRPr="00600BEC">
        <w:rPr>
          <w:rStyle w:val="preparersnote"/>
        </w:rPr>
        <w:t xml:space="preserve">name of System or Subsystem and number of </w:t>
      </w:r>
      <w:proofErr w:type="gramStart"/>
      <w:r w:rsidRPr="00600BEC">
        <w:rPr>
          <w:rStyle w:val="preparersnote"/>
        </w:rPr>
        <w:t>Contract </w:t>
      </w:r>
      <w:r w:rsidRPr="00600BEC">
        <w:rPr>
          <w:rStyle w:val="preparersnote"/>
          <w:b w:val="0"/>
        </w:rPr>
        <w:t>]</w:t>
      </w:r>
      <w:proofErr w:type="gramEnd"/>
    </w:p>
    <w:p w14:paraId="0C4B7223" w14:textId="77777777" w:rsidR="00E00C44" w:rsidRPr="00600BEC" w:rsidRDefault="00E00C44" w:rsidP="00061044">
      <w:pPr>
        <w:spacing w:before="120"/>
      </w:pPr>
    </w:p>
    <w:p w14:paraId="45665E24" w14:textId="77777777" w:rsidR="00E00C44" w:rsidRPr="00600BEC" w:rsidRDefault="00E00C44" w:rsidP="00061044">
      <w:pPr>
        <w:tabs>
          <w:tab w:val="left" w:pos="6480"/>
          <w:tab w:val="left" w:pos="9000"/>
        </w:tabs>
        <w:spacing w:before="120"/>
      </w:pPr>
      <w:r w:rsidRPr="00600BEC">
        <w:t>To</w:t>
      </w:r>
      <w:proofErr w:type="gramStart"/>
      <w:r w:rsidRPr="00600BEC">
        <w:t xml:space="preserve">:  </w:t>
      </w:r>
      <w:r w:rsidRPr="00600BEC">
        <w:rPr>
          <w:rStyle w:val="preparersnote"/>
          <w:b w:val="0"/>
        </w:rPr>
        <w:t>[</w:t>
      </w:r>
      <w:proofErr w:type="gramEnd"/>
      <w:r w:rsidRPr="00600BEC">
        <w:rPr>
          <w:rStyle w:val="preparersnote"/>
          <w:b w:val="0"/>
        </w:rPr>
        <w:t xml:space="preserve"> insert:  </w:t>
      </w:r>
      <w:r w:rsidRPr="00600BEC">
        <w:rPr>
          <w:rStyle w:val="preparersnote"/>
        </w:rPr>
        <w:t>name of Purchaser and address</w:t>
      </w:r>
      <w:r w:rsidRPr="00600BEC">
        <w:rPr>
          <w:rStyle w:val="preparersnote"/>
          <w:b w:val="0"/>
        </w:rPr>
        <w:t> ]</w:t>
      </w:r>
    </w:p>
    <w:p w14:paraId="55F8DD81" w14:textId="0CF459B5" w:rsidR="00E00C44" w:rsidRPr="00600BEC" w:rsidRDefault="00E00C44" w:rsidP="00061044">
      <w:pPr>
        <w:spacing w:before="120"/>
      </w:pPr>
      <w:r w:rsidRPr="00600BEC">
        <w:t xml:space="preserve">Attention: </w:t>
      </w:r>
      <w:r w:rsidRPr="00600BEC">
        <w:rPr>
          <w:rStyle w:val="preparersnote"/>
          <w:b w:val="0"/>
        </w:rPr>
        <w:t xml:space="preserve">[ insert:  </w:t>
      </w:r>
      <w:r w:rsidRPr="00600BEC">
        <w:rPr>
          <w:rStyle w:val="preparersnote"/>
        </w:rPr>
        <w:t xml:space="preserve">name and </w:t>
      </w:r>
      <w:proofErr w:type="gramStart"/>
      <w:r w:rsidRPr="00600BEC">
        <w:rPr>
          <w:rStyle w:val="preparersnote"/>
        </w:rPr>
        <w:t>title</w:t>
      </w:r>
      <w:r w:rsidRPr="00600BEC">
        <w:rPr>
          <w:rStyle w:val="preparersnote"/>
          <w:b w:val="0"/>
        </w:rPr>
        <w:t> ]</w:t>
      </w:r>
      <w:proofErr w:type="gramEnd"/>
    </w:p>
    <w:p w14:paraId="5AF3404C" w14:textId="77777777" w:rsidR="00E00C44" w:rsidRPr="00600BEC" w:rsidRDefault="00E00C44" w:rsidP="00061044">
      <w:pPr>
        <w:spacing w:before="120"/>
      </w:pPr>
      <w:r w:rsidRPr="00600BEC">
        <w:t>Dear Sir or Madam:</w:t>
      </w:r>
    </w:p>
    <w:p w14:paraId="40F68E3C" w14:textId="77777777" w:rsidR="00E00C44" w:rsidRPr="00600BEC" w:rsidRDefault="00E00C44" w:rsidP="00061044">
      <w:pPr>
        <w:spacing w:before="120"/>
      </w:pPr>
    </w:p>
    <w:p w14:paraId="4DBB597B" w14:textId="3854169D" w:rsidR="00E00C44" w:rsidRPr="00600BEC" w:rsidRDefault="00E00C44" w:rsidP="00061044">
      <w:pPr>
        <w:spacing w:before="120"/>
      </w:pPr>
      <w:r w:rsidRPr="00600BEC">
        <w:t xml:space="preserve">In response to your Request for Change Proposal No. </w:t>
      </w:r>
      <w:r w:rsidRPr="00600BEC">
        <w:rPr>
          <w:rStyle w:val="preparersnote"/>
          <w:b w:val="0"/>
        </w:rPr>
        <w:t xml:space="preserve">[ insert: </w:t>
      </w:r>
      <w:proofErr w:type="gramStart"/>
      <w:r w:rsidRPr="00600BEC">
        <w:rPr>
          <w:rStyle w:val="preparersnote"/>
        </w:rPr>
        <w:t>number</w:t>
      </w:r>
      <w:r w:rsidRPr="00600BEC">
        <w:rPr>
          <w:rStyle w:val="preparersnote"/>
          <w:b w:val="0"/>
        </w:rPr>
        <w:t> ]</w:t>
      </w:r>
      <w:proofErr w:type="gramEnd"/>
      <w:r w:rsidRPr="00600BEC">
        <w:rPr>
          <w:rStyle w:val="preparersnote"/>
        </w:rPr>
        <w:t>,</w:t>
      </w:r>
      <w:r w:rsidRPr="00600BEC">
        <w:rPr>
          <w:b/>
        </w:rPr>
        <w:t xml:space="preserve"> </w:t>
      </w:r>
      <w:r w:rsidRPr="00600BEC">
        <w:t>we hereby submit our proposal as follows:</w:t>
      </w:r>
    </w:p>
    <w:p w14:paraId="27649AAD" w14:textId="77777777" w:rsidR="00E00C44" w:rsidRPr="00600BEC" w:rsidRDefault="00E00C44" w:rsidP="00061044">
      <w:pPr>
        <w:spacing w:before="120"/>
      </w:pPr>
    </w:p>
    <w:p w14:paraId="598EB444" w14:textId="77777777" w:rsidR="00E00C44" w:rsidRPr="00600BEC" w:rsidRDefault="00E00C44" w:rsidP="00061044">
      <w:pPr>
        <w:spacing w:before="120"/>
        <w:ind w:left="540" w:hanging="540"/>
      </w:pPr>
      <w:r w:rsidRPr="00600BEC">
        <w:t>1.</w:t>
      </w:r>
      <w:r w:rsidRPr="00600BEC">
        <w:tab/>
        <w:t>Title of Change</w:t>
      </w:r>
      <w:proofErr w:type="gramStart"/>
      <w:r w:rsidRPr="00600BEC">
        <w:t xml:space="preserve">:  </w:t>
      </w:r>
      <w:r w:rsidRPr="00600BEC">
        <w:rPr>
          <w:rStyle w:val="preparersnote"/>
          <w:b w:val="0"/>
        </w:rPr>
        <w:t>[</w:t>
      </w:r>
      <w:proofErr w:type="gramEnd"/>
      <w:r w:rsidRPr="00600BEC">
        <w:rPr>
          <w:rStyle w:val="preparersnote"/>
          <w:b w:val="0"/>
        </w:rPr>
        <w:t xml:space="preserve"> insert: </w:t>
      </w:r>
      <w:r w:rsidRPr="00600BEC">
        <w:rPr>
          <w:rStyle w:val="preparersnote"/>
        </w:rPr>
        <w:t>name</w:t>
      </w:r>
      <w:r w:rsidRPr="00600BEC">
        <w:rPr>
          <w:rStyle w:val="preparersnote"/>
          <w:b w:val="0"/>
        </w:rPr>
        <w:t> ]</w:t>
      </w:r>
    </w:p>
    <w:p w14:paraId="56531783" w14:textId="77777777" w:rsidR="00E00C44" w:rsidRPr="00600BEC" w:rsidRDefault="00E00C44" w:rsidP="00061044">
      <w:pPr>
        <w:spacing w:before="120"/>
        <w:ind w:left="540" w:hanging="540"/>
      </w:pPr>
      <w:r w:rsidRPr="00600BEC">
        <w:t>2.</w:t>
      </w:r>
      <w:r w:rsidRPr="00600BEC">
        <w:tab/>
        <w:t>Change Proposal No./Rev.</w:t>
      </w:r>
      <w:proofErr w:type="gramStart"/>
      <w:r w:rsidRPr="00600BEC">
        <w:t xml:space="preserve">:  </w:t>
      </w:r>
      <w:r w:rsidRPr="00600BEC">
        <w:rPr>
          <w:rStyle w:val="preparersnote"/>
          <w:b w:val="0"/>
        </w:rPr>
        <w:t>[</w:t>
      </w:r>
      <w:proofErr w:type="gramEnd"/>
      <w:r w:rsidRPr="00600BEC">
        <w:rPr>
          <w:rStyle w:val="preparersnote"/>
          <w:b w:val="0"/>
        </w:rPr>
        <w:t xml:space="preserve"> insert:  </w:t>
      </w:r>
      <w:r w:rsidRPr="00600BEC">
        <w:rPr>
          <w:rStyle w:val="preparersnote"/>
        </w:rPr>
        <w:t>proposal number/revision</w:t>
      </w:r>
      <w:r w:rsidRPr="00600BEC">
        <w:rPr>
          <w:rStyle w:val="preparersnote"/>
          <w:b w:val="0"/>
        </w:rPr>
        <w:t> ]</w:t>
      </w:r>
    </w:p>
    <w:p w14:paraId="1116439E" w14:textId="77777777" w:rsidR="00E00C44" w:rsidRPr="00600BEC" w:rsidRDefault="00E00C44" w:rsidP="00061044">
      <w:pPr>
        <w:spacing w:before="120"/>
        <w:ind w:left="540" w:hanging="540"/>
        <w:rPr>
          <w:rStyle w:val="preparersnote"/>
        </w:rPr>
      </w:pPr>
      <w:r w:rsidRPr="00600BEC">
        <w:t>3.</w:t>
      </w:r>
      <w:r w:rsidRPr="00600BEC">
        <w:tab/>
        <w:t>Originator of Change</w:t>
      </w:r>
      <w:proofErr w:type="gramStart"/>
      <w:r w:rsidRPr="00600BEC">
        <w:t xml:space="preserve">:  </w:t>
      </w:r>
      <w:r w:rsidRPr="00600BEC">
        <w:rPr>
          <w:rStyle w:val="preparersnote"/>
          <w:b w:val="0"/>
        </w:rPr>
        <w:t>[</w:t>
      </w:r>
      <w:proofErr w:type="gramEnd"/>
      <w:r w:rsidRPr="00600BEC">
        <w:rPr>
          <w:rStyle w:val="preparersnote"/>
          <w:b w:val="0"/>
        </w:rPr>
        <w:t xml:space="preserve"> select: </w:t>
      </w:r>
      <w:r w:rsidRPr="00600BEC">
        <w:rPr>
          <w:rStyle w:val="preparersnote"/>
        </w:rPr>
        <w:t xml:space="preserve">Purchaser / Supplier; </w:t>
      </w:r>
      <w:r w:rsidRPr="00600BEC">
        <w:rPr>
          <w:rStyle w:val="preparersnote"/>
          <w:b w:val="0"/>
        </w:rPr>
        <w:t>and add:</w:t>
      </w:r>
      <w:r w:rsidRPr="00600BEC">
        <w:rPr>
          <w:rStyle w:val="preparersnote"/>
        </w:rPr>
        <w:t xml:space="preserve"> name</w:t>
      </w:r>
      <w:r w:rsidRPr="00600BEC">
        <w:rPr>
          <w:rStyle w:val="preparersnote"/>
          <w:b w:val="0"/>
        </w:rPr>
        <w:t>]</w:t>
      </w:r>
    </w:p>
    <w:p w14:paraId="3679C852" w14:textId="77777777" w:rsidR="00E00C44" w:rsidRPr="00600BEC" w:rsidRDefault="00E00C44" w:rsidP="00061044">
      <w:pPr>
        <w:spacing w:before="120"/>
        <w:ind w:left="540" w:hanging="540"/>
      </w:pPr>
      <w:r w:rsidRPr="00600BEC">
        <w:t>4.</w:t>
      </w:r>
      <w:r w:rsidRPr="00600BEC">
        <w:tab/>
        <w:t>Brief Description of Change</w:t>
      </w:r>
      <w:proofErr w:type="gramStart"/>
      <w:r w:rsidRPr="00600BEC">
        <w:t xml:space="preserve">:  </w:t>
      </w:r>
      <w:r w:rsidRPr="00600BEC">
        <w:rPr>
          <w:rStyle w:val="preparersnote"/>
          <w:b w:val="0"/>
        </w:rPr>
        <w:t>[</w:t>
      </w:r>
      <w:proofErr w:type="gramEnd"/>
      <w:r w:rsidRPr="00600BEC">
        <w:rPr>
          <w:rStyle w:val="preparersnote"/>
          <w:b w:val="0"/>
        </w:rPr>
        <w:t xml:space="preserve"> insert:  </w:t>
      </w:r>
      <w:r w:rsidRPr="00600BEC">
        <w:rPr>
          <w:rStyle w:val="preparersnote"/>
        </w:rPr>
        <w:t>description</w:t>
      </w:r>
      <w:r w:rsidRPr="00600BEC">
        <w:rPr>
          <w:rStyle w:val="preparersnote"/>
          <w:b w:val="0"/>
        </w:rPr>
        <w:t> ]</w:t>
      </w:r>
    </w:p>
    <w:p w14:paraId="1468750B" w14:textId="77777777" w:rsidR="00E00C44" w:rsidRPr="00600BEC" w:rsidRDefault="00E00C44" w:rsidP="00061044">
      <w:pPr>
        <w:spacing w:before="120"/>
        <w:ind w:left="540" w:hanging="540"/>
      </w:pPr>
      <w:r w:rsidRPr="00600BEC">
        <w:t>5.</w:t>
      </w:r>
      <w:r w:rsidRPr="00600BEC">
        <w:tab/>
        <w:t>Reasons for Change</w:t>
      </w:r>
      <w:proofErr w:type="gramStart"/>
      <w:r w:rsidRPr="00600BEC">
        <w:t xml:space="preserve">:  </w:t>
      </w:r>
      <w:r w:rsidRPr="00600BEC">
        <w:rPr>
          <w:rStyle w:val="preparersnote"/>
          <w:b w:val="0"/>
        </w:rPr>
        <w:t>[</w:t>
      </w:r>
      <w:proofErr w:type="gramEnd"/>
      <w:r w:rsidRPr="00600BEC">
        <w:rPr>
          <w:rStyle w:val="preparersnote"/>
          <w:b w:val="0"/>
        </w:rPr>
        <w:t xml:space="preserve"> insert:  </w:t>
      </w:r>
      <w:r w:rsidRPr="00600BEC">
        <w:rPr>
          <w:rStyle w:val="preparersnote"/>
        </w:rPr>
        <w:t>reason</w:t>
      </w:r>
      <w:r w:rsidRPr="00600BEC">
        <w:rPr>
          <w:rStyle w:val="preparersnote"/>
          <w:b w:val="0"/>
        </w:rPr>
        <w:t> ]</w:t>
      </w:r>
    </w:p>
    <w:p w14:paraId="012697AA" w14:textId="77777777" w:rsidR="00E00C44" w:rsidRPr="00600BEC" w:rsidRDefault="00E00C44" w:rsidP="00061044">
      <w:pPr>
        <w:spacing w:before="120"/>
        <w:ind w:left="540" w:hanging="540"/>
      </w:pPr>
      <w:r w:rsidRPr="00600BEC">
        <w:t>6.</w:t>
      </w:r>
      <w:r w:rsidRPr="00600BEC">
        <w:tab/>
        <w:t>The System Subsystem, major component, or equipment that will be affected by the requested Change</w:t>
      </w:r>
      <w:proofErr w:type="gramStart"/>
      <w:r w:rsidRPr="00600BEC">
        <w:t xml:space="preserve">:  </w:t>
      </w:r>
      <w:r w:rsidRPr="00600BEC">
        <w:rPr>
          <w:rStyle w:val="preparersnote"/>
          <w:b w:val="0"/>
        </w:rPr>
        <w:t>[</w:t>
      </w:r>
      <w:proofErr w:type="gramEnd"/>
      <w:r w:rsidRPr="00600BEC">
        <w:rPr>
          <w:rStyle w:val="preparersnote"/>
          <w:b w:val="0"/>
        </w:rPr>
        <w:t xml:space="preserve"> insert:  </w:t>
      </w:r>
      <w:r w:rsidRPr="00600BEC">
        <w:rPr>
          <w:rStyle w:val="preparersnote"/>
        </w:rPr>
        <w:t>description</w:t>
      </w:r>
      <w:r w:rsidRPr="00600BEC">
        <w:rPr>
          <w:rStyle w:val="preparersnote"/>
          <w:b w:val="0"/>
        </w:rPr>
        <w:t> ]</w:t>
      </w:r>
    </w:p>
    <w:p w14:paraId="32A2DDDD" w14:textId="77777777" w:rsidR="00E00C44" w:rsidRPr="00600BEC" w:rsidRDefault="00E00C44" w:rsidP="00061044">
      <w:pPr>
        <w:spacing w:before="120"/>
        <w:ind w:left="540" w:hanging="540"/>
      </w:pPr>
      <w:r w:rsidRPr="00600BEC">
        <w:t>7.</w:t>
      </w:r>
      <w:r w:rsidRPr="00600BEC">
        <w:tab/>
        <w:t>Technical documents and/or drawings for the requested Change:</w:t>
      </w:r>
    </w:p>
    <w:p w14:paraId="2D2641CD" w14:textId="77777777" w:rsidR="00E00C44" w:rsidRPr="00600BEC" w:rsidRDefault="00E00C44" w:rsidP="00061044">
      <w:pPr>
        <w:tabs>
          <w:tab w:val="left" w:pos="3960"/>
        </w:tabs>
        <w:spacing w:before="120"/>
        <w:ind w:left="540"/>
      </w:pPr>
      <w:r w:rsidRPr="00600BEC">
        <w:t>Document or Drawing No.</w:t>
      </w:r>
      <w:r w:rsidRPr="00600BEC">
        <w:tab/>
        <w:t>Description</w:t>
      </w:r>
    </w:p>
    <w:p w14:paraId="1E4C0804" w14:textId="77777777" w:rsidR="00E00C44" w:rsidRPr="00600BEC" w:rsidRDefault="00E00C44" w:rsidP="00061044">
      <w:pPr>
        <w:spacing w:before="120"/>
        <w:ind w:left="540" w:hanging="540"/>
      </w:pPr>
      <w:r w:rsidRPr="00600BEC">
        <w:t>8.</w:t>
      </w:r>
      <w:r w:rsidRPr="00600BEC">
        <w:tab/>
        <w:t>Estimate of the increase/decrease to the Contract Price resulting from the proposed Change</w:t>
      </w:r>
      <w:proofErr w:type="gramStart"/>
      <w:r w:rsidRPr="00600BEC">
        <w:t xml:space="preserve">:  </w:t>
      </w:r>
      <w:r w:rsidRPr="00600BEC">
        <w:rPr>
          <w:rStyle w:val="preparersnote"/>
          <w:b w:val="0"/>
        </w:rPr>
        <w:t>[</w:t>
      </w:r>
      <w:proofErr w:type="gramEnd"/>
      <w:r w:rsidRPr="00600BEC">
        <w:rPr>
          <w:rStyle w:val="preparersnote"/>
          <w:b w:val="0"/>
        </w:rPr>
        <w:t xml:space="preserve"> insert:  </w:t>
      </w:r>
      <w:r w:rsidRPr="00600BEC">
        <w:rPr>
          <w:rStyle w:val="preparersnote"/>
        </w:rPr>
        <w:t>amount in currencies of Contract</w:t>
      </w:r>
      <w:r w:rsidRPr="00600BEC">
        <w:rPr>
          <w:rStyle w:val="preparersnote"/>
          <w:b w:val="0"/>
        </w:rPr>
        <w:t> ]</w:t>
      </w:r>
      <w:r w:rsidRPr="00600BEC">
        <w:rPr>
          <w:rStyle w:val="preparersnote"/>
        </w:rPr>
        <w:t>,</w:t>
      </w:r>
      <w:r w:rsidRPr="00600BEC">
        <w:t xml:space="preserve"> as detailed below in the breakdown of prices, rates, and quantities.</w:t>
      </w:r>
    </w:p>
    <w:p w14:paraId="65DC530C" w14:textId="77777777" w:rsidR="00E00C44" w:rsidRPr="00600BEC" w:rsidRDefault="00E00C44" w:rsidP="00061044">
      <w:pPr>
        <w:tabs>
          <w:tab w:val="left" w:pos="6480"/>
          <w:tab w:val="left" w:pos="8640"/>
        </w:tabs>
        <w:spacing w:before="120"/>
        <w:ind w:left="1080" w:hanging="540"/>
      </w:pPr>
      <w:r w:rsidRPr="00600BEC">
        <w:t>Total lump sum cost of the Change:</w:t>
      </w:r>
    </w:p>
    <w:p w14:paraId="506AEC25" w14:textId="77777777" w:rsidR="00E00C44" w:rsidRPr="00600BEC" w:rsidRDefault="00E00C44" w:rsidP="00061044">
      <w:pPr>
        <w:tabs>
          <w:tab w:val="left" w:pos="6480"/>
          <w:tab w:val="left" w:pos="8640"/>
        </w:tabs>
        <w:spacing w:before="120"/>
        <w:ind w:left="547"/>
      </w:pPr>
      <w:r w:rsidRPr="00600BEC">
        <w:t>Cost to prepare this Change Proposal (i.e., the amount payable if the Change is not accepted, limited as provided by GCC Clause 39.2.6):</w:t>
      </w:r>
    </w:p>
    <w:p w14:paraId="52D425C3" w14:textId="77777777" w:rsidR="00E00C44" w:rsidRPr="00600BEC" w:rsidRDefault="00E00C44" w:rsidP="00061044">
      <w:pPr>
        <w:spacing w:before="120"/>
        <w:ind w:left="540" w:hanging="540"/>
      </w:pPr>
      <w:r w:rsidRPr="00600BEC">
        <w:t>9.</w:t>
      </w:r>
      <w:r w:rsidRPr="00600BEC">
        <w:tab/>
        <w:t>Additional Time for Achieving Operational Acceptance required due to the Change</w:t>
      </w:r>
      <w:proofErr w:type="gramStart"/>
      <w:r w:rsidRPr="00600BEC">
        <w:t xml:space="preserve">:  </w:t>
      </w:r>
      <w:r w:rsidRPr="00600BEC">
        <w:rPr>
          <w:rStyle w:val="preparersnote"/>
          <w:b w:val="0"/>
        </w:rPr>
        <w:t>[</w:t>
      </w:r>
      <w:proofErr w:type="gramEnd"/>
      <w:r w:rsidRPr="00600BEC">
        <w:rPr>
          <w:rStyle w:val="preparersnote"/>
          <w:b w:val="0"/>
        </w:rPr>
        <w:t xml:space="preserve"> insert:  </w:t>
      </w:r>
      <w:r w:rsidRPr="00600BEC">
        <w:rPr>
          <w:rStyle w:val="preparersnote"/>
        </w:rPr>
        <w:t>amount in days / weeks</w:t>
      </w:r>
      <w:r w:rsidRPr="00600BEC">
        <w:rPr>
          <w:rStyle w:val="preparersnote"/>
          <w:b w:val="0"/>
        </w:rPr>
        <w:t> ]</w:t>
      </w:r>
    </w:p>
    <w:p w14:paraId="2FB97957" w14:textId="77777777" w:rsidR="00E00C44" w:rsidRPr="00600BEC" w:rsidRDefault="00E00C44" w:rsidP="00061044">
      <w:pPr>
        <w:spacing w:before="120"/>
        <w:ind w:left="540" w:hanging="540"/>
      </w:pPr>
    </w:p>
    <w:p w14:paraId="7970CDBA" w14:textId="77777777" w:rsidR="00E00C44" w:rsidRPr="00600BEC" w:rsidRDefault="00E00C44" w:rsidP="00061044">
      <w:pPr>
        <w:spacing w:before="120"/>
        <w:ind w:left="540" w:hanging="540"/>
      </w:pPr>
      <w:r w:rsidRPr="00600BEC">
        <w:lastRenderedPageBreak/>
        <w:t>10.</w:t>
      </w:r>
      <w:r w:rsidRPr="00600BEC">
        <w:tab/>
        <w:t>Effect on the Functional Guarantees</w:t>
      </w:r>
      <w:proofErr w:type="gramStart"/>
      <w:r w:rsidRPr="00600BEC">
        <w:t xml:space="preserve">:  </w:t>
      </w:r>
      <w:r w:rsidRPr="00600BEC">
        <w:rPr>
          <w:rStyle w:val="preparersnote"/>
          <w:b w:val="0"/>
        </w:rPr>
        <w:t>[</w:t>
      </w:r>
      <w:proofErr w:type="gramEnd"/>
      <w:r w:rsidRPr="00600BEC">
        <w:rPr>
          <w:rStyle w:val="preparersnote"/>
          <w:b w:val="0"/>
        </w:rPr>
        <w:t xml:space="preserve"> insert: </w:t>
      </w:r>
      <w:r w:rsidRPr="00600BEC">
        <w:rPr>
          <w:rStyle w:val="preparersnote"/>
        </w:rPr>
        <w:t xml:space="preserve"> description</w:t>
      </w:r>
      <w:r w:rsidRPr="00600BEC">
        <w:rPr>
          <w:rStyle w:val="preparersnote"/>
          <w:b w:val="0"/>
        </w:rPr>
        <w:t> ]</w:t>
      </w:r>
    </w:p>
    <w:p w14:paraId="1CF38218" w14:textId="77777777" w:rsidR="00E00C44" w:rsidRPr="00600BEC" w:rsidRDefault="00E00C44" w:rsidP="00061044">
      <w:pPr>
        <w:spacing w:before="120"/>
        <w:ind w:left="540" w:hanging="540"/>
      </w:pPr>
      <w:r w:rsidRPr="00600BEC">
        <w:t>11.</w:t>
      </w:r>
      <w:r w:rsidRPr="00600BEC">
        <w:tab/>
        <w:t xml:space="preserve">Effect on the other terms and conditions of the Contract: </w:t>
      </w:r>
      <w:r w:rsidRPr="00600BEC">
        <w:rPr>
          <w:rStyle w:val="preparersnote"/>
          <w:b w:val="0"/>
        </w:rPr>
        <w:t xml:space="preserve">[ insert:  </w:t>
      </w:r>
      <w:proofErr w:type="gramStart"/>
      <w:r w:rsidRPr="00600BEC">
        <w:rPr>
          <w:rStyle w:val="preparersnote"/>
        </w:rPr>
        <w:t>description</w:t>
      </w:r>
      <w:r w:rsidRPr="00600BEC">
        <w:rPr>
          <w:rStyle w:val="preparersnote"/>
          <w:b w:val="0"/>
        </w:rPr>
        <w:t> ]</w:t>
      </w:r>
      <w:proofErr w:type="gramEnd"/>
    </w:p>
    <w:p w14:paraId="5E3BDDC3" w14:textId="77777777" w:rsidR="00E00C44" w:rsidRPr="00600BEC" w:rsidRDefault="00E00C44" w:rsidP="00061044">
      <w:pPr>
        <w:spacing w:before="120"/>
        <w:ind w:left="540" w:hanging="540"/>
      </w:pPr>
      <w:r w:rsidRPr="00600BEC">
        <w:t>12.</w:t>
      </w:r>
      <w:r w:rsidRPr="00600BEC">
        <w:tab/>
        <w:t xml:space="preserve">Validity of this Proposal:  for a period </w:t>
      </w:r>
      <w:proofErr w:type="gramStart"/>
      <w:r w:rsidRPr="00600BEC">
        <w:t xml:space="preserve">of  </w:t>
      </w:r>
      <w:r w:rsidRPr="00600BEC">
        <w:rPr>
          <w:rStyle w:val="preparersnote"/>
          <w:b w:val="0"/>
        </w:rPr>
        <w:t>[</w:t>
      </w:r>
      <w:proofErr w:type="gramEnd"/>
      <w:r w:rsidRPr="00600BEC">
        <w:rPr>
          <w:rStyle w:val="preparersnote"/>
          <w:b w:val="0"/>
        </w:rPr>
        <w:t> insert:</w:t>
      </w:r>
      <w:r w:rsidRPr="00600BEC">
        <w:rPr>
          <w:rStyle w:val="preparersnote"/>
        </w:rPr>
        <w:t xml:space="preserve">  number</w:t>
      </w:r>
      <w:r w:rsidRPr="00600BEC">
        <w:rPr>
          <w:rStyle w:val="preparersnote"/>
          <w:b w:val="0"/>
        </w:rPr>
        <w:t> ]</w:t>
      </w:r>
      <w:r w:rsidRPr="00600BEC">
        <w:t xml:space="preserve"> days after receipt of this Proposal by the Purchaser</w:t>
      </w:r>
    </w:p>
    <w:p w14:paraId="4C449CDD" w14:textId="77777777" w:rsidR="00E00C44" w:rsidRPr="00600BEC" w:rsidRDefault="00E00C44" w:rsidP="00061044">
      <w:pPr>
        <w:spacing w:before="120"/>
        <w:ind w:left="540" w:hanging="540"/>
      </w:pPr>
      <w:r w:rsidRPr="00600BEC">
        <w:t>13.</w:t>
      </w:r>
      <w:r w:rsidRPr="00600BEC">
        <w:tab/>
        <w:t>Procedures to be followed:</w:t>
      </w:r>
    </w:p>
    <w:p w14:paraId="7F429F07" w14:textId="77777777" w:rsidR="00E00C44" w:rsidRPr="00600BEC" w:rsidRDefault="00E00C44" w:rsidP="00061044">
      <w:pPr>
        <w:spacing w:before="120"/>
        <w:ind w:left="1080" w:hanging="540"/>
      </w:pPr>
      <w:r w:rsidRPr="00600BEC">
        <w:t>(a)</w:t>
      </w:r>
      <w:r w:rsidRPr="00600BEC">
        <w:tab/>
        <w:t xml:space="preserve">You are requested to notify us of your acceptance, comments, or rejection of this detailed Change Proposal within </w:t>
      </w:r>
      <w:r w:rsidRPr="00600BEC">
        <w:rPr>
          <w:rStyle w:val="preparersnote"/>
          <w:b w:val="0"/>
        </w:rPr>
        <w:t xml:space="preserve">[ insert:  </w:t>
      </w:r>
      <w:proofErr w:type="gramStart"/>
      <w:r w:rsidRPr="00600BEC">
        <w:rPr>
          <w:rStyle w:val="preparersnote"/>
        </w:rPr>
        <w:t>number</w:t>
      </w:r>
      <w:r w:rsidRPr="00600BEC">
        <w:rPr>
          <w:rStyle w:val="preparersnote"/>
          <w:b w:val="0"/>
        </w:rPr>
        <w:t xml:space="preserve"> ]</w:t>
      </w:r>
      <w:proofErr w:type="gramEnd"/>
      <w:r w:rsidRPr="00600BEC">
        <w:t xml:space="preserve"> days from your receipt of this Proposal.</w:t>
      </w:r>
    </w:p>
    <w:p w14:paraId="39DBBA17" w14:textId="77777777" w:rsidR="00E00C44" w:rsidRPr="00600BEC" w:rsidRDefault="00E00C44" w:rsidP="00061044">
      <w:pPr>
        <w:spacing w:before="120"/>
        <w:ind w:left="1080" w:hanging="540"/>
      </w:pPr>
      <w:r w:rsidRPr="00600BEC">
        <w:t>(b)</w:t>
      </w:r>
      <w:r w:rsidRPr="00600BEC">
        <w:tab/>
        <w:t>The amount of any increase and/or decrease shall be taken into account in the adjustment of the Contract Price.</w:t>
      </w:r>
    </w:p>
    <w:p w14:paraId="3D7EE996" w14:textId="77777777" w:rsidR="00E00C44" w:rsidRPr="00600BEC" w:rsidRDefault="00E00C44" w:rsidP="00061044">
      <w:pPr>
        <w:spacing w:before="120"/>
      </w:pPr>
    </w:p>
    <w:p w14:paraId="48D3E22E" w14:textId="77777777" w:rsidR="00E00C44" w:rsidRPr="00600BEC" w:rsidRDefault="00E00C44" w:rsidP="00061044">
      <w:pPr>
        <w:spacing w:before="120"/>
      </w:pPr>
      <w:r w:rsidRPr="00600BEC">
        <w:t>For and on behalf of the Supplier</w:t>
      </w:r>
    </w:p>
    <w:p w14:paraId="0398CB84" w14:textId="77777777" w:rsidR="00E00C44" w:rsidRPr="00600BEC" w:rsidRDefault="00E00C44" w:rsidP="00061044">
      <w:pPr>
        <w:spacing w:before="120"/>
      </w:pPr>
    </w:p>
    <w:p w14:paraId="17C44166" w14:textId="77777777" w:rsidR="00E00C44" w:rsidRPr="00600BEC" w:rsidRDefault="00E00C44" w:rsidP="00061044">
      <w:pPr>
        <w:tabs>
          <w:tab w:val="right" w:pos="900"/>
          <w:tab w:val="left" w:pos="7200"/>
        </w:tabs>
        <w:spacing w:before="120"/>
      </w:pPr>
      <w:r w:rsidRPr="00600BEC">
        <w:t>Signed:</w:t>
      </w:r>
      <w:r w:rsidRPr="00600BEC">
        <w:tab/>
      </w:r>
      <w:r w:rsidRPr="00600BEC">
        <w:tab/>
      </w:r>
    </w:p>
    <w:p w14:paraId="5F0DB39B" w14:textId="77777777" w:rsidR="00E00C44" w:rsidRPr="00600BEC" w:rsidRDefault="00E00C44" w:rsidP="00061044">
      <w:pPr>
        <w:tabs>
          <w:tab w:val="right" w:pos="4320"/>
        </w:tabs>
        <w:spacing w:before="120"/>
      </w:pPr>
      <w:r w:rsidRPr="00600BEC">
        <w:t xml:space="preserve">Date:  </w:t>
      </w:r>
      <w:r w:rsidRPr="00600BEC">
        <w:tab/>
      </w:r>
    </w:p>
    <w:p w14:paraId="2BB01B13" w14:textId="105F92D4" w:rsidR="00E00C44" w:rsidRPr="00600BEC" w:rsidRDefault="00E00C44" w:rsidP="00061044">
      <w:pPr>
        <w:spacing w:before="120"/>
      </w:pPr>
      <w:r w:rsidRPr="00600BEC">
        <w:t>in the capacity of</w:t>
      </w:r>
      <w:proofErr w:type="gramStart"/>
      <w:r w:rsidRPr="00600BEC">
        <w:t xml:space="preserve">:  </w:t>
      </w:r>
      <w:r w:rsidRPr="00600BEC">
        <w:rPr>
          <w:rStyle w:val="preparersnote"/>
          <w:b w:val="0"/>
        </w:rPr>
        <w:t>[</w:t>
      </w:r>
      <w:proofErr w:type="gramEnd"/>
      <w:r w:rsidRPr="00600BEC">
        <w:rPr>
          <w:rStyle w:val="preparersnote"/>
          <w:b w:val="0"/>
        </w:rPr>
        <w:t xml:space="preserve"> state:  </w:t>
      </w:r>
      <w:r w:rsidRPr="00600BEC">
        <w:rPr>
          <w:rStyle w:val="preparersnote"/>
        </w:rPr>
        <w:t>“Supplier’s Representative”</w:t>
      </w:r>
      <w:r w:rsidRPr="00600BEC">
        <w:rPr>
          <w:rStyle w:val="preparersnote"/>
          <w:b w:val="0"/>
        </w:rPr>
        <w:t xml:space="preserve"> or </w:t>
      </w:r>
      <w:r w:rsidR="00801C23" w:rsidRPr="00600BEC">
        <w:rPr>
          <w:rStyle w:val="preparersnote"/>
          <w:b w:val="0"/>
        </w:rPr>
        <w:t xml:space="preserve">specify a </w:t>
      </w:r>
      <w:r w:rsidRPr="00600BEC">
        <w:rPr>
          <w:rStyle w:val="preparersnote"/>
          <w:b w:val="0"/>
        </w:rPr>
        <w:t xml:space="preserve">other higher level authority in the Supplier’s organization </w:t>
      </w:r>
      <w:r w:rsidRPr="00600BEC">
        <w:rPr>
          <w:rStyle w:val="preparersnote"/>
        </w:rPr>
        <w:t>]</w:t>
      </w:r>
    </w:p>
    <w:p w14:paraId="1E0B729C" w14:textId="77777777" w:rsidR="00E00C44" w:rsidRPr="00600BEC" w:rsidRDefault="00E00C44" w:rsidP="00061044">
      <w:pPr>
        <w:pStyle w:val="Head82"/>
        <w:spacing w:before="120"/>
      </w:pPr>
      <w:r w:rsidRPr="00600BEC">
        <w:rPr>
          <w:sz w:val="22"/>
        </w:rPr>
        <w:br w:type="page"/>
      </w:r>
      <w:bookmarkStart w:id="985" w:name="_Toc73977997"/>
      <w:r w:rsidRPr="00600BEC">
        <w:lastRenderedPageBreak/>
        <w:t>4.5</w:t>
      </w:r>
      <w:r w:rsidRPr="00600BEC">
        <w:tab/>
        <w:t>Change Order Form</w:t>
      </w:r>
      <w:bookmarkEnd w:id="985"/>
    </w:p>
    <w:p w14:paraId="383881D2" w14:textId="77777777" w:rsidR="00E00C44" w:rsidRPr="00600BEC" w:rsidRDefault="00E00C44" w:rsidP="00061044">
      <w:pPr>
        <w:spacing w:before="120"/>
        <w:jc w:val="center"/>
      </w:pPr>
      <w:r w:rsidRPr="00600BEC">
        <w:t>(Purchaser’s Letterhead)</w:t>
      </w:r>
    </w:p>
    <w:p w14:paraId="6AD92323" w14:textId="77777777" w:rsidR="00E00C44" w:rsidRPr="00600BEC" w:rsidRDefault="00E00C44" w:rsidP="00061044">
      <w:pPr>
        <w:spacing w:before="120"/>
      </w:pPr>
    </w:p>
    <w:p w14:paraId="2725EB5B" w14:textId="77777777" w:rsidR="00E00C44" w:rsidRPr="00600BEC" w:rsidRDefault="00E00C44" w:rsidP="00061044">
      <w:pPr>
        <w:tabs>
          <w:tab w:val="right" w:pos="3780"/>
          <w:tab w:val="left" w:pos="3960"/>
          <w:tab w:val="left" w:pos="9000"/>
        </w:tabs>
        <w:spacing w:before="120"/>
      </w:pPr>
      <w:r w:rsidRPr="00600BEC">
        <w:tab/>
        <w:t>Date:</w:t>
      </w:r>
      <w:r w:rsidRPr="00600BEC">
        <w:tab/>
      </w:r>
      <w:r w:rsidRPr="00600BEC">
        <w:rPr>
          <w:rStyle w:val="preparersnote"/>
          <w:b w:val="0"/>
        </w:rPr>
        <w:t xml:space="preserve">[ insert:  </w:t>
      </w:r>
      <w:proofErr w:type="gramStart"/>
      <w:r w:rsidRPr="00600BEC">
        <w:rPr>
          <w:rStyle w:val="preparersnote"/>
        </w:rPr>
        <w:t>date</w:t>
      </w:r>
      <w:r w:rsidRPr="00600BEC">
        <w:rPr>
          <w:rStyle w:val="preparersnote"/>
          <w:b w:val="0"/>
        </w:rPr>
        <w:t> ]</w:t>
      </w:r>
      <w:proofErr w:type="gramEnd"/>
    </w:p>
    <w:p w14:paraId="74C2BC6D" w14:textId="77777777" w:rsidR="00E00C44" w:rsidRPr="00600BEC" w:rsidRDefault="00E00C44" w:rsidP="00061044">
      <w:pPr>
        <w:tabs>
          <w:tab w:val="right" w:pos="3780"/>
          <w:tab w:val="left" w:pos="3960"/>
          <w:tab w:val="left" w:pos="9000"/>
        </w:tabs>
        <w:spacing w:before="120"/>
      </w:pPr>
      <w:r w:rsidRPr="00600BEC">
        <w:tab/>
        <w:t>Loan/Credit Number:</w:t>
      </w:r>
      <w:r w:rsidRPr="00600BEC">
        <w:tab/>
      </w:r>
      <w:r w:rsidRPr="00600BEC">
        <w:rPr>
          <w:rStyle w:val="preparersnote"/>
          <w:b w:val="0"/>
        </w:rPr>
        <w:t xml:space="preserve">[ insert:  </w:t>
      </w:r>
      <w:r w:rsidRPr="00600BEC">
        <w:rPr>
          <w:rStyle w:val="preparersnote"/>
        </w:rPr>
        <w:t xml:space="preserve">loan or credit number from </w:t>
      </w:r>
      <w:proofErr w:type="gramStart"/>
      <w:r w:rsidRPr="00600BEC">
        <w:rPr>
          <w:rStyle w:val="preparersnote"/>
        </w:rPr>
        <w:t>RFB</w:t>
      </w:r>
      <w:r w:rsidRPr="00600BEC">
        <w:rPr>
          <w:rStyle w:val="preparersnote"/>
          <w:b w:val="0"/>
        </w:rPr>
        <w:t> ]</w:t>
      </w:r>
      <w:proofErr w:type="gramEnd"/>
    </w:p>
    <w:p w14:paraId="6DC38E8A" w14:textId="77777777" w:rsidR="00E00C44" w:rsidRPr="00600BEC" w:rsidRDefault="00E00C44" w:rsidP="00061044">
      <w:pPr>
        <w:tabs>
          <w:tab w:val="right" w:pos="3780"/>
          <w:tab w:val="left" w:pos="3960"/>
          <w:tab w:val="left" w:pos="9000"/>
        </w:tabs>
        <w:spacing w:before="120"/>
        <w:ind w:left="3960" w:hanging="3960"/>
      </w:pPr>
      <w:r w:rsidRPr="00600BEC">
        <w:tab/>
        <w:t>RFB:</w:t>
      </w:r>
      <w:r w:rsidRPr="00600BEC">
        <w:tab/>
      </w:r>
      <w:r w:rsidRPr="00600BEC">
        <w:rPr>
          <w:rStyle w:val="preparersnote"/>
          <w:b w:val="0"/>
        </w:rPr>
        <w:t xml:space="preserve">[ insert:  </w:t>
      </w:r>
      <w:r w:rsidRPr="00600BEC">
        <w:rPr>
          <w:rStyle w:val="preparersnote"/>
        </w:rPr>
        <w:t xml:space="preserve">title and number of </w:t>
      </w:r>
      <w:proofErr w:type="gramStart"/>
      <w:r w:rsidRPr="00600BEC">
        <w:rPr>
          <w:rStyle w:val="preparersnote"/>
        </w:rPr>
        <w:t>RFB</w:t>
      </w:r>
      <w:r w:rsidRPr="00600BEC">
        <w:rPr>
          <w:rStyle w:val="preparersnote"/>
          <w:b w:val="0"/>
        </w:rPr>
        <w:t> ]</w:t>
      </w:r>
      <w:proofErr w:type="gramEnd"/>
    </w:p>
    <w:p w14:paraId="02404889" w14:textId="77777777" w:rsidR="00E00C44" w:rsidRPr="00600BEC" w:rsidRDefault="00E00C44" w:rsidP="00061044">
      <w:pPr>
        <w:tabs>
          <w:tab w:val="right" w:pos="3780"/>
          <w:tab w:val="left" w:pos="3960"/>
          <w:tab w:val="left" w:pos="9000"/>
        </w:tabs>
        <w:spacing w:before="120"/>
        <w:ind w:left="3960" w:hanging="3960"/>
      </w:pPr>
      <w:r w:rsidRPr="00600BEC">
        <w:tab/>
        <w:t>Contract:</w:t>
      </w:r>
      <w:r w:rsidRPr="00600BEC">
        <w:tab/>
      </w:r>
      <w:r w:rsidRPr="00600BEC">
        <w:rPr>
          <w:rStyle w:val="preparersnote"/>
          <w:b w:val="0"/>
        </w:rPr>
        <w:t xml:space="preserve">[ insert:  </w:t>
      </w:r>
      <w:r w:rsidRPr="00600BEC">
        <w:rPr>
          <w:rStyle w:val="preparersnote"/>
        </w:rPr>
        <w:t xml:space="preserve">name of System or Subsystem and number of </w:t>
      </w:r>
      <w:proofErr w:type="gramStart"/>
      <w:r w:rsidRPr="00600BEC">
        <w:rPr>
          <w:rStyle w:val="preparersnote"/>
        </w:rPr>
        <w:t>Contract</w:t>
      </w:r>
      <w:r w:rsidRPr="00600BEC">
        <w:rPr>
          <w:rStyle w:val="preparersnote"/>
          <w:b w:val="0"/>
        </w:rPr>
        <w:t> ]</w:t>
      </w:r>
      <w:proofErr w:type="gramEnd"/>
    </w:p>
    <w:p w14:paraId="772B61BE" w14:textId="77777777" w:rsidR="00E00C44" w:rsidRPr="00600BEC" w:rsidRDefault="00E00C44" w:rsidP="00061044">
      <w:pPr>
        <w:spacing w:before="120"/>
      </w:pPr>
    </w:p>
    <w:p w14:paraId="5651BC25" w14:textId="77777777" w:rsidR="00E00C44" w:rsidRPr="00600BEC" w:rsidRDefault="00E00C44" w:rsidP="00061044">
      <w:pPr>
        <w:tabs>
          <w:tab w:val="left" w:pos="6480"/>
          <w:tab w:val="left" w:pos="9000"/>
        </w:tabs>
        <w:spacing w:before="120"/>
      </w:pPr>
      <w:r w:rsidRPr="00600BEC">
        <w:t>To</w:t>
      </w:r>
      <w:proofErr w:type="gramStart"/>
      <w:r w:rsidRPr="00600BEC">
        <w:t xml:space="preserve">:  </w:t>
      </w:r>
      <w:r w:rsidRPr="00600BEC">
        <w:rPr>
          <w:rStyle w:val="preparersnote"/>
          <w:b w:val="0"/>
        </w:rPr>
        <w:t>[</w:t>
      </w:r>
      <w:proofErr w:type="gramEnd"/>
      <w:r w:rsidRPr="00600BEC">
        <w:rPr>
          <w:rStyle w:val="preparersnote"/>
          <w:b w:val="0"/>
        </w:rPr>
        <w:t> insert:</w:t>
      </w:r>
      <w:r w:rsidRPr="00600BEC">
        <w:rPr>
          <w:rStyle w:val="preparersnote"/>
        </w:rPr>
        <w:t xml:space="preserve">  name of Supplier and address</w:t>
      </w:r>
      <w:r w:rsidRPr="00600BEC">
        <w:rPr>
          <w:rStyle w:val="preparersnote"/>
          <w:b w:val="0"/>
        </w:rPr>
        <w:t> ]</w:t>
      </w:r>
    </w:p>
    <w:p w14:paraId="11FB77F2" w14:textId="58A25E9A" w:rsidR="00E00C44" w:rsidRPr="00600BEC" w:rsidRDefault="00E00C44" w:rsidP="00061044">
      <w:pPr>
        <w:spacing w:before="120"/>
      </w:pPr>
      <w:r w:rsidRPr="00600BEC">
        <w:t xml:space="preserve">Attention: </w:t>
      </w:r>
      <w:r w:rsidRPr="00600BEC">
        <w:rPr>
          <w:rStyle w:val="preparersnote"/>
          <w:b w:val="0"/>
        </w:rPr>
        <w:t xml:space="preserve">[ insert:  </w:t>
      </w:r>
      <w:r w:rsidRPr="00600BEC">
        <w:rPr>
          <w:rStyle w:val="preparersnote"/>
        </w:rPr>
        <w:t xml:space="preserve">name and </w:t>
      </w:r>
      <w:proofErr w:type="gramStart"/>
      <w:r w:rsidRPr="00600BEC">
        <w:rPr>
          <w:rStyle w:val="preparersnote"/>
        </w:rPr>
        <w:t>title</w:t>
      </w:r>
      <w:r w:rsidRPr="00600BEC">
        <w:rPr>
          <w:rStyle w:val="preparersnote"/>
          <w:b w:val="0"/>
        </w:rPr>
        <w:t> ]</w:t>
      </w:r>
      <w:proofErr w:type="gramEnd"/>
    </w:p>
    <w:p w14:paraId="510E5EA7" w14:textId="77777777" w:rsidR="00E00C44" w:rsidRPr="00600BEC" w:rsidRDefault="00E00C44" w:rsidP="00061044">
      <w:pPr>
        <w:spacing w:before="120"/>
      </w:pPr>
      <w:r w:rsidRPr="00600BEC">
        <w:t>Dear Sir or Madam:</w:t>
      </w:r>
    </w:p>
    <w:p w14:paraId="2F52041C" w14:textId="77777777" w:rsidR="00E00C44" w:rsidRPr="00600BEC" w:rsidRDefault="00E00C44" w:rsidP="00061044">
      <w:pPr>
        <w:spacing w:before="120"/>
      </w:pPr>
    </w:p>
    <w:p w14:paraId="78747F09" w14:textId="77777777" w:rsidR="00E00C44" w:rsidRPr="00600BEC" w:rsidRDefault="00E00C44" w:rsidP="00061044">
      <w:pPr>
        <w:tabs>
          <w:tab w:val="left" w:pos="547"/>
          <w:tab w:val="left" w:pos="8460"/>
        </w:tabs>
        <w:spacing w:before="120"/>
      </w:pPr>
      <w:r w:rsidRPr="00600BEC">
        <w:tab/>
        <w:t xml:space="preserve">We hereby approve the Change Order for the work specified in Change Proposal No. </w:t>
      </w:r>
      <w:r w:rsidRPr="00600BEC">
        <w:rPr>
          <w:rStyle w:val="preparersnote"/>
          <w:b w:val="0"/>
        </w:rPr>
        <w:t xml:space="preserve">[ insert:  </w:t>
      </w:r>
      <w:proofErr w:type="gramStart"/>
      <w:r w:rsidRPr="00600BEC">
        <w:rPr>
          <w:rStyle w:val="preparersnote"/>
        </w:rPr>
        <w:t>number</w:t>
      </w:r>
      <w:r w:rsidRPr="00600BEC">
        <w:t> </w:t>
      </w:r>
      <w:r w:rsidRPr="00600BEC">
        <w:rPr>
          <w:rStyle w:val="preparersnote"/>
          <w:b w:val="0"/>
        </w:rPr>
        <w:t>]</w:t>
      </w:r>
      <w:proofErr w:type="gramEnd"/>
      <w:r w:rsidRPr="00600BEC">
        <w:t>, and agree to adjust the Contract Price, Time for Completion, and/or other conditions of the Contract in accordance with GCC Clause 39 of the Contract.</w:t>
      </w:r>
    </w:p>
    <w:p w14:paraId="283A6672" w14:textId="77777777" w:rsidR="00E00C44" w:rsidRPr="00600BEC" w:rsidRDefault="00E00C44" w:rsidP="00061044">
      <w:pPr>
        <w:spacing w:before="120"/>
      </w:pPr>
    </w:p>
    <w:p w14:paraId="6378E5B9" w14:textId="77777777" w:rsidR="00E00C44" w:rsidRPr="00600BEC" w:rsidRDefault="00E00C44" w:rsidP="00BF52C1">
      <w:pPr>
        <w:spacing w:before="120"/>
        <w:ind w:left="547" w:hanging="540"/>
      </w:pPr>
      <w:r w:rsidRPr="00600BEC">
        <w:t>1.</w:t>
      </w:r>
      <w:r w:rsidRPr="00600BEC">
        <w:tab/>
        <w:t>Title of Change</w:t>
      </w:r>
      <w:proofErr w:type="gramStart"/>
      <w:r w:rsidRPr="00600BEC">
        <w:t xml:space="preserve">:  </w:t>
      </w:r>
      <w:r w:rsidRPr="00600BEC">
        <w:rPr>
          <w:rStyle w:val="preparersnote"/>
          <w:b w:val="0"/>
        </w:rPr>
        <w:t>[</w:t>
      </w:r>
      <w:proofErr w:type="gramEnd"/>
      <w:r w:rsidRPr="00600BEC">
        <w:rPr>
          <w:rStyle w:val="preparersnote"/>
          <w:b w:val="0"/>
        </w:rPr>
        <w:t xml:space="preserve"> insert:  </w:t>
      </w:r>
      <w:r w:rsidRPr="00600BEC">
        <w:rPr>
          <w:rStyle w:val="preparersnote"/>
        </w:rPr>
        <w:t>name</w:t>
      </w:r>
      <w:r w:rsidRPr="00600BEC">
        <w:rPr>
          <w:rStyle w:val="preparersnote"/>
          <w:b w:val="0"/>
        </w:rPr>
        <w:t> ]</w:t>
      </w:r>
    </w:p>
    <w:p w14:paraId="38ED803E" w14:textId="77777777" w:rsidR="00E00C44" w:rsidRPr="00600BEC" w:rsidRDefault="00E00C44" w:rsidP="00BF52C1">
      <w:pPr>
        <w:spacing w:before="120"/>
        <w:ind w:left="547" w:hanging="540"/>
      </w:pPr>
      <w:r w:rsidRPr="00600BEC">
        <w:t>2.</w:t>
      </w:r>
      <w:r w:rsidRPr="00600BEC">
        <w:tab/>
        <w:t>Request for Change No./Rev.</w:t>
      </w:r>
      <w:proofErr w:type="gramStart"/>
      <w:r w:rsidRPr="00600BEC">
        <w:t xml:space="preserve">:  </w:t>
      </w:r>
      <w:r w:rsidRPr="00600BEC">
        <w:rPr>
          <w:rStyle w:val="preparersnote"/>
          <w:b w:val="0"/>
        </w:rPr>
        <w:t>[</w:t>
      </w:r>
      <w:proofErr w:type="gramEnd"/>
      <w:r w:rsidRPr="00600BEC">
        <w:rPr>
          <w:rStyle w:val="preparersnote"/>
          <w:b w:val="0"/>
        </w:rPr>
        <w:t xml:space="preserve"> insert: </w:t>
      </w:r>
      <w:r w:rsidRPr="00600BEC">
        <w:rPr>
          <w:rStyle w:val="preparersnote"/>
        </w:rPr>
        <w:t xml:space="preserve"> request number / revision</w:t>
      </w:r>
      <w:r w:rsidRPr="00600BEC">
        <w:rPr>
          <w:rStyle w:val="preparersnote"/>
          <w:b w:val="0"/>
        </w:rPr>
        <w:t> ]</w:t>
      </w:r>
    </w:p>
    <w:p w14:paraId="43580DE6" w14:textId="77777777" w:rsidR="00E00C44" w:rsidRPr="00600BEC" w:rsidRDefault="00E00C44" w:rsidP="00BF52C1">
      <w:pPr>
        <w:spacing w:before="120"/>
        <w:ind w:left="547" w:hanging="540"/>
      </w:pPr>
      <w:r w:rsidRPr="00600BEC">
        <w:t>3.</w:t>
      </w:r>
      <w:r w:rsidRPr="00600BEC">
        <w:tab/>
        <w:t>Change Order No./Rev.</w:t>
      </w:r>
      <w:proofErr w:type="gramStart"/>
      <w:r w:rsidRPr="00600BEC">
        <w:t xml:space="preserve">:  </w:t>
      </w:r>
      <w:r w:rsidRPr="00600BEC">
        <w:rPr>
          <w:rStyle w:val="preparersnote"/>
          <w:b w:val="0"/>
        </w:rPr>
        <w:t>[</w:t>
      </w:r>
      <w:proofErr w:type="gramEnd"/>
      <w:r w:rsidRPr="00600BEC">
        <w:rPr>
          <w:rStyle w:val="preparersnote"/>
          <w:b w:val="0"/>
        </w:rPr>
        <w:t xml:space="preserve"> insert: </w:t>
      </w:r>
      <w:r w:rsidRPr="00600BEC">
        <w:rPr>
          <w:rStyle w:val="preparersnote"/>
        </w:rPr>
        <w:t xml:space="preserve"> order number / revision</w:t>
      </w:r>
      <w:r w:rsidRPr="00600BEC">
        <w:rPr>
          <w:rStyle w:val="preparersnote"/>
          <w:b w:val="0"/>
        </w:rPr>
        <w:t> ]</w:t>
      </w:r>
    </w:p>
    <w:p w14:paraId="17B9E319" w14:textId="77777777" w:rsidR="00E00C44" w:rsidRPr="00600BEC" w:rsidRDefault="00E00C44" w:rsidP="00BF52C1">
      <w:pPr>
        <w:spacing w:before="120"/>
        <w:ind w:left="547" w:hanging="540"/>
      </w:pPr>
      <w:r w:rsidRPr="00600BEC">
        <w:t>4.</w:t>
      </w:r>
      <w:r w:rsidRPr="00600BEC">
        <w:tab/>
        <w:t>Originator of Change</w:t>
      </w:r>
      <w:proofErr w:type="gramStart"/>
      <w:r w:rsidRPr="00600BEC">
        <w:t xml:space="preserve">:  </w:t>
      </w:r>
      <w:r w:rsidRPr="00600BEC">
        <w:rPr>
          <w:rStyle w:val="preparersnote"/>
          <w:b w:val="0"/>
        </w:rPr>
        <w:t>[</w:t>
      </w:r>
      <w:proofErr w:type="gramEnd"/>
      <w:r w:rsidRPr="00600BEC">
        <w:rPr>
          <w:rStyle w:val="preparersnote"/>
          <w:b w:val="0"/>
        </w:rPr>
        <w:t> select:</w:t>
      </w:r>
      <w:r w:rsidRPr="00600BEC">
        <w:rPr>
          <w:rStyle w:val="preparersnote"/>
        </w:rPr>
        <w:t xml:space="preserve"> Purchaser / Supplier; </w:t>
      </w:r>
      <w:r w:rsidRPr="00600BEC">
        <w:rPr>
          <w:rStyle w:val="preparersnote"/>
          <w:b w:val="0"/>
        </w:rPr>
        <w:t>and add:</w:t>
      </w:r>
      <w:r w:rsidRPr="00600BEC">
        <w:rPr>
          <w:rStyle w:val="preparersnote"/>
        </w:rPr>
        <w:t xml:space="preserve"> name</w:t>
      </w:r>
      <w:r w:rsidRPr="00600BEC">
        <w:rPr>
          <w:rStyle w:val="preparersnote"/>
          <w:b w:val="0"/>
        </w:rPr>
        <w:t> ]</w:t>
      </w:r>
    </w:p>
    <w:p w14:paraId="1B7805CA" w14:textId="77777777" w:rsidR="00E00C44" w:rsidRPr="00600BEC" w:rsidRDefault="00E00C44" w:rsidP="00BF52C1">
      <w:pPr>
        <w:tabs>
          <w:tab w:val="left" w:pos="5760"/>
        </w:tabs>
        <w:spacing w:before="120"/>
        <w:ind w:left="547" w:hanging="540"/>
      </w:pPr>
      <w:r w:rsidRPr="00600BEC">
        <w:t>5.</w:t>
      </w:r>
      <w:r w:rsidRPr="00600BEC">
        <w:tab/>
        <w:t>Authorized Price for the Change:</w:t>
      </w:r>
    </w:p>
    <w:p w14:paraId="6682C822" w14:textId="77777777" w:rsidR="00E00C44" w:rsidRPr="00600BEC" w:rsidRDefault="00E00C44" w:rsidP="00BF52C1">
      <w:pPr>
        <w:tabs>
          <w:tab w:val="left" w:pos="5760"/>
        </w:tabs>
        <w:spacing w:before="120"/>
        <w:ind w:left="547"/>
      </w:pPr>
      <w:r w:rsidRPr="00600BEC">
        <w:t>Ref. No.</w:t>
      </w:r>
      <w:proofErr w:type="gramStart"/>
      <w:r w:rsidRPr="00600BEC">
        <w:t xml:space="preserve">:  </w:t>
      </w:r>
      <w:r w:rsidRPr="00600BEC">
        <w:rPr>
          <w:rStyle w:val="preparersnote"/>
          <w:b w:val="0"/>
        </w:rPr>
        <w:t>[</w:t>
      </w:r>
      <w:proofErr w:type="gramEnd"/>
      <w:r w:rsidRPr="00600BEC">
        <w:rPr>
          <w:rStyle w:val="preparersnote"/>
          <w:b w:val="0"/>
        </w:rPr>
        <w:t xml:space="preserve"> insert: </w:t>
      </w:r>
      <w:r w:rsidRPr="00600BEC">
        <w:rPr>
          <w:rStyle w:val="preparersnote"/>
        </w:rPr>
        <w:t xml:space="preserve"> number</w:t>
      </w:r>
      <w:r w:rsidRPr="00600BEC">
        <w:rPr>
          <w:rStyle w:val="preparersnote"/>
          <w:b w:val="0"/>
        </w:rPr>
        <w:t> ]</w:t>
      </w:r>
      <w:r w:rsidRPr="00600BEC">
        <w:tab/>
        <w:t xml:space="preserve">Date:  </w:t>
      </w:r>
      <w:r w:rsidRPr="00600BEC">
        <w:rPr>
          <w:rStyle w:val="preparersnote"/>
          <w:b w:val="0"/>
        </w:rPr>
        <w:t xml:space="preserve">[ insert:  </w:t>
      </w:r>
      <w:r w:rsidRPr="00600BEC">
        <w:rPr>
          <w:rStyle w:val="preparersnote"/>
        </w:rPr>
        <w:t>date</w:t>
      </w:r>
      <w:r w:rsidRPr="00600BEC">
        <w:rPr>
          <w:rStyle w:val="preparersnote"/>
          <w:b w:val="0"/>
        </w:rPr>
        <w:t> ]</w:t>
      </w:r>
    </w:p>
    <w:p w14:paraId="605CF31F" w14:textId="77777777" w:rsidR="00E00C44" w:rsidRPr="00600BEC" w:rsidRDefault="00E00C44" w:rsidP="00BF52C1">
      <w:pPr>
        <w:spacing w:before="120"/>
        <w:ind w:left="547"/>
      </w:pPr>
      <w:r w:rsidRPr="00600BEC">
        <w:rPr>
          <w:rStyle w:val="preparersnote"/>
          <w:b w:val="0"/>
        </w:rPr>
        <w:t xml:space="preserve">[ insert:  </w:t>
      </w:r>
      <w:r w:rsidRPr="00600BEC">
        <w:rPr>
          <w:rStyle w:val="preparersnote"/>
        </w:rPr>
        <w:t xml:space="preserve">amount in foreign currency </w:t>
      </w:r>
      <w:proofErr w:type="gramStart"/>
      <w:r w:rsidRPr="00600BEC">
        <w:rPr>
          <w:rStyle w:val="preparersnote"/>
        </w:rPr>
        <w:t>A </w:t>
      </w:r>
      <w:r w:rsidRPr="00600BEC">
        <w:rPr>
          <w:rStyle w:val="preparersnote"/>
          <w:b w:val="0"/>
        </w:rPr>
        <w:t>]</w:t>
      </w:r>
      <w:proofErr w:type="gramEnd"/>
      <w:r w:rsidRPr="00600BEC">
        <w:rPr>
          <w:b/>
        </w:rPr>
        <w:t xml:space="preserve"> </w:t>
      </w:r>
      <w:r w:rsidRPr="00600BEC">
        <w:t xml:space="preserve"> plus </w:t>
      </w:r>
      <w:r w:rsidRPr="00600BEC">
        <w:rPr>
          <w:rStyle w:val="preparersnote"/>
          <w:b w:val="0"/>
        </w:rPr>
        <w:t xml:space="preserve">[ insert:  </w:t>
      </w:r>
      <w:r w:rsidRPr="00600BEC">
        <w:rPr>
          <w:rStyle w:val="preparersnote"/>
        </w:rPr>
        <w:t>amount in foreign currency B </w:t>
      </w:r>
      <w:r w:rsidRPr="00600BEC">
        <w:rPr>
          <w:rStyle w:val="preparersnote"/>
          <w:b w:val="0"/>
        </w:rPr>
        <w:t>]</w:t>
      </w:r>
      <w:r w:rsidRPr="00600BEC">
        <w:rPr>
          <w:b/>
        </w:rPr>
        <w:t xml:space="preserve"> </w:t>
      </w:r>
      <w:r w:rsidRPr="00600BEC">
        <w:t xml:space="preserve"> plus </w:t>
      </w:r>
      <w:r w:rsidRPr="00600BEC">
        <w:rPr>
          <w:rStyle w:val="preparersnote"/>
          <w:b w:val="0"/>
        </w:rPr>
        <w:t xml:space="preserve">[ insert:  </w:t>
      </w:r>
      <w:r w:rsidRPr="00600BEC">
        <w:rPr>
          <w:rStyle w:val="preparersnote"/>
        </w:rPr>
        <w:t>amount in foreign currency C</w:t>
      </w:r>
      <w:r w:rsidRPr="00600BEC">
        <w:rPr>
          <w:rStyle w:val="preparersnote"/>
          <w:b w:val="0"/>
        </w:rPr>
        <w:t> </w:t>
      </w:r>
      <w:r w:rsidRPr="00600BEC">
        <w:rPr>
          <w:rStyle w:val="preparersnote"/>
        </w:rPr>
        <w:t>]</w:t>
      </w:r>
      <w:r w:rsidRPr="00600BEC">
        <w:t xml:space="preserve">  plus </w:t>
      </w:r>
      <w:r w:rsidRPr="00600BEC">
        <w:rPr>
          <w:rStyle w:val="preparersnote"/>
          <w:b w:val="0"/>
        </w:rPr>
        <w:t xml:space="preserve">[ insert:  </w:t>
      </w:r>
      <w:r w:rsidRPr="00600BEC">
        <w:rPr>
          <w:rStyle w:val="preparersnote"/>
        </w:rPr>
        <w:t>amount in local currency ]</w:t>
      </w:r>
    </w:p>
    <w:p w14:paraId="215F45D3" w14:textId="6A77FE97" w:rsidR="00E00C44" w:rsidRPr="00600BEC" w:rsidRDefault="00E00C44" w:rsidP="00BF52C1">
      <w:pPr>
        <w:spacing w:before="120"/>
        <w:ind w:left="547" w:hanging="540"/>
      </w:pPr>
      <w:r w:rsidRPr="00600BEC">
        <w:t>6.</w:t>
      </w:r>
      <w:r w:rsidRPr="00600BEC">
        <w:tab/>
        <w:t xml:space="preserve">Adjustment of Time for Achieving Operational Acceptance: </w:t>
      </w:r>
      <w:r w:rsidRPr="00600BEC">
        <w:rPr>
          <w:rStyle w:val="preparersnote"/>
          <w:b w:val="0"/>
        </w:rPr>
        <w:t xml:space="preserve">[ insert: </w:t>
      </w:r>
      <w:r w:rsidRPr="00600BEC">
        <w:rPr>
          <w:rStyle w:val="preparersnote"/>
        </w:rPr>
        <w:t xml:space="preserve"> amount and description of </w:t>
      </w:r>
      <w:proofErr w:type="gramStart"/>
      <w:r w:rsidRPr="00600BEC">
        <w:rPr>
          <w:rStyle w:val="preparersnote"/>
        </w:rPr>
        <w:t>adjustment</w:t>
      </w:r>
      <w:r w:rsidRPr="00600BEC">
        <w:rPr>
          <w:rStyle w:val="preparersnote"/>
          <w:b w:val="0"/>
        </w:rPr>
        <w:t xml:space="preserve"> ]</w:t>
      </w:r>
      <w:proofErr w:type="gramEnd"/>
    </w:p>
    <w:p w14:paraId="130A3B2E" w14:textId="6188497E" w:rsidR="00E00C44" w:rsidRPr="00600BEC" w:rsidRDefault="00E00C44" w:rsidP="00BF52C1">
      <w:pPr>
        <w:spacing w:before="120"/>
        <w:ind w:left="547" w:hanging="540"/>
        <w:rPr>
          <w:b/>
        </w:rPr>
      </w:pPr>
      <w:r w:rsidRPr="00600BEC">
        <w:t>7.</w:t>
      </w:r>
      <w:r w:rsidRPr="00600BEC">
        <w:tab/>
        <w:t xml:space="preserve">Other effects, if any: </w:t>
      </w:r>
      <w:r w:rsidRPr="00600BEC">
        <w:rPr>
          <w:rStyle w:val="preparersnote"/>
          <w:b w:val="0"/>
        </w:rPr>
        <w:t xml:space="preserve">[ state: </w:t>
      </w:r>
      <w:r w:rsidRPr="00600BEC">
        <w:rPr>
          <w:rStyle w:val="preparersnote"/>
        </w:rPr>
        <w:t xml:space="preserve">“none” or insert </w:t>
      </w:r>
      <w:proofErr w:type="gramStart"/>
      <w:r w:rsidRPr="00600BEC">
        <w:rPr>
          <w:rStyle w:val="preparersnote"/>
        </w:rPr>
        <w:t>description</w:t>
      </w:r>
      <w:r w:rsidRPr="00600BEC">
        <w:rPr>
          <w:rStyle w:val="preparersnote"/>
          <w:b w:val="0"/>
        </w:rPr>
        <w:t> ]</w:t>
      </w:r>
      <w:proofErr w:type="gramEnd"/>
    </w:p>
    <w:p w14:paraId="0A8D173A" w14:textId="77777777" w:rsidR="00E00C44" w:rsidRPr="00600BEC" w:rsidRDefault="00E00C44" w:rsidP="00061044">
      <w:pPr>
        <w:spacing w:before="120"/>
      </w:pPr>
    </w:p>
    <w:p w14:paraId="61C0B26F" w14:textId="77777777" w:rsidR="00E00C44" w:rsidRPr="00600BEC" w:rsidRDefault="00E00C44" w:rsidP="00061044">
      <w:pPr>
        <w:spacing w:before="120"/>
      </w:pPr>
      <w:r w:rsidRPr="00600BEC">
        <w:t>For and on behalf of the Purchaser</w:t>
      </w:r>
    </w:p>
    <w:p w14:paraId="388A262A" w14:textId="77777777" w:rsidR="00E00C44" w:rsidRPr="00600BEC" w:rsidRDefault="00E00C44" w:rsidP="00061044">
      <w:pPr>
        <w:tabs>
          <w:tab w:val="right" w:pos="900"/>
          <w:tab w:val="left" w:pos="7200"/>
        </w:tabs>
        <w:spacing w:before="120"/>
      </w:pPr>
      <w:r w:rsidRPr="00600BEC">
        <w:t>Signed:</w:t>
      </w:r>
      <w:r w:rsidRPr="00600BEC">
        <w:tab/>
      </w:r>
      <w:r w:rsidRPr="00600BEC">
        <w:rPr>
          <w:u w:val="single"/>
        </w:rPr>
        <w:tab/>
      </w:r>
    </w:p>
    <w:p w14:paraId="26E6EAEE" w14:textId="2CC151EA" w:rsidR="00E00C44" w:rsidRPr="00600BEC" w:rsidRDefault="00E00C44" w:rsidP="00061044">
      <w:pPr>
        <w:tabs>
          <w:tab w:val="right" w:pos="4320"/>
        </w:tabs>
        <w:spacing w:before="120"/>
      </w:pPr>
      <w:r w:rsidRPr="00600BEC">
        <w:t>Date</w:t>
      </w:r>
      <w:proofErr w:type="gramStart"/>
      <w:r w:rsidRPr="00600BEC">
        <w:rPr>
          <w:i/>
        </w:rPr>
        <w:t xml:space="preserve">:  </w:t>
      </w:r>
      <w:r w:rsidR="000B0054" w:rsidRPr="00600BEC">
        <w:rPr>
          <w:i/>
        </w:rPr>
        <w:t>[</w:t>
      </w:r>
      <w:proofErr w:type="gramEnd"/>
      <w:r w:rsidR="000B0054" w:rsidRPr="00600BEC">
        <w:rPr>
          <w:i/>
        </w:rPr>
        <w:t xml:space="preserve"> insert </w:t>
      </w:r>
      <w:r w:rsidR="000B0054" w:rsidRPr="00600BEC">
        <w:rPr>
          <w:b/>
          <w:i/>
        </w:rPr>
        <w:t>date</w:t>
      </w:r>
      <w:r w:rsidR="000B0054" w:rsidRPr="00600BEC">
        <w:rPr>
          <w:i/>
        </w:rPr>
        <w:t xml:space="preserve"> ]</w:t>
      </w:r>
    </w:p>
    <w:p w14:paraId="03CF85DB" w14:textId="77777777" w:rsidR="00E00C44" w:rsidRPr="00600BEC" w:rsidRDefault="00E00C44" w:rsidP="00061044">
      <w:pPr>
        <w:spacing w:before="120"/>
      </w:pPr>
      <w:r w:rsidRPr="00600BEC">
        <w:t>in the capacity of</w:t>
      </w:r>
      <w:proofErr w:type="gramStart"/>
      <w:r w:rsidRPr="00600BEC">
        <w:t xml:space="preserve">:  </w:t>
      </w:r>
      <w:r w:rsidRPr="00600BEC">
        <w:rPr>
          <w:rStyle w:val="preparersnote"/>
          <w:b w:val="0"/>
        </w:rPr>
        <w:t>[</w:t>
      </w:r>
      <w:proofErr w:type="gramEnd"/>
      <w:r w:rsidRPr="00600BEC">
        <w:rPr>
          <w:rStyle w:val="preparersnote"/>
          <w:b w:val="0"/>
        </w:rPr>
        <w:t xml:space="preserve"> state:  </w:t>
      </w:r>
      <w:r w:rsidRPr="00600BEC">
        <w:rPr>
          <w:rStyle w:val="preparersnote"/>
        </w:rPr>
        <w:t>“Project Manager”</w:t>
      </w:r>
      <w:r w:rsidRPr="00600BEC">
        <w:rPr>
          <w:rStyle w:val="preparersnote"/>
          <w:b w:val="0"/>
        </w:rPr>
        <w:t xml:space="preserve"> or higher level authority in the Purchaser’s organization  ]</w:t>
      </w:r>
    </w:p>
    <w:p w14:paraId="4B4ECA6C" w14:textId="77777777" w:rsidR="00E00C44" w:rsidRPr="00600BEC" w:rsidRDefault="00E00C44" w:rsidP="00061044">
      <w:pPr>
        <w:spacing w:before="120"/>
      </w:pPr>
    </w:p>
    <w:p w14:paraId="28B85CFD" w14:textId="77777777" w:rsidR="00E00C44" w:rsidRPr="00600BEC" w:rsidRDefault="00E00C44" w:rsidP="00061044">
      <w:pPr>
        <w:spacing w:before="120"/>
      </w:pPr>
      <w:r w:rsidRPr="00600BEC">
        <w:t>For and on behalf of the Supplier</w:t>
      </w:r>
    </w:p>
    <w:p w14:paraId="43D421E3" w14:textId="77777777" w:rsidR="00E00C44" w:rsidRPr="00600BEC" w:rsidRDefault="00E00C44" w:rsidP="00061044">
      <w:pPr>
        <w:tabs>
          <w:tab w:val="right" w:pos="900"/>
          <w:tab w:val="left" w:pos="7200"/>
        </w:tabs>
        <w:spacing w:before="120"/>
      </w:pPr>
    </w:p>
    <w:p w14:paraId="3C24E259" w14:textId="77777777" w:rsidR="00E00C44" w:rsidRPr="00600BEC" w:rsidRDefault="00E00C44" w:rsidP="00061044">
      <w:pPr>
        <w:tabs>
          <w:tab w:val="right" w:pos="900"/>
          <w:tab w:val="left" w:pos="7200"/>
        </w:tabs>
        <w:spacing w:before="120"/>
      </w:pPr>
      <w:r w:rsidRPr="00600BEC">
        <w:t>Signed:</w:t>
      </w:r>
      <w:r w:rsidRPr="00600BEC">
        <w:rPr>
          <w:u w:val="single"/>
        </w:rPr>
        <w:tab/>
      </w:r>
      <w:r w:rsidRPr="00600BEC">
        <w:rPr>
          <w:u w:val="single"/>
        </w:rPr>
        <w:tab/>
      </w:r>
    </w:p>
    <w:p w14:paraId="6E0C44D9" w14:textId="0F7043EB" w:rsidR="00E00C44" w:rsidRPr="00600BEC" w:rsidRDefault="00E00C44" w:rsidP="00061044">
      <w:pPr>
        <w:tabs>
          <w:tab w:val="right" w:pos="4320"/>
        </w:tabs>
        <w:spacing w:before="120"/>
      </w:pPr>
      <w:r w:rsidRPr="00600BEC">
        <w:t xml:space="preserve">Date: </w:t>
      </w:r>
      <w:proofErr w:type="gramStart"/>
      <w:r w:rsidRPr="00600BEC">
        <w:t xml:space="preserve"> </w:t>
      </w:r>
      <w:r w:rsidR="000B0054" w:rsidRPr="00600BEC">
        <w:rPr>
          <w:i/>
        </w:rPr>
        <w:t xml:space="preserve">  [</w:t>
      </w:r>
      <w:proofErr w:type="gramEnd"/>
      <w:r w:rsidR="000B0054" w:rsidRPr="00600BEC">
        <w:rPr>
          <w:i/>
        </w:rPr>
        <w:t xml:space="preserve"> insert </w:t>
      </w:r>
      <w:r w:rsidR="000B0054" w:rsidRPr="00600BEC">
        <w:rPr>
          <w:b/>
          <w:i/>
        </w:rPr>
        <w:t>date</w:t>
      </w:r>
      <w:r w:rsidR="000B0054" w:rsidRPr="00600BEC">
        <w:rPr>
          <w:i/>
        </w:rPr>
        <w:t xml:space="preserve"> ]</w:t>
      </w:r>
    </w:p>
    <w:p w14:paraId="67BA34D6" w14:textId="174BFD8E" w:rsidR="00E00C44" w:rsidRPr="00600BEC" w:rsidRDefault="00E00C44" w:rsidP="00061044">
      <w:pPr>
        <w:spacing w:before="120"/>
      </w:pPr>
      <w:r w:rsidRPr="00600BEC">
        <w:t>in the capacity of</w:t>
      </w:r>
      <w:proofErr w:type="gramStart"/>
      <w:r w:rsidRPr="00600BEC">
        <w:t xml:space="preserve">:  </w:t>
      </w:r>
      <w:r w:rsidRPr="00600BEC">
        <w:rPr>
          <w:rStyle w:val="preparersnote"/>
          <w:b w:val="0"/>
        </w:rPr>
        <w:t>[</w:t>
      </w:r>
      <w:proofErr w:type="gramEnd"/>
      <w:r w:rsidRPr="00600BEC">
        <w:rPr>
          <w:rStyle w:val="preparersnote"/>
          <w:b w:val="0"/>
        </w:rPr>
        <w:t xml:space="preserve"> state  </w:t>
      </w:r>
      <w:r w:rsidRPr="00600BEC">
        <w:rPr>
          <w:rStyle w:val="preparersnote"/>
        </w:rPr>
        <w:t>“Supplier’s Representative”</w:t>
      </w:r>
      <w:r w:rsidRPr="00600BEC">
        <w:rPr>
          <w:rStyle w:val="preparersnote"/>
          <w:b w:val="0"/>
        </w:rPr>
        <w:t xml:space="preserve"> or </w:t>
      </w:r>
      <w:r w:rsidR="00801C23" w:rsidRPr="00600BEC">
        <w:rPr>
          <w:rStyle w:val="preparersnote"/>
          <w:b w:val="0"/>
        </w:rPr>
        <w:t xml:space="preserve">specify a </w:t>
      </w:r>
      <w:r w:rsidRPr="00600BEC">
        <w:rPr>
          <w:rStyle w:val="preparersnote"/>
          <w:b w:val="0"/>
        </w:rPr>
        <w:t>higher level authority in the Supplier’s organization ]</w:t>
      </w:r>
    </w:p>
    <w:p w14:paraId="6D89E742" w14:textId="77777777" w:rsidR="00E00C44" w:rsidRPr="00600BEC" w:rsidRDefault="00E00C44" w:rsidP="00061044">
      <w:pPr>
        <w:spacing w:before="120"/>
        <w:jc w:val="center"/>
      </w:pPr>
    </w:p>
    <w:p w14:paraId="5E79AFEF" w14:textId="77777777" w:rsidR="00E00C44" w:rsidRPr="00600BEC" w:rsidRDefault="00E00C44" w:rsidP="00061044">
      <w:pPr>
        <w:pStyle w:val="Head82"/>
        <w:spacing w:before="120"/>
      </w:pPr>
      <w:r w:rsidRPr="00600BEC">
        <w:rPr>
          <w:sz w:val="22"/>
        </w:rPr>
        <w:br w:type="page"/>
      </w:r>
      <w:bookmarkStart w:id="986" w:name="_Toc73977998"/>
      <w:r w:rsidRPr="00600BEC">
        <w:lastRenderedPageBreak/>
        <w:t>4.6</w:t>
      </w:r>
      <w:r w:rsidRPr="00600BEC">
        <w:tab/>
        <w:t>Application for Change Proposal Form</w:t>
      </w:r>
      <w:bookmarkEnd w:id="986"/>
    </w:p>
    <w:p w14:paraId="7D5F3F75" w14:textId="77777777" w:rsidR="00E00C44" w:rsidRPr="00600BEC" w:rsidRDefault="00E00C44" w:rsidP="00061044">
      <w:pPr>
        <w:spacing w:before="120"/>
        <w:jc w:val="center"/>
      </w:pPr>
      <w:r w:rsidRPr="00600BEC">
        <w:t>(Supplier’s Letterhead)</w:t>
      </w:r>
    </w:p>
    <w:p w14:paraId="4A127153" w14:textId="77777777" w:rsidR="00E00C44" w:rsidRPr="00600BEC" w:rsidRDefault="00E00C44" w:rsidP="00061044">
      <w:pPr>
        <w:spacing w:before="120"/>
      </w:pPr>
    </w:p>
    <w:p w14:paraId="409266E0" w14:textId="77777777" w:rsidR="00E00C44" w:rsidRPr="00600BEC" w:rsidRDefault="00E00C44" w:rsidP="00BF52C1">
      <w:pPr>
        <w:tabs>
          <w:tab w:val="right" w:pos="3780"/>
          <w:tab w:val="left" w:pos="3960"/>
          <w:tab w:val="left" w:pos="9000"/>
        </w:tabs>
        <w:spacing w:before="120"/>
        <w:jc w:val="left"/>
      </w:pPr>
      <w:r w:rsidRPr="00600BEC">
        <w:tab/>
        <w:t>Date:</w:t>
      </w:r>
      <w:r w:rsidRPr="00600BEC">
        <w:tab/>
      </w:r>
      <w:r w:rsidRPr="00600BEC">
        <w:rPr>
          <w:rStyle w:val="preparersnote"/>
          <w:b w:val="0"/>
        </w:rPr>
        <w:t xml:space="preserve">[ insert:  </w:t>
      </w:r>
      <w:proofErr w:type="gramStart"/>
      <w:r w:rsidRPr="00600BEC">
        <w:rPr>
          <w:rStyle w:val="preparersnote"/>
        </w:rPr>
        <w:t>date</w:t>
      </w:r>
      <w:r w:rsidRPr="00600BEC">
        <w:rPr>
          <w:rStyle w:val="preparersnote"/>
          <w:b w:val="0"/>
        </w:rPr>
        <w:t> ]</w:t>
      </w:r>
      <w:proofErr w:type="gramEnd"/>
    </w:p>
    <w:p w14:paraId="4B818487" w14:textId="77777777" w:rsidR="00E00C44" w:rsidRPr="00600BEC" w:rsidRDefault="00E00C44" w:rsidP="00BF52C1">
      <w:pPr>
        <w:tabs>
          <w:tab w:val="right" w:pos="3780"/>
          <w:tab w:val="left" w:pos="3960"/>
          <w:tab w:val="left" w:pos="9000"/>
        </w:tabs>
        <w:spacing w:before="120"/>
        <w:jc w:val="left"/>
      </w:pPr>
      <w:r w:rsidRPr="00600BEC">
        <w:tab/>
        <w:t>Loan/Credit Number:</w:t>
      </w:r>
      <w:r w:rsidRPr="00600BEC">
        <w:tab/>
      </w:r>
      <w:r w:rsidRPr="00600BEC">
        <w:rPr>
          <w:rStyle w:val="preparersnote"/>
          <w:b w:val="0"/>
        </w:rPr>
        <w:t xml:space="preserve">[ insert:  </w:t>
      </w:r>
      <w:r w:rsidRPr="00600BEC">
        <w:rPr>
          <w:rStyle w:val="preparersnote"/>
        </w:rPr>
        <w:t xml:space="preserve">loan or credit number from </w:t>
      </w:r>
      <w:proofErr w:type="gramStart"/>
      <w:r w:rsidRPr="00600BEC">
        <w:rPr>
          <w:rStyle w:val="preparersnote"/>
        </w:rPr>
        <w:t>RFB</w:t>
      </w:r>
      <w:r w:rsidRPr="00600BEC">
        <w:rPr>
          <w:rStyle w:val="preparersnote"/>
          <w:b w:val="0"/>
        </w:rPr>
        <w:t> ]</w:t>
      </w:r>
      <w:proofErr w:type="gramEnd"/>
    </w:p>
    <w:p w14:paraId="42C61120" w14:textId="77777777" w:rsidR="00E00C44" w:rsidRPr="00600BEC" w:rsidRDefault="00E00C44" w:rsidP="00BF52C1">
      <w:pPr>
        <w:tabs>
          <w:tab w:val="right" w:pos="3780"/>
          <w:tab w:val="left" w:pos="3960"/>
          <w:tab w:val="left" w:pos="9000"/>
        </w:tabs>
        <w:spacing w:before="120"/>
        <w:ind w:left="3960" w:hanging="3960"/>
        <w:jc w:val="left"/>
      </w:pPr>
      <w:r w:rsidRPr="00600BEC">
        <w:tab/>
        <w:t>RFB:</w:t>
      </w:r>
      <w:r w:rsidRPr="00600BEC">
        <w:tab/>
      </w:r>
      <w:r w:rsidRPr="00600BEC">
        <w:rPr>
          <w:rStyle w:val="preparersnote"/>
          <w:b w:val="0"/>
        </w:rPr>
        <w:t xml:space="preserve">[ insert:  </w:t>
      </w:r>
      <w:r w:rsidRPr="00600BEC">
        <w:rPr>
          <w:rStyle w:val="preparersnote"/>
        </w:rPr>
        <w:t xml:space="preserve">title and number of </w:t>
      </w:r>
      <w:proofErr w:type="gramStart"/>
      <w:r w:rsidRPr="00600BEC">
        <w:rPr>
          <w:rStyle w:val="preparersnote"/>
        </w:rPr>
        <w:t>RFB</w:t>
      </w:r>
      <w:r w:rsidRPr="00600BEC">
        <w:rPr>
          <w:rStyle w:val="preparersnote"/>
          <w:b w:val="0"/>
        </w:rPr>
        <w:t> ]</w:t>
      </w:r>
      <w:proofErr w:type="gramEnd"/>
    </w:p>
    <w:p w14:paraId="438BC98C" w14:textId="77777777" w:rsidR="00E00C44" w:rsidRPr="00600BEC" w:rsidRDefault="00E00C44" w:rsidP="00BF52C1">
      <w:pPr>
        <w:tabs>
          <w:tab w:val="right" w:pos="3780"/>
          <w:tab w:val="left" w:pos="3960"/>
          <w:tab w:val="left" w:pos="9000"/>
        </w:tabs>
        <w:spacing w:before="120"/>
        <w:ind w:left="3960" w:hanging="3960"/>
        <w:jc w:val="left"/>
      </w:pPr>
      <w:r w:rsidRPr="00600BEC">
        <w:tab/>
        <w:t>Contract:</w:t>
      </w:r>
      <w:r w:rsidRPr="00600BEC">
        <w:tab/>
      </w:r>
      <w:r w:rsidRPr="00600BEC">
        <w:rPr>
          <w:rStyle w:val="preparersnote"/>
          <w:b w:val="0"/>
        </w:rPr>
        <w:t xml:space="preserve">[ insert: </w:t>
      </w:r>
      <w:r w:rsidRPr="00600BEC">
        <w:rPr>
          <w:rStyle w:val="preparersnote"/>
        </w:rPr>
        <w:t xml:space="preserve"> name of System or Subsystem and number of </w:t>
      </w:r>
      <w:proofErr w:type="gramStart"/>
      <w:r w:rsidRPr="00600BEC">
        <w:rPr>
          <w:rStyle w:val="preparersnote"/>
        </w:rPr>
        <w:t>Contrac</w:t>
      </w:r>
      <w:r w:rsidRPr="00600BEC">
        <w:rPr>
          <w:rStyle w:val="preparersnote"/>
          <w:b w:val="0"/>
        </w:rPr>
        <w:t>t ]</w:t>
      </w:r>
      <w:proofErr w:type="gramEnd"/>
    </w:p>
    <w:p w14:paraId="64BFE04A" w14:textId="77777777" w:rsidR="00E00C44" w:rsidRPr="00600BEC" w:rsidRDefault="00E00C44" w:rsidP="00061044">
      <w:pPr>
        <w:spacing w:before="120"/>
      </w:pPr>
    </w:p>
    <w:p w14:paraId="300C6E52" w14:textId="77777777" w:rsidR="00E00C44" w:rsidRPr="00600BEC" w:rsidRDefault="00E00C44" w:rsidP="00061044">
      <w:pPr>
        <w:tabs>
          <w:tab w:val="left" w:pos="6480"/>
          <w:tab w:val="left" w:pos="9000"/>
        </w:tabs>
        <w:spacing w:before="120"/>
      </w:pPr>
      <w:r w:rsidRPr="00600BEC">
        <w:t>To</w:t>
      </w:r>
      <w:proofErr w:type="gramStart"/>
      <w:r w:rsidRPr="00600BEC">
        <w:t xml:space="preserve">:  </w:t>
      </w:r>
      <w:r w:rsidRPr="00600BEC">
        <w:rPr>
          <w:rStyle w:val="preparersnote"/>
          <w:b w:val="0"/>
        </w:rPr>
        <w:t>[</w:t>
      </w:r>
      <w:proofErr w:type="gramEnd"/>
      <w:r w:rsidRPr="00600BEC">
        <w:rPr>
          <w:rStyle w:val="preparersnote"/>
          <w:b w:val="0"/>
        </w:rPr>
        <w:t xml:space="preserve"> insert: </w:t>
      </w:r>
      <w:r w:rsidRPr="00600BEC">
        <w:rPr>
          <w:rStyle w:val="preparersnote"/>
        </w:rPr>
        <w:t xml:space="preserve"> name of Purchaser and address </w:t>
      </w:r>
      <w:r w:rsidRPr="00600BEC">
        <w:rPr>
          <w:rStyle w:val="preparersnote"/>
          <w:b w:val="0"/>
        </w:rPr>
        <w:t>]</w:t>
      </w:r>
    </w:p>
    <w:p w14:paraId="24C4E5F1" w14:textId="3C2535D7" w:rsidR="00E00C44" w:rsidRPr="00600BEC" w:rsidRDefault="00E00C44" w:rsidP="00061044">
      <w:pPr>
        <w:spacing w:before="120"/>
      </w:pPr>
      <w:r w:rsidRPr="00600BEC">
        <w:t>Attention</w:t>
      </w:r>
      <w:r w:rsidRPr="00600BEC">
        <w:rPr>
          <w:b/>
        </w:rPr>
        <w:t xml:space="preserve">: </w:t>
      </w:r>
      <w:r w:rsidRPr="00600BEC">
        <w:rPr>
          <w:rStyle w:val="preparersnote"/>
          <w:b w:val="0"/>
        </w:rPr>
        <w:t xml:space="preserve">[ insert: </w:t>
      </w:r>
      <w:r w:rsidRPr="00600BEC">
        <w:rPr>
          <w:rStyle w:val="preparersnote"/>
        </w:rPr>
        <w:t>name and title</w:t>
      </w:r>
      <w:r w:rsidRPr="00600BEC">
        <w:rPr>
          <w:rStyle w:val="preparersnote"/>
          <w:b w:val="0"/>
        </w:rPr>
        <w:t>]</w:t>
      </w:r>
    </w:p>
    <w:p w14:paraId="54A8F37C" w14:textId="77777777" w:rsidR="00E00C44" w:rsidRPr="00600BEC" w:rsidRDefault="00E00C44" w:rsidP="00061044">
      <w:pPr>
        <w:spacing w:before="120"/>
      </w:pPr>
      <w:r w:rsidRPr="00600BEC">
        <w:t>Dear Sir or Madam:</w:t>
      </w:r>
    </w:p>
    <w:p w14:paraId="7091C851" w14:textId="77777777" w:rsidR="00E00C44" w:rsidRPr="00600BEC" w:rsidRDefault="00E00C44" w:rsidP="00061044">
      <w:pPr>
        <w:spacing w:before="120"/>
      </w:pPr>
    </w:p>
    <w:p w14:paraId="23BEB753" w14:textId="77777777" w:rsidR="00E00C44" w:rsidRPr="00600BEC" w:rsidRDefault="00E00C44" w:rsidP="00061044">
      <w:pPr>
        <w:spacing w:before="120"/>
      </w:pPr>
      <w:r w:rsidRPr="00600BEC">
        <w:tab/>
        <w:t>We hereby propose that the below-mentioned work be treated as a Change to the System.</w:t>
      </w:r>
    </w:p>
    <w:p w14:paraId="668BB435" w14:textId="77777777" w:rsidR="00E00C44" w:rsidRPr="00600BEC" w:rsidRDefault="00E00C44" w:rsidP="00061044">
      <w:pPr>
        <w:spacing w:before="120"/>
      </w:pPr>
    </w:p>
    <w:p w14:paraId="188D32EB" w14:textId="77777777" w:rsidR="00E00C44" w:rsidRPr="00600BEC" w:rsidRDefault="00E00C44" w:rsidP="00061044">
      <w:pPr>
        <w:spacing w:before="120"/>
        <w:ind w:left="540" w:hanging="540"/>
        <w:rPr>
          <w:b/>
        </w:rPr>
      </w:pPr>
      <w:r w:rsidRPr="00600BEC">
        <w:t>1.</w:t>
      </w:r>
      <w:r w:rsidRPr="00600BEC">
        <w:tab/>
        <w:t>Title of Change</w:t>
      </w:r>
      <w:proofErr w:type="gramStart"/>
      <w:r w:rsidRPr="00600BEC">
        <w:t xml:space="preserve">:  </w:t>
      </w:r>
      <w:r w:rsidRPr="00600BEC">
        <w:rPr>
          <w:rStyle w:val="preparersnote"/>
          <w:b w:val="0"/>
        </w:rPr>
        <w:t>[</w:t>
      </w:r>
      <w:proofErr w:type="gramEnd"/>
      <w:r w:rsidRPr="00600BEC">
        <w:rPr>
          <w:rStyle w:val="preparersnote"/>
          <w:b w:val="0"/>
        </w:rPr>
        <w:t xml:space="preserve"> insert:  </w:t>
      </w:r>
      <w:r w:rsidRPr="00600BEC">
        <w:rPr>
          <w:rStyle w:val="preparersnote"/>
        </w:rPr>
        <w:t>name</w:t>
      </w:r>
      <w:r w:rsidRPr="00600BEC">
        <w:rPr>
          <w:rStyle w:val="preparersnote"/>
          <w:b w:val="0"/>
        </w:rPr>
        <w:t> ]</w:t>
      </w:r>
    </w:p>
    <w:p w14:paraId="6B625724" w14:textId="34271DAC" w:rsidR="00E00C44" w:rsidRPr="00600BEC" w:rsidRDefault="00E00C44" w:rsidP="00061044">
      <w:pPr>
        <w:tabs>
          <w:tab w:val="left" w:pos="7560"/>
        </w:tabs>
        <w:spacing w:before="120"/>
        <w:ind w:left="540" w:hanging="540"/>
      </w:pPr>
      <w:r w:rsidRPr="00600BEC">
        <w:t>2.</w:t>
      </w:r>
      <w:r w:rsidRPr="00600BEC">
        <w:tab/>
        <w:t xml:space="preserve">Application for Change Proposal No./Rev.: </w:t>
      </w:r>
      <w:r w:rsidRPr="00600BEC">
        <w:rPr>
          <w:rStyle w:val="preparersnote"/>
          <w:b w:val="0"/>
        </w:rPr>
        <w:t xml:space="preserve">[ insert:  </w:t>
      </w:r>
      <w:r w:rsidRPr="00600BEC">
        <w:rPr>
          <w:rStyle w:val="preparersnote"/>
        </w:rPr>
        <w:t>number / revision</w:t>
      </w:r>
      <w:r w:rsidRPr="00600BEC">
        <w:rPr>
          <w:rStyle w:val="preparersnote"/>
          <w:b w:val="0"/>
        </w:rPr>
        <w:t>]</w:t>
      </w:r>
      <w:r w:rsidRPr="00600BEC">
        <w:rPr>
          <w:rStyle w:val="preparersnote"/>
        </w:rPr>
        <w:t xml:space="preserve"> </w:t>
      </w:r>
      <w:r w:rsidRPr="00600BEC">
        <w:t>dated</w:t>
      </w:r>
      <w:proofErr w:type="gramStart"/>
      <w:r w:rsidRPr="00600BEC">
        <w:t xml:space="preserve">:  </w:t>
      </w:r>
      <w:r w:rsidRPr="00600BEC">
        <w:rPr>
          <w:rStyle w:val="preparersnote"/>
          <w:b w:val="0"/>
        </w:rPr>
        <w:t>[</w:t>
      </w:r>
      <w:proofErr w:type="gramEnd"/>
      <w:r w:rsidRPr="00600BEC">
        <w:rPr>
          <w:rStyle w:val="preparersnote"/>
          <w:b w:val="0"/>
        </w:rPr>
        <w:t> insert:</w:t>
      </w:r>
      <w:r w:rsidRPr="00600BEC">
        <w:rPr>
          <w:rStyle w:val="preparersnote"/>
        </w:rPr>
        <w:t xml:space="preserve">  date</w:t>
      </w:r>
      <w:r w:rsidRPr="00600BEC">
        <w:rPr>
          <w:rStyle w:val="preparersnote"/>
          <w:b w:val="0"/>
        </w:rPr>
        <w:t> ]</w:t>
      </w:r>
    </w:p>
    <w:p w14:paraId="7A95512F" w14:textId="6820248D" w:rsidR="00E00C44" w:rsidRPr="00600BEC" w:rsidRDefault="00E00C44" w:rsidP="00061044">
      <w:pPr>
        <w:spacing w:before="120"/>
        <w:ind w:left="540" w:hanging="540"/>
      </w:pPr>
      <w:r w:rsidRPr="00600BEC">
        <w:t>3.</w:t>
      </w:r>
      <w:r w:rsidRPr="00600BEC">
        <w:tab/>
        <w:t xml:space="preserve">Brief Description of Change: </w:t>
      </w:r>
      <w:r w:rsidRPr="00600BEC">
        <w:rPr>
          <w:rStyle w:val="preparersnote"/>
          <w:b w:val="0"/>
        </w:rPr>
        <w:t xml:space="preserve">[ insert: </w:t>
      </w:r>
      <w:proofErr w:type="gramStart"/>
      <w:r w:rsidRPr="00600BEC">
        <w:rPr>
          <w:rStyle w:val="preparersnote"/>
        </w:rPr>
        <w:t>description </w:t>
      </w:r>
      <w:r w:rsidRPr="00600BEC">
        <w:rPr>
          <w:rStyle w:val="preparersnote"/>
          <w:b w:val="0"/>
        </w:rPr>
        <w:t>]</w:t>
      </w:r>
      <w:proofErr w:type="gramEnd"/>
    </w:p>
    <w:p w14:paraId="52C0D382" w14:textId="61CB17B6" w:rsidR="00E00C44" w:rsidRPr="00600BEC" w:rsidRDefault="00E00C44" w:rsidP="00061044">
      <w:pPr>
        <w:spacing w:before="120"/>
        <w:ind w:left="540" w:hanging="540"/>
      </w:pPr>
      <w:r w:rsidRPr="00600BEC">
        <w:t>4.</w:t>
      </w:r>
      <w:r w:rsidRPr="00600BEC">
        <w:tab/>
        <w:t xml:space="preserve">Reasons for Change: </w:t>
      </w:r>
      <w:r w:rsidRPr="00600BEC">
        <w:rPr>
          <w:rStyle w:val="preparersnote"/>
          <w:b w:val="0"/>
        </w:rPr>
        <w:t xml:space="preserve">[insert: </w:t>
      </w:r>
      <w:r w:rsidRPr="00600BEC">
        <w:rPr>
          <w:rStyle w:val="preparersnote"/>
        </w:rPr>
        <w:t>description</w:t>
      </w:r>
      <w:r w:rsidRPr="00600BEC">
        <w:rPr>
          <w:rStyle w:val="preparersnote"/>
          <w:b w:val="0"/>
        </w:rPr>
        <w:t>]</w:t>
      </w:r>
    </w:p>
    <w:p w14:paraId="0399155D" w14:textId="77777777" w:rsidR="00E00C44" w:rsidRPr="00600BEC" w:rsidRDefault="00E00C44" w:rsidP="00061044">
      <w:pPr>
        <w:spacing w:before="120"/>
        <w:ind w:left="540" w:hanging="540"/>
      </w:pPr>
      <w:r w:rsidRPr="00600BEC">
        <w:t>5.</w:t>
      </w:r>
      <w:r w:rsidRPr="00600BEC">
        <w:tab/>
        <w:t xml:space="preserve">Order of Magnitude Estimation: </w:t>
      </w:r>
      <w:r w:rsidRPr="00600BEC">
        <w:rPr>
          <w:rStyle w:val="preparersnote"/>
          <w:b w:val="0"/>
        </w:rPr>
        <w:t xml:space="preserve">[ insert:  </w:t>
      </w:r>
      <w:r w:rsidRPr="00600BEC">
        <w:rPr>
          <w:rStyle w:val="preparersnote"/>
        </w:rPr>
        <w:t xml:space="preserve">amount in currencies of the </w:t>
      </w:r>
      <w:proofErr w:type="gramStart"/>
      <w:r w:rsidRPr="00600BEC">
        <w:rPr>
          <w:rStyle w:val="preparersnote"/>
        </w:rPr>
        <w:t>Contract </w:t>
      </w:r>
      <w:r w:rsidRPr="00600BEC">
        <w:rPr>
          <w:rStyle w:val="preparersnote"/>
          <w:b w:val="0"/>
        </w:rPr>
        <w:t>]</w:t>
      </w:r>
      <w:proofErr w:type="gramEnd"/>
    </w:p>
    <w:p w14:paraId="68108DE2" w14:textId="2B30D91E" w:rsidR="00E00C44" w:rsidRPr="00600BEC" w:rsidRDefault="00E00C44" w:rsidP="00061044">
      <w:pPr>
        <w:spacing w:before="120"/>
        <w:ind w:left="540" w:hanging="540"/>
      </w:pPr>
      <w:r w:rsidRPr="00600BEC">
        <w:t>6.</w:t>
      </w:r>
      <w:r w:rsidRPr="00600BEC">
        <w:tab/>
        <w:t xml:space="preserve">Schedule Impact of Change: </w:t>
      </w:r>
      <w:r w:rsidRPr="00600BEC">
        <w:rPr>
          <w:rStyle w:val="preparersnote"/>
          <w:b w:val="0"/>
        </w:rPr>
        <w:t>[ insert:</w:t>
      </w:r>
      <w:r w:rsidRPr="00600BEC">
        <w:rPr>
          <w:rStyle w:val="preparersnote"/>
        </w:rPr>
        <w:t xml:space="preserve"> </w:t>
      </w:r>
      <w:proofErr w:type="gramStart"/>
      <w:r w:rsidRPr="00600BEC">
        <w:rPr>
          <w:rStyle w:val="preparersnote"/>
        </w:rPr>
        <w:t>description</w:t>
      </w:r>
      <w:r w:rsidRPr="00600BEC">
        <w:rPr>
          <w:rStyle w:val="preparersnote"/>
          <w:b w:val="0"/>
        </w:rPr>
        <w:t> ]</w:t>
      </w:r>
      <w:proofErr w:type="gramEnd"/>
    </w:p>
    <w:p w14:paraId="0F088A13" w14:textId="283EF058" w:rsidR="00E00C44" w:rsidRPr="00600BEC" w:rsidRDefault="00E00C44" w:rsidP="00061044">
      <w:pPr>
        <w:spacing w:before="120"/>
        <w:ind w:left="540" w:hanging="540"/>
      </w:pPr>
      <w:r w:rsidRPr="00600BEC">
        <w:t>7.</w:t>
      </w:r>
      <w:r w:rsidRPr="00600BEC">
        <w:tab/>
        <w:t xml:space="preserve">Effect on Functional Guarantees, if any: </w:t>
      </w:r>
      <w:r w:rsidRPr="00600BEC">
        <w:rPr>
          <w:rStyle w:val="preparersnote"/>
          <w:b w:val="0"/>
        </w:rPr>
        <w:t>[ insert:</w:t>
      </w:r>
      <w:r w:rsidRPr="00600BEC">
        <w:rPr>
          <w:rStyle w:val="preparersnote"/>
        </w:rPr>
        <w:t xml:space="preserve"> description</w:t>
      </w:r>
      <w:r w:rsidRPr="00600BEC">
        <w:rPr>
          <w:rStyle w:val="preparersnote"/>
          <w:b w:val="0"/>
        </w:rPr>
        <w:t>]</w:t>
      </w:r>
    </w:p>
    <w:p w14:paraId="4F30FBA5" w14:textId="6AA3C810" w:rsidR="00E00C44" w:rsidRPr="00600BEC" w:rsidRDefault="00E00C44" w:rsidP="00061044">
      <w:pPr>
        <w:spacing w:before="120"/>
        <w:ind w:left="540" w:hanging="540"/>
      </w:pPr>
      <w:r w:rsidRPr="00600BEC">
        <w:t>8.</w:t>
      </w:r>
      <w:r w:rsidRPr="00600BEC">
        <w:tab/>
        <w:t xml:space="preserve">Appendix: </w:t>
      </w:r>
      <w:r w:rsidRPr="00600BEC">
        <w:rPr>
          <w:rStyle w:val="preparersnote"/>
          <w:b w:val="0"/>
        </w:rPr>
        <w:t xml:space="preserve">[ insert: </w:t>
      </w:r>
      <w:r w:rsidRPr="00600BEC">
        <w:rPr>
          <w:rStyle w:val="preparersnote"/>
        </w:rPr>
        <w:t xml:space="preserve"> titles (if any); </w:t>
      </w:r>
      <w:r w:rsidRPr="00600BEC">
        <w:rPr>
          <w:rStyle w:val="preparersnote"/>
          <w:b w:val="0"/>
        </w:rPr>
        <w:t>otherwise state</w:t>
      </w:r>
      <w:r w:rsidRPr="00600BEC">
        <w:rPr>
          <w:rStyle w:val="preparersnote"/>
        </w:rPr>
        <w:t xml:space="preserve"> “none”</w:t>
      </w:r>
      <w:r w:rsidRPr="00600BEC">
        <w:rPr>
          <w:rStyle w:val="preparersnote"/>
          <w:b w:val="0"/>
        </w:rPr>
        <w:t>]</w:t>
      </w:r>
    </w:p>
    <w:p w14:paraId="26DA6AAB" w14:textId="77777777" w:rsidR="00E00C44" w:rsidRPr="00600BEC" w:rsidRDefault="00E00C44" w:rsidP="00061044">
      <w:pPr>
        <w:spacing w:before="120"/>
      </w:pPr>
      <w:r w:rsidRPr="00600BEC">
        <w:t>For and on behalf of the Supplier</w:t>
      </w:r>
    </w:p>
    <w:p w14:paraId="243ADF44" w14:textId="77777777" w:rsidR="00E00C44" w:rsidRPr="00600BEC" w:rsidRDefault="00E00C44" w:rsidP="00061044">
      <w:pPr>
        <w:tabs>
          <w:tab w:val="right" w:pos="900"/>
          <w:tab w:val="left" w:pos="7200"/>
        </w:tabs>
        <w:spacing w:before="120"/>
      </w:pPr>
    </w:p>
    <w:p w14:paraId="0193EF93" w14:textId="77777777" w:rsidR="00E00C44" w:rsidRPr="00600BEC" w:rsidRDefault="00E00C44" w:rsidP="00061044">
      <w:pPr>
        <w:tabs>
          <w:tab w:val="right" w:pos="900"/>
          <w:tab w:val="left" w:pos="7200"/>
        </w:tabs>
        <w:spacing w:before="120"/>
      </w:pPr>
      <w:r w:rsidRPr="00600BEC">
        <w:t>Signed:</w:t>
      </w:r>
      <w:r w:rsidRPr="00600BEC">
        <w:tab/>
      </w:r>
      <w:r w:rsidRPr="00600BEC">
        <w:tab/>
      </w:r>
    </w:p>
    <w:p w14:paraId="235A92E6" w14:textId="11973457" w:rsidR="00E00C44" w:rsidRPr="00600BEC" w:rsidRDefault="00E00C44" w:rsidP="00061044">
      <w:pPr>
        <w:tabs>
          <w:tab w:val="right" w:pos="4320"/>
        </w:tabs>
        <w:spacing w:before="120"/>
      </w:pPr>
      <w:r w:rsidRPr="00600BEC">
        <w:t xml:space="preserve">Date: </w:t>
      </w:r>
      <w:r w:rsidRPr="00600BEC">
        <w:tab/>
      </w:r>
    </w:p>
    <w:p w14:paraId="64C259BF" w14:textId="5AB5ED5B" w:rsidR="00E00C44" w:rsidRPr="00725AB6" w:rsidRDefault="00E00C44" w:rsidP="00061044">
      <w:pPr>
        <w:spacing w:before="120"/>
      </w:pPr>
      <w:r w:rsidRPr="00600BEC">
        <w:t>in the capacity of</w:t>
      </w:r>
      <w:proofErr w:type="gramStart"/>
      <w:r w:rsidRPr="00600BEC">
        <w:t xml:space="preserve">:  </w:t>
      </w:r>
      <w:r w:rsidRPr="00600BEC">
        <w:rPr>
          <w:rStyle w:val="preparersnote"/>
          <w:b w:val="0"/>
        </w:rPr>
        <w:t>[</w:t>
      </w:r>
      <w:proofErr w:type="gramEnd"/>
      <w:r w:rsidRPr="00600BEC">
        <w:rPr>
          <w:rStyle w:val="preparersnote"/>
          <w:b w:val="0"/>
        </w:rPr>
        <w:t xml:space="preserve"> state:  </w:t>
      </w:r>
      <w:r w:rsidRPr="00600BEC">
        <w:rPr>
          <w:rStyle w:val="preparersnote"/>
        </w:rPr>
        <w:t xml:space="preserve">“Supplier’s Representative” </w:t>
      </w:r>
      <w:r w:rsidRPr="00600BEC">
        <w:rPr>
          <w:rStyle w:val="preparersnote"/>
          <w:b w:val="0"/>
        </w:rPr>
        <w:t xml:space="preserve">or </w:t>
      </w:r>
      <w:r w:rsidR="00801C23" w:rsidRPr="00600BEC">
        <w:rPr>
          <w:rStyle w:val="preparersnote"/>
          <w:b w:val="0"/>
        </w:rPr>
        <w:t xml:space="preserve">specify a </w:t>
      </w:r>
      <w:r w:rsidRPr="00600BEC">
        <w:rPr>
          <w:rStyle w:val="preparersnote"/>
          <w:b w:val="0"/>
        </w:rPr>
        <w:t>higher level authority in the Supplier’s organization</w:t>
      </w:r>
      <w:r w:rsidRPr="00600BEC">
        <w:rPr>
          <w:rStyle w:val="preparersnote"/>
        </w:rPr>
        <w:t xml:space="preserve"> </w:t>
      </w:r>
      <w:r w:rsidRPr="00600BEC">
        <w:rPr>
          <w:rStyle w:val="preparersnote"/>
          <w:b w:val="0"/>
        </w:rPr>
        <w:t>]</w:t>
      </w:r>
    </w:p>
    <w:p w14:paraId="0EF9D1B7" w14:textId="77777777" w:rsidR="00E00C44" w:rsidRPr="00725AB6" w:rsidRDefault="00E00C44" w:rsidP="00061044">
      <w:pPr>
        <w:pStyle w:val="a4"/>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rPr>
          <w:sz w:val="22"/>
        </w:rPr>
      </w:pPr>
    </w:p>
    <w:p w14:paraId="20EF02B1" w14:textId="77777777" w:rsidR="00E00C44" w:rsidRPr="00725AB6" w:rsidRDefault="00E00C44" w:rsidP="00061044">
      <w:pPr>
        <w:spacing w:before="120"/>
      </w:pPr>
    </w:p>
    <w:bookmarkEnd w:id="976"/>
    <w:bookmarkEnd w:id="977"/>
    <w:p w14:paraId="0C471666" w14:textId="77777777" w:rsidR="00DE5F66" w:rsidRPr="00A4447D" w:rsidRDefault="00DE5F66" w:rsidP="00E43505">
      <w:pPr>
        <w:jc w:val="center"/>
        <w:rPr>
          <w:b/>
          <w:sz w:val="32"/>
          <w:szCs w:val="32"/>
        </w:rPr>
      </w:pPr>
    </w:p>
    <w:sectPr w:rsidR="00DE5F66" w:rsidRPr="00A4447D" w:rsidSect="00E3054C">
      <w:headerReference w:type="even" r:id="rId72"/>
      <w:footnotePr>
        <w:numRestart w:val="eachPage"/>
      </w:footnotePr>
      <w:endnotePr>
        <w:numRestart w:val="eachSect"/>
      </w:endnotePr>
      <w:pgSz w:w="12240" w:h="15840" w:code="1"/>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EE928" w14:textId="77777777" w:rsidR="009649CB" w:rsidRDefault="009649CB">
      <w:r>
        <w:separator/>
      </w:r>
    </w:p>
    <w:p w14:paraId="65138EC0" w14:textId="77777777" w:rsidR="009649CB" w:rsidRDefault="009649CB"/>
  </w:endnote>
  <w:endnote w:type="continuationSeparator" w:id="0">
    <w:p w14:paraId="6A621618" w14:textId="77777777" w:rsidR="009649CB" w:rsidRDefault="009649CB">
      <w:r>
        <w:continuationSeparator/>
      </w:r>
    </w:p>
    <w:p w14:paraId="4FF6957F" w14:textId="77777777" w:rsidR="009649CB" w:rsidRDefault="009649CB"/>
  </w:endnote>
  <w:endnote w:type="continuationNotice" w:id="1">
    <w:p w14:paraId="32B76C40" w14:textId="77777777" w:rsidR="009649CB" w:rsidRDefault="009649CB">
      <w:pPr>
        <w:spacing w:after="0"/>
      </w:pPr>
    </w:p>
    <w:p w14:paraId="41C09A5B" w14:textId="77777777" w:rsidR="009649CB" w:rsidRDefault="009649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r –¾’©">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Tj">
    <w:altName w:val="Cambria"/>
    <w:charset w:val="CC"/>
    <w:family w:val="roman"/>
    <w:pitch w:val="variable"/>
    <w:sig w:usb0="00000201" w:usb1="00000000" w:usb2="00000000" w:usb3="00000000" w:csb0="00000004" w:csb1="00000000"/>
  </w:font>
  <w:font w:name="Roboto">
    <w:charset w:val="00"/>
    <w:family w:val="auto"/>
    <w:pitch w:val="variable"/>
    <w:sig w:usb0="E0000AFF" w:usb1="5000217F" w:usb2="00000021" w:usb3="00000000" w:csb0="0000019F" w:csb1="00000000"/>
  </w:font>
  <w:font w:name="Cambria Math">
    <w:panose1 w:val="02040503050406030204"/>
    <w:charset w:val="CC"/>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07C16" w14:textId="77777777" w:rsidR="009649CB" w:rsidRDefault="009649CB">
      <w:r>
        <w:separator/>
      </w:r>
    </w:p>
    <w:p w14:paraId="2D0532BB" w14:textId="77777777" w:rsidR="009649CB" w:rsidRDefault="009649CB"/>
  </w:footnote>
  <w:footnote w:type="continuationSeparator" w:id="0">
    <w:p w14:paraId="06EAE4CE" w14:textId="77777777" w:rsidR="009649CB" w:rsidRDefault="009649CB">
      <w:r>
        <w:continuationSeparator/>
      </w:r>
    </w:p>
    <w:p w14:paraId="7C585F31" w14:textId="77777777" w:rsidR="009649CB" w:rsidRDefault="009649CB"/>
  </w:footnote>
  <w:footnote w:type="continuationNotice" w:id="1">
    <w:p w14:paraId="3454A626" w14:textId="77777777" w:rsidR="009649CB" w:rsidRDefault="009649CB">
      <w:pPr>
        <w:spacing w:after="0"/>
      </w:pPr>
    </w:p>
    <w:p w14:paraId="2E76D7C6" w14:textId="77777777" w:rsidR="009649CB" w:rsidRDefault="009649CB"/>
  </w:footnote>
  <w:footnote w:id="2">
    <w:p w14:paraId="291D55AC" w14:textId="77777777" w:rsidR="006D0E89" w:rsidRDefault="006D0E89" w:rsidP="00A01121">
      <w:pPr>
        <w:pStyle w:val="a7"/>
        <w:ind w:left="0" w:firstLine="0"/>
      </w:pPr>
      <w:r>
        <w:rPr>
          <w:rStyle w:val="a6"/>
        </w:rPr>
        <w:footnoteRef/>
      </w:r>
      <w:r>
        <w:t xml:space="preserve"> </w:t>
      </w:r>
      <w:r w:rsidRPr="00A01121">
        <w:rPr>
          <w:rFonts w:ascii="Times New Roman" w:hAnsi="Times New Roman"/>
        </w:rPr>
        <w:t>Nonperformance, as decided by the Purchaser, shall include all contracts where (a) nonperformance was not challenged by the contractor, including through referral to the dispute resolution mechanism under the respective contract, and (b) contracts that were so challenged but fully settled against the contractor. Nonperformance shall not include contracts where Purchaser decision was overruled by the dispute resolution mechanism. Nonperformance must be based on all information on fully settled disputes or litigation, i.e. dispute or litigation that has been resolved in accordance with the dispute resolution mechanism under the respective contract and where all appeal instances available to the applicant have been exhausted.</w:t>
      </w:r>
    </w:p>
  </w:footnote>
  <w:footnote w:id="3">
    <w:p w14:paraId="656C7CFA" w14:textId="77777777" w:rsidR="006D0E89" w:rsidRDefault="006D0E89">
      <w:pPr>
        <w:pStyle w:val="a7"/>
      </w:pPr>
      <w:r>
        <w:rPr>
          <w:rStyle w:val="a6"/>
        </w:rPr>
        <w:footnoteRef/>
      </w:r>
      <w:r>
        <w:t xml:space="preserve"> </w:t>
      </w:r>
      <w:r w:rsidRPr="00A01121">
        <w:rPr>
          <w:rFonts w:ascii="Times New Roman" w:hAnsi="Times New Roman"/>
        </w:rPr>
        <w:t>This requirement also applies to contracts executed by the Applicant as JV member.</w:t>
      </w:r>
    </w:p>
  </w:footnote>
  <w:footnote w:id="4">
    <w:p w14:paraId="0E036654" w14:textId="77777777" w:rsidR="006D0E89" w:rsidRPr="005E129A" w:rsidRDefault="006D0E89" w:rsidP="00830591">
      <w:pPr>
        <w:pStyle w:val="a7"/>
        <w:ind w:left="270" w:hanging="270"/>
        <w:rPr>
          <w:sz w:val="16"/>
          <w:szCs w:val="16"/>
        </w:rPr>
      </w:pPr>
      <w:r>
        <w:rPr>
          <w:rStyle w:val="a6"/>
        </w:rPr>
        <w:footnoteRef/>
      </w:r>
      <w:r>
        <w:rPr>
          <w:sz w:val="16"/>
          <w:szCs w:val="16"/>
        </w:rPr>
        <w:tab/>
      </w:r>
      <w:r w:rsidRPr="0004756E">
        <w:rPr>
          <w:rFonts w:ascii="Times New Roman" w:hAnsi="Times New Roman"/>
        </w:rPr>
        <w:t>The Bidder shall provide accurate information on the related Letter of Bid about any litigation or arbitration resulting from contracts completed or ongoing under its execution over the last five years. A consistent history of awards against the Bidder or any member of a joint venture may result in failure of the Bid.</w:t>
      </w:r>
    </w:p>
  </w:footnote>
  <w:footnote w:id="5">
    <w:p w14:paraId="2401A593" w14:textId="3A1A3BCA" w:rsidR="006D0E89" w:rsidRPr="00E97CA8" w:rsidRDefault="006D0E89" w:rsidP="00FB6297">
      <w:pPr>
        <w:pStyle w:val="a7"/>
        <w:tabs>
          <w:tab w:val="left" w:pos="180"/>
        </w:tabs>
        <w:rPr>
          <w:strike/>
        </w:rPr>
      </w:pPr>
    </w:p>
  </w:footnote>
  <w:footnote w:id="6">
    <w:p w14:paraId="7049C67B" w14:textId="77777777" w:rsidR="006D0E89" w:rsidRDefault="006D0E89" w:rsidP="00C71A8C">
      <w:pPr>
        <w:pStyle w:val="a7"/>
      </w:pPr>
      <w:r>
        <w:rPr>
          <w:rStyle w:val="a6"/>
        </w:rPr>
        <w:footnoteRef/>
      </w:r>
      <w:r>
        <w:t xml:space="preserve"> </w:t>
      </w:r>
      <w:r w:rsidRPr="00A01121">
        <w:rPr>
          <w:rFonts w:ascii="Times New Roman" w:hAnsi="Times New Roman"/>
          <w:szCs w:val="24"/>
        </w:rPr>
        <w:t>For contracts under which the Bidder participated as a joint venture member or sub-contractor, only the Bidder’s share, by value, and role and responsibilities shall be considered to meet this requirement.</w:t>
      </w:r>
    </w:p>
  </w:footnote>
  <w:footnote w:id="7">
    <w:p w14:paraId="479FE88B" w14:textId="77777777" w:rsidR="006D0E89" w:rsidRDefault="006D0E89" w:rsidP="00A2520D">
      <w:pPr>
        <w:pStyle w:val="a7"/>
        <w:ind w:right="360"/>
      </w:pPr>
      <w:r w:rsidRPr="00735381">
        <w:rPr>
          <w:rStyle w:val="a6"/>
        </w:rPr>
        <w:footnoteRef/>
      </w:r>
      <w:r w:rsidRPr="00A01121">
        <w:rPr>
          <w:rFonts w:ascii="Times New Roman" w:hAnsi="Times New Roman"/>
        </w:rPr>
        <w:t xml:space="preserve"> </w:t>
      </w:r>
      <w:r w:rsidRPr="00A01121">
        <w:rPr>
          <w:rFonts w:ascii="Times New Roman" w:hAnsi="Times New Roman"/>
        </w:rPr>
        <w:tab/>
        <w:t xml:space="preserve">The amount of the Bond shall be denominated in the currency of the </w:t>
      </w:r>
      <w:r w:rsidRPr="00A01121">
        <w:rPr>
          <w:rFonts w:ascii="Times New Roman" w:hAnsi="Times New Roman"/>
          <w:i/>
        </w:rPr>
        <w:t>Purchaser</w:t>
      </w:r>
      <w:r w:rsidRPr="00A01121">
        <w:rPr>
          <w:rFonts w:ascii="Times New Roman" w:hAnsi="Times New Roman"/>
        </w:rPr>
        <w:t xml:space="preserve">’s </w:t>
      </w:r>
      <w:r>
        <w:rPr>
          <w:rFonts w:ascii="Times New Roman" w:hAnsi="Times New Roman"/>
        </w:rPr>
        <w:t>C</w:t>
      </w:r>
      <w:r w:rsidRPr="00A01121">
        <w:rPr>
          <w:rFonts w:ascii="Times New Roman" w:hAnsi="Times New Roman"/>
        </w:rPr>
        <w:t>ountry or the equivalent amount in a freely convertible currency.</w:t>
      </w:r>
    </w:p>
  </w:footnote>
  <w:footnote w:id="8">
    <w:p w14:paraId="31617D0F" w14:textId="77777777" w:rsidR="006D0E89" w:rsidRPr="00A1396E" w:rsidRDefault="006D0E89" w:rsidP="00BB182C">
      <w:pPr>
        <w:pStyle w:val="a7"/>
        <w:rPr>
          <w:rFonts w:ascii="Times New Roman" w:hAnsi="Times New Roman"/>
          <w:sz w:val="18"/>
          <w:szCs w:val="18"/>
        </w:rPr>
      </w:pPr>
      <w:r w:rsidRPr="00A1396E">
        <w:rPr>
          <w:rStyle w:val="a6"/>
        </w:rPr>
        <w:footnoteRef/>
      </w:r>
      <w:r w:rsidRPr="00A1396E">
        <w:rPr>
          <w:rFonts w:ascii="Times New Roman" w:hAnsi="Times New Roman"/>
        </w:rPr>
        <w:t xml:space="preserve"> </w:t>
      </w:r>
      <w:r w:rsidRPr="00A1396E">
        <w:rPr>
          <w:rFonts w:ascii="Times New Roman" w:hAnsi="Times New Roman"/>
        </w:rPr>
        <w:tab/>
      </w:r>
      <w:r w:rsidRPr="00A1396E">
        <w:rPr>
          <w:rFonts w:ascii="Times New Roman" w:hAnsi="Times New Roman"/>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9">
    <w:p w14:paraId="04077A46" w14:textId="77777777" w:rsidR="006D0E89" w:rsidRPr="00A1396E" w:rsidRDefault="006D0E89" w:rsidP="00BB182C">
      <w:pPr>
        <w:pStyle w:val="a7"/>
        <w:rPr>
          <w:rFonts w:ascii="Times New Roman" w:hAnsi="Times New Roman"/>
        </w:rPr>
      </w:pPr>
      <w:r w:rsidRPr="00A1396E">
        <w:rPr>
          <w:rStyle w:val="a6"/>
        </w:rPr>
        <w:footnoteRef/>
      </w:r>
      <w:r w:rsidRPr="00A1396E">
        <w:rPr>
          <w:rFonts w:ascii="Times New Roman" w:hAnsi="Times New Roman"/>
        </w:rPr>
        <w:t xml:space="preserve"> </w:t>
      </w:r>
      <w:r w:rsidRPr="00A1396E">
        <w:rPr>
          <w:rFonts w:ascii="Times New Roman" w:hAnsi="Times New Roman"/>
        </w:rPr>
        <w:tab/>
      </w:r>
      <w:r w:rsidRPr="00A1396E">
        <w:rPr>
          <w:rFonts w:ascii="Times New Roman" w:hAnsi="Times New Roman"/>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A1396E">
        <w:rPr>
          <w:rFonts w:ascii="Times New Roman" w:hAnsi="Times New Roman"/>
        </w:rPr>
        <w:t xml:space="preserve">  </w:t>
      </w:r>
    </w:p>
  </w:footnote>
  <w:footnote w:id="10">
    <w:p w14:paraId="2DEA9065" w14:textId="77777777" w:rsidR="006D0E89" w:rsidRPr="00A1396E" w:rsidRDefault="006D0E89" w:rsidP="00BB182C">
      <w:pPr>
        <w:pStyle w:val="a7"/>
        <w:rPr>
          <w:rFonts w:ascii="Times New Roman" w:hAnsi="Times New Roman"/>
        </w:rPr>
      </w:pPr>
      <w:r w:rsidRPr="00A1396E">
        <w:rPr>
          <w:rStyle w:val="a6"/>
        </w:rPr>
        <w:footnoteRef/>
      </w:r>
      <w:r w:rsidRPr="00A1396E">
        <w:rPr>
          <w:rFonts w:ascii="Times New Roman" w:hAnsi="Times New Roman"/>
        </w:rPr>
        <w:t xml:space="preserve"> </w:t>
      </w:r>
      <w:r w:rsidRPr="00A1396E">
        <w:rPr>
          <w:rFonts w:ascii="Times New Roman" w:hAnsi="Times New Roman"/>
        </w:rPr>
        <w:tab/>
      </w:r>
      <w:r w:rsidRPr="00A1396E">
        <w:rPr>
          <w:rFonts w:ascii="Times New Roman" w:hAnsi="Times New Roman"/>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11">
    <w:p w14:paraId="1AB238AD" w14:textId="77777777" w:rsidR="006D0E89" w:rsidRPr="00212601" w:rsidRDefault="006D0E89" w:rsidP="00BB182C">
      <w:pPr>
        <w:pStyle w:val="a7"/>
        <w:rPr>
          <w:rFonts w:ascii="Times New Roman" w:hAnsi="Times New Roman"/>
          <w:sz w:val="18"/>
          <w:szCs w:val="18"/>
        </w:rPr>
      </w:pPr>
      <w:r w:rsidRPr="00212601">
        <w:rPr>
          <w:rStyle w:val="a6"/>
        </w:rPr>
        <w:footnoteRef/>
      </w:r>
      <w:r w:rsidRPr="00212601">
        <w:rPr>
          <w:rFonts w:ascii="Times New Roman" w:hAnsi="Times New Roman"/>
        </w:rPr>
        <w:t xml:space="preserve"> </w:t>
      </w:r>
      <w:r w:rsidRPr="00212601">
        <w:rPr>
          <w:rFonts w:ascii="Times New Roman" w:hAnsi="Times New Roman"/>
        </w:rPr>
        <w:tab/>
      </w:r>
      <w:r w:rsidRPr="00212601">
        <w:rPr>
          <w:rFonts w:ascii="Times New Roman" w:hAnsi="Times New Roman"/>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12">
    <w:p w14:paraId="4235115A" w14:textId="77777777" w:rsidR="006D0E89" w:rsidRPr="00212601" w:rsidRDefault="006D0E89" w:rsidP="00BB182C">
      <w:pPr>
        <w:pStyle w:val="a7"/>
        <w:rPr>
          <w:rFonts w:ascii="Times New Roman" w:hAnsi="Times New Roman"/>
        </w:rPr>
      </w:pPr>
      <w:r w:rsidRPr="00212601">
        <w:rPr>
          <w:rStyle w:val="a6"/>
        </w:rPr>
        <w:footnoteRef/>
      </w:r>
      <w:r w:rsidRPr="00212601">
        <w:rPr>
          <w:rFonts w:ascii="Times New Roman" w:hAnsi="Times New Roman"/>
        </w:rPr>
        <w:t xml:space="preserve"> </w:t>
      </w:r>
      <w:r w:rsidRPr="00212601">
        <w:rPr>
          <w:rFonts w:ascii="Times New Roman" w:hAnsi="Times New Roman"/>
        </w:rPr>
        <w:tab/>
      </w:r>
      <w:r w:rsidRPr="00212601">
        <w:rPr>
          <w:rFonts w:ascii="Times New Roman" w:hAnsi="Times New Roman"/>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212601">
        <w:rPr>
          <w:rFonts w:ascii="Times New Roman" w:hAnsi="Times New Roman"/>
        </w:rPr>
        <w:t xml:space="preserve">  </w:t>
      </w:r>
    </w:p>
  </w:footnote>
  <w:footnote w:id="13">
    <w:p w14:paraId="08E76EA2" w14:textId="77777777" w:rsidR="006D0E89" w:rsidRDefault="006D0E89" w:rsidP="00BB182C">
      <w:pPr>
        <w:pStyle w:val="a7"/>
      </w:pPr>
      <w:r w:rsidRPr="00212601">
        <w:rPr>
          <w:rStyle w:val="a6"/>
        </w:rPr>
        <w:footnoteRef/>
      </w:r>
      <w:r w:rsidRPr="00212601">
        <w:rPr>
          <w:rFonts w:ascii="Times New Roman" w:hAnsi="Times New Roman"/>
        </w:rPr>
        <w:t xml:space="preserve"> </w:t>
      </w:r>
      <w:r w:rsidRPr="00212601">
        <w:rPr>
          <w:rFonts w:ascii="Times New Roman" w:hAnsi="Times New Roman"/>
        </w:rPr>
        <w:tab/>
      </w:r>
      <w:r w:rsidRPr="00212601">
        <w:rPr>
          <w:rFonts w:ascii="Times New Roman" w:hAnsi="Times New Roman"/>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14">
    <w:p w14:paraId="318BF486" w14:textId="77777777" w:rsidR="006D0E89" w:rsidRPr="00803110" w:rsidRDefault="006D0E89" w:rsidP="00C45A9D">
      <w:pPr>
        <w:pStyle w:val="a7"/>
        <w:tabs>
          <w:tab w:val="left" w:pos="360"/>
        </w:tabs>
        <w:rPr>
          <w:rFonts w:ascii="Times New Roman" w:hAnsi="Times New Roman"/>
          <w:i/>
        </w:rPr>
      </w:pPr>
      <w:r w:rsidRPr="00803110">
        <w:rPr>
          <w:rStyle w:val="a6"/>
          <w:i/>
        </w:rPr>
        <w:footnoteRef/>
      </w:r>
      <w:r w:rsidRPr="00803110">
        <w:rPr>
          <w:rFonts w:ascii="Times New Roman" w:hAnsi="Times New Roman"/>
          <w:i/>
        </w:rPr>
        <w:t xml:space="preserve"> </w:t>
      </w:r>
      <w:r w:rsidRPr="00803110">
        <w:rPr>
          <w:rFonts w:ascii="Times New Roman" w:hAnsi="Times New Roman"/>
          <w:i/>
        </w:rPr>
        <w:tab/>
        <w:t xml:space="preserve">The bank shall insert the amount(s) specified and denominated in the SCC for </w:t>
      </w:r>
      <w:r>
        <w:rPr>
          <w:rFonts w:ascii="Times New Roman" w:hAnsi="Times New Roman"/>
          <w:i/>
        </w:rPr>
        <w:t>GCC</w:t>
      </w:r>
      <w:r w:rsidRPr="00803110">
        <w:rPr>
          <w:rFonts w:ascii="Times New Roman" w:hAnsi="Times New Roman"/>
          <w:i/>
        </w:rPr>
        <w:t xml:space="preserve"> Clauses 13.3.1 and 13.3.4 respectively, either in the currency(ies) of the Contract or a freely convertible currency acceptable to the </w:t>
      </w:r>
      <w:r>
        <w:rPr>
          <w:rFonts w:ascii="Times New Roman" w:hAnsi="Times New Roman"/>
          <w:i/>
        </w:rPr>
        <w:t>Purchaser</w:t>
      </w:r>
      <w:r w:rsidRPr="00803110">
        <w:rPr>
          <w:rFonts w:ascii="Times New Roman" w:hAnsi="Times New Roman"/>
          <w:i/>
        </w:rPr>
        <w:t>.</w:t>
      </w:r>
    </w:p>
  </w:footnote>
  <w:footnote w:id="15">
    <w:p w14:paraId="613090F2" w14:textId="77777777" w:rsidR="006D0E89" w:rsidRPr="00803110" w:rsidRDefault="006D0E89" w:rsidP="00C45A9D">
      <w:pPr>
        <w:pStyle w:val="a7"/>
        <w:tabs>
          <w:tab w:val="left" w:pos="360"/>
        </w:tabs>
        <w:rPr>
          <w:rFonts w:ascii="Times New Roman" w:hAnsi="Times New Roman"/>
          <w:b/>
          <w:i/>
          <w:color w:val="FF0000"/>
        </w:rPr>
      </w:pPr>
      <w:r w:rsidRPr="00803110">
        <w:rPr>
          <w:rStyle w:val="a6"/>
          <w:i/>
        </w:rPr>
        <w:footnoteRef/>
      </w:r>
      <w:r w:rsidRPr="00803110">
        <w:rPr>
          <w:rFonts w:ascii="Times New Roman" w:hAnsi="Times New Roman"/>
          <w:i/>
        </w:rPr>
        <w:t xml:space="preserve"> </w:t>
      </w:r>
      <w:r w:rsidRPr="00803110">
        <w:rPr>
          <w:rFonts w:ascii="Times New Roman" w:hAnsi="Times New Roman"/>
          <w:i/>
        </w:rPr>
        <w:tab/>
        <w:t xml:space="preserve">In this sample form, the formulation of this paragraph reflects the usual SCC provisions for </w:t>
      </w:r>
      <w:r>
        <w:rPr>
          <w:rFonts w:ascii="Times New Roman" w:hAnsi="Times New Roman"/>
          <w:i/>
        </w:rPr>
        <w:t>GCC</w:t>
      </w:r>
      <w:r w:rsidRPr="00803110">
        <w:rPr>
          <w:rFonts w:ascii="Times New Roman" w:hAnsi="Times New Roman"/>
          <w:i/>
        </w:rPr>
        <w:t xml:space="preserve"> Clause 13.3.  However, if the SCC for </w:t>
      </w:r>
      <w:r>
        <w:rPr>
          <w:rFonts w:ascii="Times New Roman" w:hAnsi="Times New Roman"/>
          <w:i/>
        </w:rPr>
        <w:t>GCC</w:t>
      </w:r>
      <w:r w:rsidRPr="00803110">
        <w:rPr>
          <w:rFonts w:ascii="Times New Roman" w:hAnsi="Times New Roman"/>
          <w:i/>
        </w:rPr>
        <w:t xml:space="preserve"> Clauses 13.3.1 and 13.3.4 varies from the usual provisions, the paragraph, and possibly the previous paragraph, need to be adjusted to precisely reflect the provisions specified in the SCC.</w:t>
      </w:r>
    </w:p>
  </w:footnote>
  <w:footnote w:id="16">
    <w:p w14:paraId="1F356CB5" w14:textId="77777777" w:rsidR="006D0E89" w:rsidRPr="00EF6398" w:rsidRDefault="006D0E89" w:rsidP="00C92016">
      <w:pPr>
        <w:pStyle w:val="a7"/>
        <w:rPr>
          <w:rFonts w:ascii="Times New Roman" w:hAnsi="Times New Roman"/>
        </w:rPr>
      </w:pPr>
      <w:r w:rsidRPr="00EF6398">
        <w:rPr>
          <w:rStyle w:val="a6"/>
        </w:rPr>
        <w:t>1</w:t>
      </w:r>
      <w:r w:rsidRPr="00EF6398">
        <w:rPr>
          <w:rFonts w:ascii="Times New Roman" w:hAnsi="Times New Roman"/>
        </w:rPr>
        <w:tab/>
      </w:r>
      <w:r w:rsidRPr="00EF6398">
        <w:rPr>
          <w:rFonts w:ascii="Times New Roman" w:hAnsi="Times New Roman"/>
          <w:i/>
        </w:rPr>
        <w:t>The Guarantor shall insert an amount representing the amount of the advance payment and denominated either in the currency(ies) of the advance payment as specified in the Contract, or in a freely convertible currency acceptable to the Purchaser.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B71EE" w14:textId="23035571" w:rsidR="006D0E89" w:rsidRDefault="006D0E89" w:rsidP="00F241A1">
    <w:pPr>
      <w:numPr>
        <w:ilvl w:val="12"/>
        <w:numId w:val="0"/>
      </w:numPr>
      <w:pBdr>
        <w:bottom w:val="single" w:sz="6" w:space="2" w:color="auto"/>
      </w:pBdr>
      <w:tabs>
        <w:tab w:val="right" w:pos="9360"/>
      </w:tabs>
    </w:pPr>
    <w:r>
      <w:tab/>
    </w:r>
    <w:r>
      <w:fldChar w:fldCharType="begin"/>
    </w:r>
    <w:r>
      <w:instrText xml:space="preserve"> PAGE </w:instrText>
    </w:r>
    <w:r>
      <w:fldChar w:fldCharType="separate"/>
    </w:r>
    <w:r w:rsidR="00E63569">
      <w:rPr>
        <w:noProof/>
      </w:rPr>
      <w:t>1</w:t>
    </w:r>
    <w:r>
      <w:rPr>
        <w:noProof/>
      </w:rPr>
      <w:fldChar w:fldCharType="end"/>
    </w:r>
  </w:p>
  <w:p w14:paraId="707EBC62" w14:textId="77777777" w:rsidR="006D0E89" w:rsidRPr="00F241A1" w:rsidRDefault="006D0E89" w:rsidP="00F241A1">
    <w:pPr>
      <w:pStyle w:val="af6"/>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3AFFE" w14:textId="0E835F87" w:rsidR="006D0E89" w:rsidRPr="00A242C2" w:rsidRDefault="006D0E89" w:rsidP="00711EE1">
    <w:pPr>
      <w:pStyle w:val="af6"/>
      <w:numPr>
        <w:ilvl w:val="12"/>
        <w:numId w:val="0"/>
      </w:numPr>
      <w:pBdr>
        <w:bottom w:val="single" w:sz="6" w:space="2" w:color="auto"/>
      </w:pBdr>
      <w:tabs>
        <w:tab w:val="clear" w:pos="4320"/>
        <w:tab w:val="clear" w:pos="8640"/>
        <w:tab w:val="right" w:pos="9360"/>
      </w:tabs>
      <w:rPr>
        <w:sz w:val="20"/>
      </w:rPr>
    </w:pPr>
    <w:r>
      <w:rPr>
        <w:sz w:val="20"/>
      </w:rPr>
      <w:t xml:space="preserve">Section III – Evaluation and Qualification Criteria   </w:t>
    </w:r>
    <w:r w:rsidRPr="00A242C2">
      <w:rPr>
        <w:sz w:val="20"/>
      </w:rPr>
      <w:tab/>
    </w:r>
    <w:r w:rsidRPr="00DF0955">
      <w:rPr>
        <w:rStyle w:val="ac"/>
      </w:rPr>
      <w:fldChar w:fldCharType="begin"/>
    </w:r>
    <w:r w:rsidRPr="00DF0955">
      <w:rPr>
        <w:rStyle w:val="ac"/>
      </w:rPr>
      <w:instrText xml:space="preserve"> PAGE </w:instrText>
    </w:r>
    <w:r w:rsidRPr="00DF0955">
      <w:rPr>
        <w:rStyle w:val="ac"/>
      </w:rPr>
      <w:fldChar w:fldCharType="separate"/>
    </w:r>
    <w:r w:rsidR="00E63569">
      <w:rPr>
        <w:rStyle w:val="ac"/>
        <w:noProof/>
      </w:rPr>
      <w:t>47</w:t>
    </w:r>
    <w:r w:rsidRPr="00DF0955">
      <w:rPr>
        <w:rStyle w:val="ac"/>
      </w:rPr>
      <w:fldChar w:fldCharType="end"/>
    </w:r>
  </w:p>
  <w:p w14:paraId="78435B8B" w14:textId="77777777" w:rsidR="006D0E89" w:rsidRDefault="006D0E89" w:rsidP="00711EE1">
    <w:pPr>
      <w:pStyle w:val="af6"/>
      <w:tabs>
        <w:tab w:val="clear" w:pos="4320"/>
        <w:tab w:val="clear" w:pos="8640"/>
        <w:tab w:val="right" w:pos="9360"/>
      </w:tabs>
      <w:ind w:right="-36"/>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9E2C8" w14:textId="77777777" w:rsidR="006D0E89" w:rsidRPr="0037209E" w:rsidRDefault="006D0E89" w:rsidP="00EA7C53">
    <w:pPr>
      <w:pStyle w:val="af6"/>
      <w:numPr>
        <w:ilvl w:val="12"/>
        <w:numId w:val="0"/>
      </w:numPr>
      <w:pBdr>
        <w:bottom w:val="single" w:sz="6" w:space="2" w:color="auto"/>
      </w:pBdr>
      <w:tabs>
        <w:tab w:val="clear" w:pos="4320"/>
        <w:tab w:val="clear" w:pos="8640"/>
        <w:tab w:val="right" w:pos="9000"/>
      </w:tabs>
      <w:rPr>
        <w:sz w:val="20"/>
      </w:rPr>
    </w:pPr>
    <w:r w:rsidRPr="00DF0955">
      <w:rPr>
        <w:rStyle w:val="ac"/>
      </w:rPr>
      <w:fldChar w:fldCharType="begin"/>
    </w:r>
    <w:r w:rsidRPr="00DF0955">
      <w:rPr>
        <w:rStyle w:val="ac"/>
      </w:rPr>
      <w:instrText xml:space="preserve"> PAGE </w:instrText>
    </w:r>
    <w:r w:rsidRPr="00DF0955">
      <w:rPr>
        <w:rStyle w:val="ac"/>
      </w:rPr>
      <w:fldChar w:fldCharType="separate"/>
    </w:r>
    <w:r>
      <w:rPr>
        <w:rStyle w:val="ac"/>
        <w:noProof/>
      </w:rPr>
      <w:t>64</w:t>
    </w:r>
    <w:r w:rsidRPr="00DF0955">
      <w:rPr>
        <w:rStyle w:val="ac"/>
      </w:rPr>
      <w:fldChar w:fldCharType="end"/>
    </w:r>
    <w:r w:rsidRPr="0037209E">
      <w:rPr>
        <w:sz w:val="20"/>
      </w:rPr>
      <w:tab/>
    </w:r>
    <w:r>
      <w:rPr>
        <w:sz w:val="20"/>
      </w:rPr>
      <w:t xml:space="preserve">          </w:t>
    </w:r>
    <w:r w:rsidRPr="0037209E">
      <w:rPr>
        <w:sz w:val="20"/>
      </w:rPr>
      <w:t xml:space="preserve">Section III </w:t>
    </w:r>
    <w:proofErr w:type="gramStart"/>
    <w:r w:rsidRPr="0037209E">
      <w:rPr>
        <w:sz w:val="20"/>
      </w:rPr>
      <w:t>-  Evaluation</w:t>
    </w:r>
    <w:proofErr w:type="gramEnd"/>
    <w:r w:rsidRPr="0037209E">
      <w:rPr>
        <w:sz w:val="20"/>
      </w:rPr>
      <w:t xml:space="preserve"> and Qualification Criteria</w:t>
    </w:r>
    <w:r>
      <w:rPr>
        <w:sz w:val="20"/>
      </w:rPr>
      <w:t xml:space="preserve"> (Without Prequalification)</w:t>
    </w:r>
  </w:p>
  <w:p w14:paraId="1E9DBA12" w14:textId="77777777" w:rsidR="006D0E89" w:rsidRDefault="006D0E89" w:rsidP="001040E4">
    <w:pPr>
      <w:pStyle w:val="af6"/>
      <w:tabs>
        <w:tab w:val="right" w:pos="12960"/>
      </w:tabs>
      <w:ind w:right="-36"/>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19F2B" w14:textId="66B26DE6" w:rsidR="006D0E89" w:rsidRPr="00A242C2" w:rsidRDefault="006D0E89" w:rsidP="00711EE1">
    <w:pPr>
      <w:pStyle w:val="af6"/>
      <w:numPr>
        <w:ilvl w:val="12"/>
        <w:numId w:val="0"/>
      </w:numPr>
      <w:pBdr>
        <w:bottom w:val="single" w:sz="6" w:space="2" w:color="auto"/>
      </w:pBdr>
      <w:tabs>
        <w:tab w:val="clear" w:pos="4320"/>
        <w:tab w:val="clear" w:pos="8640"/>
        <w:tab w:val="right" w:pos="12960"/>
      </w:tabs>
      <w:rPr>
        <w:sz w:val="20"/>
      </w:rPr>
    </w:pPr>
    <w:r>
      <w:rPr>
        <w:sz w:val="20"/>
      </w:rPr>
      <w:t xml:space="preserve">Section III – Evaluation and Qualification Criteria   </w:t>
    </w:r>
    <w:r w:rsidRPr="00A242C2">
      <w:rPr>
        <w:sz w:val="20"/>
      </w:rPr>
      <w:tab/>
    </w:r>
    <w:r w:rsidRPr="00DF0955">
      <w:rPr>
        <w:rStyle w:val="ac"/>
      </w:rPr>
      <w:fldChar w:fldCharType="begin"/>
    </w:r>
    <w:r w:rsidRPr="00DF0955">
      <w:rPr>
        <w:rStyle w:val="ac"/>
      </w:rPr>
      <w:instrText xml:space="preserve"> PAGE </w:instrText>
    </w:r>
    <w:r w:rsidRPr="00DF0955">
      <w:rPr>
        <w:rStyle w:val="ac"/>
      </w:rPr>
      <w:fldChar w:fldCharType="separate"/>
    </w:r>
    <w:r w:rsidR="00E63569">
      <w:rPr>
        <w:rStyle w:val="ac"/>
        <w:noProof/>
      </w:rPr>
      <w:t>56</w:t>
    </w:r>
    <w:r w:rsidRPr="00DF0955">
      <w:rPr>
        <w:rStyle w:val="ac"/>
      </w:rPr>
      <w:fldChar w:fldCharType="end"/>
    </w:r>
  </w:p>
  <w:p w14:paraId="0514399F" w14:textId="77777777" w:rsidR="006D0E89" w:rsidRPr="00A01121" w:rsidRDefault="006D0E89" w:rsidP="00711EE1">
    <w:pPr>
      <w:pStyle w:val="af6"/>
      <w:tabs>
        <w:tab w:val="clear" w:pos="4320"/>
        <w:tab w:val="clear" w:pos="8640"/>
        <w:tab w:val="right" w:pos="12960"/>
      </w:tabs>
      <w:ind w:right="-36"/>
      <w:jc w:val="left"/>
      <w:rPr>
        <w:sz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C266A" w14:textId="6EF9599C" w:rsidR="006D0E89" w:rsidRPr="00A242C2" w:rsidRDefault="006D0E89" w:rsidP="00711EE1">
    <w:pPr>
      <w:pStyle w:val="af6"/>
      <w:numPr>
        <w:ilvl w:val="12"/>
        <w:numId w:val="0"/>
      </w:numPr>
      <w:pBdr>
        <w:bottom w:val="single" w:sz="6" w:space="2" w:color="auto"/>
      </w:pBdr>
      <w:tabs>
        <w:tab w:val="clear" w:pos="4320"/>
        <w:tab w:val="clear" w:pos="8640"/>
        <w:tab w:val="right" w:pos="12960"/>
      </w:tabs>
      <w:rPr>
        <w:sz w:val="20"/>
      </w:rPr>
    </w:pPr>
    <w:r>
      <w:rPr>
        <w:sz w:val="20"/>
      </w:rPr>
      <w:t xml:space="preserve">Section III – Evaluation and Qualification Criteria   </w:t>
    </w:r>
    <w:r w:rsidRPr="00A242C2">
      <w:rPr>
        <w:sz w:val="20"/>
      </w:rPr>
      <w:tab/>
    </w:r>
    <w:r w:rsidRPr="00DF0955">
      <w:rPr>
        <w:rStyle w:val="ac"/>
      </w:rPr>
      <w:fldChar w:fldCharType="begin"/>
    </w:r>
    <w:r w:rsidRPr="00DF0955">
      <w:rPr>
        <w:rStyle w:val="ac"/>
      </w:rPr>
      <w:instrText xml:space="preserve"> PAGE </w:instrText>
    </w:r>
    <w:r w:rsidRPr="00DF0955">
      <w:rPr>
        <w:rStyle w:val="ac"/>
      </w:rPr>
      <w:fldChar w:fldCharType="separate"/>
    </w:r>
    <w:r w:rsidR="00E63569">
      <w:rPr>
        <w:rStyle w:val="ac"/>
        <w:noProof/>
      </w:rPr>
      <w:t>48</w:t>
    </w:r>
    <w:r w:rsidRPr="00DF0955">
      <w:rPr>
        <w:rStyle w:val="ac"/>
      </w:rPr>
      <w:fldChar w:fldCharType="end"/>
    </w:r>
  </w:p>
  <w:p w14:paraId="681A92BD" w14:textId="77777777" w:rsidR="006D0E89" w:rsidRPr="00711EE1" w:rsidRDefault="006D0E89" w:rsidP="00711EE1">
    <w:pPr>
      <w:pStyle w:val="af6"/>
      <w:tabs>
        <w:tab w:val="clear" w:pos="4320"/>
        <w:tab w:val="clear" w:pos="8640"/>
        <w:tab w:val="right" w:pos="12960"/>
      </w:tabs>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43581" w14:textId="77777777" w:rsidR="006D0E89" w:rsidRPr="00714D9E" w:rsidRDefault="006D0E89" w:rsidP="00EA7C53">
    <w:pPr>
      <w:pStyle w:val="af6"/>
      <w:numPr>
        <w:ilvl w:val="12"/>
        <w:numId w:val="0"/>
      </w:numPr>
      <w:pBdr>
        <w:bottom w:val="single" w:sz="6" w:space="2" w:color="auto"/>
      </w:pBdr>
      <w:tabs>
        <w:tab w:val="clear" w:pos="4320"/>
        <w:tab w:val="clear" w:pos="8640"/>
        <w:tab w:val="right" w:pos="9000"/>
      </w:tabs>
      <w:rPr>
        <w:sz w:val="20"/>
      </w:rPr>
    </w:pPr>
    <w:r w:rsidRPr="00DF0955">
      <w:rPr>
        <w:rStyle w:val="ac"/>
      </w:rPr>
      <w:fldChar w:fldCharType="begin"/>
    </w:r>
    <w:r w:rsidRPr="00DF0955">
      <w:rPr>
        <w:rStyle w:val="ac"/>
      </w:rPr>
      <w:instrText xml:space="preserve"> PAGE </w:instrText>
    </w:r>
    <w:r w:rsidRPr="00DF0955">
      <w:rPr>
        <w:rStyle w:val="ac"/>
      </w:rPr>
      <w:fldChar w:fldCharType="separate"/>
    </w:r>
    <w:r>
      <w:rPr>
        <w:rStyle w:val="ac"/>
        <w:noProof/>
      </w:rPr>
      <w:t>68</w:t>
    </w:r>
    <w:r w:rsidRPr="00DF0955">
      <w:rPr>
        <w:rStyle w:val="ac"/>
      </w:rPr>
      <w:fldChar w:fldCharType="end"/>
    </w:r>
    <w:r w:rsidRPr="00714D9E">
      <w:rPr>
        <w:sz w:val="20"/>
      </w:rPr>
      <w:tab/>
      <w:t xml:space="preserve">Section III </w:t>
    </w:r>
    <w:proofErr w:type="gramStart"/>
    <w:r w:rsidRPr="00714D9E">
      <w:rPr>
        <w:sz w:val="20"/>
      </w:rPr>
      <w:t>-  Evaluation</w:t>
    </w:r>
    <w:proofErr w:type="gramEnd"/>
    <w:r w:rsidRPr="00714D9E">
      <w:rPr>
        <w:sz w:val="20"/>
      </w:rPr>
      <w:t xml:space="preserve"> and Qualification Criteria</w:t>
    </w:r>
    <w:r>
      <w:rPr>
        <w:sz w:val="20"/>
      </w:rPr>
      <w:t xml:space="preserve"> (Without Prequalification)</w:t>
    </w:r>
  </w:p>
  <w:p w14:paraId="3F858E0C" w14:textId="77777777" w:rsidR="006D0E89" w:rsidRDefault="006D0E89" w:rsidP="001040E4">
    <w:pPr>
      <w:pStyle w:val="af6"/>
      <w:tabs>
        <w:tab w:val="right" w:pos="12960"/>
      </w:tabs>
      <w:ind w:right="-36"/>
      <w:jc w:val="lef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2AAED" w14:textId="6E5D8446" w:rsidR="006D0E89" w:rsidRPr="00A01121" w:rsidRDefault="006D0E89" w:rsidP="00EA7C53">
    <w:pPr>
      <w:pStyle w:val="af6"/>
      <w:numPr>
        <w:ilvl w:val="12"/>
        <w:numId w:val="0"/>
      </w:numPr>
      <w:pBdr>
        <w:bottom w:val="single" w:sz="6" w:space="2" w:color="auto"/>
      </w:pBdr>
      <w:tabs>
        <w:tab w:val="clear" w:pos="4320"/>
        <w:tab w:val="clear" w:pos="8640"/>
        <w:tab w:val="right" w:pos="9000"/>
      </w:tabs>
      <w:rPr>
        <w:sz w:val="20"/>
      </w:rPr>
    </w:pPr>
    <w:r w:rsidRPr="00DF0955">
      <w:rPr>
        <w:rStyle w:val="ac"/>
      </w:rPr>
      <w:fldChar w:fldCharType="begin"/>
    </w:r>
    <w:r w:rsidRPr="00DF0955">
      <w:rPr>
        <w:rStyle w:val="ac"/>
      </w:rPr>
      <w:instrText xml:space="preserve"> PAGE </w:instrText>
    </w:r>
    <w:r w:rsidRPr="00DF0955">
      <w:rPr>
        <w:rStyle w:val="ac"/>
      </w:rPr>
      <w:fldChar w:fldCharType="separate"/>
    </w:r>
    <w:r w:rsidR="00E63569">
      <w:rPr>
        <w:rStyle w:val="ac"/>
        <w:noProof/>
      </w:rPr>
      <w:t>59</w:t>
    </w:r>
    <w:r w:rsidRPr="00DF0955">
      <w:rPr>
        <w:rStyle w:val="ac"/>
      </w:rPr>
      <w:fldChar w:fldCharType="end"/>
    </w:r>
    <w:r w:rsidRPr="00A01121">
      <w:rPr>
        <w:sz w:val="20"/>
      </w:rPr>
      <w:tab/>
      <w:t xml:space="preserve">Section III </w:t>
    </w:r>
    <w:proofErr w:type="gramStart"/>
    <w:r w:rsidRPr="00A01121">
      <w:rPr>
        <w:sz w:val="20"/>
      </w:rPr>
      <w:t>-  Evaluation</w:t>
    </w:r>
    <w:proofErr w:type="gramEnd"/>
    <w:r w:rsidRPr="00A01121">
      <w:rPr>
        <w:sz w:val="20"/>
      </w:rPr>
      <w:t xml:space="preserve"> and Qualification Criteria</w:t>
    </w:r>
  </w:p>
  <w:p w14:paraId="0C23EC3E" w14:textId="77777777" w:rsidR="006D0E89" w:rsidRDefault="006D0E89" w:rsidP="001040E4">
    <w:pPr>
      <w:pStyle w:val="af6"/>
      <w:tabs>
        <w:tab w:val="right" w:pos="12780"/>
      </w:tabs>
      <w:ind w:right="-36"/>
      <w:jc w:val="lef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5A3E7" w14:textId="671365DB" w:rsidR="006D0E89" w:rsidRPr="00A242C2" w:rsidRDefault="006D0E89" w:rsidP="00711EE1">
    <w:pPr>
      <w:pStyle w:val="af6"/>
      <w:numPr>
        <w:ilvl w:val="12"/>
        <w:numId w:val="0"/>
      </w:numPr>
      <w:pBdr>
        <w:bottom w:val="single" w:sz="6" w:space="2" w:color="auto"/>
      </w:pBdr>
      <w:tabs>
        <w:tab w:val="clear" w:pos="4320"/>
        <w:tab w:val="clear" w:pos="8640"/>
        <w:tab w:val="right" w:pos="9360"/>
      </w:tabs>
      <w:rPr>
        <w:sz w:val="20"/>
      </w:rPr>
    </w:pPr>
    <w:r>
      <w:rPr>
        <w:sz w:val="20"/>
      </w:rPr>
      <w:t xml:space="preserve">Section III – Evaluation and Qualification Criteria   </w:t>
    </w:r>
    <w:r w:rsidRPr="00A242C2">
      <w:rPr>
        <w:sz w:val="20"/>
      </w:rPr>
      <w:tab/>
    </w:r>
    <w:r w:rsidRPr="00DF0955">
      <w:rPr>
        <w:rStyle w:val="ac"/>
      </w:rPr>
      <w:fldChar w:fldCharType="begin"/>
    </w:r>
    <w:r w:rsidRPr="00DF0955">
      <w:rPr>
        <w:rStyle w:val="ac"/>
      </w:rPr>
      <w:instrText xml:space="preserve"> PAGE </w:instrText>
    </w:r>
    <w:r w:rsidRPr="00DF0955">
      <w:rPr>
        <w:rStyle w:val="ac"/>
      </w:rPr>
      <w:fldChar w:fldCharType="separate"/>
    </w:r>
    <w:r w:rsidR="00E63569">
      <w:rPr>
        <w:rStyle w:val="ac"/>
        <w:noProof/>
      </w:rPr>
      <w:t>57</w:t>
    </w:r>
    <w:r w:rsidRPr="00DF0955">
      <w:rPr>
        <w:rStyle w:val="ac"/>
      </w:rPr>
      <w:fldChar w:fldCharType="end"/>
    </w:r>
  </w:p>
  <w:p w14:paraId="1A2DADA3" w14:textId="77777777" w:rsidR="006D0E89" w:rsidRDefault="006D0E89" w:rsidP="00711EE1">
    <w:pPr>
      <w:pStyle w:val="af6"/>
      <w:tabs>
        <w:tab w:val="clear" w:pos="4320"/>
        <w:tab w:val="clear" w:pos="8640"/>
        <w:tab w:val="right" w:pos="9360"/>
        <w:tab w:val="right" w:pos="12960"/>
      </w:tabs>
      <w:ind w:right="-18"/>
      <w:jc w:val="lef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5C8D5" w14:textId="77777777" w:rsidR="006D0E89" w:rsidRDefault="006D0E89">
    <w:pPr>
      <w:pStyle w:val="af6"/>
      <w:numPr>
        <w:ilvl w:val="12"/>
        <w:numId w:val="0"/>
      </w:numPr>
      <w:pBdr>
        <w:bottom w:val="single" w:sz="6" w:space="2" w:color="auto"/>
      </w:pBdr>
      <w:tabs>
        <w:tab w:val="clear" w:pos="8640"/>
        <w:tab w:val="right" w:pos="9000"/>
      </w:tabs>
    </w:pPr>
    <w:r>
      <w:rPr>
        <w:rStyle w:val="ac"/>
      </w:rPr>
      <w:fldChar w:fldCharType="begin"/>
    </w:r>
    <w:r>
      <w:rPr>
        <w:rStyle w:val="ac"/>
      </w:rPr>
      <w:instrText xml:space="preserve"> PAGE </w:instrText>
    </w:r>
    <w:r>
      <w:rPr>
        <w:rStyle w:val="ac"/>
      </w:rPr>
      <w:fldChar w:fldCharType="separate"/>
    </w:r>
    <w:r>
      <w:rPr>
        <w:rStyle w:val="ac"/>
        <w:noProof/>
      </w:rPr>
      <w:t>72</w:t>
    </w:r>
    <w:r>
      <w:rPr>
        <w:rStyle w:val="ac"/>
      </w:rPr>
      <w:fldChar w:fldCharType="end"/>
    </w:r>
    <w:r>
      <w:tab/>
    </w:r>
    <w:r>
      <w:tab/>
      <w:t>Section IV – Bidding Forms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36A8B" w14:textId="59318CAF" w:rsidR="006D0E89" w:rsidRPr="00A242C2" w:rsidRDefault="006D0E89" w:rsidP="003A0F66">
    <w:pPr>
      <w:pStyle w:val="af6"/>
      <w:numPr>
        <w:ilvl w:val="12"/>
        <w:numId w:val="0"/>
      </w:numPr>
      <w:pBdr>
        <w:bottom w:val="single" w:sz="6" w:space="2" w:color="auto"/>
      </w:pBdr>
      <w:tabs>
        <w:tab w:val="clear" w:pos="4320"/>
        <w:tab w:val="clear" w:pos="8640"/>
        <w:tab w:val="right" w:pos="9000"/>
      </w:tabs>
      <w:rPr>
        <w:sz w:val="20"/>
      </w:rPr>
    </w:pPr>
    <w:r>
      <w:rPr>
        <w:sz w:val="20"/>
      </w:rPr>
      <w:t xml:space="preserve">Section IV – Bidding Forms   </w:t>
    </w:r>
    <w:r w:rsidRPr="00A242C2">
      <w:rPr>
        <w:sz w:val="20"/>
      </w:rPr>
      <w:tab/>
    </w:r>
    <w:r w:rsidRPr="00DF0955">
      <w:rPr>
        <w:rStyle w:val="ac"/>
      </w:rPr>
      <w:fldChar w:fldCharType="begin"/>
    </w:r>
    <w:r w:rsidRPr="00DF0955">
      <w:rPr>
        <w:rStyle w:val="ac"/>
      </w:rPr>
      <w:instrText xml:space="preserve"> PAGE </w:instrText>
    </w:r>
    <w:r w:rsidRPr="00DF0955">
      <w:rPr>
        <w:rStyle w:val="ac"/>
      </w:rPr>
      <w:fldChar w:fldCharType="separate"/>
    </w:r>
    <w:r w:rsidR="00E63569">
      <w:rPr>
        <w:rStyle w:val="ac"/>
        <w:noProof/>
      </w:rPr>
      <w:t>64</w:t>
    </w:r>
    <w:r w:rsidRPr="00DF0955">
      <w:rPr>
        <w:rStyle w:val="ac"/>
      </w:rPr>
      <w:fldChar w:fldCharType="end"/>
    </w:r>
  </w:p>
  <w:p w14:paraId="71DB4B02" w14:textId="77777777" w:rsidR="006D0E89" w:rsidRPr="00711EE1" w:rsidRDefault="006D0E89" w:rsidP="00711EE1">
    <w:pPr>
      <w:pStyle w:val="af6"/>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23FA0" w14:textId="77777777" w:rsidR="006D0E89" w:rsidRDefault="006D0E89" w:rsidP="00A01121">
    <w:pPr>
      <w:pStyle w:val="af6"/>
      <w:numPr>
        <w:ilvl w:val="12"/>
        <w:numId w:val="0"/>
      </w:numPr>
      <w:pBdr>
        <w:bottom w:val="single" w:sz="6" w:space="2" w:color="auto"/>
      </w:pBdr>
      <w:tabs>
        <w:tab w:val="clear" w:pos="4320"/>
        <w:tab w:val="clear" w:pos="8640"/>
        <w:tab w:val="right" w:pos="9000"/>
      </w:tabs>
    </w:pPr>
    <w:r w:rsidRPr="00DF0955">
      <w:rPr>
        <w:rStyle w:val="ac"/>
      </w:rPr>
      <w:fldChar w:fldCharType="begin"/>
    </w:r>
    <w:r w:rsidRPr="00DF0955">
      <w:rPr>
        <w:rStyle w:val="ac"/>
      </w:rPr>
      <w:instrText xml:space="preserve"> PAGE </w:instrText>
    </w:r>
    <w:r w:rsidRPr="00DF0955">
      <w:rPr>
        <w:rStyle w:val="ac"/>
      </w:rPr>
      <w:fldChar w:fldCharType="separate"/>
    </w:r>
    <w:r>
      <w:rPr>
        <w:rStyle w:val="ac"/>
        <w:noProof/>
      </w:rPr>
      <w:t>112</w:t>
    </w:r>
    <w:r w:rsidRPr="00DF0955">
      <w:rPr>
        <w:rStyle w:val="ac"/>
      </w:rPr>
      <w:fldChar w:fldCharType="end"/>
    </w:r>
    <w:r w:rsidRPr="00DF0955">
      <w:rPr>
        <w:sz w:val="20"/>
      </w:rPr>
      <w:tab/>
      <w:t xml:space="preserve">Section IV </w:t>
    </w:r>
    <w:proofErr w:type="gramStart"/>
    <w:r w:rsidRPr="00DF0955">
      <w:rPr>
        <w:sz w:val="20"/>
      </w:rPr>
      <w:t>-  Bidding</w:t>
    </w:r>
    <w:proofErr w:type="gramEnd"/>
    <w:r w:rsidRPr="00DF0955">
      <w:rPr>
        <w:sz w:val="20"/>
      </w:rPr>
      <w:t xml:space="preserve"> Forms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B1248" w14:textId="77777777" w:rsidR="006D0E89" w:rsidRDefault="006D0E89">
    <w:pPr>
      <w:pBdr>
        <w:bottom w:val="single" w:sz="4" w:space="2" w:color="auto"/>
      </w:pBdr>
      <w:tabs>
        <w:tab w:val="right" w:pos="9000"/>
      </w:tabs>
    </w:pPr>
    <w:r>
      <w:fldChar w:fldCharType="begin"/>
    </w:r>
    <w:r>
      <w:instrText xml:space="preserve"> PAGE </w:instrText>
    </w:r>
    <w:r>
      <w:fldChar w:fldCharType="separate"/>
    </w:r>
    <w:r>
      <w:rPr>
        <w:noProof/>
      </w:rPr>
      <w:t>2</w:t>
    </w:r>
    <w:r>
      <w:rPr>
        <w:noProof/>
      </w:rPr>
      <w:fldChar w:fldCharType="end"/>
    </w:r>
    <w:r>
      <w:tab/>
      <w:t>Part 1:  Bidding Procedures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1B20E" w14:textId="13312610" w:rsidR="006D0E89" w:rsidRPr="00A242C2" w:rsidRDefault="006D0E89" w:rsidP="00F35ABF">
    <w:pPr>
      <w:pStyle w:val="af6"/>
      <w:numPr>
        <w:ilvl w:val="12"/>
        <w:numId w:val="0"/>
      </w:numPr>
      <w:pBdr>
        <w:bottom w:val="single" w:sz="6" w:space="2" w:color="auto"/>
      </w:pBdr>
      <w:tabs>
        <w:tab w:val="clear" w:pos="4320"/>
        <w:tab w:val="clear" w:pos="8640"/>
        <w:tab w:val="right" w:pos="12960"/>
      </w:tabs>
      <w:rPr>
        <w:sz w:val="20"/>
      </w:rPr>
    </w:pPr>
    <w:r>
      <w:rPr>
        <w:sz w:val="20"/>
      </w:rPr>
      <w:t>Section IV – Bidding Forms</w:t>
    </w:r>
    <w:r>
      <w:rPr>
        <w:sz w:val="20"/>
      </w:rPr>
      <w:tab/>
    </w:r>
    <w:r w:rsidRPr="00DF0955">
      <w:rPr>
        <w:rStyle w:val="ac"/>
      </w:rPr>
      <w:fldChar w:fldCharType="begin"/>
    </w:r>
    <w:r w:rsidRPr="00DF0955">
      <w:rPr>
        <w:rStyle w:val="ac"/>
      </w:rPr>
      <w:instrText xml:space="preserve"> PAGE </w:instrText>
    </w:r>
    <w:r w:rsidRPr="00DF0955">
      <w:rPr>
        <w:rStyle w:val="ac"/>
      </w:rPr>
      <w:fldChar w:fldCharType="separate"/>
    </w:r>
    <w:r w:rsidR="00E63569">
      <w:rPr>
        <w:rStyle w:val="ac"/>
        <w:noProof/>
      </w:rPr>
      <w:t>71</w:t>
    </w:r>
    <w:r w:rsidRPr="00DF0955">
      <w:rPr>
        <w:rStyle w:val="ac"/>
      </w:rPr>
      <w:fldChar w:fldCharType="end"/>
    </w:r>
  </w:p>
  <w:p w14:paraId="220887B9" w14:textId="77777777" w:rsidR="006D0E89" w:rsidRPr="00711EE1" w:rsidRDefault="006D0E89" w:rsidP="00711EE1">
    <w:pPr>
      <w:pStyle w:val="af6"/>
      <w:tabs>
        <w:tab w:val="clear" w:pos="4320"/>
        <w:tab w:val="clear" w:pos="8640"/>
        <w:tab w:val="right" w:pos="1296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EACE6" w14:textId="57927BEF" w:rsidR="006D0E89" w:rsidRPr="00A242C2" w:rsidRDefault="006D0E89" w:rsidP="00711EE1">
    <w:pPr>
      <w:pStyle w:val="af6"/>
      <w:numPr>
        <w:ilvl w:val="12"/>
        <w:numId w:val="0"/>
      </w:numPr>
      <w:pBdr>
        <w:bottom w:val="single" w:sz="6" w:space="2" w:color="auto"/>
      </w:pBdr>
      <w:tabs>
        <w:tab w:val="clear" w:pos="4320"/>
        <w:tab w:val="clear" w:pos="8640"/>
        <w:tab w:val="right" w:pos="12960"/>
      </w:tabs>
      <w:rPr>
        <w:sz w:val="20"/>
      </w:rPr>
    </w:pPr>
    <w:r>
      <w:rPr>
        <w:sz w:val="20"/>
      </w:rPr>
      <w:t xml:space="preserve">Section IV – Bidding Forms   </w:t>
    </w:r>
    <w:r w:rsidRPr="00A242C2">
      <w:rPr>
        <w:sz w:val="20"/>
      </w:rPr>
      <w:tab/>
    </w:r>
    <w:r w:rsidRPr="00DF0955">
      <w:rPr>
        <w:rStyle w:val="ac"/>
      </w:rPr>
      <w:fldChar w:fldCharType="begin"/>
    </w:r>
    <w:r w:rsidRPr="00DF0955">
      <w:rPr>
        <w:rStyle w:val="ac"/>
      </w:rPr>
      <w:instrText xml:space="preserve"> PAGE </w:instrText>
    </w:r>
    <w:r w:rsidRPr="00DF0955">
      <w:rPr>
        <w:rStyle w:val="ac"/>
      </w:rPr>
      <w:fldChar w:fldCharType="separate"/>
    </w:r>
    <w:r w:rsidR="00E63569">
      <w:rPr>
        <w:rStyle w:val="ac"/>
        <w:noProof/>
      </w:rPr>
      <w:t>65</w:t>
    </w:r>
    <w:r w:rsidRPr="00DF0955">
      <w:rPr>
        <w:rStyle w:val="ac"/>
      </w:rPr>
      <w:fldChar w:fldCharType="end"/>
    </w:r>
  </w:p>
  <w:p w14:paraId="08EBCADA" w14:textId="77777777" w:rsidR="006D0E89" w:rsidRPr="00711EE1" w:rsidRDefault="006D0E89" w:rsidP="00711EE1">
    <w:pPr>
      <w:pStyle w:val="af6"/>
      <w:tabs>
        <w:tab w:val="clear" w:pos="8640"/>
        <w:tab w:val="right" w:pos="1296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FCB79" w14:textId="3C390C44" w:rsidR="006D0E89" w:rsidRPr="00A242C2" w:rsidRDefault="006D0E89" w:rsidP="00F35ABF">
    <w:pPr>
      <w:pStyle w:val="af6"/>
      <w:numPr>
        <w:ilvl w:val="12"/>
        <w:numId w:val="0"/>
      </w:numPr>
      <w:pBdr>
        <w:bottom w:val="single" w:sz="6" w:space="2" w:color="auto"/>
      </w:pBdr>
      <w:tabs>
        <w:tab w:val="clear" w:pos="4320"/>
      </w:tabs>
      <w:rPr>
        <w:sz w:val="20"/>
      </w:rPr>
    </w:pPr>
    <w:r>
      <w:rPr>
        <w:sz w:val="20"/>
      </w:rPr>
      <w:t>Section IV – Bidding Forms</w:t>
    </w:r>
    <w:r>
      <w:rPr>
        <w:sz w:val="20"/>
      </w:rPr>
      <w:tab/>
    </w:r>
    <w:r w:rsidRPr="00DF0955">
      <w:rPr>
        <w:rStyle w:val="ac"/>
      </w:rPr>
      <w:fldChar w:fldCharType="begin"/>
    </w:r>
    <w:r w:rsidRPr="00DF0955">
      <w:rPr>
        <w:rStyle w:val="ac"/>
      </w:rPr>
      <w:instrText xml:space="preserve"> PAGE </w:instrText>
    </w:r>
    <w:r w:rsidRPr="00DF0955">
      <w:rPr>
        <w:rStyle w:val="ac"/>
      </w:rPr>
      <w:fldChar w:fldCharType="separate"/>
    </w:r>
    <w:r w:rsidR="00E63569">
      <w:rPr>
        <w:rStyle w:val="ac"/>
        <w:noProof/>
      </w:rPr>
      <w:t>101</w:t>
    </w:r>
    <w:r w:rsidRPr="00DF0955">
      <w:rPr>
        <w:rStyle w:val="ac"/>
      </w:rPr>
      <w:fldChar w:fldCharType="end"/>
    </w:r>
  </w:p>
  <w:p w14:paraId="6A3DB0E7" w14:textId="77777777" w:rsidR="006D0E89" w:rsidRPr="00711EE1" w:rsidRDefault="006D0E89" w:rsidP="00711EE1">
    <w:pPr>
      <w:pStyle w:val="af6"/>
      <w:tabs>
        <w:tab w:val="clear" w:pos="4320"/>
        <w:tab w:val="clear" w:pos="8640"/>
        <w:tab w:val="right" w:pos="12960"/>
      </w:tabs>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02DDD" w14:textId="2ABFBBEA" w:rsidR="006D0E89" w:rsidRPr="00A242C2" w:rsidRDefault="006D0E89" w:rsidP="00B75119">
    <w:pPr>
      <w:pStyle w:val="af6"/>
      <w:numPr>
        <w:ilvl w:val="12"/>
        <w:numId w:val="0"/>
      </w:numPr>
      <w:pBdr>
        <w:bottom w:val="single" w:sz="6" w:space="2" w:color="auto"/>
      </w:pBdr>
      <w:tabs>
        <w:tab w:val="clear" w:pos="4320"/>
        <w:tab w:val="clear" w:pos="8640"/>
        <w:tab w:val="right" w:pos="9000"/>
      </w:tabs>
      <w:ind w:right="-90"/>
      <w:rPr>
        <w:sz w:val="20"/>
      </w:rPr>
    </w:pPr>
    <w:r>
      <w:rPr>
        <w:sz w:val="20"/>
      </w:rPr>
      <w:t>Section IV – Bidding Forms</w:t>
    </w:r>
    <w:r>
      <w:rPr>
        <w:sz w:val="20"/>
      </w:rPr>
      <w:tab/>
    </w:r>
    <w:r w:rsidRPr="00DF0955">
      <w:rPr>
        <w:rStyle w:val="ac"/>
      </w:rPr>
      <w:fldChar w:fldCharType="begin"/>
    </w:r>
    <w:r w:rsidRPr="00DF0955">
      <w:rPr>
        <w:rStyle w:val="ac"/>
      </w:rPr>
      <w:instrText xml:space="preserve"> PAGE </w:instrText>
    </w:r>
    <w:r w:rsidRPr="00DF0955">
      <w:rPr>
        <w:rStyle w:val="ac"/>
      </w:rPr>
      <w:fldChar w:fldCharType="separate"/>
    </w:r>
    <w:r w:rsidR="00E63569">
      <w:rPr>
        <w:rStyle w:val="ac"/>
        <w:noProof/>
      </w:rPr>
      <w:t>106</w:t>
    </w:r>
    <w:r w:rsidRPr="00DF0955">
      <w:rPr>
        <w:rStyle w:val="ac"/>
      </w:rPr>
      <w:fldChar w:fldCharType="end"/>
    </w:r>
  </w:p>
  <w:p w14:paraId="12BC28D1" w14:textId="77777777" w:rsidR="006D0E89" w:rsidRPr="00711EE1" w:rsidRDefault="006D0E89" w:rsidP="00711EE1">
    <w:pPr>
      <w:pStyle w:val="af6"/>
      <w:tabs>
        <w:tab w:val="clear" w:pos="4320"/>
        <w:tab w:val="clear" w:pos="8640"/>
        <w:tab w:val="right" w:pos="12960"/>
      </w:tabs>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6F292" w14:textId="03C53588" w:rsidR="006D0E89" w:rsidRPr="00A242C2" w:rsidRDefault="006D0E89" w:rsidP="00A2520D">
    <w:pPr>
      <w:pStyle w:val="af6"/>
      <w:numPr>
        <w:ilvl w:val="12"/>
        <w:numId w:val="0"/>
      </w:numPr>
      <w:pBdr>
        <w:bottom w:val="single" w:sz="6" w:space="2" w:color="auto"/>
      </w:pBdr>
      <w:tabs>
        <w:tab w:val="clear" w:pos="4320"/>
        <w:tab w:val="clear" w:pos="8640"/>
        <w:tab w:val="right" w:pos="9000"/>
      </w:tabs>
      <w:rPr>
        <w:sz w:val="20"/>
      </w:rPr>
    </w:pPr>
    <w:r>
      <w:rPr>
        <w:sz w:val="20"/>
      </w:rPr>
      <w:t>Section IV – Bidding Forms</w:t>
    </w:r>
    <w:r>
      <w:rPr>
        <w:sz w:val="20"/>
      </w:rPr>
      <w:tab/>
    </w:r>
    <w:r w:rsidRPr="00DF0955">
      <w:rPr>
        <w:rStyle w:val="ac"/>
      </w:rPr>
      <w:fldChar w:fldCharType="begin"/>
    </w:r>
    <w:r w:rsidRPr="00DF0955">
      <w:rPr>
        <w:rStyle w:val="ac"/>
      </w:rPr>
      <w:instrText xml:space="preserve"> PAGE </w:instrText>
    </w:r>
    <w:r w:rsidRPr="00DF0955">
      <w:rPr>
        <w:rStyle w:val="ac"/>
      </w:rPr>
      <w:fldChar w:fldCharType="separate"/>
    </w:r>
    <w:r w:rsidR="00E63569">
      <w:rPr>
        <w:rStyle w:val="ac"/>
        <w:noProof/>
      </w:rPr>
      <w:t>109</w:t>
    </w:r>
    <w:r w:rsidRPr="00DF0955">
      <w:rPr>
        <w:rStyle w:val="ac"/>
      </w:rPr>
      <w:fldChar w:fldCharType="end"/>
    </w:r>
  </w:p>
  <w:p w14:paraId="7D74D1D5" w14:textId="77777777" w:rsidR="006D0E89" w:rsidRPr="00711EE1" w:rsidRDefault="006D0E89" w:rsidP="00711EE1">
    <w:pPr>
      <w:pStyle w:val="af6"/>
      <w:tabs>
        <w:tab w:val="clear" w:pos="4320"/>
        <w:tab w:val="clear" w:pos="8640"/>
        <w:tab w:val="right" w:pos="12960"/>
      </w:tabs>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D51E3" w14:textId="77777777" w:rsidR="006D0E89" w:rsidRDefault="006D0E89" w:rsidP="00873649">
    <w:pPr>
      <w:pStyle w:val="af6"/>
      <w:numPr>
        <w:ilvl w:val="12"/>
        <w:numId w:val="0"/>
      </w:numPr>
      <w:pBdr>
        <w:bottom w:val="single" w:sz="6" w:space="2" w:color="auto"/>
      </w:pBdr>
      <w:tabs>
        <w:tab w:val="clear" w:pos="4320"/>
        <w:tab w:val="clear" w:pos="8640"/>
        <w:tab w:val="right" w:pos="9000"/>
      </w:tabs>
    </w:pPr>
    <w:r>
      <w:rPr>
        <w:rStyle w:val="ac"/>
      </w:rPr>
      <w:fldChar w:fldCharType="begin"/>
    </w:r>
    <w:r>
      <w:rPr>
        <w:rStyle w:val="ac"/>
      </w:rPr>
      <w:instrText xml:space="preserve"> PAGE </w:instrText>
    </w:r>
    <w:r>
      <w:rPr>
        <w:rStyle w:val="ac"/>
      </w:rPr>
      <w:fldChar w:fldCharType="separate"/>
    </w:r>
    <w:r>
      <w:rPr>
        <w:rStyle w:val="ac"/>
        <w:noProof/>
      </w:rPr>
      <w:t>126</w:t>
    </w:r>
    <w:r>
      <w:rPr>
        <w:rStyle w:val="ac"/>
      </w:rPr>
      <w:fldChar w:fldCharType="end"/>
    </w:r>
    <w:r>
      <w:tab/>
      <w:t xml:space="preserve">Section VI </w:t>
    </w:r>
    <w:proofErr w:type="gramStart"/>
    <w:r>
      <w:t>-  Fraud</w:t>
    </w:r>
    <w:proofErr w:type="gramEnd"/>
    <w:r>
      <w:t xml:space="preserve"> and Corruption</w:t>
    </w:r>
  </w:p>
  <w:p w14:paraId="515B7FAE" w14:textId="77777777" w:rsidR="006D0E89" w:rsidRDefault="006D0E89">
    <w:pPr>
      <w:pStyle w:val="af6"/>
      <w:jc w:val="left"/>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6246E" w14:textId="089250F4" w:rsidR="006D0E89" w:rsidRPr="00A242C2" w:rsidRDefault="006D0E89" w:rsidP="00711EE1">
    <w:pPr>
      <w:pStyle w:val="af6"/>
      <w:numPr>
        <w:ilvl w:val="12"/>
        <w:numId w:val="0"/>
      </w:numPr>
      <w:pBdr>
        <w:bottom w:val="single" w:sz="6" w:space="2" w:color="auto"/>
      </w:pBdr>
      <w:tabs>
        <w:tab w:val="clear" w:pos="4320"/>
        <w:tab w:val="clear" w:pos="8640"/>
        <w:tab w:val="right" w:pos="9360"/>
      </w:tabs>
      <w:rPr>
        <w:sz w:val="20"/>
      </w:rPr>
    </w:pPr>
    <w:r>
      <w:rPr>
        <w:sz w:val="20"/>
      </w:rPr>
      <w:t xml:space="preserve">Section V – Eligible Countries   </w:t>
    </w:r>
    <w:r w:rsidRPr="00A242C2">
      <w:rPr>
        <w:sz w:val="20"/>
      </w:rPr>
      <w:tab/>
    </w:r>
    <w:r w:rsidRPr="00DF0955">
      <w:rPr>
        <w:rStyle w:val="ac"/>
      </w:rPr>
      <w:fldChar w:fldCharType="begin"/>
    </w:r>
    <w:r w:rsidRPr="00DF0955">
      <w:rPr>
        <w:rStyle w:val="ac"/>
      </w:rPr>
      <w:instrText xml:space="preserve"> PAGE </w:instrText>
    </w:r>
    <w:r w:rsidRPr="00DF0955">
      <w:rPr>
        <w:rStyle w:val="ac"/>
      </w:rPr>
      <w:fldChar w:fldCharType="separate"/>
    </w:r>
    <w:r w:rsidR="00E63569">
      <w:rPr>
        <w:rStyle w:val="ac"/>
        <w:noProof/>
      </w:rPr>
      <w:t>111</w:t>
    </w:r>
    <w:r w:rsidRPr="00DF0955">
      <w:rPr>
        <w:rStyle w:val="ac"/>
      </w:rPr>
      <w:fldChar w:fldCharType="end"/>
    </w:r>
  </w:p>
  <w:p w14:paraId="570075A3" w14:textId="77777777" w:rsidR="006D0E89" w:rsidRPr="00711EE1" w:rsidRDefault="006D0E89" w:rsidP="00711EE1">
    <w:pPr>
      <w:pStyle w:val="af6"/>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F326C" w14:textId="77777777" w:rsidR="006D0E89" w:rsidRDefault="006D0E89">
    <w:pPr>
      <w:pStyle w:val="af6"/>
      <w:jc w:val="left"/>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66A4" w14:textId="7BC587A7" w:rsidR="006D0E89" w:rsidRPr="00A242C2" w:rsidRDefault="006D0E89" w:rsidP="00711EE1">
    <w:pPr>
      <w:pStyle w:val="af6"/>
      <w:numPr>
        <w:ilvl w:val="12"/>
        <w:numId w:val="0"/>
      </w:numPr>
      <w:pBdr>
        <w:bottom w:val="single" w:sz="6" w:space="2" w:color="auto"/>
      </w:pBdr>
      <w:tabs>
        <w:tab w:val="clear" w:pos="4320"/>
        <w:tab w:val="clear" w:pos="8640"/>
        <w:tab w:val="right" w:pos="9360"/>
      </w:tabs>
      <w:rPr>
        <w:sz w:val="20"/>
      </w:rPr>
    </w:pPr>
    <w:r>
      <w:rPr>
        <w:sz w:val="20"/>
      </w:rPr>
      <w:t xml:space="preserve">Section VI – Fraud and Corruption   </w:t>
    </w:r>
    <w:r w:rsidRPr="00A242C2">
      <w:rPr>
        <w:sz w:val="20"/>
      </w:rPr>
      <w:tab/>
    </w:r>
    <w:r w:rsidRPr="00DF0955">
      <w:rPr>
        <w:rStyle w:val="ac"/>
      </w:rPr>
      <w:fldChar w:fldCharType="begin"/>
    </w:r>
    <w:r w:rsidRPr="00DF0955">
      <w:rPr>
        <w:rStyle w:val="ac"/>
      </w:rPr>
      <w:instrText xml:space="preserve"> PAGE </w:instrText>
    </w:r>
    <w:r w:rsidRPr="00DF0955">
      <w:rPr>
        <w:rStyle w:val="ac"/>
      </w:rPr>
      <w:fldChar w:fldCharType="separate"/>
    </w:r>
    <w:r w:rsidR="00E63569">
      <w:rPr>
        <w:rStyle w:val="ac"/>
        <w:noProof/>
      </w:rPr>
      <w:t>114</w:t>
    </w:r>
    <w:r w:rsidRPr="00DF0955">
      <w:rPr>
        <w:rStyle w:val="ac"/>
      </w:rPr>
      <w:fldChar w:fldCharType="end"/>
    </w:r>
  </w:p>
  <w:p w14:paraId="6287763F" w14:textId="77777777" w:rsidR="006D0E89" w:rsidRDefault="006D0E89" w:rsidP="00EA7C53">
    <w:pPr>
      <w:pStyle w:val="af6"/>
      <w:ind w:right="-18"/>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CE86E" w14:textId="2ED0374D" w:rsidR="006D0E89" w:rsidRPr="00A242C2" w:rsidRDefault="006D0E89" w:rsidP="00711EE1">
    <w:pPr>
      <w:pStyle w:val="af6"/>
      <w:numPr>
        <w:ilvl w:val="12"/>
        <w:numId w:val="0"/>
      </w:numPr>
      <w:pBdr>
        <w:bottom w:val="single" w:sz="6" w:space="2" w:color="auto"/>
      </w:pBdr>
      <w:tabs>
        <w:tab w:val="clear" w:pos="4320"/>
        <w:tab w:val="clear" w:pos="8640"/>
        <w:tab w:val="right" w:pos="9360"/>
      </w:tabs>
      <w:rPr>
        <w:sz w:val="20"/>
      </w:rPr>
    </w:pPr>
    <w:r>
      <w:rPr>
        <w:sz w:val="20"/>
      </w:rPr>
      <w:t xml:space="preserve">Section VI – Fraud and Corruption   </w:t>
    </w:r>
    <w:r w:rsidRPr="00A242C2">
      <w:rPr>
        <w:sz w:val="20"/>
      </w:rPr>
      <w:tab/>
    </w:r>
    <w:r w:rsidRPr="00DF0955">
      <w:rPr>
        <w:rStyle w:val="ac"/>
      </w:rPr>
      <w:fldChar w:fldCharType="begin"/>
    </w:r>
    <w:r w:rsidRPr="00DF0955">
      <w:rPr>
        <w:rStyle w:val="ac"/>
      </w:rPr>
      <w:instrText xml:space="preserve"> PAGE </w:instrText>
    </w:r>
    <w:r w:rsidRPr="00DF0955">
      <w:rPr>
        <w:rStyle w:val="ac"/>
      </w:rPr>
      <w:fldChar w:fldCharType="separate"/>
    </w:r>
    <w:r w:rsidR="00E63569">
      <w:rPr>
        <w:rStyle w:val="ac"/>
        <w:noProof/>
      </w:rPr>
      <w:t>113</w:t>
    </w:r>
    <w:r w:rsidRPr="00DF0955">
      <w:rPr>
        <w:rStyle w:val="ac"/>
      </w:rPr>
      <w:fldChar w:fldCharType="end"/>
    </w:r>
  </w:p>
  <w:p w14:paraId="74DD9EB3" w14:textId="77777777" w:rsidR="006D0E89" w:rsidRPr="00711EE1" w:rsidRDefault="006D0E89" w:rsidP="00711EE1">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1B108" w14:textId="3932E502" w:rsidR="006D0E89" w:rsidRPr="00F241A1" w:rsidRDefault="006D0E89" w:rsidP="00F241A1">
    <w:pPr>
      <w:numPr>
        <w:ilvl w:val="12"/>
        <w:numId w:val="0"/>
      </w:numPr>
      <w:pBdr>
        <w:bottom w:val="single" w:sz="6" w:space="2" w:color="auto"/>
      </w:pBdr>
      <w:tabs>
        <w:tab w:val="right" w:pos="9360"/>
      </w:tabs>
    </w:pPr>
    <w:r>
      <w:t>Part 1 – Bidding Procedures</w:t>
    </w:r>
    <w:r>
      <w:tab/>
    </w:r>
    <w:r>
      <w:fldChar w:fldCharType="begin"/>
    </w:r>
    <w:r>
      <w:instrText xml:space="preserve"> PAGE </w:instrText>
    </w:r>
    <w:r>
      <w:fldChar w:fldCharType="separate"/>
    </w:r>
    <w:r w:rsidR="00E63569">
      <w:rPr>
        <w:noProof/>
      </w:rPr>
      <w:t>1</w:t>
    </w:r>
    <w:r>
      <w:rPr>
        <w:noProof/>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3A04A" w14:textId="77777777" w:rsidR="000B4300" w:rsidRDefault="000B4300" w:rsidP="00422549">
    <w:pPr>
      <w:pBdr>
        <w:bottom w:val="single" w:sz="4" w:space="2" w:color="auto"/>
      </w:pBdr>
      <w:tabs>
        <w:tab w:val="right" w:pos="9000"/>
      </w:tabs>
    </w:pPr>
    <w:r>
      <w:fldChar w:fldCharType="begin"/>
    </w:r>
    <w:r>
      <w:instrText xml:space="preserve"> PAGE </w:instrText>
    </w:r>
    <w:r>
      <w:fldChar w:fldCharType="separate"/>
    </w:r>
    <w:r>
      <w:rPr>
        <w:noProof/>
      </w:rPr>
      <w:t>138</w:t>
    </w:r>
    <w:r>
      <w:rPr>
        <w:noProof/>
      </w:rPr>
      <w:fldChar w:fldCharType="end"/>
    </w:r>
    <w:r>
      <w:tab/>
    </w:r>
    <w:r w:rsidRPr="00A05825">
      <w:t>Section V</w:t>
    </w:r>
    <w:r>
      <w:t>II</w:t>
    </w:r>
    <w:r>
      <w:rPr>
        <w:caps/>
      </w:rPr>
      <w:t xml:space="preserve">:  </w:t>
    </w:r>
    <w:r w:rsidRPr="00206761">
      <w:t>Requirements</w:t>
    </w:r>
    <w:r w:rsidRPr="00A05825">
      <w:t xml:space="preserve"> of the </w:t>
    </w:r>
    <w:r>
      <w:t xml:space="preserve">Information </w:t>
    </w:r>
    <w:r w:rsidRPr="00A05825">
      <w:t>System</w:t>
    </w:r>
  </w:p>
  <w:p w14:paraId="7FF8F42C" w14:textId="77777777" w:rsidR="000B4300" w:rsidRDefault="000B4300"/>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6AADD" w14:textId="77777777" w:rsidR="000B4300" w:rsidRPr="00A242C2" w:rsidRDefault="000B4300" w:rsidP="00422549">
    <w:pPr>
      <w:pStyle w:val="af6"/>
      <w:numPr>
        <w:ilvl w:val="12"/>
        <w:numId w:val="0"/>
      </w:numPr>
      <w:pBdr>
        <w:bottom w:val="single" w:sz="6" w:space="2" w:color="auto"/>
      </w:pBdr>
      <w:tabs>
        <w:tab w:val="clear" w:pos="4320"/>
      </w:tabs>
      <w:rPr>
        <w:sz w:val="20"/>
      </w:rPr>
    </w:pPr>
    <w:r>
      <w:rPr>
        <w:sz w:val="20"/>
      </w:rPr>
      <w:t xml:space="preserve">Section VII – Purchaser’s Requirements   </w:t>
    </w:r>
    <w:r w:rsidRPr="00A242C2">
      <w:rPr>
        <w:sz w:val="20"/>
      </w:rPr>
      <w:tab/>
    </w:r>
    <w:r w:rsidRPr="00DF0955">
      <w:rPr>
        <w:rStyle w:val="ac"/>
      </w:rPr>
      <w:fldChar w:fldCharType="begin"/>
    </w:r>
    <w:r w:rsidRPr="00DF0955">
      <w:rPr>
        <w:rStyle w:val="ac"/>
      </w:rPr>
      <w:instrText xml:space="preserve"> PAGE </w:instrText>
    </w:r>
    <w:r w:rsidRPr="00DF0955">
      <w:rPr>
        <w:rStyle w:val="ac"/>
      </w:rPr>
      <w:fldChar w:fldCharType="separate"/>
    </w:r>
    <w:r>
      <w:rPr>
        <w:rStyle w:val="ac"/>
        <w:noProof/>
      </w:rPr>
      <w:t>153</w:t>
    </w:r>
    <w:r w:rsidRPr="00DF0955">
      <w:rPr>
        <w:rStyle w:val="ac"/>
      </w:rPr>
      <w:fldChar w:fldCharType="end"/>
    </w:r>
  </w:p>
  <w:p w14:paraId="770599D4" w14:textId="77777777" w:rsidR="000B4300" w:rsidRDefault="000B4300"/>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10932" w14:textId="77777777" w:rsidR="000B4300" w:rsidRPr="00A242C2" w:rsidRDefault="000B4300" w:rsidP="00422549">
    <w:pPr>
      <w:pStyle w:val="af6"/>
      <w:numPr>
        <w:ilvl w:val="12"/>
        <w:numId w:val="0"/>
      </w:numPr>
      <w:pBdr>
        <w:bottom w:val="single" w:sz="6" w:space="2" w:color="auto"/>
      </w:pBdr>
      <w:tabs>
        <w:tab w:val="clear" w:pos="4320"/>
        <w:tab w:val="clear" w:pos="8640"/>
        <w:tab w:val="right" w:pos="9000"/>
      </w:tabs>
      <w:rPr>
        <w:sz w:val="20"/>
      </w:rPr>
    </w:pPr>
    <w:r>
      <w:rPr>
        <w:sz w:val="20"/>
      </w:rPr>
      <w:t xml:space="preserve">Section VII – Purchaser’s Requirements   </w:t>
    </w:r>
    <w:r w:rsidRPr="00A242C2">
      <w:rPr>
        <w:sz w:val="20"/>
      </w:rPr>
      <w:tab/>
    </w:r>
    <w:r w:rsidRPr="00DF0955">
      <w:rPr>
        <w:rStyle w:val="ac"/>
      </w:rPr>
      <w:fldChar w:fldCharType="begin"/>
    </w:r>
    <w:r w:rsidRPr="00DF0955">
      <w:rPr>
        <w:rStyle w:val="ac"/>
      </w:rPr>
      <w:instrText xml:space="preserve"> PAGE </w:instrText>
    </w:r>
    <w:r w:rsidRPr="00DF0955">
      <w:rPr>
        <w:rStyle w:val="ac"/>
      </w:rPr>
      <w:fldChar w:fldCharType="separate"/>
    </w:r>
    <w:r>
      <w:rPr>
        <w:rStyle w:val="ac"/>
        <w:noProof/>
      </w:rPr>
      <w:t>156</w:t>
    </w:r>
    <w:r w:rsidRPr="00DF0955">
      <w:rPr>
        <w:rStyle w:val="ac"/>
      </w:rPr>
      <w:fldChar w:fldCharType="end"/>
    </w:r>
  </w:p>
  <w:p w14:paraId="7D9AB6B3" w14:textId="77777777" w:rsidR="000B4300" w:rsidRDefault="000B4300"/>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A703C" w14:textId="77777777" w:rsidR="000B4300" w:rsidRDefault="000B4300">
    <w:pPr>
      <w:pStyle w:val="af6"/>
      <w:pBdr>
        <w:bottom w:val="single" w:sz="4" w:space="2" w:color="auto"/>
      </w:pBdr>
      <w:tabs>
        <w:tab w:val="right" w:pos="9000"/>
      </w:tabs>
    </w:pPr>
    <w:r>
      <w:tab/>
    </w:r>
    <w:r>
      <w:fldChar w:fldCharType="begin"/>
    </w:r>
    <w:r>
      <w:instrText xml:space="preserve"> PAGE </w:instrText>
    </w:r>
    <w:r>
      <w:fldChar w:fldCharType="separate"/>
    </w:r>
    <w:r>
      <w:rPr>
        <w:noProof/>
      </w:rPr>
      <w:t>1</w:t>
    </w:r>
    <w:r>
      <w:rPr>
        <w:noProof/>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0DCF8" w14:textId="77777777" w:rsidR="000B4300" w:rsidRPr="00A242C2" w:rsidRDefault="000B4300" w:rsidP="00422549">
    <w:pPr>
      <w:pStyle w:val="af6"/>
      <w:numPr>
        <w:ilvl w:val="12"/>
        <w:numId w:val="0"/>
      </w:numPr>
      <w:pBdr>
        <w:bottom w:val="single" w:sz="6" w:space="2" w:color="auto"/>
      </w:pBdr>
      <w:tabs>
        <w:tab w:val="clear" w:pos="4320"/>
        <w:tab w:val="clear" w:pos="8640"/>
        <w:tab w:val="right" w:pos="12960"/>
      </w:tabs>
      <w:rPr>
        <w:sz w:val="20"/>
      </w:rPr>
    </w:pPr>
    <w:r>
      <w:rPr>
        <w:sz w:val="20"/>
      </w:rPr>
      <w:t xml:space="preserve">Section VII – Purchaser’s Requirements   </w:t>
    </w:r>
    <w:r w:rsidRPr="00A242C2">
      <w:rPr>
        <w:sz w:val="20"/>
      </w:rPr>
      <w:tab/>
    </w:r>
    <w:r w:rsidRPr="00DF0955">
      <w:rPr>
        <w:rStyle w:val="ac"/>
      </w:rPr>
      <w:fldChar w:fldCharType="begin"/>
    </w:r>
    <w:r w:rsidRPr="00DF0955">
      <w:rPr>
        <w:rStyle w:val="ac"/>
      </w:rPr>
      <w:instrText xml:space="preserve"> PAGE </w:instrText>
    </w:r>
    <w:r w:rsidRPr="00DF0955">
      <w:rPr>
        <w:rStyle w:val="ac"/>
      </w:rPr>
      <w:fldChar w:fldCharType="separate"/>
    </w:r>
    <w:r>
      <w:rPr>
        <w:rStyle w:val="ac"/>
        <w:noProof/>
      </w:rPr>
      <w:t>160</w:t>
    </w:r>
    <w:r w:rsidRPr="00DF0955">
      <w:rPr>
        <w:rStyle w:val="ac"/>
      </w:rPr>
      <w:fldChar w:fldCharType="end"/>
    </w:r>
  </w:p>
  <w:p w14:paraId="2CCA170C" w14:textId="77777777" w:rsidR="000B4300" w:rsidRPr="00D61B0B" w:rsidRDefault="000B4300" w:rsidP="00422549">
    <w:pPr>
      <w:pStyle w:val="af6"/>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A4D74" w14:textId="77777777" w:rsidR="000B4300" w:rsidRDefault="000B4300">
    <w:pPr>
      <w:pBdr>
        <w:bottom w:val="single" w:sz="4" w:space="2" w:color="auto"/>
      </w:pBdr>
      <w:tabs>
        <w:tab w:val="right" w:pos="9000"/>
      </w:tabs>
    </w:pPr>
    <w:r>
      <w:fldChar w:fldCharType="begin"/>
    </w:r>
    <w:r>
      <w:instrText xml:space="preserve"> PAGE </w:instrText>
    </w:r>
    <w:r>
      <w:fldChar w:fldCharType="separate"/>
    </w:r>
    <w:r>
      <w:rPr>
        <w:noProof/>
      </w:rPr>
      <w:t>144</w:t>
    </w:r>
    <w:r>
      <w:rPr>
        <w:noProof/>
      </w:rPr>
      <w:fldChar w:fldCharType="end"/>
    </w:r>
    <w:r>
      <w:tab/>
      <w:t>Section V.  Requirements of the Information System</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1806F" w14:textId="77777777" w:rsidR="000B4300" w:rsidRPr="00A242C2" w:rsidRDefault="000B4300" w:rsidP="00422549">
    <w:pPr>
      <w:pStyle w:val="af6"/>
      <w:numPr>
        <w:ilvl w:val="12"/>
        <w:numId w:val="0"/>
      </w:numPr>
      <w:pBdr>
        <w:bottom w:val="single" w:sz="6" w:space="2" w:color="auto"/>
      </w:pBdr>
      <w:tabs>
        <w:tab w:val="clear" w:pos="4320"/>
        <w:tab w:val="left" w:pos="8640"/>
        <w:tab w:val="right" w:pos="13860"/>
      </w:tabs>
      <w:rPr>
        <w:sz w:val="20"/>
      </w:rPr>
    </w:pPr>
    <w:r>
      <w:rPr>
        <w:sz w:val="20"/>
      </w:rPr>
      <w:t xml:space="preserve">Section VII – Purchaser’s Requirements   </w:t>
    </w:r>
    <w:r w:rsidRPr="00A242C2">
      <w:rPr>
        <w:sz w:val="20"/>
      </w:rPr>
      <w:tab/>
    </w:r>
    <w:r w:rsidRPr="00DF0955">
      <w:rPr>
        <w:rStyle w:val="ac"/>
      </w:rPr>
      <w:fldChar w:fldCharType="begin"/>
    </w:r>
    <w:r w:rsidRPr="00DF0955">
      <w:rPr>
        <w:rStyle w:val="ac"/>
      </w:rPr>
      <w:instrText xml:space="preserve"> PAGE </w:instrText>
    </w:r>
    <w:r w:rsidRPr="00DF0955">
      <w:rPr>
        <w:rStyle w:val="ac"/>
      </w:rPr>
      <w:fldChar w:fldCharType="separate"/>
    </w:r>
    <w:r>
      <w:rPr>
        <w:rStyle w:val="ac"/>
        <w:noProof/>
      </w:rPr>
      <w:t>162</w:t>
    </w:r>
    <w:r w:rsidRPr="00DF0955">
      <w:rPr>
        <w:rStyle w:val="ac"/>
      </w:rPr>
      <w:fldChar w:fldCharType="end"/>
    </w:r>
  </w:p>
  <w:p w14:paraId="0479066F" w14:textId="77777777" w:rsidR="000B4300" w:rsidRPr="00D61B0B" w:rsidRDefault="000B4300" w:rsidP="00422549">
    <w:pPr>
      <w:pStyle w:val="af6"/>
      <w:tabs>
        <w:tab w:val="clear" w:pos="8640"/>
        <w:tab w:val="right" w:pos="9000"/>
      </w:tabs>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236E0" w14:textId="77777777" w:rsidR="000B4300" w:rsidRDefault="000B4300">
    <w:pPr>
      <w:pBdr>
        <w:bottom w:val="single" w:sz="4" w:space="2" w:color="auto"/>
      </w:pBdr>
      <w:tabs>
        <w:tab w:val="right" w:pos="9000"/>
      </w:tabs>
    </w:pPr>
    <w:r>
      <w:tab/>
    </w:r>
    <w:r>
      <w:fldChar w:fldCharType="begin"/>
    </w:r>
    <w:r>
      <w:instrText xml:space="preserve"> PAGE </w:instrText>
    </w:r>
    <w:r>
      <w:fldChar w:fldCharType="separate"/>
    </w:r>
    <w:r>
      <w:rPr>
        <w:noProof/>
      </w:rPr>
      <w:t>1</w:t>
    </w:r>
    <w:r>
      <w:rPr>
        <w:noProof/>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2548B" w14:textId="77777777" w:rsidR="000B4300" w:rsidRDefault="000B4300">
    <w:pPr>
      <w:pBdr>
        <w:bottom w:val="single" w:sz="4" w:space="2" w:color="auto"/>
      </w:pBdr>
      <w:tabs>
        <w:tab w:val="right" w:pos="12960"/>
      </w:tabs>
    </w:pPr>
    <w:r>
      <w:fldChar w:fldCharType="begin"/>
    </w:r>
    <w:r>
      <w:instrText xml:space="preserve"> PAGE </w:instrText>
    </w:r>
    <w:r>
      <w:fldChar w:fldCharType="separate"/>
    </w:r>
    <w:r>
      <w:rPr>
        <w:noProof/>
      </w:rPr>
      <w:t>146</w:t>
    </w:r>
    <w:r>
      <w:rPr>
        <w:noProof/>
      </w:rPr>
      <w:fldChar w:fldCharType="end"/>
    </w:r>
    <w:r>
      <w:tab/>
      <w:t>Section V.  Requirements of the Information System</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29D82" w14:textId="77777777" w:rsidR="000B4300" w:rsidRPr="00A242C2" w:rsidRDefault="000B4300" w:rsidP="00D975BB">
    <w:pPr>
      <w:pStyle w:val="af6"/>
      <w:numPr>
        <w:ilvl w:val="12"/>
        <w:numId w:val="0"/>
      </w:numPr>
      <w:pBdr>
        <w:bottom w:val="single" w:sz="6" w:space="2" w:color="auto"/>
      </w:pBdr>
      <w:tabs>
        <w:tab w:val="clear" w:pos="4320"/>
        <w:tab w:val="clear" w:pos="8640"/>
        <w:tab w:val="right" w:pos="12960"/>
      </w:tabs>
      <w:rPr>
        <w:sz w:val="20"/>
      </w:rPr>
    </w:pPr>
    <w:r>
      <w:rPr>
        <w:sz w:val="20"/>
      </w:rPr>
      <w:t xml:space="preserve">Section VII – Purchaser’s Requirements   </w:t>
    </w:r>
    <w:r w:rsidRPr="00A242C2">
      <w:rPr>
        <w:sz w:val="20"/>
      </w:rPr>
      <w:tab/>
    </w:r>
    <w:r w:rsidRPr="00DF0955">
      <w:rPr>
        <w:rStyle w:val="ac"/>
      </w:rPr>
      <w:fldChar w:fldCharType="begin"/>
    </w:r>
    <w:r w:rsidRPr="00DF0955">
      <w:rPr>
        <w:rStyle w:val="ac"/>
      </w:rPr>
      <w:instrText xml:space="preserve"> PAGE </w:instrText>
    </w:r>
    <w:r w:rsidRPr="00DF0955">
      <w:rPr>
        <w:rStyle w:val="ac"/>
      </w:rPr>
      <w:fldChar w:fldCharType="separate"/>
    </w:r>
    <w:r>
      <w:rPr>
        <w:rStyle w:val="ac"/>
        <w:noProof/>
      </w:rPr>
      <w:t>148</w:t>
    </w:r>
    <w:r w:rsidRPr="00DF0955">
      <w:rPr>
        <w:rStyle w:val="ac"/>
      </w:rPr>
      <w:fldChar w:fldCharType="end"/>
    </w:r>
  </w:p>
  <w:p w14:paraId="08115D52" w14:textId="77777777" w:rsidR="000B4300" w:rsidRPr="00D61B0B" w:rsidRDefault="000B4300" w:rsidP="00D61B0B">
    <w:pPr>
      <w:pStyle w:val="af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7BEC2" w14:textId="77777777" w:rsidR="006D0E89" w:rsidRPr="00DB5021" w:rsidRDefault="006D0E89">
    <w:pPr>
      <w:pBdr>
        <w:bottom w:val="single" w:sz="4" w:space="2" w:color="auto"/>
      </w:pBdr>
      <w:tabs>
        <w:tab w:val="right" w:pos="9000"/>
      </w:tabs>
      <w:rPr>
        <w:sz w:val="20"/>
      </w:rPr>
    </w:pPr>
    <w:r w:rsidRPr="00DB5021">
      <w:rPr>
        <w:sz w:val="20"/>
      </w:rPr>
      <w:fldChar w:fldCharType="begin"/>
    </w:r>
    <w:r w:rsidRPr="00DB5021">
      <w:rPr>
        <w:sz w:val="20"/>
      </w:rPr>
      <w:instrText xml:space="preserve"> PAGE </w:instrText>
    </w:r>
    <w:r w:rsidRPr="00DB5021">
      <w:rPr>
        <w:sz w:val="20"/>
      </w:rPr>
      <w:fldChar w:fldCharType="separate"/>
    </w:r>
    <w:r>
      <w:rPr>
        <w:noProof/>
        <w:sz w:val="20"/>
      </w:rPr>
      <w:t>34</w:t>
    </w:r>
    <w:r w:rsidRPr="00DB5021">
      <w:rPr>
        <w:noProof/>
        <w:sz w:val="20"/>
      </w:rPr>
      <w:fldChar w:fldCharType="end"/>
    </w:r>
    <w:r w:rsidRPr="00DB5021">
      <w:rPr>
        <w:sz w:val="20"/>
      </w:rPr>
      <w:tab/>
      <w:t>Section I - Instructions to Bidders (ITB)</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8D251" w14:textId="77777777" w:rsidR="000B4300" w:rsidRDefault="000B4300">
    <w:pPr>
      <w:pBdr>
        <w:bottom w:val="single" w:sz="4" w:space="2" w:color="auto"/>
      </w:pBdr>
      <w:tabs>
        <w:tab w:val="right" w:pos="12960"/>
      </w:tabs>
    </w:pPr>
    <w:r>
      <w:fldChar w:fldCharType="begin"/>
    </w:r>
    <w:r>
      <w:instrText xml:space="preserve"> PAGE </w:instrText>
    </w:r>
    <w:r>
      <w:fldChar w:fldCharType="separate"/>
    </w:r>
    <w:r>
      <w:rPr>
        <w:noProof/>
      </w:rPr>
      <w:t>146</w:t>
    </w:r>
    <w:r>
      <w:rPr>
        <w:noProof/>
      </w:rPr>
      <w:fldChar w:fldCharType="end"/>
    </w:r>
    <w:r>
      <w:tab/>
      <w:t>Section V.  Requirements of the Information System</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287E3" w14:textId="77777777" w:rsidR="000B4300" w:rsidRPr="00A242C2" w:rsidRDefault="000B4300" w:rsidP="00422549">
    <w:pPr>
      <w:pStyle w:val="af6"/>
      <w:numPr>
        <w:ilvl w:val="12"/>
        <w:numId w:val="0"/>
      </w:numPr>
      <w:pBdr>
        <w:bottom w:val="single" w:sz="6" w:space="2" w:color="auto"/>
      </w:pBdr>
      <w:tabs>
        <w:tab w:val="clear" w:pos="4320"/>
        <w:tab w:val="clear" w:pos="8640"/>
        <w:tab w:val="right" w:pos="12960"/>
      </w:tabs>
      <w:rPr>
        <w:sz w:val="20"/>
      </w:rPr>
    </w:pPr>
    <w:r>
      <w:rPr>
        <w:sz w:val="20"/>
      </w:rPr>
      <w:t xml:space="preserve">Section VII – Purchaser’s Requirements   </w:t>
    </w:r>
    <w:r w:rsidRPr="00A242C2">
      <w:rPr>
        <w:sz w:val="20"/>
      </w:rPr>
      <w:tab/>
    </w:r>
    <w:r w:rsidRPr="00DF0955">
      <w:rPr>
        <w:rStyle w:val="ac"/>
      </w:rPr>
      <w:fldChar w:fldCharType="begin"/>
    </w:r>
    <w:r w:rsidRPr="00DF0955">
      <w:rPr>
        <w:rStyle w:val="ac"/>
      </w:rPr>
      <w:instrText xml:space="preserve"> PAGE </w:instrText>
    </w:r>
    <w:r w:rsidRPr="00DF0955">
      <w:rPr>
        <w:rStyle w:val="ac"/>
      </w:rPr>
      <w:fldChar w:fldCharType="separate"/>
    </w:r>
    <w:r>
      <w:rPr>
        <w:rStyle w:val="ac"/>
        <w:noProof/>
      </w:rPr>
      <w:t>164</w:t>
    </w:r>
    <w:r w:rsidRPr="00DF0955">
      <w:rPr>
        <w:rStyle w:val="ac"/>
      </w:rPr>
      <w:fldChar w:fldCharType="end"/>
    </w:r>
  </w:p>
  <w:p w14:paraId="0313E9AF" w14:textId="77777777" w:rsidR="000B4300" w:rsidRPr="00D61B0B" w:rsidRDefault="000B4300" w:rsidP="00422549">
    <w:pPr>
      <w:pStyle w:val="af6"/>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DF286" w14:textId="77777777" w:rsidR="006D0E89" w:rsidRDefault="006D0E89" w:rsidP="001E498D">
    <w:pPr>
      <w:pBdr>
        <w:bottom w:val="single" w:sz="6" w:space="2" w:color="auto"/>
      </w:pBdr>
      <w:tabs>
        <w:tab w:val="right" w:pos="9000"/>
      </w:tabs>
    </w:pPr>
    <w:r w:rsidRPr="002C7814">
      <w:rPr>
        <w:rStyle w:val="ac"/>
      </w:rPr>
      <w:fldChar w:fldCharType="begin"/>
    </w:r>
    <w:r>
      <w:rPr>
        <w:rStyle w:val="ac"/>
      </w:rPr>
      <w:instrText xml:space="preserve"> PAGE </w:instrText>
    </w:r>
    <w:r w:rsidRPr="002C7814">
      <w:rPr>
        <w:rStyle w:val="ac"/>
      </w:rPr>
      <w:fldChar w:fldCharType="separate"/>
    </w:r>
    <w:r>
      <w:rPr>
        <w:rStyle w:val="ac"/>
        <w:noProof/>
      </w:rPr>
      <w:t>232</w:t>
    </w:r>
    <w:r w:rsidRPr="002C7814">
      <w:rPr>
        <w:rStyle w:val="ac"/>
      </w:rPr>
      <w:fldChar w:fldCharType="end"/>
    </w:r>
    <w:r w:rsidRPr="002C7814">
      <w:tab/>
    </w:r>
    <w:r>
      <w:t>Section VIII - General Conditions of Contract</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A14D1" w14:textId="20983D40" w:rsidR="006D0E89" w:rsidRPr="00A242C2" w:rsidRDefault="006D0E89" w:rsidP="00A2520D">
    <w:pPr>
      <w:pStyle w:val="af6"/>
      <w:numPr>
        <w:ilvl w:val="12"/>
        <w:numId w:val="0"/>
      </w:numPr>
      <w:pBdr>
        <w:bottom w:val="single" w:sz="6" w:space="2" w:color="auto"/>
      </w:pBdr>
      <w:tabs>
        <w:tab w:val="clear" w:pos="4320"/>
        <w:tab w:val="clear" w:pos="8640"/>
        <w:tab w:val="right" w:pos="9000"/>
      </w:tabs>
      <w:rPr>
        <w:sz w:val="20"/>
      </w:rPr>
    </w:pPr>
    <w:r>
      <w:rPr>
        <w:sz w:val="20"/>
      </w:rPr>
      <w:t xml:space="preserve">Section VII – Purchaser’s Requirements   </w:t>
    </w:r>
    <w:r w:rsidRPr="00A242C2">
      <w:rPr>
        <w:sz w:val="20"/>
      </w:rPr>
      <w:tab/>
    </w:r>
    <w:r w:rsidRPr="00DF0955">
      <w:rPr>
        <w:rStyle w:val="ac"/>
      </w:rPr>
      <w:fldChar w:fldCharType="begin"/>
    </w:r>
    <w:r w:rsidRPr="00DF0955">
      <w:rPr>
        <w:rStyle w:val="ac"/>
      </w:rPr>
      <w:instrText xml:space="preserve"> PAGE </w:instrText>
    </w:r>
    <w:r w:rsidRPr="00DF0955">
      <w:rPr>
        <w:rStyle w:val="ac"/>
      </w:rPr>
      <w:fldChar w:fldCharType="separate"/>
    </w:r>
    <w:r w:rsidR="00E63569">
      <w:rPr>
        <w:rStyle w:val="ac"/>
        <w:noProof/>
      </w:rPr>
      <w:t>119</w:t>
    </w:r>
    <w:r w:rsidRPr="00DF0955">
      <w:rPr>
        <w:rStyle w:val="ac"/>
      </w:rPr>
      <w:fldChar w:fldCharType="end"/>
    </w:r>
  </w:p>
  <w:p w14:paraId="37CD8F00" w14:textId="77777777" w:rsidR="006D0E89" w:rsidRDefault="006D0E89"/>
  <w:p w14:paraId="63F3D1EF" w14:textId="77777777" w:rsidR="00AC797D" w:rsidRDefault="00AC797D"/>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253B0" w14:textId="7786458F" w:rsidR="006D0E89" w:rsidRDefault="006D0E89">
    <w:pPr>
      <w:pStyle w:val="af6"/>
      <w:pBdr>
        <w:bottom w:val="single" w:sz="4" w:space="2" w:color="auto"/>
      </w:pBdr>
      <w:tabs>
        <w:tab w:val="right" w:pos="9000"/>
      </w:tabs>
    </w:pPr>
    <w:r>
      <w:tab/>
    </w:r>
    <w:r>
      <w:fldChar w:fldCharType="begin"/>
    </w:r>
    <w:r>
      <w:instrText xml:space="preserve"> PAGE </w:instrText>
    </w:r>
    <w:r>
      <w:fldChar w:fldCharType="separate"/>
    </w:r>
    <w:r>
      <w:rPr>
        <w:noProof/>
      </w:rPr>
      <w:t>1</w:t>
    </w:r>
    <w:r>
      <w:rPr>
        <w:noProof/>
      </w:rPr>
      <w:fldChar w:fldCharType="end"/>
    </w:r>
  </w:p>
  <w:p w14:paraId="22B16546" w14:textId="77777777" w:rsidR="00AC797D" w:rsidRDefault="00AC797D"/>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D5423" w14:textId="77777777" w:rsidR="006D0E89" w:rsidRDefault="006D0E89" w:rsidP="009B0D16">
    <w:pPr>
      <w:pBdr>
        <w:bottom w:val="single" w:sz="6" w:space="2" w:color="auto"/>
      </w:pBdr>
      <w:tabs>
        <w:tab w:val="right" w:pos="9000"/>
      </w:tabs>
      <w:ind w:right="-360"/>
    </w:pPr>
    <w:r w:rsidRPr="002C7814">
      <w:rPr>
        <w:rStyle w:val="ac"/>
      </w:rPr>
      <w:fldChar w:fldCharType="begin"/>
    </w:r>
    <w:r>
      <w:rPr>
        <w:rStyle w:val="ac"/>
      </w:rPr>
      <w:instrText xml:space="preserve"> PAGE </w:instrText>
    </w:r>
    <w:r w:rsidRPr="002C7814">
      <w:rPr>
        <w:rStyle w:val="ac"/>
      </w:rPr>
      <w:fldChar w:fldCharType="separate"/>
    </w:r>
    <w:r>
      <w:rPr>
        <w:rStyle w:val="ac"/>
        <w:noProof/>
      </w:rPr>
      <w:t>258</w:t>
    </w:r>
    <w:r w:rsidRPr="002C7814">
      <w:rPr>
        <w:rStyle w:val="ac"/>
      </w:rPr>
      <w:fldChar w:fldCharType="end"/>
    </w:r>
    <w:r w:rsidRPr="002C7814">
      <w:tab/>
    </w:r>
    <w:r>
      <w:t xml:space="preserve">Section IX </w:t>
    </w:r>
    <w:proofErr w:type="gramStart"/>
    <w:r>
      <w:t>-  Special</w:t>
    </w:r>
    <w:proofErr w:type="gramEnd"/>
    <w:r>
      <w:t xml:space="preserve"> Conditions of Contract</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25EAB" w14:textId="2D88E7A5" w:rsidR="006D0E89" w:rsidRPr="00A242C2" w:rsidRDefault="006D0E89" w:rsidP="00347185">
    <w:pPr>
      <w:pStyle w:val="af6"/>
      <w:numPr>
        <w:ilvl w:val="12"/>
        <w:numId w:val="0"/>
      </w:numPr>
      <w:pBdr>
        <w:bottom w:val="single" w:sz="6" w:space="2" w:color="auto"/>
      </w:pBdr>
      <w:tabs>
        <w:tab w:val="clear" w:pos="4320"/>
        <w:tab w:val="clear" w:pos="8640"/>
        <w:tab w:val="left" w:pos="9000"/>
        <w:tab w:val="right" w:pos="12960"/>
      </w:tabs>
      <w:rPr>
        <w:sz w:val="20"/>
      </w:rPr>
    </w:pPr>
    <w:r>
      <w:rPr>
        <w:sz w:val="20"/>
      </w:rPr>
      <w:t xml:space="preserve">Section IX – Special Conditions of Contract   </w:t>
    </w:r>
    <w:r w:rsidRPr="00A242C2">
      <w:rPr>
        <w:sz w:val="20"/>
      </w:rPr>
      <w:tab/>
    </w:r>
    <w:r w:rsidRPr="00DF0955">
      <w:rPr>
        <w:rStyle w:val="ac"/>
      </w:rPr>
      <w:fldChar w:fldCharType="begin"/>
    </w:r>
    <w:r w:rsidRPr="00DF0955">
      <w:rPr>
        <w:rStyle w:val="ac"/>
      </w:rPr>
      <w:instrText xml:space="preserve"> PAGE </w:instrText>
    </w:r>
    <w:r w:rsidRPr="00DF0955">
      <w:rPr>
        <w:rStyle w:val="ac"/>
      </w:rPr>
      <w:fldChar w:fldCharType="separate"/>
    </w:r>
    <w:r w:rsidR="00E63569">
      <w:rPr>
        <w:rStyle w:val="ac"/>
        <w:noProof/>
      </w:rPr>
      <w:t>246</w:t>
    </w:r>
    <w:r w:rsidRPr="00DF0955">
      <w:rPr>
        <w:rStyle w:val="ac"/>
      </w:rPr>
      <w:fldChar w:fldCharType="end"/>
    </w:r>
  </w:p>
  <w:p w14:paraId="23F666DE" w14:textId="77777777" w:rsidR="006D0E89" w:rsidRPr="00D61B0B" w:rsidRDefault="006D0E89" w:rsidP="00D61B0B">
    <w:pPr>
      <w:pStyle w:val="af6"/>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39257" w14:textId="77777777" w:rsidR="006D0E89" w:rsidRDefault="006D0E89" w:rsidP="009B0D16">
    <w:pPr>
      <w:pBdr>
        <w:bottom w:val="single" w:sz="6" w:space="2" w:color="auto"/>
      </w:pBdr>
      <w:tabs>
        <w:tab w:val="right" w:pos="9000"/>
      </w:tabs>
    </w:pPr>
    <w:r w:rsidRPr="002C7814">
      <w:rPr>
        <w:rStyle w:val="ac"/>
      </w:rPr>
      <w:fldChar w:fldCharType="begin"/>
    </w:r>
    <w:r>
      <w:rPr>
        <w:rStyle w:val="ac"/>
      </w:rPr>
      <w:instrText xml:space="preserve"> PAGE </w:instrText>
    </w:r>
    <w:r w:rsidRPr="002C7814">
      <w:rPr>
        <w:rStyle w:val="ac"/>
      </w:rPr>
      <w:fldChar w:fldCharType="separate"/>
    </w:r>
    <w:r>
      <w:rPr>
        <w:rStyle w:val="ac"/>
        <w:noProof/>
      </w:rPr>
      <w:t>260</w:t>
    </w:r>
    <w:r w:rsidRPr="002C7814">
      <w:rPr>
        <w:rStyle w:val="ac"/>
      </w:rPr>
      <w:fldChar w:fldCharType="end"/>
    </w:r>
    <w:r w:rsidRPr="002C7814">
      <w:tab/>
    </w:r>
    <w:r>
      <w:t>Section X – Contract Forms</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7D15D" w14:textId="7A4C9E6F" w:rsidR="006D0E89" w:rsidRPr="00A242C2" w:rsidRDefault="006D0E89" w:rsidP="002E5E77">
    <w:pPr>
      <w:pStyle w:val="af6"/>
      <w:numPr>
        <w:ilvl w:val="12"/>
        <w:numId w:val="0"/>
      </w:numPr>
      <w:pBdr>
        <w:bottom w:val="single" w:sz="6" w:space="2" w:color="auto"/>
      </w:pBdr>
      <w:tabs>
        <w:tab w:val="clear" w:pos="4320"/>
        <w:tab w:val="clear" w:pos="8640"/>
        <w:tab w:val="left" w:pos="9000"/>
        <w:tab w:val="right" w:pos="12960"/>
      </w:tabs>
      <w:rPr>
        <w:sz w:val="20"/>
      </w:rPr>
    </w:pPr>
    <w:r>
      <w:rPr>
        <w:sz w:val="20"/>
      </w:rPr>
      <w:t xml:space="preserve">Section X – Contract Forms   </w:t>
    </w:r>
    <w:r w:rsidRPr="00A242C2">
      <w:rPr>
        <w:sz w:val="20"/>
      </w:rPr>
      <w:tab/>
    </w:r>
    <w:r w:rsidRPr="00DF0955">
      <w:rPr>
        <w:rStyle w:val="ac"/>
      </w:rPr>
      <w:fldChar w:fldCharType="begin"/>
    </w:r>
    <w:r w:rsidRPr="00DF0955">
      <w:rPr>
        <w:rStyle w:val="ac"/>
      </w:rPr>
      <w:instrText xml:space="preserve"> PAGE </w:instrText>
    </w:r>
    <w:r w:rsidRPr="00DF0955">
      <w:rPr>
        <w:rStyle w:val="ac"/>
      </w:rPr>
      <w:fldChar w:fldCharType="separate"/>
    </w:r>
    <w:r w:rsidR="00E63569">
      <w:rPr>
        <w:rStyle w:val="ac"/>
        <w:noProof/>
      </w:rPr>
      <w:t>287</w:t>
    </w:r>
    <w:r w:rsidRPr="00DF0955">
      <w:rPr>
        <w:rStyle w:val="ac"/>
      </w:rPr>
      <w:fldChar w:fldCharType="end"/>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A9192" w14:textId="77777777" w:rsidR="006D0E89" w:rsidRDefault="006D0E89">
    <w:pPr>
      <w:pBdr>
        <w:bottom w:val="single" w:sz="4" w:space="2" w:color="auto"/>
      </w:pBdr>
      <w:tabs>
        <w:tab w:val="right" w:pos="9000"/>
      </w:tabs>
    </w:pPr>
    <w:r>
      <w:t>Section VII.  Sample Forms</w:t>
    </w:r>
    <w:r>
      <w:tab/>
    </w:r>
    <w:r>
      <w:fldChar w:fldCharType="begin"/>
    </w:r>
    <w:r>
      <w:instrText xml:space="preserve"> PAGE </w:instrText>
    </w:r>
    <w:r>
      <w:fldChar w:fldCharType="separate"/>
    </w:r>
    <w:r>
      <w:rPr>
        <w:noProof/>
      </w:rPr>
      <w:t>233</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13D7A" w14:textId="4FF11E66" w:rsidR="006D0E89" w:rsidRPr="00F241A1" w:rsidRDefault="006D0E89" w:rsidP="00711EE1">
    <w:pPr>
      <w:numPr>
        <w:ilvl w:val="12"/>
        <w:numId w:val="0"/>
      </w:numPr>
      <w:pBdr>
        <w:bottom w:val="single" w:sz="6" w:space="2" w:color="auto"/>
      </w:pBdr>
      <w:tabs>
        <w:tab w:val="right" w:pos="9360"/>
      </w:tabs>
    </w:pPr>
    <w:r>
      <w:t>Section I – Instructions to Bidders (</w:t>
    </w:r>
    <w:proofErr w:type="gramStart"/>
    <w:r>
      <w:t xml:space="preserve">ITB)  </w:t>
    </w:r>
    <w:r>
      <w:tab/>
    </w:r>
    <w:proofErr w:type="gramEnd"/>
    <w:r>
      <w:fldChar w:fldCharType="begin"/>
    </w:r>
    <w:r>
      <w:instrText xml:space="preserve"> PAGE </w:instrText>
    </w:r>
    <w:r>
      <w:fldChar w:fldCharType="separate"/>
    </w:r>
    <w:r w:rsidR="00E63569">
      <w:rPr>
        <w:noProof/>
      </w:rPr>
      <w:t>38</w:t>
    </w:r>
    <w:r>
      <w:rPr>
        <w:noProof/>
      </w:rPr>
      <w:fldChar w:fldCharType="end"/>
    </w:r>
  </w:p>
  <w:p w14:paraId="14002732" w14:textId="77777777" w:rsidR="006D0E89" w:rsidRPr="00F241A1" w:rsidRDefault="006D0E89" w:rsidP="00F241A1">
    <w:pPr>
      <w:pStyle w:val="af6"/>
      <w:tabs>
        <w:tab w:val="clear" w:pos="8640"/>
        <w:tab w:val="right" w:pos="9360"/>
      </w:tabs>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1CC10" w14:textId="77777777" w:rsidR="006D0E89" w:rsidRDefault="006D0E89" w:rsidP="009B0D16">
    <w:pPr>
      <w:pBdr>
        <w:bottom w:val="single" w:sz="6" w:space="2" w:color="auto"/>
      </w:pBdr>
      <w:tabs>
        <w:tab w:val="right" w:pos="900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D498C" w14:textId="77777777" w:rsidR="006D0E89" w:rsidRPr="00A242C2" w:rsidRDefault="006D0E89">
    <w:pPr>
      <w:pStyle w:val="af6"/>
      <w:numPr>
        <w:ilvl w:val="12"/>
        <w:numId w:val="0"/>
      </w:numPr>
      <w:pBdr>
        <w:bottom w:val="single" w:sz="6" w:space="2" w:color="auto"/>
      </w:pBdr>
      <w:tabs>
        <w:tab w:val="clear" w:pos="4320"/>
        <w:tab w:val="clear" w:pos="8640"/>
        <w:tab w:val="right" w:pos="9000"/>
      </w:tabs>
      <w:rPr>
        <w:sz w:val="20"/>
      </w:rPr>
    </w:pPr>
    <w:r w:rsidRPr="00DF0955">
      <w:rPr>
        <w:rStyle w:val="ac"/>
      </w:rPr>
      <w:fldChar w:fldCharType="begin"/>
    </w:r>
    <w:r w:rsidRPr="00DE0484">
      <w:rPr>
        <w:rStyle w:val="ac"/>
      </w:rPr>
      <w:instrText xml:space="preserve"> PAGE </w:instrText>
    </w:r>
    <w:r w:rsidRPr="00DF0955">
      <w:rPr>
        <w:rStyle w:val="ac"/>
      </w:rPr>
      <w:fldChar w:fldCharType="separate"/>
    </w:r>
    <w:r>
      <w:rPr>
        <w:rStyle w:val="ac"/>
        <w:noProof/>
      </w:rPr>
      <w:t>42</w:t>
    </w:r>
    <w:r w:rsidRPr="00DF0955">
      <w:rPr>
        <w:rStyle w:val="ac"/>
      </w:rPr>
      <w:fldChar w:fldCharType="end"/>
    </w:r>
    <w:r w:rsidRPr="00A242C2">
      <w:rPr>
        <w:sz w:val="20"/>
      </w:rPr>
      <w:tab/>
      <w:t xml:space="preserve">Section II </w:t>
    </w:r>
    <w:proofErr w:type="gramStart"/>
    <w:r w:rsidRPr="00A242C2">
      <w:rPr>
        <w:sz w:val="20"/>
      </w:rPr>
      <w:t>-  Bid</w:t>
    </w:r>
    <w:proofErr w:type="gramEnd"/>
    <w:r w:rsidRPr="00A242C2">
      <w:rPr>
        <w:sz w:val="20"/>
      </w:rPr>
      <w:t xml:space="preserve"> Data Sheet (BDS)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B590D" w14:textId="3AC6CCBA" w:rsidR="006D0E89" w:rsidRPr="00A242C2" w:rsidRDefault="006D0E89" w:rsidP="00711EE1">
    <w:pPr>
      <w:pStyle w:val="af6"/>
      <w:numPr>
        <w:ilvl w:val="12"/>
        <w:numId w:val="0"/>
      </w:numPr>
      <w:pBdr>
        <w:bottom w:val="single" w:sz="6" w:space="2" w:color="auto"/>
      </w:pBdr>
      <w:tabs>
        <w:tab w:val="clear" w:pos="4320"/>
        <w:tab w:val="clear" w:pos="8640"/>
        <w:tab w:val="right" w:pos="9360"/>
      </w:tabs>
      <w:rPr>
        <w:sz w:val="20"/>
      </w:rPr>
    </w:pPr>
    <w:r>
      <w:rPr>
        <w:sz w:val="20"/>
      </w:rPr>
      <w:t>Section II – Bid Data Sheet (</w:t>
    </w:r>
    <w:proofErr w:type="gramStart"/>
    <w:r>
      <w:rPr>
        <w:sz w:val="20"/>
      </w:rPr>
      <w:t xml:space="preserve">BDS)   </w:t>
    </w:r>
    <w:proofErr w:type="gramEnd"/>
    <w:r w:rsidRPr="00A242C2">
      <w:rPr>
        <w:sz w:val="20"/>
      </w:rPr>
      <w:tab/>
    </w:r>
    <w:r w:rsidRPr="00DF0955">
      <w:rPr>
        <w:rStyle w:val="ac"/>
      </w:rPr>
      <w:fldChar w:fldCharType="begin"/>
    </w:r>
    <w:r w:rsidRPr="00DF0955">
      <w:rPr>
        <w:rStyle w:val="ac"/>
      </w:rPr>
      <w:instrText xml:space="preserve"> PAGE </w:instrText>
    </w:r>
    <w:r w:rsidRPr="00DF0955">
      <w:rPr>
        <w:rStyle w:val="ac"/>
      </w:rPr>
      <w:fldChar w:fldCharType="separate"/>
    </w:r>
    <w:r w:rsidR="00E63569">
      <w:rPr>
        <w:rStyle w:val="ac"/>
        <w:noProof/>
      </w:rPr>
      <w:t>44</w:t>
    </w:r>
    <w:r w:rsidRPr="00DF0955">
      <w:rPr>
        <w:rStyle w:val="ac"/>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06542" w14:textId="241E22A9" w:rsidR="006D0E89" w:rsidRDefault="006D0E89" w:rsidP="003A0F66">
    <w:pPr>
      <w:pStyle w:val="af6"/>
      <w:numPr>
        <w:ilvl w:val="12"/>
        <w:numId w:val="0"/>
      </w:numPr>
      <w:pBdr>
        <w:bottom w:val="single" w:sz="6" w:space="2" w:color="auto"/>
      </w:pBdr>
      <w:tabs>
        <w:tab w:val="clear" w:pos="4320"/>
        <w:tab w:val="clear" w:pos="8640"/>
        <w:tab w:val="right" w:pos="9000"/>
      </w:tabs>
      <w:ind w:right="360"/>
    </w:pPr>
    <w:r>
      <w:tab/>
    </w:r>
    <w:r>
      <w:rPr>
        <w:rStyle w:val="ac"/>
      </w:rPr>
      <w:fldChar w:fldCharType="begin"/>
    </w:r>
    <w:r>
      <w:rPr>
        <w:rStyle w:val="ac"/>
      </w:rPr>
      <w:instrText xml:space="preserve"> PAGE </w:instrText>
    </w:r>
    <w:r>
      <w:rPr>
        <w:rStyle w:val="ac"/>
      </w:rPr>
      <w:fldChar w:fldCharType="separate"/>
    </w:r>
    <w:r w:rsidR="00E63569">
      <w:rPr>
        <w:rStyle w:val="ac"/>
        <w:noProof/>
      </w:rPr>
      <w:t>45</w:t>
    </w:r>
    <w:r>
      <w:rPr>
        <w:rStyle w:val="ac"/>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25E24" w14:textId="77777777" w:rsidR="006D0E89" w:rsidRPr="00A1263D" w:rsidRDefault="006D0E89" w:rsidP="00EA7C53">
    <w:pPr>
      <w:pStyle w:val="af6"/>
      <w:numPr>
        <w:ilvl w:val="12"/>
        <w:numId w:val="0"/>
      </w:numPr>
      <w:pBdr>
        <w:bottom w:val="single" w:sz="6" w:space="2" w:color="auto"/>
      </w:pBdr>
      <w:tabs>
        <w:tab w:val="clear" w:pos="4320"/>
        <w:tab w:val="clear" w:pos="8640"/>
        <w:tab w:val="right" w:pos="9000"/>
      </w:tabs>
      <w:rPr>
        <w:sz w:val="20"/>
      </w:rPr>
    </w:pPr>
    <w:r w:rsidRPr="00C3236A">
      <w:rPr>
        <w:rStyle w:val="ac"/>
      </w:rPr>
      <w:fldChar w:fldCharType="begin"/>
    </w:r>
    <w:r w:rsidRPr="00ED1812">
      <w:rPr>
        <w:rStyle w:val="ac"/>
      </w:rPr>
      <w:instrText xml:space="preserve"> PAGE </w:instrText>
    </w:r>
    <w:r w:rsidRPr="00C3236A">
      <w:rPr>
        <w:rStyle w:val="ac"/>
      </w:rPr>
      <w:fldChar w:fldCharType="separate"/>
    </w:r>
    <w:r>
      <w:rPr>
        <w:rStyle w:val="ac"/>
        <w:noProof/>
      </w:rPr>
      <w:t>58</w:t>
    </w:r>
    <w:r w:rsidRPr="00C3236A">
      <w:rPr>
        <w:rStyle w:val="ac"/>
      </w:rPr>
      <w:fldChar w:fldCharType="end"/>
    </w:r>
    <w:r w:rsidRPr="00A1263D">
      <w:rPr>
        <w:sz w:val="20"/>
      </w:rPr>
      <w:tab/>
      <w:t xml:space="preserve">Section III </w:t>
    </w:r>
    <w:proofErr w:type="gramStart"/>
    <w:r w:rsidRPr="00A1263D">
      <w:rPr>
        <w:sz w:val="20"/>
      </w:rPr>
      <w:t>-  Evaluation</w:t>
    </w:r>
    <w:proofErr w:type="gramEnd"/>
    <w:r w:rsidRPr="00A1263D">
      <w:rPr>
        <w:sz w:val="20"/>
      </w:rPr>
      <w:t xml:space="preserve"> and Qualification Criteria</w:t>
    </w:r>
    <w:r>
      <w:rPr>
        <w:sz w:val="20"/>
      </w:rPr>
      <w:t xml:space="preserve"> (Without Prequalification) </w:t>
    </w:r>
  </w:p>
  <w:p w14:paraId="3A8258DB" w14:textId="77777777" w:rsidR="006D0E89" w:rsidRDefault="006D0E89">
    <w:pPr>
      <w:pStyle w:val="af6"/>
      <w:tabs>
        <w:tab w:val="right" w:pos="9720"/>
      </w:tabs>
      <w:ind w:right="-36"/>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697AC850"/>
    <w:lvl w:ilvl="0">
      <w:start w:val="1"/>
      <w:numFmt w:val="decimal"/>
      <w:pStyle w:val="2"/>
      <w:lvlText w:val="%1."/>
      <w:lvlJc w:val="left"/>
      <w:pPr>
        <w:tabs>
          <w:tab w:val="num" w:pos="720"/>
        </w:tabs>
        <w:ind w:left="720" w:hanging="360"/>
      </w:pPr>
    </w:lvl>
  </w:abstractNum>
  <w:abstractNum w:abstractNumId="1" w15:restartNumberingAfterBreak="0">
    <w:nsid w:val="0039304D"/>
    <w:multiLevelType w:val="multilevel"/>
    <w:tmpl w:val="5E64B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6C4314"/>
    <w:multiLevelType w:val="multilevel"/>
    <w:tmpl w:val="1E2AA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563C61"/>
    <w:multiLevelType w:val="multilevel"/>
    <w:tmpl w:val="39DAF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DF2EB1"/>
    <w:multiLevelType w:val="hybridMultilevel"/>
    <w:tmpl w:val="DE86355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224069"/>
    <w:multiLevelType w:val="multilevel"/>
    <w:tmpl w:val="6590D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411A05"/>
    <w:multiLevelType w:val="hybridMultilevel"/>
    <w:tmpl w:val="D182E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3048C3"/>
    <w:multiLevelType w:val="hybridMultilevel"/>
    <w:tmpl w:val="5F969C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746750"/>
    <w:multiLevelType w:val="multilevel"/>
    <w:tmpl w:val="51884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E82E42"/>
    <w:multiLevelType w:val="hybridMultilevel"/>
    <w:tmpl w:val="B962999E"/>
    <w:lvl w:ilvl="0" w:tplc="6B9A6D54">
      <w:start w:val="1"/>
      <w:numFmt w:val="lowerLetter"/>
      <w:lvlText w:val="(%1)"/>
      <w:lvlJc w:val="left"/>
      <w:pPr>
        <w:ind w:left="720" w:hanging="360"/>
      </w:pPr>
      <w:rPr>
        <w:rFonts w:ascii="Times New Roman" w:hAnsi="Times New Roman" w:cs="Times New Roman" w:hint="default"/>
        <w:b w:val="0"/>
        <w:i w:val="0"/>
        <w:color w:val="auto"/>
        <w:sz w:val="24"/>
        <w:szCs w:val="22"/>
        <w:u w:val="none"/>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0B101B44"/>
    <w:multiLevelType w:val="hybridMultilevel"/>
    <w:tmpl w:val="5AC46756"/>
    <w:lvl w:ilvl="0" w:tplc="0D26B488">
      <w:start w:val="1"/>
      <w:numFmt w:val="decimal"/>
      <w:lvlText w:val="5.2.%1"/>
      <w:lvlJc w:val="left"/>
      <w:pPr>
        <w:tabs>
          <w:tab w:val="num" w:pos="720"/>
        </w:tabs>
        <w:ind w:left="720" w:hanging="72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4D13CF"/>
    <w:multiLevelType w:val="multilevel"/>
    <w:tmpl w:val="3A982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201378"/>
    <w:multiLevelType w:val="multilevel"/>
    <w:tmpl w:val="2A8C800A"/>
    <w:lvl w:ilvl="0">
      <w:start w:val="1"/>
      <w:numFmt w:val="decimal"/>
      <w:pStyle w:val="ITBHeading2"/>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EBC0176"/>
    <w:multiLevelType w:val="hybridMultilevel"/>
    <w:tmpl w:val="86841F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C6404C"/>
    <w:multiLevelType w:val="hybridMultilevel"/>
    <w:tmpl w:val="CFCA30C2"/>
    <w:lvl w:ilvl="0" w:tplc="727C5B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762332"/>
    <w:multiLevelType w:val="hybridMultilevel"/>
    <w:tmpl w:val="E5C40E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CF047A"/>
    <w:multiLevelType w:val="multilevel"/>
    <w:tmpl w:val="ECEA8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10801B0"/>
    <w:multiLevelType w:val="multilevel"/>
    <w:tmpl w:val="E6E6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523396"/>
    <w:multiLevelType w:val="multilevel"/>
    <w:tmpl w:val="5B822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C85529"/>
    <w:multiLevelType w:val="hybridMultilevel"/>
    <w:tmpl w:val="B7B2A050"/>
    <w:lvl w:ilvl="0" w:tplc="C2361D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12836357"/>
    <w:multiLevelType w:val="multilevel"/>
    <w:tmpl w:val="9E56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2C13860"/>
    <w:multiLevelType w:val="hybridMultilevel"/>
    <w:tmpl w:val="CDB2A3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132071C7"/>
    <w:multiLevelType w:val="multilevel"/>
    <w:tmpl w:val="41EA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3217CBB"/>
    <w:multiLevelType w:val="multilevel"/>
    <w:tmpl w:val="D680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392742D"/>
    <w:multiLevelType w:val="multilevel"/>
    <w:tmpl w:val="444447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3A14685"/>
    <w:multiLevelType w:val="multilevel"/>
    <w:tmpl w:val="53D4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3F8379A"/>
    <w:multiLevelType w:val="hybridMultilevel"/>
    <w:tmpl w:val="5D9EF836"/>
    <w:lvl w:ilvl="0" w:tplc="0B92349E">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5EB0B8C"/>
    <w:multiLevelType w:val="hybridMultilevel"/>
    <w:tmpl w:val="038C5708"/>
    <w:lvl w:ilvl="0" w:tplc="2CE84C84">
      <w:start w:val="1"/>
      <w:numFmt w:val="decimal"/>
      <w:pStyle w:val="Sec3h1"/>
      <w:lvlText w:val="%1."/>
      <w:lvlJc w:val="left"/>
      <w:pPr>
        <w:ind w:left="720" w:hanging="360"/>
      </w:pPr>
      <w:rPr>
        <w:rFonts w:ascii="Times New Roman Bold" w:hAnsi="Times New Roman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63C2D41"/>
    <w:multiLevelType w:val="hybridMultilevel"/>
    <w:tmpl w:val="A2063138"/>
    <w:lvl w:ilvl="0" w:tplc="9B0CADC0">
      <w:start w:val="1"/>
      <w:numFmt w:val="lowerLetter"/>
      <w:lvlText w:val="(%1)"/>
      <w:lvlJc w:val="left"/>
      <w:pPr>
        <w:tabs>
          <w:tab w:val="num" w:pos="1087"/>
        </w:tabs>
        <w:ind w:left="1087"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6666B68"/>
    <w:multiLevelType w:val="multilevel"/>
    <w:tmpl w:val="746A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6BF54D5"/>
    <w:multiLevelType w:val="multilevel"/>
    <w:tmpl w:val="83C24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86879D4"/>
    <w:multiLevelType w:val="hybridMultilevel"/>
    <w:tmpl w:val="96943290"/>
    <w:lvl w:ilvl="0" w:tplc="CF4E616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8DB4A2C"/>
    <w:multiLevelType w:val="multilevel"/>
    <w:tmpl w:val="75DA9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97B304C"/>
    <w:multiLevelType w:val="multilevel"/>
    <w:tmpl w:val="381E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A597354"/>
    <w:multiLevelType w:val="multilevel"/>
    <w:tmpl w:val="39D8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AD35167"/>
    <w:multiLevelType w:val="multilevel"/>
    <w:tmpl w:val="292E2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B4F66CE"/>
    <w:multiLevelType w:val="hybridMultilevel"/>
    <w:tmpl w:val="7E866EC2"/>
    <w:lvl w:ilvl="0" w:tplc="CA56C274">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1B611BFB"/>
    <w:multiLevelType w:val="multilevel"/>
    <w:tmpl w:val="61D21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1C3D112B"/>
    <w:multiLevelType w:val="multilevel"/>
    <w:tmpl w:val="C42EB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CD01938"/>
    <w:multiLevelType w:val="multilevel"/>
    <w:tmpl w:val="44B06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D627516"/>
    <w:multiLevelType w:val="multilevel"/>
    <w:tmpl w:val="BAE8EFE0"/>
    <w:lvl w:ilvl="0">
      <w:start w:val="1"/>
      <w:numFmt w:val="decimal"/>
      <w:suff w:val="space"/>
      <w:lvlText w:val="%1."/>
      <w:lvlJc w:val="left"/>
      <w:pPr>
        <w:ind w:left="720" w:hanging="720"/>
      </w:pPr>
      <w:rPr>
        <w:rFonts w:ascii="Times New Roman Bold" w:hAnsi="Times New Roman Bold"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44" w15:restartNumberingAfterBreak="0">
    <w:nsid w:val="1EE041CA"/>
    <w:multiLevelType w:val="hybridMultilevel"/>
    <w:tmpl w:val="8CB0B6DA"/>
    <w:lvl w:ilvl="0" w:tplc="9080FCE8">
      <w:start w:val="1"/>
      <w:numFmt w:val="lowerLetter"/>
      <w:lvlText w:val="(%1)"/>
      <w:lvlJc w:val="left"/>
      <w:pPr>
        <w:tabs>
          <w:tab w:val="num" w:pos="1087"/>
        </w:tabs>
        <w:ind w:left="1087" w:hanging="54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45" w15:restartNumberingAfterBreak="0">
    <w:nsid w:val="209652A6"/>
    <w:multiLevelType w:val="multilevel"/>
    <w:tmpl w:val="C36A5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1F97DB9"/>
    <w:multiLevelType w:val="multilevel"/>
    <w:tmpl w:val="D028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2A1237D"/>
    <w:multiLevelType w:val="hybridMultilevel"/>
    <w:tmpl w:val="73D87EB8"/>
    <w:lvl w:ilvl="0" w:tplc="0409000D">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49" w15:restartNumberingAfterBreak="0">
    <w:nsid w:val="22F70814"/>
    <w:multiLevelType w:val="multilevel"/>
    <w:tmpl w:val="33D49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3010AFD"/>
    <w:multiLevelType w:val="multilevel"/>
    <w:tmpl w:val="A0545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41E4B08"/>
    <w:multiLevelType w:val="hybridMultilevel"/>
    <w:tmpl w:val="73E48B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25F138AF"/>
    <w:multiLevelType w:val="multilevel"/>
    <w:tmpl w:val="8244E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7AB0D95"/>
    <w:multiLevelType w:val="hybridMultilevel"/>
    <w:tmpl w:val="9E7EF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27D30A4B"/>
    <w:multiLevelType w:val="multilevel"/>
    <w:tmpl w:val="0A24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8BB3EF7"/>
    <w:multiLevelType w:val="hybridMultilevel"/>
    <w:tmpl w:val="3AC87426"/>
    <w:lvl w:ilvl="0" w:tplc="04090017">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decimal"/>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2A2D2D42"/>
    <w:multiLevelType w:val="multilevel"/>
    <w:tmpl w:val="D768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B0E7439"/>
    <w:multiLevelType w:val="hybridMultilevel"/>
    <w:tmpl w:val="0B10E7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2B6B6ACD"/>
    <w:multiLevelType w:val="hybridMultilevel"/>
    <w:tmpl w:val="F2C29756"/>
    <w:lvl w:ilvl="0" w:tplc="0409000D">
      <w:start w:val="1"/>
      <w:numFmt w:val="bullet"/>
      <w:lvlText w:val=""/>
      <w:lvlJc w:val="left"/>
      <w:pPr>
        <w:ind w:left="1094" w:hanging="360"/>
      </w:pPr>
      <w:rPr>
        <w:rFonts w:ascii="Wingdings" w:hAnsi="Wingdings"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59" w15:restartNumberingAfterBreak="0">
    <w:nsid w:val="2CE57F1F"/>
    <w:multiLevelType w:val="multilevel"/>
    <w:tmpl w:val="41A00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CF445AC"/>
    <w:multiLevelType w:val="hybridMultilevel"/>
    <w:tmpl w:val="513E3670"/>
    <w:lvl w:ilvl="0" w:tplc="04090001">
      <w:start w:val="1"/>
      <w:numFmt w:val="lowerLetter"/>
      <w:pStyle w:val="DefaultParagraphFont1"/>
      <w:lvlText w:val="(%1)"/>
      <w:lvlJc w:val="left"/>
      <w:pPr>
        <w:tabs>
          <w:tab w:val="num" w:pos="3987"/>
        </w:tabs>
        <w:ind w:left="3987" w:hanging="567"/>
      </w:pPr>
      <w:rPr>
        <w:rFonts w:ascii="Times New Roman" w:hAnsi="Times New Roman" w:cs="Times New Roman" w:hint="default"/>
        <w:b w:val="0"/>
        <w:i w:val="0"/>
        <w:color w:val="auto"/>
        <w:sz w:val="24"/>
        <w:szCs w:val="22"/>
        <w:u w:val="none"/>
      </w:rPr>
    </w:lvl>
    <w:lvl w:ilvl="1" w:tplc="04090003">
      <w:start w:val="1"/>
      <w:numFmt w:val="lowerLetter"/>
      <w:lvlText w:val="%2."/>
      <w:lvlJc w:val="left"/>
      <w:pPr>
        <w:tabs>
          <w:tab w:val="num" w:pos="2592"/>
        </w:tabs>
        <w:ind w:left="2592" w:hanging="360"/>
      </w:pPr>
    </w:lvl>
    <w:lvl w:ilvl="2" w:tplc="04090005">
      <w:start w:val="1"/>
      <w:numFmt w:val="lowerRoman"/>
      <w:lvlText w:val="%3."/>
      <w:lvlJc w:val="right"/>
      <w:pPr>
        <w:tabs>
          <w:tab w:val="num" w:pos="3312"/>
        </w:tabs>
        <w:ind w:left="3312" w:hanging="180"/>
      </w:pPr>
    </w:lvl>
    <w:lvl w:ilvl="3" w:tplc="04090001">
      <w:start w:val="1"/>
      <w:numFmt w:val="decimal"/>
      <w:lvlText w:val="%4."/>
      <w:lvlJc w:val="left"/>
      <w:pPr>
        <w:tabs>
          <w:tab w:val="num" w:pos="4032"/>
        </w:tabs>
        <w:ind w:left="4032" w:hanging="360"/>
      </w:pPr>
    </w:lvl>
    <w:lvl w:ilvl="4" w:tplc="04090003">
      <w:start w:val="1"/>
      <w:numFmt w:val="lowerLetter"/>
      <w:lvlText w:val="%5."/>
      <w:lvlJc w:val="left"/>
      <w:pPr>
        <w:tabs>
          <w:tab w:val="num" w:pos="4752"/>
        </w:tabs>
        <w:ind w:left="4752" w:hanging="360"/>
      </w:pPr>
    </w:lvl>
    <w:lvl w:ilvl="5" w:tplc="04090005">
      <w:start w:val="1"/>
      <w:numFmt w:val="lowerRoman"/>
      <w:lvlText w:val="%6."/>
      <w:lvlJc w:val="right"/>
      <w:pPr>
        <w:tabs>
          <w:tab w:val="num" w:pos="5472"/>
        </w:tabs>
        <w:ind w:left="5472" w:hanging="180"/>
      </w:pPr>
    </w:lvl>
    <w:lvl w:ilvl="6" w:tplc="04090001">
      <w:start w:val="1"/>
      <w:numFmt w:val="decimal"/>
      <w:lvlText w:val="%7."/>
      <w:lvlJc w:val="left"/>
      <w:pPr>
        <w:tabs>
          <w:tab w:val="num" w:pos="6192"/>
        </w:tabs>
        <w:ind w:left="6192" w:hanging="360"/>
      </w:pPr>
    </w:lvl>
    <w:lvl w:ilvl="7" w:tplc="04090003">
      <w:start w:val="1"/>
      <w:numFmt w:val="lowerLetter"/>
      <w:lvlText w:val="%8."/>
      <w:lvlJc w:val="left"/>
      <w:pPr>
        <w:tabs>
          <w:tab w:val="num" w:pos="6912"/>
        </w:tabs>
        <w:ind w:left="6912" w:hanging="360"/>
      </w:pPr>
    </w:lvl>
    <w:lvl w:ilvl="8" w:tplc="04090005">
      <w:start w:val="1"/>
      <w:numFmt w:val="lowerRoman"/>
      <w:lvlText w:val="%9."/>
      <w:lvlJc w:val="right"/>
      <w:pPr>
        <w:tabs>
          <w:tab w:val="num" w:pos="7632"/>
        </w:tabs>
        <w:ind w:left="7632" w:hanging="180"/>
      </w:pPr>
    </w:lvl>
  </w:abstractNum>
  <w:abstractNum w:abstractNumId="61" w15:restartNumberingAfterBreak="0">
    <w:nsid w:val="2DDC7B10"/>
    <w:multiLevelType w:val="multilevel"/>
    <w:tmpl w:val="E3642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E5525E9"/>
    <w:multiLevelType w:val="multilevel"/>
    <w:tmpl w:val="0F2A2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F047A3F"/>
    <w:multiLevelType w:val="multilevel"/>
    <w:tmpl w:val="1666A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6" w15:restartNumberingAfterBreak="0">
    <w:nsid w:val="31D50272"/>
    <w:multiLevelType w:val="hybridMultilevel"/>
    <w:tmpl w:val="2F4CE63A"/>
    <w:lvl w:ilvl="0" w:tplc="CD8C2E16">
      <w:start w:val="1"/>
      <w:numFmt w:val="low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30460D5"/>
    <w:multiLevelType w:val="hybridMultilevel"/>
    <w:tmpl w:val="8D8CBC06"/>
    <w:lvl w:ilvl="0" w:tplc="41A8194A">
      <w:start w:val="1"/>
      <w:numFmt w:val="lowerLetter"/>
      <w:lvlText w:val="(%1)"/>
      <w:lvlJc w:val="left"/>
      <w:pPr>
        <w:tabs>
          <w:tab w:val="num" w:pos="720"/>
        </w:tabs>
        <w:ind w:left="720" w:hanging="360"/>
      </w:pPr>
      <w:rPr>
        <w:rFonts w:hint="default"/>
      </w:rPr>
    </w:lvl>
    <w:lvl w:ilvl="1" w:tplc="41A8194A"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31609D7"/>
    <w:multiLevelType w:val="multilevel"/>
    <w:tmpl w:val="53BC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36C6113"/>
    <w:multiLevelType w:val="multilevel"/>
    <w:tmpl w:val="B8A0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36D0E31"/>
    <w:multiLevelType w:val="multilevel"/>
    <w:tmpl w:val="4C945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15:restartNumberingAfterBreak="0">
    <w:nsid w:val="3482298D"/>
    <w:multiLevelType w:val="hybridMultilevel"/>
    <w:tmpl w:val="F7EA742C"/>
    <w:lvl w:ilvl="0" w:tplc="55F044C2">
      <w:start w:val="1"/>
      <w:numFmt w:val="decimal"/>
      <w:lvlText w:val="2.2.%1"/>
      <w:lvlJc w:val="left"/>
      <w:pPr>
        <w:tabs>
          <w:tab w:val="num" w:pos="720"/>
        </w:tabs>
        <w:ind w:left="720" w:hanging="720"/>
      </w:pPr>
      <w:rPr>
        <w:rFonts w:hint="default"/>
        <w:b w:val="0"/>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36534D41"/>
    <w:multiLevelType w:val="hybridMultilevel"/>
    <w:tmpl w:val="E15896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4"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5" w15:restartNumberingAfterBreak="0">
    <w:nsid w:val="37C65EC3"/>
    <w:multiLevelType w:val="hybridMultilevel"/>
    <w:tmpl w:val="62FCFB6A"/>
    <w:lvl w:ilvl="0" w:tplc="6D94245A">
      <w:start w:val="1"/>
      <w:numFmt w:val="lowerRoman"/>
      <w:lvlText w:val="(%1)"/>
      <w:lvlJc w:val="right"/>
      <w:pPr>
        <w:ind w:left="1599" w:hanging="360"/>
      </w:pPr>
      <w:rPr>
        <w:rFonts w:hint="default"/>
      </w:r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76" w15:restartNumberingAfterBreak="0">
    <w:nsid w:val="383C09D5"/>
    <w:multiLevelType w:val="hybridMultilevel"/>
    <w:tmpl w:val="B1F463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15:restartNumberingAfterBreak="0">
    <w:nsid w:val="39CF7873"/>
    <w:multiLevelType w:val="hybridMultilevel"/>
    <w:tmpl w:val="CA444280"/>
    <w:lvl w:ilvl="0" w:tplc="E340B5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3AFC0BD1"/>
    <w:multiLevelType w:val="multilevel"/>
    <w:tmpl w:val="E1E6E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C123E6B"/>
    <w:multiLevelType w:val="multilevel"/>
    <w:tmpl w:val="A1AA6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D1105D2"/>
    <w:multiLevelType w:val="multilevel"/>
    <w:tmpl w:val="D7DE1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DF10512"/>
    <w:multiLevelType w:val="hybridMultilevel"/>
    <w:tmpl w:val="7D64CB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15:restartNumberingAfterBreak="0">
    <w:nsid w:val="3FD76C23"/>
    <w:multiLevelType w:val="multilevel"/>
    <w:tmpl w:val="7046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0233CA7"/>
    <w:multiLevelType w:val="multilevel"/>
    <w:tmpl w:val="42EA6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09D7DFF"/>
    <w:multiLevelType w:val="hybridMultilevel"/>
    <w:tmpl w:val="E3D039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5" w15:restartNumberingAfterBreak="0">
    <w:nsid w:val="40B05556"/>
    <w:multiLevelType w:val="multilevel"/>
    <w:tmpl w:val="19007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0BA5ABD"/>
    <w:multiLevelType w:val="multilevel"/>
    <w:tmpl w:val="7AAC8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1A344C8"/>
    <w:multiLevelType w:val="multilevel"/>
    <w:tmpl w:val="EE665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1C73365"/>
    <w:multiLevelType w:val="hybridMultilevel"/>
    <w:tmpl w:val="CC9275CC"/>
    <w:lvl w:ilvl="0" w:tplc="E0ACE3A6">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35D7B99"/>
    <w:multiLevelType w:val="multilevel"/>
    <w:tmpl w:val="42A064F4"/>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Letter"/>
      <w:lvlText w:val="(%4)"/>
      <w:lvlJc w:val="left"/>
      <w:pPr>
        <w:tabs>
          <w:tab w:val="num" w:pos="1901"/>
        </w:tabs>
        <w:ind w:left="1512" w:hanging="331"/>
      </w:pPr>
      <w:rPr>
        <w:rFonts w:ascii="Times New Roman" w:eastAsia="Arial Narrow" w:hAnsi="Times New Roman" w:cstheme="minorHAnsi"/>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437C3FED"/>
    <w:multiLevelType w:val="multilevel"/>
    <w:tmpl w:val="3C6E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4570A43"/>
    <w:multiLevelType w:val="multilevel"/>
    <w:tmpl w:val="DBDC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48566D6"/>
    <w:multiLevelType w:val="multilevel"/>
    <w:tmpl w:val="CC346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4CF0C63"/>
    <w:multiLevelType w:val="multilevel"/>
    <w:tmpl w:val="DF706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50F1727"/>
    <w:multiLevelType w:val="hybridMultilevel"/>
    <w:tmpl w:val="FC2271E0"/>
    <w:lvl w:ilvl="0" w:tplc="C18CB55C">
      <w:start w:val="1"/>
      <w:numFmt w:val="lowerLetter"/>
      <w:lvlText w:val="(%1)"/>
      <w:lvlJc w:val="left"/>
      <w:pPr>
        <w:ind w:left="720" w:hanging="360"/>
      </w:pPr>
      <w:rPr>
        <w:rFonts w:ascii="Times New Roman" w:hAnsi="Times New Roman" w:cs="Times New Roman"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604420A"/>
    <w:multiLevelType w:val="hybridMultilevel"/>
    <w:tmpl w:val="9DA20004"/>
    <w:lvl w:ilvl="0" w:tplc="04190001">
      <w:start w:val="1"/>
      <w:numFmt w:val="bullet"/>
      <w:lvlText w:val=""/>
      <w:lvlJc w:val="left"/>
      <w:pPr>
        <w:ind w:left="720" w:hanging="360"/>
      </w:pPr>
      <w:rPr>
        <w:rFonts w:ascii="Symbol" w:hAnsi="Symbol" w:hint="default"/>
      </w:rPr>
    </w:lvl>
    <w:lvl w:ilvl="1" w:tplc="190C51A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496E3457"/>
    <w:multiLevelType w:val="multilevel"/>
    <w:tmpl w:val="6F92C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9DD66A5"/>
    <w:multiLevelType w:val="multilevel"/>
    <w:tmpl w:val="3150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A2E1BDC"/>
    <w:multiLevelType w:val="hybridMultilevel"/>
    <w:tmpl w:val="EE1AFF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9" w15:restartNumberingAfterBreak="0">
    <w:nsid w:val="4A3B7143"/>
    <w:multiLevelType w:val="multilevel"/>
    <w:tmpl w:val="BF3AA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B3C6F55"/>
    <w:multiLevelType w:val="multilevel"/>
    <w:tmpl w:val="9A16A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BD4392D"/>
    <w:multiLevelType w:val="multilevel"/>
    <w:tmpl w:val="8472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C2862D6"/>
    <w:multiLevelType w:val="hybridMultilevel"/>
    <w:tmpl w:val="065403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3" w15:restartNumberingAfterBreak="0">
    <w:nsid w:val="4D8F1A62"/>
    <w:multiLevelType w:val="hybridMultilevel"/>
    <w:tmpl w:val="54304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05" w15:restartNumberingAfterBreak="0">
    <w:nsid w:val="509E010D"/>
    <w:multiLevelType w:val="multilevel"/>
    <w:tmpl w:val="05642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0E777C3"/>
    <w:multiLevelType w:val="hybridMultilevel"/>
    <w:tmpl w:val="E43C68EE"/>
    <w:lvl w:ilvl="0" w:tplc="2C7E420E">
      <w:start w:val="1"/>
      <w:numFmt w:val="lowerLetter"/>
      <w:lvlText w:val="(%1)"/>
      <w:lvlJc w:val="left"/>
      <w:pPr>
        <w:tabs>
          <w:tab w:val="num" w:pos="720"/>
        </w:tabs>
        <w:ind w:left="1080" w:hanging="446"/>
      </w:pPr>
      <w:rPr>
        <w:rFonts w:ascii="Times New Roman" w:hAnsi="Times New Roman" w:cs="Times New Roman" w:hint="default"/>
        <w:b w:val="0"/>
        <w:i w:val="0"/>
        <w:color w:val="auto"/>
        <w:sz w:val="22"/>
        <w:szCs w:val="22"/>
        <w:u w:val="none"/>
      </w:rPr>
    </w:lvl>
    <w:lvl w:ilvl="1" w:tplc="A72A6714">
      <w:start w:val="3"/>
      <w:numFmt w:val="lowerLetter"/>
      <w:lvlText w:val="(%2)"/>
      <w:lvlJc w:val="left"/>
      <w:pPr>
        <w:tabs>
          <w:tab w:val="num" w:pos="1959"/>
        </w:tabs>
        <w:ind w:left="1959" w:hanging="540"/>
      </w:pPr>
      <w:rPr>
        <w:rFonts w:hint="default"/>
      </w:rPr>
    </w:lvl>
    <w:lvl w:ilvl="2" w:tplc="F078DCD2">
      <w:start w:val="2"/>
      <w:numFmt w:val="lowerLetter"/>
      <w:lvlText w:val="(%3)"/>
      <w:lvlJc w:val="left"/>
      <w:pPr>
        <w:tabs>
          <w:tab w:val="num" w:pos="2520"/>
        </w:tabs>
        <w:ind w:left="2520" w:hanging="540"/>
      </w:pPr>
      <w:rPr>
        <w:rFonts w:hint="default"/>
        <w:b/>
        <w:i w:val="0"/>
        <w:color w:val="auto"/>
        <w:sz w:val="22"/>
        <w:szCs w:val="22"/>
        <w:u w:val="none"/>
      </w:rPr>
    </w:lvl>
    <w:lvl w:ilvl="3" w:tplc="1DCEF202" w:tentative="1">
      <w:start w:val="1"/>
      <w:numFmt w:val="decimal"/>
      <w:lvlText w:val="%4."/>
      <w:lvlJc w:val="left"/>
      <w:pPr>
        <w:tabs>
          <w:tab w:val="num" w:pos="2880"/>
        </w:tabs>
        <w:ind w:left="2880" w:hanging="360"/>
      </w:pPr>
    </w:lvl>
    <w:lvl w:ilvl="4" w:tplc="F36E7796" w:tentative="1">
      <w:start w:val="1"/>
      <w:numFmt w:val="lowerLetter"/>
      <w:lvlText w:val="%5."/>
      <w:lvlJc w:val="left"/>
      <w:pPr>
        <w:tabs>
          <w:tab w:val="num" w:pos="3600"/>
        </w:tabs>
        <w:ind w:left="3600" w:hanging="360"/>
      </w:pPr>
    </w:lvl>
    <w:lvl w:ilvl="5" w:tplc="22BE4C82" w:tentative="1">
      <w:start w:val="1"/>
      <w:numFmt w:val="lowerRoman"/>
      <w:lvlText w:val="%6."/>
      <w:lvlJc w:val="right"/>
      <w:pPr>
        <w:tabs>
          <w:tab w:val="num" w:pos="4320"/>
        </w:tabs>
        <w:ind w:left="4320" w:hanging="180"/>
      </w:pPr>
    </w:lvl>
    <w:lvl w:ilvl="6" w:tplc="8A66D35A" w:tentative="1">
      <w:start w:val="1"/>
      <w:numFmt w:val="decimal"/>
      <w:lvlText w:val="%7."/>
      <w:lvlJc w:val="left"/>
      <w:pPr>
        <w:tabs>
          <w:tab w:val="num" w:pos="5040"/>
        </w:tabs>
        <w:ind w:left="5040" w:hanging="360"/>
      </w:pPr>
    </w:lvl>
    <w:lvl w:ilvl="7" w:tplc="D6B44656" w:tentative="1">
      <w:start w:val="1"/>
      <w:numFmt w:val="lowerLetter"/>
      <w:lvlText w:val="%8."/>
      <w:lvlJc w:val="left"/>
      <w:pPr>
        <w:tabs>
          <w:tab w:val="num" w:pos="5760"/>
        </w:tabs>
        <w:ind w:left="5760" w:hanging="360"/>
      </w:pPr>
    </w:lvl>
    <w:lvl w:ilvl="8" w:tplc="A61C2B76" w:tentative="1">
      <w:start w:val="1"/>
      <w:numFmt w:val="lowerRoman"/>
      <w:lvlText w:val="%9."/>
      <w:lvlJc w:val="right"/>
      <w:pPr>
        <w:tabs>
          <w:tab w:val="num" w:pos="6480"/>
        </w:tabs>
        <w:ind w:left="6480" w:hanging="180"/>
      </w:pPr>
    </w:lvl>
  </w:abstractNum>
  <w:abstractNum w:abstractNumId="107" w15:restartNumberingAfterBreak="0">
    <w:nsid w:val="51462D29"/>
    <w:multiLevelType w:val="multilevel"/>
    <w:tmpl w:val="524CA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15D2C60"/>
    <w:multiLevelType w:val="multilevel"/>
    <w:tmpl w:val="165C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1E803FA"/>
    <w:multiLevelType w:val="multilevel"/>
    <w:tmpl w:val="6378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20E1D96"/>
    <w:multiLevelType w:val="multilevel"/>
    <w:tmpl w:val="82FE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24200B0"/>
    <w:multiLevelType w:val="hybridMultilevel"/>
    <w:tmpl w:val="084EF446"/>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524F7376"/>
    <w:multiLevelType w:val="multilevel"/>
    <w:tmpl w:val="B1EC3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2DD2D53"/>
    <w:multiLevelType w:val="hybridMultilevel"/>
    <w:tmpl w:val="2D06C85E"/>
    <w:lvl w:ilvl="0" w:tplc="FFFFFFFF">
      <w:start w:val="1"/>
      <w:numFmt w:val="lowerRoman"/>
      <w:lvlText w:val="(%1)"/>
      <w:lvlJc w:val="left"/>
      <w:pPr>
        <w:ind w:left="2249" w:hanging="360"/>
      </w:pPr>
      <w:rPr>
        <w:rFonts w:hint="default"/>
      </w:rPr>
    </w:lvl>
    <w:lvl w:ilvl="1" w:tplc="04090019">
      <w:start w:val="1"/>
      <w:numFmt w:val="lowerLetter"/>
      <w:lvlText w:val="%2."/>
      <w:lvlJc w:val="left"/>
      <w:pPr>
        <w:ind w:left="2969" w:hanging="360"/>
      </w:pPr>
    </w:lvl>
    <w:lvl w:ilvl="2" w:tplc="0409001B">
      <w:start w:val="1"/>
      <w:numFmt w:val="lowerRoman"/>
      <w:lvlText w:val="%3."/>
      <w:lvlJc w:val="right"/>
      <w:pPr>
        <w:ind w:left="3689" w:hanging="180"/>
      </w:pPr>
    </w:lvl>
    <w:lvl w:ilvl="3" w:tplc="0409000F" w:tentative="1">
      <w:start w:val="1"/>
      <w:numFmt w:val="decimal"/>
      <w:lvlText w:val="%4."/>
      <w:lvlJc w:val="left"/>
      <w:pPr>
        <w:ind w:left="4409" w:hanging="360"/>
      </w:pPr>
    </w:lvl>
    <w:lvl w:ilvl="4" w:tplc="04090019" w:tentative="1">
      <w:start w:val="1"/>
      <w:numFmt w:val="lowerLetter"/>
      <w:lvlText w:val="%5."/>
      <w:lvlJc w:val="left"/>
      <w:pPr>
        <w:ind w:left="5129" w:hanging="360"/>
      </w:pPr>
    </w:lvl>
    <w:lvl w:ilvl="5" w:tplc="0409001B" w:tentative="1">
      <w:start w:val="1"/>
      <w:numFmt w:val="lowerRoman"/>
      <w:lvlText w:val="%6."/>
      <w:lvlJc w:val="right"/>
      <w:pPr>
        <w:ind w:left="5849" w:hanging="180"/>
      </w:pPr>
    </w:lvl>
    <w:lvl w:ilvl="6" w:tplc="0409000F" w:tentative="1">
      <w:start w:val="1"/>
      <w:numFmt w:val="decimal"/>
      <w:lvlText w:val="%7."/>
      <w:lvlJc w:val="left"/>
      <w:pPr>
        <w:ind w:left="6569" w:hanging="360"/>
      </w:pPr>
    </w:lvl>
    <w:lvl w:ilvl="7" w:tplc="04090019" w:tentative="1">
      <w:start w:val="1"/>
      <w:numFmt w:val="lowerLetter"/>
      <w:lvlText w:val="%8."/>
      <w:lvlJc w:val="left"/>
      <w:pPr>
        <w:ind w:left="7289" w:hanging="360"/>
      </w:pPr>
    </w:lvl>
    <w:lvl w:ilvl="8" w:tplc="0409001B" w:tentative="1">
      <w:start w:val="1"/>
      <w:numFmt w:val="lowerRoman"/>
      <w:lvlText w:val="%9."/>
      <w:lvlJc w:val="right"/>
      <w:pPr>
        <w:ind w:left="8009" w:hanging="180"/>
      </w:pPr>
    </w:lvl>
  </w:abstractNum>
  <w:abstractNum w:abstractNumId="114"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53147D9C"/>
    <w:multiLevelType w:val="multilevel"/>
    <w:tmpl w:val="F2FC61B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lvlText w:val="20.%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6"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17" w15:restartNumberingAfterBreak="0">
    <w:nsid w:val="53EE18E6"/>
    <w:multiLevelType w:val="hybridMultilevel"/>
    <w:tmpl w:val="78164FFA"/>
    <w:lvl w:ilvl="0" w:tplc="56DC9504">
      <w:start w:val="1"/>
      <w:numFmt w:val="lowerLetter"/>
      <w:lvlText w:val="%1)"/>
      <w:lvlJc w:val="left"/>
      <w:pPr>
        <w:tabs>
          <w:tab w:val="num" w:pos="1440"/>
        </w:tabs>
        <w:ind w:left="1440" w:hanging="144"/>
      </w:pPr>
      <w:rPr>
        <w:rFonts w:hint="default"/>
        <w:b w:val="0"/>
        <w:i w:val="0"/>
      </w:rPr>
    </w:lvl>
    <w:lvl w:ilvl="1" w:tplc="46EEA4A8">
      <w:start w:val="1"/>
      <w:numFmt w:val="lowerRoman"/>
      <w:lvlText w:val="(%2)"/>
      <w:lvlJc w:val="left"/>
      <w:pPr>
        <w:tabs>
          <w:tab w:val="num" w:pos="1210"/>
        </w:tabs>
        <w:ind w:left="2088" w:hanging="878"/>
      </w:pPr>
      <w:rPr>
        <w:rFonts w:hint="default"/>
        <w:b w:val="0"/>
        <w:i w:val="0"/>
      </w:rPr>
    </w:lvl>
    <w:lvl w:ilvl="2" w:tplc="662067C4">
      <w:start w:val="1"/>
      <w:numFmt w:val="lowerLetter"/>
      <w:lvlText w:val="(%3)"/>
      <w:lvlJc w:val="left"/>
      <w:pPr>
        <w:ind w:left="2340" w:hanging="360"/>
      </w:pPr>
      <w:rPr>
        <w:rFonts w:hint="default"/>
      </w:rPr>
    </w:lvl>
    <w:lvl w:ilvl="3" w:tplc="29E0E122" w:tentative="1">
      <w:start w:val="1"/>
      <w:numFmt w:val="decimal"/>
      <w:lvlText w:val="%4."/>
      <w:lvlJc w:val="left"/>
      <w:pPr>
        <w:tabs>
          <w:tab w:val="num" w:pos="2880"/>
        </w:tabs>
        <w:ind w:left="2880" w:hanging="360"/>
      </w:pPr>
    </w:lvl>
    <w:lvl w:ilvl="4" w:tplc="6DD05616" w:tentative="1">
      <w:start w:val="1"/>
      <w:numFmt w:val="lowerLetter"/>
      <w:lvlText w:val="%5."/>
      <w:lvlJc w:val="left"/>
      <w:pPr>
        <w:tabs>
          <w:tab w:val="num" w:pos="3600"/>
        </w:tabs>
        <w:ind w:left="3600" w:hanging="360"/>
      </w:pPr>
    </w:lvl>
    <w:lvl w:ilvl="5" w:tplc="0532CEFE" w:tentative="1">
      <w:start w:val="1"/>
      <w:numFmt w:val="lowerRoman"/>
      <w:lvlText w:val="%6."/>
      <w:lvlJc w:val="right"/>
      <w:pPr>
        <w:tabs>
          <w:tab w:val="num" w:pos="4320"/>
        </w:tabs>
        <w:ind w:left="4320" w:hanging="180"/>
      </w:pPr>
    </w:lvl>
    <w:lvl w:ilvl="6" w:tplc="9B020EEC" w:tentative="1">
      <w:start w:val="1"/>
      <w:numFmt w:val="decimal"/>
      <w:lvlText w:val="%7."/>
      <w:lvlJc w:val="left"/>
      <w:pPr>
        <w:tabs>
          <w:tab w:val="num" w:pos="5040"/>
        </w:tabs>
        <w:ind w:left="5040" w:hanging="360"/>
      </w:pPr>
    </w:lvl>
    <w:lvl w:ilvl="7" w:tplc="D3AAA49A" w:tentative="1">
      <w:start w:val="1"/>
      <w:numFmt w:val="lowerLetter"/>
      <w:lvlText w:val="%8."/>
      <w:lvlJc w:val="left"/>
      <w:pPr>
        <w:tabs>
          <w:tab w:val="num" w:pos="5760"/>
        </w:tabs>
        <w:ind w:left="5760" w:hanging="360"/>
      </w:pPr>
    </w:lvl>
    <w:lvl w:ilvl="8" w:tplc="5B7AC9C8" w:tentative="1">
      <w:start w:val="1"/>
      <w:numFmt w:val="lowerRoman"/>
      <w:lvlText w:val="%9."/>
      <w:lvlJc w:val="right"/>
      <w:pPr>
        <w:tabs>
          <w:tab w:val="num" w:pos="6480"/>
        </w:tabs>
        <w:ind w:left="6480" w:hanging="180"/>
      </w:pPr>
    </w:lvl>
  </w:abstractNum>
  <w:abstractNum w:abstractNumId="118" w15:restartNumberingAfterBreak="0">
    <w:nsid w:val="54354924"/>
    <w:multiLevelType w:val="hybridMultilevel"/>
    <w:tmpl w:val="728850EE"/>
    <w:lvl w:ilvl="0" w:tplc="04090003">
      <w:start w:val="1"/>
      <w:numFmt w:val="lowerLetter"/>
      <w:lvlText w:val="(%1)"/>
      <w:lvlJc w:val="left"/>
      <w:pPr>
        <w:tabs>
          <w:tab w:val="num" w:pos="2556"/>
        </w:tabs>
        <w:ind w:left="2556" w:hanging="576"/>
      </w:pPr>
      <w:rPr>
        <w:rFonts w:ascii="Times New Roman" w:hAnsi="Times New Roman" w:cs="Times New Roman" w:hint="default"/>
        <w:b w:val="0"/>
        <w:i w:val="0"/>
        <w:color w:val="auto"/>
        <w:sz w:val="22"/>
        <w:szCs w:val="22"/>
        <w:u w:val="none"/>
      </w:rPr>
    </w:lvl>
    <w:lvl w:ilvl="1" w:tplc="04090003" w:tentative="1">
      <w:start w:val="1"/>
      <w:numFmt w:val="lowerLetter"/>
      <w:lvlText w:val="%2."/>
      <w:lvlJc w:val="left"/>
      <w:pPr>
        <w:tabs>
          <w:tab w:val="num" w:pos="3420"/>
        </w:tabs>
        <w:ind w:left="3420" w:hanging="360"/>
      </w:pPr>
    </w:lvl>
    <w:lvl w:ilvl="2" w:tplc="04090005" w:tentative="1">
      <w:start w:val="1"/>
      <w:numFmt w:val="lowerRoman"/>
      <w:lvlText w:val="%3."/>
      <w:lvlJc w:val="right"/>
      <w:pPr>
        <w:tabs>
          <w:tab w:val="num" w:pos="4140"/>
        </w:tabs>
        <w:ind w:left="4140" w:hanging="180"/>
      </w:pPr>
    </w:lvl>
    <w:lvl w:ilvl="3" w:tplc="04090001" w:tentative="1">
      <w:start w:val="1"/>
      <w:numFmt w:val="decimal"/>
      <w:lvlText w:val="%4."/>
      <w:lvlJc w:val="left"/>
      <w:pPr>
        <w:tabs>
          <w:tab w:val="num" w:pos="4860"/>
        </w:tabs>
        <w:ind w:left="4860" w:hanging="360"/>
      </w:pPr>
    </w:lvl>
    <w:lvl w:ilvl="4" w:tplc="04090003" w:tentative="1">
      <w:start w:val="1"/>
      <w:numFmt w:val="lowerLetter"/>
      <w:lvlText w:val="%5."/>
      <w:lvlJc w:val="left"/>
      <w:pPr>
        <w:tabs>
          <w:tab w:val="num" w:pos="5580"/>
        </w:tabs>
        <w:ind w:left="5580" w:hanging="360"/>
      </w:pPr>
    </w:lvl>
    <w:lvl w:ilvl="5" w:tplc="04090005" w:tentative="1">
      <w:start w:val="1"/>
      <w:numFmt w:val="lowerRoman"/>
      <w:lvlText w:val="%6."/>
      <w:lvlJc w:val="right"/>
      <w:pPr>
        <w:tabs>
          <w:tab w:val="num" w:pos="6300"/>
        </w:tabs>
        <w:ind w:left="6300" w:hanging="180"/>
      </w:pPr>
    </w:lvl>
    <w:lvl w:ilvl="6" w:tplc="04090001" w:tentative="1">
      <w:start w:val="1"/>
      <w:numFmt w:val="decimal"/>
      <w:lvlText w:val="%7."/>
      <w:lvlJc w:val="left"/>
      <w:pPr>
        <w:tabs>
          <w:tab w:val="num" w:pos="7020"/>
        </w:tabs>
        <w:ind w:left="7020" w:hanging="360"/>
      </w:pPr>
    </w:lvl>
    <w:lvl w:ilvl="7" w:tplc="04090003" w:tentative="1">
      <w:start w:val="1"/>
      <w:numFmt w:val="lowerLetter"/>
      <w:lvlText w:val="%8."/>
      <w:lvlJc w:val="left"/>
      <w:pPr>
        <w:tabs>
          <w:tab w:val="num" w:pos="7740"/>
        </w:tabs>
        <w:ind w:left="7740" w:hanging="360"/>
      </w:pPr>
    </w:lvl>
    <w:lvl w:ilvl="8" w:tplc="04090005" w:tentative="1">
      <w:start w:val="1"/>
      <w:numFmt w:val="lowerRoman"/>
      <w:lvlText w:val="%9."/>
      <w:lvlJc w:val="right"/>
      <w:pPr>
        <w:tabs>
          <w:tab w:val="num" w:pos="8460"/>
        </w:tabs>
        <w:ind w:left="8460" w:hanging="180"/>
      </w:pPr>
    </w:lvl>
  </w:abstractNum>
  <w:abstractNum w:abstractNumId="119" w15:restartNumberingAfterBreak="0">
    <w:nsid w:val="544D5406"/>
    <w:multiLevelType w:val="multilevel"/>
    <w:tmpl w:val="7B2A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58D3D53"/>
    <w:multiLevelType w:val="multilevel"/>
    <w:tmpl w:val="D18A11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659693E"/>
    <w:multiLevelType w:val="multilevel"/>
    <w:tmpl w:val="7F4E3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6F373B4"/>
    <w:multiLevelType w:val="multilevel"/>
    <w:tmpl w:val="3D541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57F4690B"/>
    <w:multiLevelType w:val="hybridMultilevel"/>
    <w:tmpl w:val="920A2E72"/>
    <w:lvl w:ilvl="0" w:tplc="7EEA765E">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9886E9A"/>
    <w:multiLevelType w:val="hybridMultilevel"/>
    <w:tmpl w:val="DC5AE63C"/>
    <w:lvl w:ilvl="0" w:tplc="DD000518">
      <w:start w:val="1"/>
      <w:numFmt w:val="decimal"/>
      <w:lvlText w:val="16.%1"/>
      <w:lvlJc w:val="left"/>
      <w:pPr>
        <w:ind w:left="720" w:hanging="360"/>
      </w:pPr>
      <w:rPr>
        <w:rFonts w:hint="default"/>
      </w:rPr>
    </w:lvl>
    <w:lvl w:ilvl="1" w:tplc="6D3AB7F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9DD35D0"/>
    <w:multiLevelType w:val="multilevel"/>
    <w:tmpl w:val="5D56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ABC2FE3"/>
    <w:multiLevelType w:val="multilevel"/>
    <w:tmpl w:val="82A8F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AC91C09"/>
    <w:multiLevelType w:val="multilevel"/>
    <w:tmpl w:val="8B8C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5B5E7328"/>
    <w:multiLevelType w:val="multilevel"/>
    <w:tmpl w:val="4148B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BB444A9"/>
    <w:multiLevelType w:val="hybridMultilevel"/>
    <w:tmpl w:val="B9DE0574"/>
    <w:lvl w:ilvl="0" w:tplc="6D94245A">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5C8E0F31"/>
    <w:multiLevelType w:val="multilevel"/>
    <w:tmpl w:val="DEB20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D427217"/>
    <w:multiLevelType w:val="hybridMultilevel"/>
    <w:tmpl w:val="5D747F7C"/>
    <w:lvl w:ilvl="0" w:tplc="FC3E816A">
      <w:start w:val="1"/>
      <w:numFmt w:val="lowerRoman"/>
      <w:lvlText w:val="(%1)"/>
      <w:lvlJc w:val="left"/>
      <w:pPr>
        <w:ind w:left="1782" w:hanging="360"/>
      </w:pPr>
      <w:rPr>
        <w:rFonts w:ascii="Times New Roman" w:hAnsi="Times New Roman" w:hint="default"/>
        <w:b w:val="0"/>
        <w:i w:val="0"/>
        <w:sz w:val="24"/>
      </w:rPr>
    </w:lvl>
    <w:lvl w:ilvl="1" w:tplc="69C2CB22">
      <w:start w:val="1"/>
      <w:numFmt w:val="lowerLetter"/>
      <w:lvlText w:val="%2."/>
      <w:lvlJc w:val="left"/>
      <w:pPr>
        <w:ind w:left="2502" w:hanging="360"/>
      </w:pPr>
      <w:rPr>
        <w:rFonts w:ascii="Times New Roman" w:hAnsi="Times New Roman" w:hint="default"/>
        <w:b w:val="0"/>
        <w:i w:val="0"/>
        <w:sz w:val="24"/>
      </w:r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134" w15:restartNumberingAfterBreak="0">
    <w:nsid w:val="5D6834EC"/>
    <w:multiLevelType w:val="multilevel"/>
    <w:tmpl w:val="0C9E6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E110A10"/>
    <w:multiLevelType w:val="hybridMultilevel"/>
    <w:tmpl w:val="6270EA8E"/>
    <w:name w:val="Нумерованный список 24"/>
    <w:lvl w:ilvl="0" w:tplc="D5465B26">
      <w:numFmt w:val="bullet"/>
      <w:lvlText w:val=""/>
      <w:lvlJc w:val="left"/>
      <w:pPr>
        <w:ind w:left="360" w:firstLine="0"/>
      </w:pPr>
      <w:rPr>
        <w:rFonts w:ascii="Symbol" w:hAnsi="Symbol"/>
      </w:rPr>
    </w:lvl>
    <w:lvl w:ilvl="1" w:tplc="39BC57AC">
      <w:numFmt w:val="bullet"/>
      <w:lvlText w:val="o"/>
      <w:lvlJc w:val="left"/>
      <w:pPr>
        <w:ind w:left="1080" w:firstLine="0"/>
      </w:pPr>
      <w:rPr>
        <w:rFonts w:ascii="Courier New" w:hAnsi="Courier New" w:cs="Courier New"/>
      </w:rPr>
    </w:lvl>
    <w:lvl w:ilvl="2" w:tplc="C7C207DA">
      <w:numFmt w:val="bullet"/>
      <w:lvlText w:val=""/>
      <w:lvlJc w:val="left"/>
      <w:pPr>
        <w:ind w:left="1800" w:firstLine="0"/>
      </w:pPr>
      <w:rPr>
        <w:rFonts w:ascii="Wingdings" w:eastAsia="Wingdings" w:hAnsi="Wingdings" w:cs="Wingdings"/>
      </w:rPr>
    </w:lvl>
    <w:lvl w:ilvl="3" w:tplc="B030D212">
      <w:numFmt w:val="bullet"/>
      <w:lvlText w:val=""/>
      <w:lvlJc w:val="left"/>
      <w:pPr>
        <w:ind w:left="2520" w:firstLine="0"/>
      </w:pPr>
      <w:rPr>
        <w:rFonts w:ascii="Symbol" w:hAnsi="Symbol"/>
      </w:rPr>
    </w:lvl>
    <w:lvl w:ilvl="4" w:tplc="85A6D952">
      <w:numFmt w:val="bullet"/>
      <w:lvlText w:val="o"/>
      <w:lvlJc w:val="left"/>
      <w:pPr>
        <w:ind w:left="3240" w:firstLine="0"/>
      </w:pPr>
      <w:rPr>
        <w:rFonts w:ascii="Courier New" w:hAnsi="Courier New" w:cs="Courier New"/>
      </w:rPr>
    </w:lvl>
    <w:lvl w:ilvl="5" w:tplc="B2DE5F22">
      <w:numFmt w:val="bullet"/>
      <w:lvlText w:val=""/>
      <w:lvlJc w:val="left"/>
      <w:pPr>
        <w:ind w:left="3960" w:firstLine="0"/>
      </w:pPr>
      <w:rPr>
        <w:rFonts w:ascii="Wingdings" w:eastAsia="Wingdings" w:hAnsi="Wingdings" w:cs="Wingdings"/>
      </w:rPr>
    </w:lvl>
    <w:lvl w:ilvl="6" w:tplc="189A0D80">
      <w:numFmt w:val="bullet"/>
      <w:lvlText w:val=""/>
      <w:lvlJc w:val="left"/>
      <w:pPr>
        <w:ind w:left="4680" w:firstLine="0"/>
      </w:pPr>
      <w:rPr>
        <w:rFonts w:ascii="Symbol" w:hAnsi="Symbol"/>
      </w:rPr>
    </w:lvl>
    <w:lvl w:ilvl="7" w:tplc="5E1A9624">
      <w:numFmt w:val="bullet"/>
      <w:lvlText w:val="o"/>
      <w:lvlJc w:val="left"/>
      <w:pPr>
        <w:ind w:left="5400" w:firstLine="0"/>
      </w:pPr>
      <w:rPr>
        <w:rFonts w:ascii="Courier New" w:hAnsi="Courier New" w:cs="Courier New"/>
      </w:rPr>
    </w:lvl>
    <w:lvl w:ilvl="8" w:tplc="540E3018">
      <w:numFmt w:val="bullet"/>
      <w:lvlText w:val=""/>
      <w:lvlJc w:val="left"/>
      <w:pPr>
        <w:ind w:left="6120" w:firstLine="0"/>
      </w:pPr>
      <w:rPr>
        <w:rFonts w:ascii="Wingdings" w:eastAsia="Wingdings" w:hAnsi="Wingdings" w:cs="Wingdings"/>
      </w:rPr>
    </w:lvl>
  </w:abstractNum>
  <w:abstractNum w:abstractNumId="136" w15:restartNumberingAfterBreak="0">
    <w:nsid w:val="5E4E2C78"/>
    <w:multiLevelType w:val="hybridMultilevel"/>
    <w:tmpl w:val="7CAC49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5EB76346"/>
    <w:multiLevelType w:val="multilevel"/>
    <w:tmpl w:val="5A9A414A"/>
    <w:lvl w:ilvl="0">
      <w:start w:val="22"/>
      <w:numFmt w:val="decimal"/>
      <w:lvlText w:val="%1"/>
      <w:lvlJc w:val="left"/>
      <w:pPr>
        <w:tabs>
          <w:tab w:val="num" w:pos="360"/>
        </w:tabs>
        <w:ind w:left="360" w:hanging="360"/>
      </w:pPr>
      <w:rPr>
        <w:rFonts w:hint="default"/>
      </w:rPr>
    </w:lvl>
    <w:lvl w:ilvl="1">
      <w:start w:val="4"/>
      <w:numFmt w:val="decimal"/>
      <w:lvlText w:val="%1.%2"/>
      <w:lvlJc w:val="left"/>
      <w:pPr>
        <w:tabs>
          <w:tab w:val="num" w:pos="630"/>
        </w:tabs>
        <w:ind w:left="630" w:hanging="36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38" w15:restartNumberingAfterBreak="0">
    <w:nsid w:val="5F272065"/>
    <w:multiLevelType w:val="hybridMultilevel"/>
    <w:tmpl w:val="E1D087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9" w15:restartNumberingAfterBreak="0">
    <w:nsid w:val="5F37134E"/>
    <w:multiLevelType w:val="hybridMultilevel"/>
    <w:tmpl w:val="85D6050A"/>
    <w:lvl w:ilvl="0" w:tplc="0409000D">
      <w:start w:val="1"/>
      <w:numFmt w:val="bullet"/>
      <w:lvlText w:val=""/>
      <w:lvlJc w:val="left"/>
      <w:pPr>
        <w:ind w:left="1094" w:hanging="360"/>
      </w:pPr>
      <w:rPr>
        <w:rFonts w:ascii="Wingdings" w:hAnsi="Wingdings"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40" w15:restartNumberingAfterBreak="0">
    <w:nsid w:val="5F86709D"/>
    <w:multiLevelType w:val="multilevel"/>
    <w:tmpl w:val="FBFEC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07D7584"/>
    <w:multiLevelType w:val="multilevel"/>
    <w:tmpl w:val="411C3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3" w15:restartNumberingAfterBreak="0">
    <w:nsid w:val="613874D6"/>
    <w:multiLevelType w:val="hybridMultilevel"/>
    <w:tmpl w:val="163EB3AA"/>
    <w:lvl w:ilvl="0" w:tplc="0130DA4A">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61C9179E"/>
    <w:multiLevelType w:val="multilevel"/>
    <w:tmpl w:val="A06AA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2400904"/>
    <w:multiLevelType w:val="multilevel"/>
    <w:tmpl w:val="33885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27154FB"/>
    <w:multiLevelType w:val="multilevel"/>
    <w:tmpl w:val="BF5E1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4A72E28"/>
    <w:multiLevelType w:val="multilevel"/>
    <w:tmpl w:val="01EC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659391F"/>
    <w:multiLevelType w:val="hybridMultilevel"/>
    <w:tmpl w:val="F334A67A"/>
    <w:lvl w:ilvl="0" w:tplc="1C5E9532">
      <w:start w:val="1"/>
      <w:numFmt w:val="lowerRoman"/>
      <w:lvlText w:val="(%1)"/>
      <w:lvlJc w:val="righ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668411CF"/>
    <w:multiLevelType w:val="multilevel"/>
    <w:tmpl w:val="CC3C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6B15410"/>
    <w:multiLevelType w:val="hybridMultilevel"/>
    <w:tmpl w:val="79089416"/>
    <w:lvl w:ilvl="0" w:tplc="04090001">
      <w:start w:val="1"/>
      <w:numFmt w:val="bullet"/>
      <w:lvlText w:val=""/>
      <w:lvlJc w:val="left"/>
      <w:pPr>
        <w:tabs>
          <w:tab w:val="num" w:pos="2880"/>
        </w:tabs>
        <w:ind w:left="2880" w:hanging="360"/>
      </w:pPr>
      <w:rPr>
        <w:rFonts w:ascii="Symbol" w:hAnsi="Symbol" w:hint="default"/>
      </w:rPr>
    </w:lvl>
    <w:lvl w:ilvl="1" w:tplc="A814854A" w:tentative="1">
      <w:start w:val="1"/>
      <w:numFmt w:val="bullet"/>
      <w:lvlText w:val="o"/>
      <w:lvlJc w:val="left"/>
      <w:pPr>
        <w:tabs>
          <w:tab w:val="num" w:pos="3600"/>
        </w:tabs>
        <w:ind w:left="3600" w:hanging="360"/>
      </w:pPr>
      <w:rPr>
        <w:rFonts w:ascii="Courier New" w:hAnsi="Courier New" w:cs="Courier New" w:hint="default"/>
      </w:rPr>
    </w:lvl>
    <w:lvl w:ilvl="2" w:tplc="1270C0CE" w:tentative="1">
      <w:start w:val="1"/>
      <w:numFmt w:val="bullet"/>
      <w:lvlText w:val=""/>
      <w:lvlJc w:val="left"/>
      <w:pPr>
        <w:tabs>
          <w:tab w:val="num" w:pos="4320"/>
        </w:tabs>
        <w:ind w:left="4320" w:hanging="360"/>
      </w:pPr>
      <w:rPr>
        <w:rFonts w:ascii="Wingdings" w:hAnsi="Wingdings" w:hint="default"/>
      </w:rPr>
    </w:lvl>
    <w:lvl w:ilvl="3" w:tplc="4B321EB2" w:tentative="1">
      <w:start w:val="1"/>
      <w:numFmt w:val="bullet"/>
      <w:lvlText w:val=""/>
      <w:lvlJc w:val="left"/>
      <w:pPr>
        <w:tabs>
          <w:tab w:val="num" w:pos="5040"/>
        </w:tabs>
        <w:ind w:left="5040" w:hanging="360"/>
      </w:pPr>
      <w:rPr>
        <w:rFonts w:ascii="Symbol" w:hAnsi="Symbol" w:hint="default"/>
      </w:rPr>
    </w:lvl>
    <w:lvl w:ilvl="4" w:tplc="0B7E1B02" w:tentative="1">
      <w:start w:val="1"/>
      <w:numFmt w:val="bullet"/>
      <w:lvlText w:val="o"/>
      <w:lvlJc w:val="left"/>
      <w:pPr>
        <w:tabs>
          <w:tab w:val="num" w:pos="5760"/>
        </w:tabs>
        <w:ind w:left="5760" w:hanging="360"/>
      </w:pPr>
      <w:rPr>
        <w:rFonts w:ascii="Courier New" w:hAnsi="Courier New" w:cs="Courier New" w:hint="default"/>
      </w:rPr>
    </w:lvl>
    <w:lvl w:ilvl="5" w:tplc="5EC88FD2" w:tentative="1">
      <w:start w:val="1"/>
      <w:numFmt w:val="bullet"/>
      <w:lvlText w:val=""/>
      <w:lvlJc w:val="left"/>
      <w:pPr>
        <w:tabs>
          <w:tab w:val="num" w:pos="6480"/>
        </w:tabs>
        <w:ind w:left="6480" w:hanging="360"/>
      </w:pPr>
      <w:rPr>
        <w:rFonts w:ascii="Wingdings" w:hAnsi="Wingdings" w:hint="default"/>
      </w:rPr>
    </w:lvl>
    <w:lvl w:ilvl="6" w:tplc="D7C6528E" w:tentative="1">
      <w:start w:val="1"/>
      <w:numFmt w:val="bullet"/>
      <w:lvlText w:val=""/>
      <w:lvlJc w:val="left"/>
      <w:pPr>
        <w:tabs>
          <w:tab w:val="num" w:pos="7200"/>
        </w:tabs>
        <w:ind w:left="7200" w:hanging="360"/>
      </w:pPr>
      <w:rPr>
        <w:rFonts w:ascii="Symbol" w:hAnsi="Symbol" w:hint="default"/>
      </w:rPr>
    </w:lvl>
    <w:lvl w:ilvl="7" w:tplc="8D8A490A" w:tentative="1">
      <w:start w:val="1"/>
      <w:numFmt w:val="bullet"/>
      <w:lvlText w:val="o"/>
      <w:lvlJc w:val="left"/>
      <w:pPr>
        <w:tabs>
          <w:tab w:val="num" w:pos="7920"/>
        </w:tabs>
        <w:ind w:left="7920" w:hanging="360"/>
      </w:pPr>
      <w:rPr>
        <w:rFonts w:ascii="Courier New" w:hAnsi="Courier New" w:cs="Courier New" w:hint="default"/>
      </w:rPr>
    </w:lvl>
    <w:lvl w:ilvl="8" w:tplc="87B25564" w:tentative="1">
      <w:start w:val="1"/>
      <w:numFmt w:val="bullet"/>
      <w:lvlText w:val=""/>
      <w:lvlJc w:val="left"/>
      <w:pPr>
        <w:tabs>
          <w:tab w:val="num" w:pos="8640"/>
        </w:tabs>
        <w:ind w:left="8640" w:hanging="360"/>
      </w:pPr>
      <w:rPr>
        <w:rFonts w:ascii="Wingdings" w:hAnsi="Wingdings" w:hint="default"/>
      </w:rPr>
    </w:lvl>
  </w:abstractNum>
  <w:abstractNum w:abstractNumId="151" w15:restartNumberingAfterBreak="0">
    <w:nsid w:val="66B7460F"/>
    <w:multiLevelType w:val="hybridMultilevel"/>
    <w:tmpl w:val="D778D2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2" w15:restartNumberingAfterBreak="0">
    <w:nsid w:val="67FF7DB9"/>
    <w:multiLevelType w:val="hybridMultilevel"/>
    <w:tmpl w:val="D2C684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3" w15:restartNumberingAfterBreak="0">
    <w:nsid w:val="68820D8E"/>
    <w:multiLevelType w:val="multilevel"/>
    <w:tmpl w:val="60504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9F47A67"/>
    <w:multiLevelType w:val="hybridMultilevel"/>
    <w:tmpl w:val="3F68F4AE"/>
    <w:name w:val="Нумерованный список 22"/>
    <w:lvl w:ilvl="0" w:tplc="53DE02B0">
      <w:numFmt w:val="bullet"/>
      <w:lvlText w:val=""/>
      <w:lvlJc w:val="left"/>
      <w:pPr>
        <w:ind w:left="792" w:firstLine="0"/>
      </w:pPr>
      <w:rPr>
        <w:rFonts w:ascii="Symbol" w:hAnsi="Symbol"/>
      </w:rPr>
    </w:lvl>
    <w:lvl w:ilvl="1" w:tplc="96666708">
      <w:numFmt w:val="bullet"/>
      <w:lvlText w:val="o"/>
      <w:lvlJc w:val="left"/>
      <w:pPr>
        <w:ind w:left="1512" w:firstLine="0"/>
      </w:pPr>
      <w:rPr>
        <w:rFonts w:ascii="Courier New" w:hAnsi="Courier New" w:cs="Courier New"/>
      </w:rPr>
    </w:lvl>
    <w:lvl w:ilvl="2" w:tplc="23F83770">
      <w:numFmt w:val="bullet"/>
      <w:lvlText w:val=""/>
      <w:lvlJc w:val="left"/>
      <w:pPr>
        <w:ind w:left="2232" w:firstLine="0"/>
      </w:pPr>
      <w:rPr>
        <w:rFonts w:ascii="Wingdings" w:eastAsia="Wingdings" w:hAnsi="Wingdings" w:cs="Wingdings"/>
      </w:rPr>
    </w:lvl>
    <w:lvl w:ilvl="3" w:tplc="4C4A31CE">
      <w:numFmt w:val="bullet"/>
      <w:lvlText w:val=""/>
      <w:lvlJc w:val="left"/>
      <w:pPr>
        <w:ind w:left="2952" w:firstLine="0"/>
      </w:pPr>
      <w:rPr>
        <w:rFonts w:ascii="Symbol" w:hAnsi="Symbol"/>
      </w:rPr>
    </w:lvl>
    <w:lvl w:ilvl="4" w:tplc="2BE69EDE">
      <w:numFmt w:val="bullet"/>
      <w:lvlText w:val="o"/>
      <w:lvlJc w:val="left"/>
      <w:pPr>
        <w:ind w:left="3672" w:firstLine="0"/>
      </w:pPr>
      <w:rPr>
        <w:rFonts w:ascii="Courier New" w:hAnsi="Courier New" w:cs="Courier New"/>
      </w:rPr>
    </w:lvl>
    <w:lvl w:ilvl="5" w:tplc="2EAC05EA">
      <w:numFmt w:val="bullet"/>
      <w:lvlText w:val=""/>
      <w:lvlJc w:val="left"/>
      <w:pPr>
        <w:ind w:left="4392" w:firstLine="0"/>
      </w:pPr>
      <w:rPr>
        <w:rFonts w:ascii="Wingdings" w:eastAsia="Wingdings" w:hAnsi="Wingdings" w:cs="Wingdings"/>
      </w:rPr>
    </w:lvl>
    <w:lvl w:ilvl="6" w:tplc="4AD2C0CC">
      <w:numFmt w:val="bullet"/>
      <w:lvlText w:val=""/>
      <w:lvlJc w:val="left"/>
      <w:pPr>
        <w:ind w:left="5112" w:firstLine="0"/>
      </w:pPr>
      <w:rPr>
        <w:rFonts w:ascii="Symbol" w:hAnsi="Symbol"/>
      </w:rPr>
    </w:lvl>
    <w:lvl w:ilvl="7" w:tplc="C8840EB4">
      <w:numFmt w:val="bullet"/>
      <w:lvlText w:val="o"/>
      <w:lvlJc w:val="left"/>
      <w:pPr>
        <w:ind w:left="5832" w:firstLine="0"/>
      </w:pPr>
      <w:rPr>
        <w:rFonts w:ascii="Courier New" w:hAnsi="Courier New" w:cs="Courier New"/>
      </w:rPr>
    </w:lvl>
    <w:lvl w:ilvl="8" w:tplc="7C705154">
      <w:numFmt w:val="bullet"/>
      <w:lvlText w:val=""/>
      <w:lvlJc w:val="left"/>
      <w:pPr>
        <w:ind w:left="6552" w:firstLine="0"/>
      </w:pPr>
      <w:rPr>
        <w:rFonts w:ascii="Wingdings" w:eastAsia="Wingdings" w:hAnsi="Wingdings" w:cs="Wingdings"/>
      </w:rPr>
    </w:lvl>
  </w:abstractNum>
  <w:abstractNum w:abstractNumId="155" w15:restartNumberingAfterBreak="0">
    <w:nsid w:val="6A982716"/>
    <w:multiLevelType w:val="multilevel"/>
    <w:tmpl w:val="51360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B166AD8"/>
    <w:multiLevelType w:val="multilevel"/>
    <w:tmpl w:val="4D38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D330702"/>
    <w:multiLevelType w:val="multilevel"/>
    <w:tmpl w:val="2384F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ED93DE7"/>
    <w:multiLevelType w:val="multilevel"/>
    <w:tmpl w:val="28D6E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70C76091"/>
    <w:multiLevelType w:val="multilevel"/>
    <w:tmpl w:val="ED28E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0EB2969"/>
    <w:multiLevelType w:val="multilevel"/>
    <w:tmpl w:val="9148D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1837ECB"/>
    <w:multiLevelType w:val="multilevel"/>
    <w:tmpl w:val="E7C0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24222FF"/>
    <w:multiLevelType w:val="multilevel"/>
    <w:tmpl w:val="8E82A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32D468F"/>
    <w:multiLevelType w:val="multilevel"/>
    <w:tmpl w:val="4B08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3B66B58"/>
    <w:multiLevelType w:val="hybridMultilevel"/>
    <w:tmpl w:val="B7DC200A"/>
    <w:lvl w:ilvl="0" w:tplc="E0ACE3A6">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3D75A90"/>
    <w:multiLevelType w:val="multilevel"/>
    <w:tmpl w:val="12E6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3ED2F19"/>
    <w:multiLevelType w:val="hybridMultilevel"/>
    <w:tmpl w:val="2CD0B7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74121B47"/>
    <w:multiLevelType w:val="multilevel"/>
    <w:tmpl w:val="6E5C5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4122CE7"/>
    <w:multiLevelType w:val="multilevel"/>
    <w:tmpl w:val="A13E3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43727EA"/>
    <w:multiLevelType w:val="hybridMultilevel"/>
    <w:tmpl w:val="B5B8E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49A080B"/>
    <w:multiLevelType w:val="multilevel"/>
    <w:tmpl w:val="94F04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5BA2022"/>
    <w:multiLevelType w:val="multilevel"/>
    <w:tmpl w:val="F7DE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61B4878"/>
    <w:multiLevelType w:val="multilevel"/>
    <w:tmpl w:val="D572E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6D63BDD"/>
    <w:multiLevelType w:val="hybridMultilevel"/>
    <w:tmpl w:val="A94E91B6"/>
    <w:lvl w:ilvl="0" w:tplc="9080FCE8">
      <w:start w:val="1"/>
      <w:numFmt w:val="lowerLetter"/>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76"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7" w15:restartNumberingAfterBreak="0">
    <w:nsid w:val="78DF547A"/>
    <w:multiLevelType w:val="multilevel"/>
    <w:tmpl w:val="518CBD6C"/>
    <w:lvl w:ilvl="0">
      <w:start w:val="1"/>
      <w:numFmt w:val="decimal"/>
      <w:lvlText w:val="%1."/>
      <w:lvlJc w:val="left"/>
      <w:pPr>
        <w:ind w:left="720" w:hanging="360"/>
      </w:pPr>
      <w:rPr>
        <w:rFonts w:hint="default"/>
        <w:b/>
      </w:rPr>
    </w:lvl>
    <w:lvl w:ilvl="1">
      <w:start w:val="5"/>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78" w15:restartNumberingAfterBreak="0">
    <w:nsid w:val="79615826"/>
    <w:multiLevelType w:val="multilevel"/>
    <w:tmpl w:val="BF5E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9A921AA"/>
    <w:multiLevelType w:val="multilevel"/>
    <w:tmpl w:val="65328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B497B0B"/>
    <w:multiLevelType w:val="multilevel"/>
    <w:tmpl w:val="3026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C801D99"/>
    <w:multiLevelType w:val="hybridMultilevel"/>
    <w:tmpl w:val="54304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D336830"/>
    <w:multiLevelType w:val="multilevel"/>
    <w:tmpl w:val="8B42C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D7955B9"/>
    <w:multiLevelType w:val="multilevel"/>
    <w:tmpl w:val="AD1A4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DF627EF"/>
    <w:multiLevelType w:val="hybridMultilevel"/>
    <w:tmpl w:val="7DF627EF"/>
    <w:lvl w:ilvl="0" w:tplc="DEB21140">
      <w:start w:val="1"/>
      <w:numFmt w:val="bullet"/>
      <w:lvlText w:val=""/>
      <w:lvlJc w:val="left"/>
      <w:pPr>
        <w:tabs>
          <w:tab w:val="num" w:pos="720"/>
        </w:tabs>
        <w:ind w:left="720" w:hanging="360"/>
      </w:pPr>
      <w:rPr>
        <w:rFonts w:ascii="Symbol" w:hAnsi="Symbol"/>
      </w:rPr>
    </w:lvl>
    <w:lvl w:ilvl="1" w:tplc="3C7E3936">
      <w:start w:val="1"/>
      <w:numFmt w:val="bullet"/>
      <w:lvlText w:val="o"/>
      <w:lvlJc w:val="left"/>
      <w:pPr>
        <w:tabs>
          <w:tab w:val="num" w:pos="1440"/>
        </w:tabs>
        <w:ind w:left="1440" w:hanging="360"/>
      </w:pPr>
      <w:rPr>
        <w:rFonts w:ascii="Courier New" w:hAnsi="Courier New"/>
      </w:rPr>
    </w:lvl>
    <w:lvl w:ilvl="2" w:tplc="22B260F2">
      <w:start w:val="1"/>
      <w:numFmt w:val="bullet"/>
      <w:lvlText w:val=""/>
      <w:lvlJc w:val="left"/>
      <w:pPr>
        <w:tabs>
          <w:tab w:val="num" w:pos="2160"/>
        </w:tabs>
        <w:ind w:left="2160" w:hanging="360"/>
      </w:pPr>
      <w:rPr>
        <w:rFonts w:ascii="Wingdings" w:hAnsi="Wingdings"/>
      </w:rPr>
    </w:lvl>
    <w:lvl w:ilvl="3" w:tplc="AA922CDE">
      <w:start w:val="1"/>
      <w:numFmt w:val="bullet"/>
      <w:lvlText w:val=""/>
      <w:lvlJc w:val="left"/>
      <w:pPr>
        <w:tabs>
          <w:tab w:val="num" w:pos="2880"/>
        </w:tabs>
        <w:ind w:left="2880" w:hanging="360"/>
      </w:pPr>
      <w:rPr>
        <w:rFonts w:ascii="Symbol" w:hAnsi="Symbol"/>
      </w:rPr>
    </w:lvl>
    <w:lvl w:ilvl="4" w:tplc="9C76FC30">
      <w:start w:val="1"/>
      <w:numFmt w:val="bullet"/>
      <w:lvlText w:val="o"/>
      <w:lvlJc w:val="left"/>
      <w:pPr>
        <w:tabs>
          <w:tab w:val="num" w:pos="3600"/>
        </w:tabs>
        <w:ind w:left="3600" w:hanging="360"/>
      </w:pPr>
      <w:rPr>
        <w:rFonts w:ascii="Courier New" w:hAnsi="Courier New"/>
      </w:rPr>
    </w:lvl>
    <w:lvl w:ilvl="5" w:tplc="45BCC62C">
      <w:start w:val="1"/>
      <w:numFmt w:val="bullet"/>
      <w:lvlText w:val=""/>
      <w:lvlJc w:val="left"/>
      <w:pPr>
        <w:tabs>
          <w:tab w:val="num" w:pos="4320"/>
        </w:tabs>
        <w:ind w:left="4320" w:hanging="360"/>
      </w:pPr>
      <w:rPr>
        <w:rFonts w:ascii="Wingdings" w:hAnsi="Wingdings"/>
      </w:rPr>
    </w:lvl>
    <w:lvl w:ilvl="6" w:tplc="33547ABE">
      <w:start w:val="1"/>
      <w:numFmt w:val="bullet"/>
      <w:lvlText w:val=""/>
      <w:lvlJc w:val="left"/>
      <w:pPr>
        <w:tabs>
          <w:tab w:val="num" w:pos="5040"/>
        </w:tabs>
        <w:ind w:left="5040" w:hanging="360"/>
      </w:pPr>
      <w:rPr>
        <w:rFonts w:ascii="Symbol" w:hAnsi="Symbol"/>
      </w:rPr>
    </w:lvl>
    <w:lvl w:ilvl="7" w:tplc="4D2A9692">
      <w:start w:val="1"/>
      <w:numFmt w:val="bullet"/>
      <w:lvlText w:val="o"/>
      <w:lvlJc w:val="left"/>
      <w:pPr>
        <w:tabs>
          <w:tab w:val="num" w:pos="5760"/>
        </w:tabs>
        <w:ind w:left="5760" w:hanging="360"/>
      </w:pPr>
      <w:rPr>
        <w:rFonts w:ascii="Courier New" w:hAnsi="Courier New"/>
      </w:rPr>
    </w:lvl>
    <w:lvl w:ilvl="8" w:tplc="CDF613E8">
      <w:start w:val="1"/>
      <w:numFmt w:val="bullet"/>
      <w:lvlText w:val=""/>
      <w:lvlJc w:val="left"/>
      <w:pPr>
        <w:tabs>
          <w:tab w:val="num" w:pos="6480"/>
        </w:tabs>
        <w:ind w:left="6480" w:hanging="360"/>
      </w:pPr>
      <w:rPr>
        <w:rFonts w:ascii="Wingdings" w:hAnsi="Wingdings"/>
      </w:rPr>
    </w:lvl>
  </w:abstractNum>
  <w:abstractNum w:abstractNumId="185"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6" w15:restartNumberingAfterBreak="0">
    <w:nsid w:val="7EE143CF"/>
    <w:multiLevelType w:val="multilevel"/>
    <w:tmpl w:val="5412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F3F6C16"/>
    <w:multiLevelType w:val="multilevel"/>
    <w:tmpl w:val="979EF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54288">
    <w:abstractNumId w:val="137"/>
  </w:num>
  <w:num w:numId="2" w16cid:durableId="2106532587">
    <w:abstractNumId w:val="44"/>
  </w:num>
  <w:num w:numId="3" w16cid:durableId="242767421">
    <w:abstractNumId w:val="115"/>
  </w:num>
  <w:num w:numId="4" w16cid:durableId="1625113836">
    <w:abstractNumId w:val="117"/>
  </w:num>
  <w:num w:numId="5" w16cid:durableId="1039478417">
    <w:abstractNumId w:val="118"/>
  </w:num>
  <w:num w:numId="6" w16cid:durableId="714158226">
    <w:abstractNumId w:val="106"/>
  </w:num>
  <w:num w:numId="7" w16cid:durableId="786974091">
    <w:abstractNumId w:val="72"/>
  </w:num>
  <w:num w:numId="8" w16cid:durableId="1836262457">
    <w:abstractNumId w:val="104"/>
  </w:num>
  <w:num w:numId="9" w16cid:durableId="1623460124">
    <w:abstractNumId w:val="67"/>
  </w:num>
  <w:num w:numId="10" w16cid:durableId="1912696865">
    <w:abstractNumId w:val="60"/>
  </w:num>
  <w:num w:numId="11" w16cid:durableId="1028028199">
    <w:abstractNumId w:val="33"/>
  </w:num>
  <w:num w:numId="12" w16cid:durableId="197549465">
    <w:abstractNumId w:val="116"/>
  </w:num>
  <w:num w:numId="13" w16cid:durableId="566191496">
    <w:abstractNumId w:val="47"/>
  </w:num>
  <w:num w:numId="14" w16cid:durableId="1097746527">
    <w:abstractNumId w:val="17"/>
  </w:num>
  <w:num w:numId="15" w16cid:durableId="1207985919">
    <w:abstractNumId w:val="142"/>
  </w:num>
  <w:num w:numId="16" w16cid:durableId="967855737">
    <w:abstractNumId w:val="114"/>
  </w:num>
  <w:num w:numId="17" w16cid:durableId="1527403822">
    <w:abstractNumId w:val="66"/>
  </w:num>
  <w:num w:numId="18" w16cid:durableId="1787890494">
    <w:abstractNumId w:val="94"/>
  </w:num>
  <w:num w:numId="19" w16cid:durableId="871726836">
    <w:abstractNumId w:val="125"/>
  </w:num>
  <w:num w:numId="20" w16cid:durableId="2092968837">
    <w:abstractNumId w:val="113"/>
  </w:num>
  <w:num w:numId="21" w16cid:durableId="70058780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34512373">
    <w:abstractNumId w:val="165"/>
  </w:num>
  <w:num w:numId="23" w16cid:durableId="1580603343">
    <w:abstractNumId w:val="88"/>
  </w:num>
  <w:num w:numId="24" w16cid:durableId="300423082">
    <w:abstractNumId w:val="111"/>
  </w:num>
  <w:num w:numId="25" w16cid:durableId="1513228552">
    <w:abstractNumId w:val="175"/>
  </w:num>
  <w:num w:numId="26" w16cid:durableId="686636964">
    <w:abstractNumId w:val="64"/>
  </w:num>
  <w:num w:numId="27" w16cid:durableId="336465586">
    <w:abstractNumId w:val="181"/>
  </w:num>
  <w:num w:numId="28" w16cid:durableId="1681614571">
    <w:abstractNumId w:val="40"/>
  </w:num>
  <w:num w:numId="29" w16cid:durableId="1138065403">
    <w:abstractNumId w:val="176"/>
  </w:num>
  <w:num w:numId="30" w16cid:durableId="2001540838">
    <w:abstractNumId w:val="159"/>
  </w:num>
  <w:num w:numId="31" w16cid:durableId="823278320">
    <w:abstractNumId w:val="129"/>
  </w:num>
  <w:num w:numId="32" w16cid:durableId="1086733067">
    <w:abstractNumId w:val="32"/>
  </w:num>
  <w:num w:numId="33" w16cid:durableId="1882011960">
    <w:abstractNumId w:val="103"/>
  </w:num>
  <w:num w:numId="34" w16cid:durableId="812455238">
    <w:abstractNumId w:val="71"/>
  </w:num>
  <w:num w:numId="35" w16cid:durableId="2140150393">
    <w:abstractNumId w:val="20"/>
  </w:num>
  <w:num w:numId="36" w16cid:durableId="1777363626">
    <w:abstractNumId w:val="0"/>
  </w:num>
  <w:num w:numId="37" w16cid:durableId="1036002992">
    <w:abstractNumId w:val="43"/>
  </w:num>
  <w:num w:numId="38" w16cid:durableId="1738823487">
    <w:abstractNumId w:val="9"/>
  </w:num>
  <w:num w:numId="39" w16cid:durableId="1935821774">
    <w:abstractNumId w:val="14"/>
  </w:num>
  <w:num w:numId="40" w16cid:durableId="2128502932">
    <w:abstractNumId w:val="124"/>
  </w:num>
  <w:num w:numId="41" w16cid:durableId="568610580">
    <w:abstractNumId w:val="150"/>
  </w:num>
  <w:num w:numId="42" w16cid:durableId="874780100">
    <w:abstractNumId w:val="133"/>
  </w:num>
  <w:num w:numId="43" w16cid:durableId="211408926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09618146">
    <w:abstractNumId w:val="28"/>
  </w:num>
  <w:num w:numId="45" w16cid:durableId="41833741">
    <w:abstractNumId w:val="74"/>
  </w:num>
  <w:num w:numId="46" w16cid:durableId="203954041">
    <w:abstractNumId w:val="185"/>
  </w:num>
  <w:num w:numId="47" w16cid:durableId="1139423863">
    <w:abstractNumId w:val="65"/>
  </w:num>
  <w:num w:numId="48" w16cid:durableId="1688170812">
    <w:abstractNumId w:val="38"/>
  </w:num>
  <w:num w:numId="49" w16cid:durableId="1805853986">
    <w:abstractNumId w:val="123"/>
  </w:num>
  <w:num w:numId="50" w16cid:durableId="1882208476">
    <w:abstractNumId w:val="170"/>
  </w:num>
  <w:num w:numId="51" w16cid:durableId="1520853785">
    <w:abstractNumId w:val="4"/>
  </w:num>
  <w:num w:numId="52" w16cid:durableId="1563562154">
    <w:abstractNumId w:val="143"/>
  </w:num>
  <w:num w:numId="53" w16cid:durableId="1911303549">
    <w:abstractNumId w:val="53"/>
  </w:num>
  <w:num w:numId="54" w16cid:durableId="800878121">
    <w:abstractNumId w:val="89"/>
  </w:num>
  <w:num w:numId="55" w16cid:durableId="1044795980">
    <w:abstractNumId w:val="172"/>
  </w:num>
  <w:num w:numId="56" w16cid:durableId="1960145466">
    <w:abstractNumId w:val="77"/>
  </w:num>
  <w:num w:numId="57" w16cid:durableId="2122217680">
    <w:abstractNumId w:val="177"/>
  </w:num>
  <w:num w:numId="58" w16cid:durableId="1529634277">
    <w:abstractNumId w:val="10"/>
  </w:num>
  <w:num w:numId="59" w16cid:durableId="1802453596">
    <w:abstractNumId w:val="12"/>
  </w:num>
  <w:num w:numId="60" w16cid:durableId="3443170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32702298">
    <w:abstractNumId w:val="131"/>
  </w:num>
  <w:num w:numId="62" w16cid:durableId="1266767788">
    <w:abstractNumId w:val="148"/>
  </w:num>
  <w:num w:numId="63" w16cid:durableId="749473194">
    <w:abstractNumId w:val="75"/>
  </w:num>
  <w:num w:numId="64" w16cid:durableId="1021468273">
    <w:abstractNumId w:val="29"/>
  </w:num>
  <w:num w:numId="65" w16cid:durableId="2056662123">
    <w:abstractNumId w:val="136"/>
  </w:num>
  <w:num w:numId="66" w16cid:durableId="229929972">
    <w:abstractNumId w:val="48"/>
  </w:num>
  <w:num w:numId="67" w16cid:durableId="1903787844">
    <w:abstractNumId w:val="15"/>
  </w:num>
  <w:num w:numId="68" w16cid:durableId="388459062">
    <w:abstractNumId w:val="7"/>
  </w:num>
  <w:num w:numId="69" w16cid:durableId="805195371">
    <w:abstractNumId w:val="58"/>
  </w:num>
  <w:num w:numId="70" w16cid:durableId="1696425890">
    <w:abstractNumId w:val="139"/>
  </w:num>
  <w:num w:numId="71" w16cid:durableId="1319194416">
    <w:abstractNumId w:val="55"/>
  </w:num>
  <w:num w:numId="72" w16cid:durableId="41441449">
    <w:abstractNumId w:val="27"/>
  </w:num>
  <w:num w:numId="73" w16cid:durableId="1127627233">
    <w:abstractNumId w:val="95"/>
  </w:num>
  <w:num w:numId="74" w16cid:durableId="1730612597">
    <w:abstractNumId w:val="76"/>
  </w:num>
  <w:num w:numId="75" w16cid:durableId="1412460268">
    <w:abstractNumId w:val="152"/>
  </w:num>
  <w:num w:numId="76" w16cid:durableId="186914722">
    <w:abstractNumId w:val="167"/>
  </w:num>
  <w:num w:numId="77" w16cid:durableId="419063006">
    <w:abstractNumId w:val="151"/>
  </w:num>
  <w:num w:numId="78" w16cid:durableId="1799452305">
    <w:abstractNumId w:val="22"/>
  </w:num>
  <w:num w:numId="79" w16cid:durableId="400835742">
    <w:abstractNumId w:val="84"/>
  </w:num>
  <w:num w:numId="80" w16cid:durableId="721254509">
    <w:abstractNumId w:val="51"/>
  </w:num>
  <w:num w:numId="81" w16cid:durableId="264313157">
    <w:abstractNumId w:val="13"/>
  </w:num>
  <w:num w:numId="82" w16cid:durableId="2092240915">
    <w:abstractNumId w:val="57"/>
  </w:num>
  <w:num w:numId="83" w16cid:durableId="1363894397">
    <w:abstractNumId w:val="6"/>
  </w:num>
  <w:num w:numId="84" w16cid:durableId="1281718429">
    <w:abstractNumId w:val="98"/>
  </w:num>
  <w:num w:numId="85" w16cid:durableId="1432819593">
    <w:abstractNumId w:val="184"/>
  </w:num>
  <w:num w:numId="86" w16cid:durableId="1465080388">
    <w:abstractNumId w:val="102"/>
  </w:num>
  <w:num w:numId="87" w16cid:durableId="1245603480">
    <w:abstractNumId w:val="73"/>
  </w:num>
  <w:num w:numId="88" w16cid:durableId="723061338">
    <w:abstractNumId w:val="81"/>
  </w:num>
  <w:num w:numId="89" w16cid:durableId="2010059691">
    <w:abstractNumId w:val="138"/>
  </w:num>
  <w:num w:numId="90" w16cid:durableId="1112482478">
    <w:abstractNumId w:val="56"/>
  </w:num>
  <w:num w:numId="91" w16cid:durableId="197089230">
    <w:abstractNumId w:val="82"/>
  </w:num>
  <w:num w:numId="92" w16cid:durableId="1638411030">
    <w:abstractNumId w:val="183"/>
  </w:num>
  <w:num w:numId="93" w16cid:durableId="1637755248">
    <w:abstractNumId w:val="119"/>
  </w:num>
  <w:num w:numId="94" w16cid:durableId="1970670764">
    <w:abstractNumId w:val="120"/>
  </w:num>
  <w:num w:numId="95" w16cid:durableId="2006585987">
    <w:abstractNumId w:val="121"/>
  </w:num>
  <w:num w:numId="96" w16cid:durableId="1911311701">
    <w:abstractNumId w:val="128"/>
  </w:num>
  <w:num w:numId="97" w16cid:durableId="1279533442">
    <w:abstractNumId w:val="42"/>
  </w:num>
  <w:num w:numId="98" w16cid:durableId="259681382">
    <w:abstractNumId w:val="85"/>
  </w:num>
  <w:num w:numId="99" w16cid:durableId="1654603367">
    <w:abstractNumId w:val="1"/>
  </w:num>
  <w:num w:numId="100" w16cid:durableId="1199465544">
    <w:abstractNumId w:val="158"/>
  </w:num>
  <w:num w:numId="101" w16cid:durableId="1512798041">
    <w:abstractNumId w:val="96"/>
  </w:num>
  <w:num w:numId="102" w16cid:durableId="213394002">
    <w:abstractNumId w:val="49"/>
  </w:num>
  <w:num w:numId="103" w16cid:durableId="186412908">
    <w:abstractNumId w:val="52"/>
  </w:num>
  <w:num w:numId="104" w16cid:durableId="278873438">
    <w:abstractNumId w:val="70"/>
  </w:num>
  <w:num w:numId="105" w16cid:durableId="1696732055">
    <w:abstractNumId w:val="110"/>
  </w:num>
  <w:num w:numId="106" w16cid:durableId="1908613970">
    <w:abstractNumId w:val="35"/>
  </w:num>
  <w:num w:numId="107" w16cid:durableId="607084421">
    <w:abstractNumId w:val="21"/>
  </w:num>
  <w:num w:numId="108" w16cid:durableId="37976375">
    <w:abstractNumId w:val="127"/>
  </w:num>
  <w:num w:numId="109" w16cid:durableId="249049141">
    <w:abstractNumId w:val="8"/>
  </w:num>
  <w:num w:numId="110" w16cid:durableId="1942639713">
    <w:abstractNumId w:val="93"/>
  </w:num>
  <w:num w:numId="111" w16cid:durableId="353461109">
    <w:abstractNumId w:val="164"/>
  </w:num>
  <w:num w:numId="112" w16cid:durableId="835997904">
    <w:abstractNumId w:val="50"/>
  </w:num>
  <w:num w:numId="113" w16cid:durableId="1829787315">
    <w:abstractNumId w:val="168"/>
  </w:num>
  <w:num w:numId="114" w16cid:durableId="1493369641">
    <w:abstractNumId w:val="41"/>
  </w:num>
  <w:num w:numId="115" w16cid:durableId="794258080">
    <w:abstractNumId w:val="79"/>
  </w:num>
  <w:num w:numId="116" w16cid:durableId="388187610">
    <w:abstractNumId w:val="126"/>
  </w:num>
  <w:num w:numId="117" w16cid:durableId="42337771">
    <w:abstractNumId w:val="180"/>
  </w:num>
  <w:num w:numId="118" w16cid:durableId="1497067950">
    <w:abstractNumId w:val="69"/>
  </w:num>
  <w:num w:numId="119" w16cid:durableId="1361856291">
    <w:abstractNumId w:val="163"/>
  </w:num>
  <w:num w:numId="120" w16cid:durableId="1816683375">
    <w:abstractNumId w:val="156"/>
  </w:num>
  <w:num w:numId="121" w16cid:durableId="2001229403">
    <w:abstractNumId w:val="145"/>
  </w:num>
  <w:num w:numId="122" w16cid:durableId="1932348247">
    <w:abstractNumId w:val="91"/>
  </w:num>
  <w:num w:numId="123" w16cid:durableId="1755544529">
    <w:abstractNumId w:val="68"/>
  </w:num>
  <w:num w:numId="124" w16cid:durableId="1722827881">
    <w:abstractNumId w:val="62"/>
  </w:num>
  <w:num w:numId="125" w16cid:durableId="805394294">
    <w:abstractNumId w:val="90"/>
  </w:num>
  <w:num w:numId="126" w16cid:durableId="1825585008">
    <w:abstractNumId w:val="109"/>
  </w:num>
  <w:num w:numId="127" w16cid:durableId="239027794">
    <w:abstractNumId w:val="162"/>
  </w:num>
  <w:num w:numId="128" w16cid:durableId="1042633563">
    <w:abstractNumId w:val="173"/>
  </w:num>
  <w:num w:numId="129" w16cid:durableId="852038591">
    <w:abstractNumId w:val="146"/>
  </w:num>
  <w:num w:numId="130" w16cid:durableId="1814134077">
    <w:abstractNumId w:val="24"/>
  </w:num>
  <w:num w:numId="131" w16cid:durableId="1176073145">
    <w:abstractNumId w:val="31"/>
  </w:num>
  <w:num w:numId="132" w16cid:durableId="753940741">
    <w:abstractNumId w:val="112"/>
  </w:num>
  <w:num w:numId="133" w16cid:durableId="757097204">
    <w:abstractNumId w:val="182"/>
  </w:num>
  <w:num w:numId="134" w16cid:durableId="1958874352">
    <w:abstractNumId w:val="80"/>
  </w:num>
  <w:num w:numId="135" w16cid:durableId="1968778714">
    <w:abstractNumId w:val="63"/>
  </w:num>
  <w:num w:numId="136" w16cid:durableId="1762485248">
    <w:abstractNumId w:val="179"/>
  </w:num>
  <w:num w:numId="137" w16cid:durableId="1015307739">
    <w:abstractNumId w:val="37"/>
  </w:num>
  <w:num w:numId="138" w16cid:durableId="279529885">
    <w:abstractNumId w:val="132"/>
  </w:num>
  <w:num w:numId="139" w16cid:durableId="1086997936">
    <w:abstractNumId w:val="122"/>
  </w:num>
  <w:num w:numId="140" w16cid:durableId="925118067">
    <w:abstractNumId w:val="99"/>
  </w:num>
  <w:num w:numId="141" w16cid:durableId="588655528">
    <w:abstractNumId w:val="92"/>
  </w:num>
  <w:num w:numId="142" w16cid:durableId="584647914">
    <w:abstractNumId w:val="169"/>
  </w:num>
  <w:num w:numId="143" w16cid:durableId="358429974">
    <w:abstractNumId w:val="160"/>
  </w:num>
  <w:num w:numId="144" w16cid:durableId="2079328068">
    <w:abstractNumId w:val="78"/>
  </w:num>
  <w:num w:numId="145" w16cid:durableId="1889754236">
    <w:abstractNumId w:val="187"/>
  </w:num>
  <w:num w:numId="146" w16cid:durableId="1192380223">
    <w:abstractNumId w:val="140"/>
  </w:num>
  <w:num w:numId="147" w16cid:durableId="442698876">
    <w:abstractNumId w:val="26"/>
  </w:num>
  <w:num w:numId="148" w16cid:durableId="1086419010">
    <w:abstractNumId w:val="30"/>
  </w:num>
  <w:num w:numId="149" w16cid:durableId="1634213109">
    <w:abstractNumId w:val="149"/>
  </w:num>
  <w:num w:numId="150" w16cid:durableId="1954048922">
    <w:abstractNumId w:val="5"/>
  </w:num>
  <w:num w:numId="151" w16cid:durableId="365834599">
    <w:abstractNumId w:val="178"/>
  </w:num>
  <w:num w:numId="152" w16cid:durableId="187187190">
    <w:abstractNumId w:val="108"/>
  </w:num>
  <w:num w:numId="153" w16cid:durableId="1099565646">
    <w:abstractNumId w:val="147"/>
  </w:num>
  <w:num w:numId="154" w16cid:durableId="1525361148">
    <w:abstractNumId w:val="25"/>
  </w:num>
  <w:num w:numId="155" w16cid:durableId="1559317972">
    <w:abstractNumId w:val="134"/>
  </w:num>
  <w:num w:numId="156" w16cid:durableId="1684165793">
    <w:abstractNumId w:val="19"/>
  </w:num>
  <w:num w:numId="157" w16cid:durableId="1023630183">
    <w:abstractNumId w:val="34"/>
  </w:num>
  <w:num w:numId="158" w16cid:durableId="1484548035">
    <w:abstractNumId w:val="141"/>
  </w:num>
  <w:num w:numId="159" w16cid:durableId="2074809151">
    <w:abstractNumId w:val="130"/>
  </w:num>
  <w:num w:numId="160" w16cid:durableId="569460230">
    <w:abstractNumId w:val="144"/>
  </w:num>
  <w:num w:numId="161" w16cid:durableId="1234973090">
    <w:abstractNumId w:val="97"/>
  </w:num>
  <w:num w:numId="162" w16cid:durableId="1570656810">
    <w:abstractNumId w:val="46"/>
  </w:num>
  <w:num w:numId="163" w16cid:durableId="718865483">
    <w:abstractNumId w:val="18"/>
  </w:num>
  <w:num w:numId="164" w16cid:durableId="1147631865">
    <w:abstractNumId w:val="23"/>
  </w:num>
  <w:num w:numId="165" w16cid:durableId="1825075447">
    <w:abstractNumId w:val="36"/>
  </w:num>
  <w:num w:numId="166" w16cid:durableId="976758992">
    <w:abstractNumId w:val="174"/>
  </w:num>
  <w:num w:numId="167" w16cid:durableId="1859078248">
    <w:abstractNumId w:val="101"/>
  </w:num>
  <w:num w:numId="168" w16cid:durableId="729303854">
    <w:abstractNumId w:val="54"/>
  </w:num>
  <w:num w:numId="169" w16cid:durableId="2096046665">
    <w:abstractNumId w:val="166"/>
  </w:num>
  <w:num w:numId="170" w16cid:durableId="1271661978">
    <w:abstractNumId w:val="39"/>
  </w:num>
  <w:num w:numId="171" w16cid:durableId="1562058887">
    <w:abstractNumId w:val="59"/>
  </w:num>
  <w:num w:numId="172" w16cid:durableId="78841598">
    <w:abstractNumId w:val="186"/>
  </w:num>
  <w:num w:numId="173" w16cid:durableId="2144999130">
    <w:abstractNumId w:val="16"/>
  </w:num>
  <w:num w:numId="174" w16cid:durableId="1135947370">
    <w:abstractNumId w:val="171"/>
  </w:num>
  <w:num w:numId="175" w16cid:durableId="2011787515">
    <w:abstractNumId w:val="100"/>
  </w:num>
  <w:num w:numId="176" w16cid:durableId="49231696">
    <w:abstractNumId w:val="161"/>
  </w:num>
  <w:num w:numId="177" w16cid:durableId="1625691288">
    <w:abstractNumId w:val="45"/>
  </w:num>
  <w:num w:numId="178" w16cid:durableId="1576427124">
    <w:abstractNumId w:val="105"/>
  </w:num>
  <w:num w:numId="179" w16cid:durableId="2050259906">
    <w:abstractNumId w:val="157"/>
  </w:num>
  <w:num w:numId="180" w16cid:durableId="2093619146">
    <w:abstractNumId w:val="86"/>
  </w:num>
  <w:num w:numId="181" w16cid:durableId="983697216">
    <w:abstractNumId w:val="3"/>
  </w:num>
  <w:num w:numId="182" w16cid:durableId="51848720">
    <w:abstractNumId w:val="11"/>
  </w:num>
  <w:num w:numId="183" w16cid:durableId="1202130814">
    <w:abstractNumId w:val="155"/>
  </w:num>
  <w:num w:numId="184" w16cid:durableId="1538161877">
    <w:abstractNumId w:val="2"/>
  </w:num>
  <w:num w:numId="185" w16cid:durableId="233006640">
    <w:abstractNumId w:val="61"/>
  </w:num>
  <w:num w:numId="186" w16cid:durableId="1058093483">
    <w:abstractNumId w:val="87"/>
  </w:num>
  <w:num w:numId="187" w16cid:durableId="1942184929">
    <w:abstractNumId w:val="107"/>
  </w:num>
  <w:num w:numId="188" w16cid:durableId="1383287481">
    <w:abstractNumId w:val="83"/>
  </w:num>
  <w:num w:numId="189" w16cid:durableId="511646177">
    <w:abstractNumId w:val="153"/>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numRestart w:val="eachPage"/>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39E"/>
    <w:rsid w:val="00000EF8"/>
    <w:rsid w:val="000014F8"/>
    <w:rsid w:val="000058C2"/>
    <w:rsid w:val="00010BC2"/>
    <w:rsid w:val="000118CA"/>
    <w:rsid w:val="00011A7E"/>
    <w:rsid w:val="00011CC7"/>
    <w:rsid w:val="0001220E"/>
    <w:rsid w:val="00014767"/>
    <w:rsid w:val="00015BD8"/>
    <w:rsid w:val="00015F73"/>
    <w:rsid w:val="000166C5"/>
    <w:rsid w:val="000168B5"/>
    <w:rsid w:val="00016BED"/>
    <w:rsid w:val="00016F49"/>
    <w:rsid w:val="000202D1"/>
    <w:rsid w:val="000211B6"/>
    <w:rsid w:val="00022BE9"/>
    <w:rsid w:val="0002355C"/>
    <w:rsid w:val="00023E90"/>
    <w:rsid w:val="00023F25"/>
    <w:rsid w:val="000241D1"/>
    <w:rsid w:val="00024A5C"/>
    <w:rsid w:val="00025354"/>
    <w:rsid w:val="00025B9E"/>
    <w:rsid w:val="00025E7A"/>
    <w:rsid w:val="00026E79"/>
    <w:rsid w:val="000303E7"/>
    <w:rsid w:val="00030F5F"/>
    <w:rsid w:val="00031093"/>
    <w:rsid w:val="00031486"/>
    <w:rsid w:val="00031C15"/>
    <w:rsid w:val="00031CB1"/>
    <w:rsid w:val="0003250C"/>
    <w:rsid w:val="00032612"/>
    <w:rsid w:val="00032EB4"/>
    <w:rsid w:val="00033519"/>
    <w:rsid w:val="00033997"/>
    <w:rsid w:val="0003448F"/>
    <w:rsid w:val="000345E9"/>
    <w:rsid w:val="00034B40"/>
    <w:rsid w:val="00034D69"/>
    <w:rsid w:val="0003541C"/>
    <w:rsid w:val="00035DF6"/>
    <w:rsid w:val="00036A9B"/>
    <w:rsid w:val="000377D2"/>
    <w:rsid w:val="00037CA7"/>
    <w:rsid w:val="00040511"/>
    <w:rsid w:val="000434C9"/>
    <w:rsid w:val="000435F2"/>
    <w:rsid w:val="00045F7E"/>
    <w:rsid w:val="000467C7"/>
    <w:rsid w:val="0004756E"/>
    <w:rsid w:val="000476FD"/>
    <w:rsid w:val="000522E1"/>
    <w:rsid w:val="00052F9E"/>
    <w:rsid w:val="00055996"/>
    <w:rsid w:val="00055CCB"/>
    <w:rsid w:val="00056AF3"/>
    <w:rsid w:val="00056DCD"/>
    <w:rsid w:val="00061044"/>
    <w:rsid w:val="000617BC"/>
    <w:rsid w:val="00062D64"/>
    <w:rsid w:val="000633CE"/>
    <w:rsid w:val="00063AEB"/>
    <w:rsid w:val="00063CD8"/>
    <w:rsid w:val="000653DC"/>
    <w:rsid w:val="000660A4"/>
    <w:rsid w:val="000662FF"/>
    <w:rsid w:val="00066F0B"/>
    <w:rsid w:val="000672EE"/>
    <w:rsid w:val="0006791F"/>
    <w:rsid w:val="00067A37"/>
    <w:rsid w:val="0007347E"/>
    <w:rsid w:val="00076C11"/>
    <w:rsid w:val="000773BC"/>
    <w:rsid w:val="000802D4"/>
    <w:rsid w:val="00080AF3"/>
    <w:rsid w:val="00081138"/>
    <w:rsid w:val="00082292"/>
    <w:rsid w:val="0008515F"/>
    <w:rsid w:val="0008693C"/>
    <w:rsid w:val="0008737A"/>
    <w:rsid w:val="00090C06"/>
    <w:rsid w:val="00091FC5"/>
    <w:rsid w:val="00092BE3"/>
    <w:rsid w:val="000936C3"/>
    <w:rsid w:val="00094836"/>
    <w:rsid w:val="00094872"/>
    <w:rsid w:val="000948E3"/>
    <w:rsid w:val="000961B4"/>
    <w:rsid w:val="0009782F"/>
    <w:rsid w:val="000A105C"/>
    <w:rsid w:val="000A1D60"/>
    <w:rsid w:val="000A228F"/>
    <w:rsid w:val="000A23F9"/>
    <w:rsid w:val="000A432F"/>
    <w:rsid w:val="000A45B8"/>
    <w:rsid w:val="000A4E2F"/>
    <w:rsid w:val="000A5A33"/>
    <w:rsid w:val="000A7F80"/>
    <w:rsid w:val="000B0054"/>
    <w:rsid w:val="000B084E"/>
    <w:rsid w:val="000B12E4"/>
    <w:rsid w:val="000B2601"/>
    <w:rsid w:val="000B3140"/>
    <w:rsid w:val="000B3833"/>
    <w:rsid w:val="000B3F4B"/>
    <w:rsid w:val="000B4300"/>
    <w:rsid w:val="000B4D3E"/>
    <w:rsid w:val="000B4D88"/>
    <w:rsid w:val="000B4F3B"/>
    <w:rsid w:val="000B4FB7"/>
    <w:rsid w:val="000B5040"/>
    <w:rsid w:val="000B6356"/>
    <w:rsid w:val="000B6984"/>
    <w:rsid w:val="000B7304"/>
    <w:rsid w:val="000B782C"/>
    <w:rsid w:val="000C0C00"/>
    <w:rsid w:val="000C3189"/>
    <w:rsid w:val="000C359C"/>
    <w:rsid w:val="000C574D"/>
    <w:rsid w:val="000C71AE"/>
    <w:rsid w:val="000C7AD6"/>
    <w:rsid w:val="000C7C64"/>
    <w:rsid w:val="000D042B"/>
    <w:rsid w:val="000D0F99"/>
    <w:rsid w:val="000D223F"/>
    <w:rsid w:val="000D2B29"/>
    <w:rsid w:val="000D4604"/>
    <w:rsid w:val="000D51A2"/>
    <w:rsid w:val="000D551C"/>
    <w:rsid w:val="000D64C9"/>
    <w:rsid w:val="000D6731"/>
    <w:rsid w:val="000D6E44"/>
    <w:rsid w:val="000D73FF"/>
    <w:rsid w:val="000E110B"/>
    <w:rsid w:val="000E1C9F"/>
    <w:rsid w:val="000E2926"/>
    <w:rsid w:val="000E2E79"/>
    <w:rsid w:val="000E3308"/>
    <w:rsid w:val="000E36FB"/>
    <w:rsid w:val="000E4629"/>
    <w:rsid w:val="000E599A"/>
    <w:rsid w:val="000E764B"/>
    <w:rsid w:val="000F1795"/>
    <w:rsid w:val="000F1C45"/>
    <w:rsid w:val="000F40C8"/>
    <w:rsid w:val="000F71F6"/>
    <w:rsid w:val="0010250D"/>
    <w:rsid w:val="00102A67"/>
    <w:rsid w:val="00103308"/>
    <w:rsid w:val="001040E4"/>
    <w:rsid w:val="00104EBF"/>
    <w:rsid w:val="001066FB"/>
    <w:rsid w:val="00106B25"/>
    <w:rsid w:val="0010735F"/>
    <w:rsid w:val="001126D9"/>
    <w:rsid w:val="0011300D"/>
    <w:rsid w:val="0011436F"/>
    <w:rsid w:val="00114D02"/>
    <w:rsid w:val="001162B2"/>
    <w:rsid w:val="00116C50"/>
    <w:rsid w:val="00116FE6"/>
    <w:rsid w:val="001206C4"/>
    <w:rsid w:val="001206E8"/>
    <w:rsid w:val="00120D32"/>
    <w:rsid w:val="001219FA"/>
    <w:rsid w:val="00123904"/>
    <w:rsid w:val="00124826"/>
    <w:rsid w:val="00124A60"/>
    <w:rsid w:val="00124B62"/>
    <w:rsid w:val="00124F67"/>
    <w:rsid w:val="00125161"/>
    <w:rsid w:val="001257F8"/>
    <w:rsid w:val="00125EE9"/>
    <w:rsid w:val="0012620E"/>
    <w:rsid w:val="00127250"/>
    <w:rsid w:val="0013012F"/>
    <w:rsid w:val="0013148F"/>
    <w:rsid w:val="00131C4B"/>
    <w:rsid w:val="00131D66"/>
    <w:rsid w:val="00134A92"/>
    <w:rsid w:val="00135D53"/>
    <w:rsid w:val="00137473"/>
    <w:rsid w:val="001411D4"/>
    <w:rsid w:val="00141FCB"/>
    <w:rsid w:val="00143DBF"/>
    <w:rsid w:val="00145A41"/>
    <w:rsid w:val="00145A7F"/>
    <w:rsid w:val="00145ABF"/>
    <w:rsid w:val="00145E3E"/>
    <w:rsid w:val="00146C8A"/>
    <w:rsid w:val="001502B6"/>
    <w:rsid w:val="001509A6"/>
    <w:rsid w:val="00150B96"/>
    <w:rsid w:val="00153053"/>
    <w:rsid w:val="00153092"/>
    <w:rsid w:val="001535F0"/>
    <w:rsid w:val="001539AD"/>
    <w:rsid w:val="00154508"/>
    <w:rsid w:val="001553A5"/>
    <w:rsid w:val="00155B76"/>
    <w:rsid w:val="00156D5A"/>
    <w:rsid w:val="00161352"/>
    <w:rsid w:val="0016160A"/>
    <w:rsid w:val="0016237F"/>
    <w:rsid w:val="00163E02"/>
    <w:rsid w:val="00164F23"/>
    <w:rsid w:val="001651B2"/>
    <w:rsid w:val="001652FF"/>
    <w:rsid w:val="00165E92"/>
    <w:rsid w:val="00166F76"/>
    <w:rsid w:val="0016744F"/>
    <w:rsid w:val="0017005E"/>
    <w:rsid w:val="00170BD7"/>
    <w:rsid w:val="00171BCD"/>
    <w:rsid w:val="001728CE"/>
    <w:rsid w:val="00173A90"/>
    <w:rsid w:val="00173F6C"/>
    <w:rsid w:val="0017476F"/>
    <w:rsid w:val="00174974"/>
    <w:rsid w:val="00174EB3"/>
    <w:rsid w:val="00175513"/>
    <w:rsid w:val="001761D7"/>
    <w:rsid w:val="001764DD"/>
    <w:rsid w:val="0017752C"/>
    <w:rsid w:val="001822A1"/>
    <w:rsid w:val="00183FEA"/>
    <w:rsid w:val="00184475"/>
    <w:rsid w:val="00190982"/>
    <w:rsid w:val="001914EE"/>
    <w:rsid w:val="0019305C"/>
    <w:rsid w:val="00194521"/>
    <w:rsid w:val="00194DC4"/>
    <w:rsid w:val="00194F8A"/>
    <w:rsid w:val="00194FC3"/>
    <w:rsid w:val="00196BAE"/>
    <w:rsid w:val="001A30B0"/>
    <w:rsid w:val="001A3526"/>
    <w:rsid w:val="001A3FB0"/>
    <w:rsid w:val="001A4488"/>
    <w:rsid w:val="001A60EE"/>
    <w:rsid w:val="001A70EC"/>
    <w:rsid w:val="001B0040"/>
    <w:rsid w:val="001B017C"/>
    <w:rsid w:val="001B03FB"/>
    <w:rsid w:val="001B1441"/>
    <w:rsid w:val="001B2F04"/>
    <w:rsid w:val="001B39EE"/>
    <w:rsid w:val="001B55F6"/>
    <w:rsid w:val="001B567A"/>
    <w:rsid w:val="001B6503"/>
    <w:rsid w:val="001B65FB"/>
    <w:rsid w:val="001B74CA"/>
    <w:rsid w:val="001C009A"/>
    <w:rsid w:val="001C0DC2"/>
    <w:rsid w:val="001C149C"/>
    <w:rsid w:val="001C21CE"/>
    <w:rsid w:val="001C222A"/>
    <w:rsid w:val="001C4E5C"/>
    <w:rsid w:val="001C52EB"/>
    <w:rsid w:val="001C77CE"/>
    <w:rsid w:val="001D0F39"/>
    <w:rsid w:val="001D13A5"/>
    <w:rsid w:val="001D177B"/>
    <w:rsid w:val="001D19C1"/>
    <w:rsid w:val="001D38BA"/>
    <w:rsid w:val="001D3DA4"/>
    <w:rsid w:val="001D478C"/>
    <w:rsid w:val="001D56AA"/>
    <w:rsid w:val="001D5F2C"/>
    <w:rsid w:val="001D696E"/>
    <w:rsid w:val="001D6E20"/>
    <w:rsid w:val="001D7135"/>
    <w:rsid w:val="001D759C"/>
    <w:rsid w:val="001E0645"/>
    <w:rsid w:val="001E14C8"/>
    <w:rsid w:val="001E1AD7"/>
    <w:rsid w:val="001E3FDB"/>
    <w:rsid w:val="001E498D"/>
    <w:rsid w:val="001E64B8"/>
    <w:rsid w:val="001E6D1E"/>
    <w:rsid w:val="001F191F"/>
    <w:rsid w:val="001F7C1B"/>
    <w:rsid w:val="00200187"/>
    <w:rsid w:val="00201B1E"/>
    <w:rsid w:val="00202EB0"/>
    <w:rsid w:val="0020498B"/>
    <w:rsid w:val="002049EF"/>
    <w:rsid w:val="00204CA5"/>
    <w:rsid w:val="00205EF2"/>
    <w:rsid w:val="00206761"/>
    <w:rsid w:val="00206894"/>
    <w:rsid w:val="00207AE8"/>
    <w:rsid w:val="00207DAB"/>
    <w:rsid w:val="00210C9F"/>
    <w:rsid w:val="00212601"/>
    <w:rsid w:val="00215195"/>
    <w:rsid w:val="002151A3"/>
    <w:rsid w:val="0021530A"/>
    <w:rsid w:val="00215AC9"/>
    <w:rsid w:val="00216ECF"/>
    <w:rsid w:val="0021793A"/>
    <w:rsid w:val="0022071E"/>
    <w:rsid w:val="00220F01"/>
    <w:rsid w:val="00221A4E"/>
    <w:rsid w:val="0022239A"/>
    <w:rsid w:val="002225A7"/>
    <w:rsid w:val="00223595"/>
    <w:rsid w:val="002237EF"/>
    <w:rsid w:val="00226F24"/>
    <w:rsid w:val="002279BB"/>
    <w:rsid w:val="00227C61"/>
    <w:rsid w:val="00230EAD"/>
    <w:rsid w:val="002310DE"/>
    <w:rsid w:val="00231573"/>
    <w:rsid w:val="002330E1"/>
    <w:rsid w:val="00233E1A"/>
    <w:rsid w:val="002353FA"/>
    <w:rsid w:val="002363E1"/>
    <w:rsid w:val="00237AD8"/>
    <w:rsid w:val="00237FBC"/>
    <w:rsid w:val="0024083A"/>
    <w:rsid w:val="002413FE"/>
    <w:rsid w:val="0024153E"/>
    <w:rsid w:val="002416E3"/>
    <w:rsid w:val="00241B13"/>
    <w:rsid w:val="00242668"/>
    <w:rsid w:val="00243843"/>
    <w:rsid w:val="00243AA5"/>
    <w:rsid w:val="0024400B"/>
    <w:rsid w:val="002465BB"/>
    <w:rsid w:val="00246D59"/>
    <w:rsid w:val="002470A8"/>
    <w:rsid w:val="002508D2"/>
    <w:rsid w:val="00250B2C"/>
    <w:rsid w:val="00251396"/>
    <w:rsid w:val="00252E75"/>
    <w:rsid w:val="00253A1C"/>
    <w:rsid w:val="00253B19"/>
    <w:rsid w:val="002557DD"/>
    <w:rsid w:val="00256CAD"/>
    <w:rsid w:val="00257D2E"/>
    <w:rsid w:val="00260198"/>
    <w:rsid w:val="00261532"/>
    <w:rsid w:val="00261DC9"/>
    <w:rsid w:val="00262408"/>
    <w:rsid w:val="00263F6D"/>
    <w:rsid w:val="00266064"/>
    <w:rsid w:val="002675D8"/>
    <w:rsid w:val="00267C37"/>
    <w:rsid w:val="00267D93"/>
    <w:rsid w:val="0027040C"/>
    <w:rsid w:val="002708C6"/>
    <w:rsid w:val="00270E80"/>
    <w:rsid w:val="00271127"/>
    <w:rsid w:val="00271183"/>
    <w:rsid w:val="00271C84"/>
    <w:rsid w:val="002721F3"/>
    <w:rsid w:val="00272B11"/>
    <w:rsid w:val="0027330B"/>
    <w:rsid w:val="00273E49"/>
    <w:rsid w:val="00274391"/>
    <w:rsid w:val="00276BD8"/>
    <w:rsid w:val="002778DA"/>
    <w:rsid w:val="00277905"/>
    <w:rsid w:val="0028128E"/>
    <w:rsid w:val="00281C2C"/>
    <w:rsid w:val="00283BE6"/>
    <w:rsid w:val="00284AF9"/>
    <w:rsid w:val="0028566C"/>
    <w:rsid w:val="002860AE"/>
    <w:rsid w:val="0028612B"/>
    <w:rsid w:val="00286245"/>
    <w:rsid w:val="002865EC"/>
    <w:rsid w:val="00286D11"/>
    <w:rsid w:val="0028729F"/>
    <w:rsid w:val="00290CBD"/>
    <w:rsid w:val="00290D02"/>
    <w:rsid w:val="00292977"/>
    <w:rsid w:val="00292BE4"/>
    <w:rsid w:val="002938BA"/>
    <w:rsid w:val="002942A0"/>
    <w:rsid w:val="00294917"/>
    <w:rsid w:val="00294B03"/>
    <w:rsid w:val="00296B58"/>
    <w:rsid w:val="00297482"/>
    <w:rsid w:val="00297AF4"/>
    <w:rsid w:val="002A03DD"/>
    <w:rsid w:val="002A0E29"/>
    <w:rsid w:val="002A213F"/>
    <w:rsid w:val="002A3920"/>
    <w:rsid w:val="002A4AAA"/>
    <w:rsid w:val="002A6F48"/>
    <w:rsid w:val="002A7263"/>
    <w:rsid w:val="002A7831"/>
    <w:rsid w:val="002B015F"/>
    <w:rsid w:val="002B1BEA"/>
    <w:rsid w:val="002B20C2"/>
    <w:rsid w:val="002B215F"/>
    <w:rsid w:val="002B2443"/>
    <w:rsid w:val="002B2854"/>
    <w:rsid w:val="002B35AD"/>
    <w:rsid w:val="002B40F7"/>
    <w:rsid w:val="002B4A35"/>
    <w:rsid w:val="002B4E9F"/>
    <w:rsid w:val="002B5725"/>
    <w:rsid w:val="002B6BD6"/>
    <w:rsid w:val="002B7030"/>
    <w:rsid w:val="002B7764"/>
    <w:rsid w:val="002C04C7"/>
    <w:rsid w:val="002C1ED8"/>
    <w:rsid w:val="002C2CFD"/>
    <w:rsid w:val="002C2E02"/>
    <w:rsid w:val="002C3256"/>
    <w:rsid w:val="002C33A0"/>
    <w:rsid w:val="002C34AB"/>
    <w:rsid w:val="002C387A"/>
    <w:rsid w:val="002C3CCB"/>
    <w:rsid w:val="002C4733"/>
    <w:rsid w:val="002C5571"/>
    <w:rsid w:val="002C6950"/>
    <w:rsid w:val="002C6F65"/>
    <w:rsid w:val="002C7814"/>
    <w:rsid w:val="002C7D31"/>
    <w:rsid w:val="002C7D88"/>
    <w:rsid w:val="002D0052"/>
    <w:rsid w:val="002D0B2E"/>
    <w:rsid w:val="002D162A"/>
    <w:rsid w:val="002D20AB"/>
    <w:rsid w:val="002D3233"/>
    <w:rsid w:val="002D4DEE"/>
    <w:rsid w:val="002D691E"/>
    <w:rsid w:val="002D6AB2"/>
    <w:rsid w:val="002D7419"/>
    <w:rsid w:val="002E1D8B"/>
    <w:rsid w:val="002E2161"/>
    <w:rsid w:val="002E4356"/>
    <w:rsid w:val="002E4CCA"/>
    <w:rsid w:val="002E5AFF"/>
    <w:rsid w:val="002E5E77"/>
    <w:rsid w:val="002E61D6"/>
    <w:rsid w:val="002E6209"/>
    <w:rsid w:val="002E6BDD"/>
    <w:rsid w:val="002E6F71"/>
    <w:rsid w:val="002E7AC3"/>
    <w:rsid w:val="002E7DC5"/>
    <w:rsid w:val="002E7EAD"/>
    <w:rsid w:val="002E7F03"/>
    <w:rsid w:val="002F1E65"/>
    <w:rsid w:val="002F2E2B"/>
    <w:rsid w:val="002F2EA1"/>
    <w:rsid w:val="002F349B"/>
    <w:rsid w:val="002F3690"/>
    <w:rsid w:val="002F3F28"/>
    <w:rsid w:val="002F4822"/>
    <w:rsid w:val="002F4FE7"/>
    <w:rsid w:val="002F5EF8"/>
    <w:rsid w:val="002F665F"/>
    <w:rsid w:val="002F7A6A"/>
    <w:rsid w:val="002F7E1D"/>
    <w:rsid w:val="002F7EE6"/>
    <w:rsid w:val="003002E5"/>
    <w:rsid w:val="003009B0"/>
    <w:rsid w:val="00300FF2"/>
    <w:rsid w:val="00301D4C"/>
    <w:rsid w:val="00302086"/>
    <w:rsid w:val="003023CB"/>
    <w:rsid w:val="00302C13"/>
    <w:rsid w:val="00303123"/>
    <w:rsid w:val="003035B0"/>
    <w:rsid w:val="00304B0B"/>
    <w:rsid w:val="00306DDB"/>
    <w:rsid w:val="00310262"/>
    <w:rsid w:val="00310EB9"/>
    <w:rsid w:val="00311858"/>
    <w:rsid w:val="00312078"/>
    <w:rsid w:val="0031317B"/>
    <w:rsid w:val="003138BF"/>
    <w:rsid w:val="0031400A"/>
    <w:rsid w:val="00314D08"/>
    <w:rsid w:val="00315898"/>
    <w:rsid w:val="00315B93"/>
    <w:rsid w:val="00316D8B"/>
    <w:rsid w:val="003177D7"/>
    <w:rsid w:val="003217F9"/>
    <w:rsid w:val="003233AA"/>
    <w:rsid w:val="00323A18"/>
    <w:rsid w:val="00324145"/>
    <w:rsid w:val="00324BEF"/>
    <w:rsid w:val="0032545E"/>
    <w:rsid w:val="00325C04"/>
    <w:rsid w:val="00325DDF"/>
    <w:rsid w:val="0032646B"/>
    <w:rsid w:val="00326AE2"/>
    <w:rsid w:val="00331103"/>
    <w:rsid w:val="00333B78"/>
    <w:rsid w:val="00335061"/>
    <w:rsid w:val="00335A50"/>
    <w:rsid w:val="00335EC0"/>
    <w:rsid w:val="003362C0"/>
    <w:rsid w:val="003403FD"/>
    <w:rsid w:val="0034069F"/>
    <w:rsid w:val="00340829"/>
    <w:rsid w:val="00341749"/>
    <w:rsid w:val="00342414"/>
    <w:rsid w:val="0034287F"/>
    <w:rsid w:val="00345292"/>
    <w:rsid w:val="00345A56"/>
    <w:rsid w:val="00345B9B"/>
    <w:rsid w:val="00345C37"/>
    <w:rsid w:val="00345DBA"/>
    <w:rsid w:val="003463ED"/>
    <w:rsid w:val="00346746"/>
    <w:rsid w:val="00347185"/>
    <w:rsid w:val="003479CD"/>
    <w:rsid w:val="00347F5B"/>
    <w:rsid w:val="00350891"/>
    <w:rsid w:val="00351BF6"/>
    <w:rsid w:val="00351FEC"/>
    <w:rsid w:val="00352133"/>
    <w:rsid w:val="0035225A"/>
    <w:rsid w:val="0035278C"/>
    <w:rsid w:val="00353068"/>
    <w:rsid w:val="0035318C"/>
    <w:rsid w:val="00354409"/>
    <w:rsid w:val="00355D33"/>
    <w:rsid w:val="003560CB"/>
    <w:rsid w:val="00356520"/>
    <w:rsid w:val="00356E4C"/>
    <w:rsid w:val="0035750C"/>
    <w:rsid w:val="00360025"/>
    <w:rsid w:val="003616FF"/>
    <w:rsid w:val="00362436"/>
    <w:rsid w:val="00362D43"/>
    <w:rsid w:val="00362EB8"/>
    <w:rsid w:val="00363C1A"/>
    <w:rsid w:val="00363CBD"/>
    <w:rsid w:val="0036475D"/>
    <w:rsid w:val="0036482C"/>
    <w:rsid w:val="003657A3"/>
    <w:rsid w:val="003659EF"/>
    <w:rsid w:val="00366934"/>
    <w:rsid w:val="00367D7F"/>
    <w:rsid w:val="003719F1"/>
    <w:rsid w:val="0037209E"/>
    <w:rsid w:val="00372778"/>
    <w:rsid w:val="003730D8"/>
    <w:rsid w:val="0037315C"/>
    <w:rsid w:val="003732C2"/>
    <w:rsid w:val="003738AC"/>
    <w:rsid w:val="00375B20"/>
    <w:rsid w:val="00375F34"/>
    <w:rsid w:val="003771B9"/>
    <w:rsid w:val="00377A8F"/>
    <w:rsid w:val="00380FEC"/>
    <w:rsid w:val="00381C5D"/>
    <w:rsid w:val="00383EAD"/>
    <w:rsid w:val="003846BA"/>
    <w:rsid w:val="00385DC4"/>
    <w:rsid w:val="00386C0C"/>
    <w:rsid w:val="003873A4"/>
    <w:rsid w:val="00387E36"/>
    <w:rsid w:val="00391403"/>
    <w:rsid w:val="00391B2F"/>
    <w:rsid w:val="0039338C"/>
    <w:rsid w:val="003935CF"/>
    <w:rsid w:val="003938BB"/>
    <w:rsid w:val="003938F0"/>
    <w:rsid w:val="00394252"/>
    <w:rsid w:val="003A0F66"/>
    <w:rsid w:val="003A1C0C"/>
    <w:rsid w:val="003A1FEC"/>
    <w:rsid w:val="003A2046"/>
    <w:rsid w:val="003A31BA"/>
    <w:rsid w:val="003A3780"/>
    <w:rsid w:val="003A4249"/>
    <w:rsid w:val="003A43AF"/>
    <w:rsid w:val="003A4C71"/>
    <w:rsid w:val="003A5AD7"/>
    <w:rsid w:val="003A5B47"/>
    <w:rsid w:val="003A65FA"/>
    <w:rsid w:val="003A7361"/>
    <w:rsid w:val="003B00FF"/>
    <w:rsid w:val="003B0DB7"/>
    <w:rsid w:val="003B1C41"/>
    <w:rsid w:val="003B2B5F"/>
    <w:rsid w:val="003B3CF6"/>
    <w:rsid w:val="003B7240"/>
    <w:rsid w:val="003C0675"/>
    <w:rsid w:val="003C17B2"/>
    <w:rsid w:val="003C1A9F"/>
    <w:rsid w:val="003C376D"/>
    <w:rsid w:val="003C5319"/>
    <w:rsid w:val="003C5E14"/>
    <w:rsid w:val="003C6174"/>
    <w:rsid w:val="003C652C"/>
    <w:rsid w:val="003C6BEF"/>
    <w:rsid w:val="003C7011"/>
    <w:rsid w:val="003C7054"/>
    <w:rsid w:val="003D000C"/>
    <w:rsid w:val="003D09AB"/>
    <w:rsid w:val="003D1DDD"/>
    <w:rsid w:val="003D2FB1"/>
    <w:rsid w:val="003D30B0"/>
    <w:rsid w:val="003D515B"/>
    <w:rsid w:val="003D5389"/>
    <w:rsid w:val="003D5C0C"/>
    <w:rsid w:val="003D7469"/>
    <w:rsid w:val="003E093B"/>
    <w:rsid w:val="003E0975"/>
    <w:rsid w:val="003E20BC"/>
    <w:rsid w:val="003E22ED"/>
    <w:rsid w:val="003E2EAE"/>
    <w:rsid w:val="003E4919"/>
    <w:rsid w:val="003E50AA"/>
    <w:rsid w:val="003E5614"/>
    <w:rsid w:val="003E58F4"/>
    <w:rsid w:val="003E59D2"/>
    <w:rsid w:val="003E60F8"/>
    <w:rsid w:val="003E6A0B"/>
    <w:rsid w:val="003E6B3D"/>
    <w:rsid w:val="003E6EDD"/>
    <w:rsid w:val="003F00AD"/>
    <w:rsid w:val="003F01BD"/>
    <w:rsid w:val="003F06CE"/>
    <w:rsid w:val="003F2581"/>
    <w:rsid w:val="003F35EA"/>
    <w:rsid w:val="003F48E5"/>
    <w:rsid w:val="003F57B9"/>
    <w:rsid w:val="003F57CD"/>
    <w:rsid w:val="003F5A73"/>
    <w:rsid w:val="003F79BD"/>
    <w:rsid w:val="0040049B"/>
    <w:rsid w:val="00401368"/>
    <w:rsid w:val="00401E7B"/>
    <w:rsid w:val="00402306"/>
    <w:rsid w:val="00403368"/>
    <w:rsid w:val="00404147"/>
    <w:rsid w:val="00406B6F"/>
    <w:rsid w:val="0040753B"/>
    <w:rsid w:val="00407D0E"/>
    <w:rsid w:val="00410710"/>
    <w:rsid w:val="00410B06"/>
    <w:rsid w:val="00412222"/>
    <w:rsid w:val="004122F5"/>
    <w:rsid w:val="00412C1B"/>
    <w:rsid w:val="00412D90"/>
    <w:rsid w:val="00413527"/>
    <w:rsid w:val="00413955"/>
    <w:rsid w:val="00415E4E"/>
    <w:rsid w:val="00416FC4"/>
    <w:rsid w:val="004171E8"/>
    <w:rsid w:val="004210CF"/>
    <w:rsid w:val="004211D4"/>
    <w:rsid w:val="00421FCA"/>
    <w:rsid w:val="00423857"/>
    <w:rsid w:val="00423EC7"/>
    <w:rsid w:val="00423F27"/>
    <w:rsid w:val="00424A10"/>
    <w:rsid w:val="00424FC7"/>
    <w:rsid w:val="004253AA"/>
    <w:rsid w:val="0042561F"/>
    <w:rsid w:val="004256F1"/>
    <w:rsid w:val="004258FC"/>
    <w:rsid w:val="00426A15"/>
    <w:rsid w:val="00426EA5"/>
    <w:rsid w:val="00427940"/>
    <w:rsid w:val="0043009F"/>
    <w:rsid w:val="00430190"/>
    <w:rsid w:val="004303DA"/>
    <w:rsid w:val="004305D5"/>
    <w:rsid w:val="00430F0F"/>
    <w:rsid w:val="0043109E"/>
    <w:rsid w:val="00432520"/>
    <w:rsid w:val="00433880"/>
    <w:rsid w:val="00433D3A"/>
    <w:rsid w:val="0043753F"/>
    <w:rsid w:val="0043789E"/>
    <w:rsid w:val="00440589"/>
    <w:rsid w:val="00441392"/>
    <w:rsid w:val="00441F69"/>
    <w:rsid w:val="004436C7"/>
    <w:rsid w:val="00444D42"/>
    <w:rsid w:val="00445B40"/>
    <w:rsid w:val="00445C3C"/>
    <w:rsid w:val="004470DE"/>
    <w:rsid w:val="0044783A"/>
    <w:rsid w:val="004516D3"/>
    <w:rsid w:val="004529E1"/>
    <w:rsid w:val="00452AC2"/>
    <w:rsid w:val="00453F39"/>
    <w:rsid w:val="00454109"/>
    <w:rsid w:val="00455583"/>
    <w:rsid w:val="00455886"/>
    <w:rsid w:val="00455E20"/>
    <w:rsid w:val="00460737"/>
    <w:rsid w:val="00461B82"/>
    <w:rsid w:val="0046205D"/>
    <w:rsid w:val="0046250A"/>
    <w:rsid w:val="00463870"/>
    <w:rsid w:val="0046490F"/>
    <w:rsid w:val="00465A09"/>
    <w:rsid w:val="00472C8C"/>
    <w:rsid w:val="0047420C"/>
    <w:rsid w:val="004746A2"/>
    <w:rsid w:val="00476C1B"/>
    <w:rsid w:val="00480A9F"/>
    <w:rsid w:val="00481B8C"/>
    <w:rsid w:val="00482F98"/>
    <w:rsid w:val="00483696"/>
    <w:rsid w:val="00483B9A"/>
    <w:rsid w:val="00484097"/>
    <w:rsid w:val="00484945"/>
    <w:rsid w:val="004849C6"/>
    <w:rsid w:val="00485E93"/>
    <w:rsid w:val="00486226"/>
    <w:rsid w:val="00486C5C"/>
    <w:rsid w:val="00486D5F"/>
    <w:rsid w:val="00487C27"/>
    <w:rsid w:val="00490167"/>
    <w:rsid w:val="00490739"/>
    <w:rsid w:val="00490D16"/>
    <w:rsid w:val="004924C5"/>
    <w:rsid w:val="00492659"/>
    <w:rsid w:val="00492B56"/>
    <w:rsid w:val="004958B2"/>
    <w:rsid w:val="00496EAC"/>
    <w:rsid w:val="00497333"/>
    <w:rsid w:val="004A0CE2"/>
    <w:rsid w:val="004A22CC"/>
    <w:rsid w:val="004A3D93"/>
    <w:rsid w:val="004A48DA"/>
    <w:rsid w:val="004A4B46"/>
    <w:rsid w:val="004A65B6"/>
    <w:rsid w:val="004B0344"/>
    <w:rsid w:val="004B0AEF"/>
    <w:rsid w:val="004B0CF7"/>
    <w:rsid w:val="004B11CB"/>
    <w:rsid w:val="004B2405"/>
    <w:rsid w:val="004B5710"/>
    <w:rsid w:val="004C0080"/>
    <w:rsid w:val="004C1558"/>
    <w:rsid w:val="004C1A0A"/>
    <w:rsid w:val="004C2BCD"/>
    <w:rsid w:val="004C374A"/>
    <w:rsid w:val="004C486B"/>
    <w:rsid w:val="004C4BAA"/>
    <w:rsid w:val="004C5F17"/>
    <w:rsid w:val="004C623E"/>
    <w:rsid w:val="004C6629"/>
    <w:rsid w:val="004C6BBC"/>
    <w:rsid w:val="004D0332"/>
    <w:rsid w:val="004D04BD"/>
    <w:rsid w:val="004D190D"/>
    <w:rsid w:val="004D3195"/>
    <w:rsid w:val="004D3871"/>
    <w:rsid w:val="004D4BD1"/>
    <w:rsid w:val="004D543D"/>
    <w:rsid w:val="004D598F"/>
    <w:rsid w:val="004D5C5B"/>
    <w:rsid w:val="004D5D78"/>
    <w:rsid w:val="004D7D8E"/>
    <w:rsid w:val="004E1638"/>
    <w:rsid w:val="004E1FA8"/>
    <w:rsid w:val="004E1FBF"/>
    <w:rsid w:val="004E27DD"/>
    <w:rsid w:val="004E3285"/>
    <w:rsid w:val="004E4B94"/>
    <w:rsid w:val="004E51A8"/>
    <w:rsid w:val="004E59F3"/>
    <w:rsid w:val="004F0812"/>
    <w:rsid w:val="004F1D42"/>
    <w:rsid w:val="004F4D14"/>
    <w:rsid w:val="004F57EB"/>
    <w:rsid w:val="004F6E7A"/>
    <w:rsid w:val="004F7570"/>
    <w:rsid w:val="004F7656"/>
    <w:rsid w:val="004F76C5"/>
    <w:rsid w:val="0050114D"/>
    <w:rsid w:val="005014AF"/>
    <w:rsid w:val="00501A19"/>
    <w:rsid w:val="00501C52"/>
    <w:rsid w:val="00502194"/>
    <w:rsid w:val="005036E8"/>
    <w:rsid w:val="00503F69"/>
    <w:rsid w:val="00505A5B"/>
    <w:rsid w:val="00506D64"/>
    <w:rsid w:val="005071F2"/>
    <w:rsid w:val="005079E2"/>
    <w:rsid w:val="0051188F"/>
    <w:rsid w:val="0051327B"/>
    <w:rsid w:val="005152AE"/>
    <w:rsid w:val="005154FD"/>
    <w:rsid w:val="00515EBD"/>
    <w:rsid w:val="0051676F"/>
    <w:rsid w:val="00516DD6"/>
    <w:rsid w:val="00516F2A"/>
    <w:rsid w:val="0051778C"/>
    <w:rsid w:val="00517E5D"/>
    <w:rsid w:val="00520697"/>
    <w:rsid w:val="00521805"/>
    <w:rsid w:val="00522D02"/>
    <w:rsid w:val="00523257"/>
    <w:rsid w:val="0052487E"/>
    <w:rsid w:val="00524A79"/>
    <w:rsid w:val="0052539E"/>
    <w:rsid w:val="00526105"/>
    <w:rsid w:val="005266F7"/>
    <w:rsid w:val="00526B31"/>
    <w:rsid w:val="005279D2"/>
    <w:rsid w:val="00531694"/>
    <w:rsid w:val="00531F82"/>
    <w:rsid w:val="005347CD"/>
    <w:rsid w:val="00534972"/>
    <w:rsid w:val="00535016"/>
    <w:rsid w:val="00536780"/>
    <w:rsid w:val="00536AF4"/>
    <w:rsid w:val="0053763D"/>
    <w:rsid w:val="00540737"/>
    <w:rsid w:val="005429FF"/>
    <w:rsid w:val="00542F0E"/>
    <w:rsid w:val="00543764"/>
    <w:rsid w:val="00545032"/>
    <w:rsid w:val="00546358"/>
    <w:rsid w:val="005469BC"/>
    <w:rsid w:val="005472B9"/>
    <w:rsid w:val="00553393"/>
    <w:rsid w:val="005543CA"/>
    <w:rsid w:val="0055466E"/>
    <w:rsid w:val="0055510C"/>
    <w:rsid w:val="0055552B"/>
    <w:rsid w:val="00556000"/>
    <w:rsid w:val="0055728E"/>
    <w:rsid w:val="00557EF8"/>
    <w:rsid w:val="00561D0E"/>
    <w:rsid w:val="0056251D"/>
    <w:rsid w:val="00562612"/>
    <w:rsid w:val="00563159"/>
    <w:rsid w:val="005633CE"/>
    <w:rsid w:val="00563E60"/>
    <w:rsid w:val="005651CC"/>
    <w:rsid w:val="0056532B"/>
    <w:rsid w:val="005656BE"/>
    <w:rsid w:val="00566990"/>
    <w:rsid w:val="005674A7"/>
    <w:rsid w:val="00567D70"/>
    <w:rsid w:val="00572AAF"/>
    <w:rsid w:val="0057337F"/>
    <w:rsid w:val="00576462"/>
    <w:rsid w:val="00576B24"/>
    <w:rsid w:val="00577104"/>
    <w:rsid w:val="00577ABC"/>
    <w:rsid w:val="00580092"/>
    <w:rsid w:val="0058073B"/>
    <w:rsid w:val="00581019"/>
    <w:rsid w:val="0058295E"/>
    <w:rsid w:val="00582D37"/>
    <w:rsid w:val="00583685"/>
    <w:rsid w:val="0058472F"/>
    <w:rsid w:val="005849AB"/>
    <w:rsid w:val="0058669D"/>
    <w:rsid w:val="005900C5"/>
    <w:rsid w:val="005905EB"/>
    <w:rsid w:val="00593019"/>
    <w:rsid w:val="005938E1"/>
    <w:rsid w:val="005961D3"/>
    <w:rsid w:val="005A1C6D"/>
    <w:rsid w:val="005A361B"/>
    <w:rsid w:val="005A44BA"/>
    <w:rsid w:val="005A46D6"/>
    <w:rsid w:val="005A6EC6"/>
    <w:rsid w:val="005A6EE3"/>
    <w:rsid w:val="005A70DD"/>
    <w:rsid w:val="005A76F8"/>
    <w:rsid w:val="005B1CCB"/>
    <w:rsid w:val="005B2135"/>
    <w:rsid w:val="005B50AA"/>
    <w:rsid w:val="005B66FB"/>
    <w:rsid w:val="005C1734"/>
    <w:rsid w:val="005C1CA2"/>
    <w:rsid w:val="005C3162"/>
    <w:rsid w:val="005C4EE2"/>
    <w:rsid w:val="005C5536"/>
    <w:rsid w:val="005C697F"/>
    <w:rsid w:val="005C71FC"/>
    <w:rsid w:val="005C75AC"/>
    <w:rsid w:val="005D1346"/>
    <w:rsid w:val="005D1E41"/>
    <w:rsid w:val="005D2936"/>
    <w:rsid w:val="005D3A16"/>
    <w:rsid w:val="005D4C98"/>
    <w:rsid w:val="005D5549"/>
    <w:rsid w:val="005D5A1E"/>
    <w:rsid w:val="005D5F71"/>
    <w:rsid w:val="005D6214"/>
    <w:rsid w:val="005D69C5"/>
    <w:rsid w:val="005D72B9"/>
    <w:rsid w:val="005E0662"/>
    <w:rsid w:val="005E23B6"/>
    <w:rsid w:val="005E2C8B"/>
    <w:rsid w:val="005E2F53"/>
    <w:rsid w:val="005E4386"/>
    <w:rsid w:val="005E48BB"/>
    <w:rsid w:val="005E559E"/>
    <w:rsid w:val="005E60C9"/>
    <w:rsid w:val="005E61D4"/>
    <w:rsid w:val="005E695A"/>
    <w:rsid w:val="005E7B19"/>
    <w:rsid w:val="005F0A22"/>
    <w:rsid w:val="005F0D21"/>
    <w:rsid w:val="005F1981"/>
    <w:rsid w:val="005F1E64"/>
    <w:rsid w:val="005F3F7B"/>
    <w:rsid w:val="005F6073"/>
    <w:rsid w:val="005F77ED"/>
    <w:rsid w:val="005F7B7A"/>
    <w:rsid w:val="0060032B"/>
    <w:rsid w:val="00600BEC"/>
    <w:rsid w:val="00601189"/>
    <w:rsid w:val="00601DCC"/>
    <w:rsid w:val="0060230F"/>
    <w:rsid w:val="00602394"/>
    <w:rsid w:val="00602577"/>
    <w:rsid w:val="00603369"/>
    <w:rsid w:val="0060486E"/>
    <w:rsid w:val="006066F7"/>
    <w:rsid w:val="006110F8"/>
    <w:rsid w:val="00613C0D"/>
    <w:rsid w:val="006149E0"/>
    <w:rsid w:val="006149FF"/>
    <w:rsid w:val="0061706A"/>
    <w:rsid w:val="006223A7"/>
    <w:rsid w:val="00623037"/>
    <w:rsid w:val="00623DBC"/>
    <w:rsid w:val="0062416A"/>
    <w:rsid w:val="0062773B"/>
    <w:rsid w:val="00627B2B"/>
    <w:rsid w:val="0063095D"/>
    <w:rsid w:val="00631FD4"/>
    <w:rsid w:val="00631FDA"/>
    <w:rsid w:val="00633291"/>
    <w:rsid w:val="0063414A"/>
    <w:rsid w:val="00635C32"/>
    <w:rsid w:val="00636A89"/>
    <w:rsid w:val="00637008"/>
    <w:rsid w:val="0063758E"/>
    <w:rsid w:val="00637907"/>
    <w:rsid w:val="00641166"/>
    <w:rsid w:val="006418D5"/>
    <w:rsid w:val="006420CD"/>
    <w:rsid w:val="00643023"/>
    <w:rsid w:val="0064691C"/>
    <w:rsid w:val="006469F0"/>
    <w:rsid w:val="006473F0"/>
    <w:rsid w:val="0064796B"/>
    <w:rsid w:val="00647D11"/>
    <w:rsid w:val="006506EC"/>
    <w:rsid w:val="006542C2"/>
    <w:rsid w:val="00655E91"/>
    <w:rsid w:val="006572AB"/>
    <w:rsid w:val="00657705"/>
    <w:rsid w:val="00657768"/>
    <w:rsid w:val="0065777C"/>
    <w:rsid w:val="0066010B"/>
    <w:rsid w:val="0066017B"/>
    <w:rsid w:val="0066063F"/>
    <w:rsid w:val="00661D79"/>
    <w:rsid w:val="006629A3"/>
    <w:rsid w:val="0066357A"/>
    <w:rsid w:val="0066381C"/>
    <w:rsid w:val="00664382"/>
    <w:rsid w:val="0066481E"/>
    <w:rsid w:val="00667E39"/>
    <w:rsid w:val="0067069B"/>
    <w:rsid w:val="00670E25"/>
    <w:rsid w:val="00670E5B"/>
    <w:rsid w:val="00671EC5"/>
    <w:rsid w:val="00677396"/>
    <w:rsid w:val="0068057F"/>
    <w:rsid w:val="00681A12"/>
    <w:rsid w:val="00681FEA"/>
    <w:rsid w:val="00683744"/>
    <w:rsid w:val="006837E3"/>
    <w:rsid w:val="00683F93"/>
    <w:rsid w:val="00685568"/>
    <w:rsid w:val="006869DB"/>
    <w:rsid w:val="006905AD"/>
    <w:rsid w:val="006921CA"/>
    <w:rsid w:val="00692ACF"/>
    <w:rsid w:val="00692F56"/>
    <w:rsid w:val="006934A1"/>
    <w:rsid w:val="006934CD"/>
    <w:rsid w:val="00694528"/>
    <w:rsid w:val="006947D6"/>
    <w:rsid w:val="00694F1B"/>
    <w:rsid w:val="006959E0"/>
    <w:rsid w:val="00696705"/>
    <w:rsid w:val="00696D4E"/>
    <w:rsid w:val="00697241"/>
    <w:rsid w:val="006A0082"/>
    <w:rsid w:val="006A0413"/>
    <w:rsid w:val="006A0933"/>
    <w:rsid w:val="006A1540"/>
    <w:rsid w:val="006A1B6A"/>
    <w:rsid w:val="006A2640"/>
    <w:rsid w:val="006A2972"/>
    <w:rsid w:val="006A3677"/>
    <w:rsid w:val="006A578B"/>
    <w:rsid w:val="006A5CC0"/>
    <w:rsid w:val="006A71AF"/>
    <w:rsid w:val="006A73F1"/>
    <w:rsid w:val="006A74C2"/>
    <w:rsid w:val="006A7C57"/>
    <w:rsid w:val="006B09E1"/>
    <w:rsid w:val="006B0DC2"/>
    <w:rsid w:val="006B2FE6"/>
    <w:rsid w:val="006B3CB7"/>
    <w:rsid w:val="006B3F52"/>
    <w:rsid w:val="006B414D"/>
    <w:rsid w:val="006B59BA"/>
    <w:rsid w:val="006B5A80"/>
    <w:rsid w:val="006B698E"/>
    <w:rsid w:val="006B75B8"/>
    <w:rsid w:val="006B7734"/>
    <w:rsid w:val="006B7CBD"/>
    <w:rsid w:val="006C002F"/>
    <w:rsid w:val="006C240F"/>
    <w:rsid w:val="006C38A8"/>
    <w:rsid w:val="006C3B8E"/>
    <w:rsid w:val="006C4179"/>
    <w:rsid w:val="006C423D"/>
    <w:rsid w:val="006C43E8"/>
    <w:rsid w:val="006C71B9"/>
    <w:rsid w:val="006D0855"/>
    <w:rsid w:val="006D0E89"/>
    <w:rsid w:val="006D1876"/>
    <w:rsid w:val="006D23F1"/>
    <w:rsid w:val="006D26DC"/>
    <w:rsid w:val="006D69B3"/>
    <w:rsid w:val="006D7311"/>
    <w:rsid w:val="006E0425"/>
    <w:rsid w:val="006E0A06"/>
    <w:rsid w:val="006E1915"/>
    <w:rsid w:val="006E4DD5"/>
    <w:rsid w:val="006E6739"/>
    <w:rsid w:val="006E685B"/>
    <w:rsid w:val="006E6D05"/>
    <w:rsid w:val="006E6D3F"/>
    <w:rsid w:val="006E715F"/>
    <w:rsid w:val="006E766F"/>
    <w:rsid w:val="006F0320"/>
    <w:rsid w:val="006F0354"/>
    <w:rsid w:val="006F058C"/>
    <w:rsid w:val="006F13B1"/>
    <w:rsid w:val="006F14AB"/>
    <w:rsid w:val="006F2356"/>
    <w:rsid w:val="006F275A"/>
    <w:rsid w:val="006F3B70"/>
    <w:rsid w:val="006F507F"/>
    <w:rsid w:val="006F6F9C"/>
    <w:rsid w:val="006F7973"/>
    <w:rsid w:val="0070000C"/>
    <w:rsid w:val="0070045D"/>
    <w:rsid w:val="007004C0"/>
    <w:rsid w:val="00700B01"/>
    <w:rsid w:val="00700B17"/>
    <w:rsid w:val="00703D1A"/>
    <w:rsid w:val="00703EBD"/>
    <w:rsid w:val="007041D5"/>
    <w:rsid w:val="0070653F"/>
    <w:rsid w:val="00711EE1"/>
    <w:rsid w:val="007127CF"/>
    <w:rsid w:val="00713666"/>
    <w:rsid w:val="007147C7"/>
    <w:rsid w:val="00714D9E"/>
    <w:rsid w:val="00714EA3"/>
    <w:rsid w:val="00715416"/>
    <w:rsid w:val="007159A1"/>
    <w:rsid w:val="00716471"/>
    <w:rsid w:val="007172F2"/>
    <w:rsid w:val="00717387"/>
    <w:rsid w:val="00717F06"/>
    <w:rsid w:val="00721A11"/>
    <w:rsid w:val="00721AC7"/>
    <w:rsid w:val="00721F97"/>
    <w:rsid w:val="007224E1"/>
    <w:rsid w:val="00723E1E"/>
    <w:rsid w:val="00724BE1"/>
    <w:rsid w:val="00726D0A"/>
    <w:rsid w:val="007318C1"/>
    <w:rsid w:val="00732383"/>
    <w:rsid w:val="007335FE"/>
    <w:rsid w:val="00735381"/>
    <w:rsid w:val="0074166E"/>
    <w:rsid w:val="0074243E"/>
    <w:rsid w:val="007443A2"/>
    <w:rsid w:val="007449BA"/>
    <w:rsid w:val="007456B9"/>
    <w:rsid w:val="00745BC4"/>
    <w:rsid w:val="007465D7"/>
    <w:rsid w:val="00746AA0"/>
    <w:rsid w:val="00747210"/>
    <w:rsid w:val="00751C32"/>
    <w:rsid w:val="00752E19"/>
    <w:rsid w:val="00753C41"/>
    <w:rsid w:val="00753ED7"/>
    <w:rsid w:val="00754239"/>
    <w:rsid w:val="00754474"/>
    <w:rsid w:val="00756B19"/>
    <w:rsid w:val="00756DBA"/>
    <w:rsid w:val="0076255E"/>
    <w:rsid w:val="00762D2D"/>
    <w:rsid w:val="0076405A"/>
    <w:rsid w:val="00764282"/>
    <w:rsid w:val="00764B81"/>
    <w:rsid w:val="007659EC"/>
    <w:rsid w:val="007663CA"/>
    <w:rsid w:val="00766DF7"/>
    <w:rsid w:val="007703E4"/>
    <w:rsid w:val="0077148F"/>
    <w:rsid w:val="00771A2A"/>
    <w:rsid w:val="00772784"/>
    <w:rsid w:val="007736E5"/>
    <w:rsid w:val="007749AF"/>
    <w:rsid w:val="007751C3"/>
    <w:rsid w:val="00775828"/>
    <w:rsid w:val="0077632D"/>
    <w:rsid w:val="00776887"/>
    <w:rsid w:val="00776970"/>
    <w:rsid w:val="00776D37"/>
    <w:rsid w:val="007777F8"/>
    <w:rsid w:val="0078162D"/>
    <w:rsid w:val="00781F39"/>
    <w:rsid w:val="00782256"/>
    <w:rsid w:val="00782483"/>
    <w:rsid w:val="00782B09"/>
    <w:rsid w:val="00782D82"/>
    <w:rsid w:val="007845FD"/>
    <w:rsid w:val="00784903"/>
    <w:rsid w:val="00785182"/>
    <w:rsid w:val="00785F2B"/>
    <w:rsid w:val="0078605C"/>
    <w:rsid w:val="0078645A"/>
    <w:rsid w:val="0078684E"/>
    <w:rsid w:val="00787203"/>
    <w:rsid w:val="00787EFE"/>
    <w:rsid w:val="00790A4F"/>
    <w:rsid w:val="00793D45"/>
    <w:rsid w:val="007942A3"/>
    <w:rsid w:val="007955F2"/>
    <w:rsid w:val="0079693F"/>
    <w:rsid w:val="0079715D"/>
    <w:rsid w:val="007A074E"/>
    <w:rsid w:val="007A0A9B"/>
    <w:rsid w:val="007A0F16"/>
    <w:rsid w:val="007A699C"/>
    <w:rsid w:val="007A7804"/>
    <w:rsid w:val="007A78F3"/>
    <w:rsid w:val="007A7D90"/>
    <w:rsid w:val="007B1202"/>
    <w:rsid w:val="007B2267"/>
    <w:rsid w:val="007B2819"/>
    <w:rsid w:val="007B2A3A"/>
    <w:rsid w:val="007B3F76"/>
    <w:rsid w:val="007B52E9"/>
    <w:rsid w:val="007B6D2D"/>
    <w:rsid w:val="007B7FAD"/>
    <w:rsid w:val="007C1CBC"/>
    <w:rsid w:val="007C2C86"/>
    <w:rsid w:val="007C3C91"/>
    <w:rsid w:val="007C5C0D"/>
    <w:rsid w:val="007C7E20"/>
    <w:rsid w:val="007D3BE8"/>
    <w:rsid w:val="007D6A46"/>
    <w:rsid w:val="007D7632"/>
    <w:rsid w:val="007D7969"/>
    <w:rsid w:val="007D7DA0"/>
    <w:rsid w:val="007E01E5"/>
    <w:rsid w:val="007E0897"/>
    <w:rsid w:val="007E13B8"/>
    <w:rsid w:val="007E1558"/>
    <w:rsid w:val="007E16E5"/>
    <w:rsid w:val="007E21B2"/>
    <w:rsid w:val="007E297A"/>
    <w:rsid w:val="007E2E32"/>
    <w:rsid w:val="007E528C"/>
    <w:rsid w:val="007E6320"/>
    <w:rsid w:val="007F185F"/>
    <w:rsid w:val="007F2746"/>
    <w:rsid w:val="007F3120"/>
    <w:rsid w:val="007F3A2F"/>
    <w:rsid w:val="007F40B5"/>
    <w:rsid w:val="007F4A04"/>
    <w:rsid w:val="007F7789"/>
    <w:rsid w:val="00801ABF"/>
    <w:rsid w:val="00801C23"/>
    <w:rsid w:val="0080318E"/>
    <w:rsid w:val="00803414"/>
    <w:rsid w:val="00803886"/>
    <w:rsid w:val="00803B80"/>
    <w:rsid w:val="00803EC1"/>
    <w:rsid w:val="008047F2"/>
    <w:rsid w:val="00804835"/>
    <w:rsid w:val="00804CF6"/>
    <w:rsid w:val="00805000"/>
    <w:rsid w:val="008053CC"/>
    <w:rsid w:val="00805BAB"/>
    <w:rsid w:val="00806740"/>
    <w:rsid w:val="00806E4E"/>
    <w:rsid w:val="00810538"/>
    <w:rsid w:val="00811092"/>
    <w:rsid w:val="008113B5"/>
    <w:rsid w:val="00811581"/>
    <w:rsid w:val="008116DF"/>
    <w:rsid w:val="008125C6"/>
    <w:rsid w:val="00813164"/>
    <w:rsid w:val="008133DA"/>
    <w:rsid w:val="00813940"/>
    <w:rsid w:val="00814188"/>
    <w:rsid w:val="00814E21"/>
    <w:rsid w:val="0081537B"/>
    <w:rsid w:val="0081586D"/>
    <w:rsid w:val="00817E1D"/>
    <w:rsid w:val="00817F6D"/>
    <w:rsid w:val="00820F36"/>
    <w:rsid w:val="008225FE"/>
    <w:rsid w:val="00823764"/>
    <w:rsid w:val="00826E67"/>
    <w:rsid w:val="00830591"/>
    <w:rsid w:val="0083065B"/>
    <w:rsid w:val="00832DB3"/>
    <w:rsid w:val="00832F2A"/>
    <w:rsid w:val="00834468"/>
    <w:rsid w:val="00834DEB"/>
    <w:rsid w:val="00835D03"/>
    <w:rsid w:val="00835F63"/>
    <w:rsid w:val="00836419"/>
    <w:rsid w:val="008371A3"/>
    <w:rsid w:val="00837DE5"/>
    <w:rsid w:val="0084177A"/>
    <w:rsid w:val="00842AE3"/>
    <w:rsid w:val="00844830"/>
    <w:rsid w:val="00844921"/>
    <w:rsid w:val="008451F2"/>
    <w:rsid w:val="00845766"/>
    <w:rsid w:val="008467FF"/>
    <w:rsid w:val="008473A2"/>
    <w:rsid w:val="0085200F"/>
    <w:rsid w:val="0085282F"/>
    <w:rsid w:val="008531DC"/>
    <w:rsid w:val="00854DC4"/>
    <w:rsid w:val="00855543"/>
    <w:rsid w:val="0085667E"/>
    <w:rsid w:val="00856A77"/>
    <w:rsid w:val="00856C01"/>
    <w:rsid w:val="008572AD"/>
    <w:rsid w:val="00862498"/>
    <w:rsid w:val="008624C4"/>
    <w:rsid w:val="008634EF"/>
    <w:rsid w:val="0086393F"/>
    <w:rsid w:val="00863A80"/>
    <w:rsid w:val="00864567"/>
    <w:rsid w:val="00864F0E"/>
    <w:rsid w:val="00866398"/>
    <w:rsid w:val="008664FC"/>
    <w:rsid w:val="0086784B"/>
    <w:rsid w:val="00867EE4"/>
    <w:rsid w:val="0087067B"/>
    <w:rsid w:val="00871558"/>
    <w:rsid w:val="0087174E"/>
    <w:rsid w:val="008728ED"/>
    <w:rsid w:val="00873649"/>
    <w:rsid w:val="00875102"/>
    <w:rsid w:val="0087511E"/>
    <w:rsid w:val="00875712"/>
    <w:rsid w:val="00876A71"/>
    <w:rsid w:val="008800FA"/>
    <w:rsid w:val="00880922"/>
    <w:rsid w:val="00880D8D"/>
    <w:rsid w:val="00882D91"/>
    <w:rsid w:val="008838F8"/>
    <w:rsid w:val="00883EAE"/>
    <w:rsid w:val="008843D0"/>
    <w:rsid w:val="008844EA"/>
    <w:rsid w:val="008847D2"/>
    <w:rsid w:val="0088493B"/>
    <w:rsid w:val="00884CAD"/>
    <w:rsid w:val="00886504"/>
    <w:rsid w:val="00886749"/>
    <w:rsid w:val="00887332"/>
    <w:rsid w:val="008909DF"/>
    <w:rsid w:val="008924BA"/>
    <w:rsid w:val="008929E1"/>
    <w:rsid w:val="00893362"/>
    <w:rsid w:val="00893448"/>
    <w:rsid w:val="00894D3C"/>
    <w:rsid w:val="008971BA"/>
    <w:rsid w:val="00897B96"/>
    <w:rsid w:val="00897E28"/>
    <w:rsid w:val="00897FD3"/>
    <w:rsid w:val="008A2B5C"/>
    <w:rsid w:val="008A2DB0"/>
    <w:rsid w:val="008A372C"/>
    <w:rsid w:val="008A389B"/>
    <w:rsid w:val="008A440D"/>
    <w:rsid w:val="008A45F0"/>
    <w:rsid w:val="008A6412"/>
    <w:rsid w:val="008A6D17"/>
    <w:rsid w:val="008A7CC0"/>
    <w:rsid w:val="008B0690"/>
    <w:rsid w:val="008B0A44"/>
    <w:rsid w:val="008B2C74"/>
    <w:rsid w:val="008B389C"/>
    <w:rsid w:val="008B3E82"/>
    <w:rsid w:val="008B4A8C"/>
    <w:rsid w:val="008B5D0B"/>
    <w:rsid w:val="008B5F98"/>
    <w:rsid w:val="008B613D"/>
    <w:rsid w:val="008B6208"/>
    <w:rsid w:val="008B62E1"/>
    <w:rsid w:val="008B6AAC"/>
    <w:rsid w:val="008B73AC"/>
    <w:rsid w:val="008C0259"/>
    <w:rsid w:val="008C1E73"/>
    <w:rsid w:val="008C274B"/>
    <w:rsid w:val="008C296E"/>
    <w:rsid w:val="008C2D68"/>
    <w:rsid w:val="008C2D6D"/>
    <w:rsid w:val="008C445B"/>
    <w:rsid w:val="008C44BD"/>
    <w:rsid w:val="008C54FB"/>
    <w:rsid w:val="008C620E"/>
    <w:rsid w:val="008C6879"/>
    <w:rsid w:val="008C6B89"/>
    <w:rsid w:val="008C6F48"/>
    <w:rsid w:val="008C71E6"/>
    <w:rsid w:val="008D015E"/>
    <w:rsid w:val="008D0C98"/>
    <w:rsid w:val="008D24C8"/>
    <w:rsid w:val="008D38B8"/>
    <w:rsid w:val="008D5999"/>
    <w:rsid w:val="008D59EB"/>
    <w:rsid w:val="008D5FE4"/>
    <w:rsid w:val="008D6791"/>
    <w:rsid w:val="008D7B75"/>
    <w:rsid w:val="008E1816"/>
    <w:rsid w:val="008E2650"/>
    <w:rsid w:val="008E2B34"/>
    <w:rsid w:val="008E3088"/>
    <w:rsid w:val="008E32C0"/>
    <w:rsid w:val="008E3C2E"/>
    <w:rsid w:val="008E40B3"/>
    <w:rsid w:val="008E40D8"/>
    <w:rsid w:val="008E46AA"/>
    <w:rsid w:val="008E6263"/>
    <w:rsid w:val="008E6812"/>
    <w:rsid w:val="008F0B4C"/>
    <w:rsid w:val="008F102A"/>
    <w:rsid w:val="008F29C6"/>
    <w:rsid w:val="008F2C34"/>
    <w:rsid w:val="008F3E18"/>
    <w:rsid w:val="008F4C91"/>
    <w:rsid w:val="008F4EF7"/>
    <w:rsid w:val="008F5D27"/>
    <w:rsid w:val="008F6202"/>
    <w:rsid w:val="00900647"/>
    <w:rsid w:val="00900656"/>
    <w:rsid w:val="00901635"/>
    <w:rsid w:val="00901AB5"/>
    <w:rsid w:val="00902E7C"/>
    <w:rsid w:val="0090301F"/>
    <w:rsid w:val="00903686"/>
    <w:rsid w:val="0090427F"/>
    <w:rsid w:val="00906052"/>
    <w:rsid w:val="00906C29"/>
    <w:rsid w:val="009070E4"/>
    <w:rsid w:val="00907548"/>
    <w:rsid w:val="00910B70"/>
    <w:rsid w:val="009124EA"/>
    <w:rsid w:val="009167F8"/>
    <w:rsid w:val="00916E42"/>
    <w:rsid w:val="0091750A"/>
    <w:rsid w:val="009178E7"/>
    <w:rsid w:val="0092031C"/>
    <w:rsid w:val="009217D6"/>
    <w:rsid w:val="0092268C"/>
    <w:rsid w:val="0092282C"/>
    <w:rsid w:val="00922C2F"/>
    <w:rsid w:val="009231A8"/>
    <w:rsid w:val="009232ED"/>
    <w:rsid w:val="0092346B"/>
    <w:rsid w:val="00923903"/>
    <w:rsid w:val="0092426D"/>
    <w:rsid w:val="0092492B"/>
    <w:rsid w:val="00924D57"/>
    <w:rsid w:val="0092720C"/>
    <w:rsid w:val="009309F2"/>
    <w:rsid w:val="00930D54"/>
    <w:rsid w:val="0093100C"/>
    <w:rsid w:val="00932312"/>
    <w:rsid w:val="00932FDD"/>
    <w:rsid w:val="00933481"/>
    <w:rsid w:val="00933B9C"/>
    <w:rsid w:val="009360C5"/>
    <w:rsid w:val="009369C6"/>
    <w:rsid w:val="009370E6"/>
    <w:rsid w:val="00940234"/>
    <w:rsid w:val="00940956"/>
    <w:rsid w:val="00940EB6"/>
    <w:rsid w:val="00940FA8"/>
    <w:rsid w:val="009416E8"/>
    <w:rsid w:val="00942CEE"/>
    <w:rsid w:val="00944FD1"/>
    <w:rsid w:val="009476DB"/>
    <w:rsid w:val="0095096D"/>
    <w:rsid w:val="00950B0F"/>
    <w:rsid w:val="00950BAE"/>
    <w:rsid w:val="00952938"/>
    <w:rsid w:val="00952D55"/>
    <w:rsid w:val="00955096"/>
    <w:rsid w:val="00955C2D"/>
    <w:rsid w:val="009563E1"/>
    <w:rsid w:val="00956D74"/>
    <w:rsid w:val="0095701E"/>
    <w:rsid w:val="009570DF"/>
    <w:rsid w:val="009574BC"/>
    <w:rsid w:val="009577CB"/>
    <w:rsid w:val="009637F0"/>
    <w:rsid w:val="0096389C"/>
    <w:rsid w:val="00963EC5"/>
    <w:rsid w:val="0096407D"/>
    <w:rsid w:val="009649CB"/>
    <w:rsid w:val="00966518"/>
    <w:rsid w:val="00967543"/>
    <w:rsid w:val="009701CC"/>
    <w:rsid w:val="0097104C"/>
    <w:rsid w:val="009714B7"/>
    <w:rsid w:val="00971747"/>
    <w:rsid w:val="009718A7"/>
    <w:rsid w:val="00971D70"/>
    <w:rsid w:val="00971EDE"/>
    <w:rsid w:val="00973159"/>
    <w:rsid w:val="00973C95"/>
    <w:rsid w:val="00974DEF"/>
    <w:rsid w:val="00974ECA"/>
    <w:rsid w:val="00975067"/>
    <w:rsid w:val="0097516A"/>
    <w:rsid w:val="00976197"/>
    <w:rsid w:val="009763B3"/>
    <w:rsid w:val="00977B44"/>
    <w:rsid w:val="009815D5"/>
    <w:rsid w:val="00982064"/>
    <w:rsid w:val="009829F6"/>
    <w:rsid w:val="009838A2"/>
    <w:rsid w:val="009839A1"/>
    <w:rsid w:val="00984E5C"/>
    <w:rsid w:val="009854B1"/>
    <w:rsid w:val="0098659A"/>
    <w:rsid w:val="00987998"/>
    <w:rsid w:val="009908DB"/>
    <w:rsid w:val="00991DE7"/>
    <w:rsid w:val="00991F39"/>
    <w:rsid w:val="00993E11"/>
    <w:rsid w:val="0099498E"/>
    <w:rsid w:val="00996426"/>
    <w:rsid w:val="009975EF"/>
    <w:rsid w:val="00997D9F"/>
    <w:rsid w:val="009A0922"/>
    <w:rsid w:val="009A148B"/>
    <w:rsid w:val="009A1AFC"/>
    <w:rsid w:val="009A25D0"/>
    <w:rsid w:val="009A53EC"/>
    <w:rsid w:val="009A695B"/>
    <w:rsid w:val="009A73B7"/>
    <w:rsid w:val="009B0D16"/>
    <w:rsid w:val="009B1377"/>
    <w:rsid w:val="009B14C3"/>
    <w:rsid w:val="009B313D"/>
    <w:rsid w:val="009B3C2C"/>
    <w:rsid w:val="009B3DA0"/>
    <w:rsid w:val="009B65A9"/>
    <w:rsid w:val="009B683D"/>
    <w:rsid w:val="009B6F3A"/>
    <w:rsid w:val="009B7329"/>
    <w:rsid w:val="009B7FA1"/>
    <w:rsid w:val="009C0F6C"/>
    <w:rsid w:val="009C10A5"/>
    <w:rsid w:val="009C133A"/>
    <w:rsid w:val="009C1DF9"/>
    <w:rsid w:val="009C3CC6"/>
    <w:rsid w:val="009C4206"/>
    <w:rsid w:val="009C4CD8"/>
    <w:rsid w:val="009C60D6"/>
    <w:rsid w:val="009C6144"/>
    <w:rsid w:val="009C6BEF"/>
    <w:rsid w:val="009C794F"/>
    <w:rsid w:val="009D1EE8"/>
    <w:rsid w:val="009D546B"/>
    <w:rsid w:val="009D5D20"/>
    <w:rsid w:val="009D64CF"/>
    <w:rsid w:val="009D76ED"/>
    <w:rsid w:val="009D7A71"/>
    <w:rsid w:val="009E252A"/>
    <w:rsid w:val="009E3077"/>
    <w:rsid w:val="009E3BB2"/>
    <w:rsid w:val="009E3C81"/>
    <w:rsid w:val="009E457C"/>
    <w:rsid w:val="009E49C6"/>
    <w:rsid w:val="009E50F1"/>
    <w:rsid w:val="009E65DA"/>
    <w:rsid w:val="009E6883"/>
    <w:rsid w:val="009F0201"/>
    <w:rsid w:val="009F1C7B"/>
    <w:rsid w:val="009F2841"/>
    <w:rsid w:val="009F4241"/>
    <w:rsid w:val="009F5703"/>
    <w:rsid w:val="009F648F"/>
    <w:rsid w:val="009F7C22"/>
    <w:rsid w:val="00A00234"/>
    <w:rsid w:val="00A00A66"/>
    <w:rsid w:val="00A01121"/>
    <w:rsid w:val="00A01580"/>
    <w:rsid w:val="00A017D6"/>
    <w:rsid w:val="00A01871"/>
    <w:rsid w:val="00A04FA9"/>
    <w:rsid w:val="00A05825"/>
    <w:rsid w:val="00A06326"/>
    <w:rsid w:val="00A06333"/>
    <w:rsid w:val="00A067E4"/>
    <w:rsid w:val="00A07B43"/>
    <w:rsid w:val="00A103F3"/>
    <w:rsid w:val="00A106C2"/>
    <w:rsid w:val="00A11718"/>
    <w:rsid w:val="00A11BF1"/>
    <w:rsid w:val="00A1263D"/>
    <w:rsid w:val="00A1396E"/>
    <w:rsid w:val="00A13FD2"/>
    <w:rsid w:val="00A14A5F"/>
    <w:rsid w:val="00A161EB"/>
    <w:rsid w:val="00A202BE"/>
    <w:rsid w:val="00A20ED9"/>
    <w:rsid w:val="00A21115"/>
    <w:rsid w:val="00A219C4"/>
    <w:rsid w:val="00A22CE6"/>
    <w:rsid w:val="00A22F4F"/>
    <w:rsid w:val="00A23DFF"/>
    <w:rsid w:val="00A242C2"/>
    <w:rsid w:val="00A24758"/>
    <w:rsid w:val="00A24EF4"/>
    <w:rsid w:val="00A2520D"/>
    <w:rsid w:val="00A27875"/>
    <w:rsid w:val="00A3021B"/>
    <w:rsid w:val="00A3149A"/>
    <w:rsid w:val="00A32748"/>
    <w:rsid w:val="00A33028"/>
    <w:rsid w:val="00A332E3"/>
    <w:rsid w:val="00A33A3E"/>
    <w:rsid w:val="00A34056"/>
    <w:rsid w:val="00A365C1"/>
    <w:rsid w:val="00A37322"/>
    <w:rsid w:val="00A3740C"/>
    <w:rsid w:val="00A40391"/>
    <w:rsid w:val="00A4196B"/>
    <w:rsid w:val="00A41DD0"/>
    <w:rsid w:val="00A43D66"/>
    <w:rsid w:val="00A4447D"/>
    <w:rsid w:val="00A44647"/>
    <w:rsid w:val="00A44B2C"/>
    <w:rsid w:val="00A464B8"/>
    <w:rsid w:val="00A46FB3"/>
    <w:rsid w:val="00A46FE2"/>
    <w:rsid w:val="00A47875"/>
    <w:rsid w:val="00A50999"/>
    <w:rsid w:val="00A5175F"/>
    <w:rsid w:val="00A55985"/>
    <w:rsid w:val="00A55B7D"/>
    <w:rsid w:val="00A5764C"/>
    <w:rsid w:val="00A57CA3"/>
    <w:rsid w:val="00A60B55"/>
    <w:rsid w:val="00A6119A"/>
    <w:rsid w:val="00A6176F"/>
    <w:rsid w:val="00A61F0C"/>
    <w:rsid w:val="00A62857"/>
    <w:rsid w:val="00A63014"/>
    <w:rsid w:val="00A6316D"/>
    <w:rsid w:val="00A6438E"/>
    <w:rsid w:val="00A64D37"/>
    <w:rsid w:val="00A66581"/>
    <w:rsid w:val="00A66BFD"/>
    <w:rsid w:val="00A674CF"/>
    <w:rsid w:val="00A679FC"/>
    <w:rsid w:val="00A71C1A"/>
    <w:rsid w:val="00A71D98"/>
    <w:rsid w:val="00A752ED"/>
    <w:rsid w:val="00A757CD"/>
    <w:rsid w:val="00A75EA1"/>
    <w:rsid w:val="00A776F8"/>
    <w:rsid w:val="00A80381"/>
    <w:rsid w:val="00A8064F"/>
    <w:rsid w:val="00A81CAD"/>
    <w:rsid w:val="00A82162"/>
    <w:rsid w:val="00A833A7"/>
    <w:rsid w:val="00A83A31"/>
    <w:rsid w:val="00A855B2"/>
    <w:rsid w:val="00A858CF"/>
    <w:rsid w:val="00A87747"/>
    <w:rsid w:val="00A87CF3"/>
    <w:rsid w:val="00A9003B"/>
    <w:rsid w:val="00A90067"/>
    <w:rsid w:val="00A9182E"/>
    <w:rsid w:val="00A91CDC"/>
    <w:rsid w:val="00A92A27"/>
    <w:rsid w:val="00A93313"/>
    <w:rsid w:val="00A935B4"/>
    <w:rsid w:val="00A94D6C"/>
    <w:rsid w:val="00A963A1"/>
    <w:rsid w:val="00A969C4"/>
    <w:rsid w:val="00AA14B8"/>
    <w:rsid w:val="00AA1CBF"/>
    <w:rsid w:val="00AA2778"/>
    <w:rsid w:val="00AA3973"/>
    <w:rsid w:val="00AA3B1B"/>
    <w:rsid w:val="00AA5A38"/>
    <w:rsid w:val="00AB011A"/>
    <w:rsid w:val="00AB073B"/>
    <w:rsid w:val="00AB2FAB"/>
    <w:rsid w:val="00AB3A1A"/>
    <w:rsid w:val="00AB4970"/>
    <w:rsid w:val="00AB5BFC"/>
    <w:rsid w:val="00AB5C5A"/>
    <w:rsid w:val="00AB6DC0"/>
    <w:rsid w:val="00AB7D36"/>
    <w:rsid w:val="00AC0012"/>
    <w:rsid w:val="00AC07F9"/>
    <w:rsid w:val="00AC1851"/>
    <w:rsid w:val="00AC1D37"/>
    <w:rsid w:val="00AC2244"/>
    <w:rsid w:val="00AC29DB"/>
    <w:rsid w:val="00AC32C0"/>
    <w:rsid w:val="00AC5A35"/>
    <w:rsid w:val="00AC6306"/>
    <w:rsid w:val="00AC63FF"/>
    <w:rsid w:val="00AC797D"/>
    <w:rsid w:val="00AC7DC2"/>
    <w:rsid w:val="00AD0563"/>
    <w:rsid w:val="00AD0895"/>
    <w:rsid w:val="00AD08CF"/>
    <w:rsid w:val="00AD312C"/>
    <w:rsid w:val="00AD31DC"/>
    <w:rsid w:val="00AD3FA5"/>
    <w:rsid w:val="00AD4BD6"/>
    <w:rsid w:val="00AD4FFD"/>
    <w:rsid w:val="00AD52D5"/>
    <w:rsid w:val="00AD5707"/>
    <w:rsid w:val="00AD748C"/>
    <w:rsid w:val="00AD7A99"/>
    <w:rsid w:val="00AE06DD"/>
    <w:rsid w:val="00AE12DB"/>
    <w:rsid w:val="00AE1803"/>
    <w:rsid w:val="00AE260E"/>
    <w:rsid w:val="00AE2DD9"/>
    <w:rsid w:val="00AE2F00"/>
    <w:rsid w:val="00AE3D49"/>
    <w:rsid w:val="00AE5624"/>
    <w:rsid w:val="00AE58CD"/>
    <w:rsid w:val="00AE5FB9"/>
    <w:rsid w:val="00AF03AA"/>
    <w:rsid w:val="00AF09DE"/>
    <w:rsid w:val="00AF0D6F"/>
    <w:rsid w:val="00AF16AC"/>
    <w:rsid w:val="00AF20E4"/>
    <w:rsid w:val="00AF389C"/>
    <w:rsid w:val="00AF6DF9"/>
    <w:rsid w:val="00AF783E"/>
    <w:rsid w:val="00B00125"/>
    <w:rsid w:val="00B02FCE"/>
    <w:rsid w:val="00B03C34"/>
    <w:rsid w:val="00B04C66"/>
    <w:rsid w:val="00B04E14"/>
    <w:rsid w:val="00B05CA9"/>
    <w:rsid w:val="00B061A9"/>
    <w:rsid w:val="00B0633B"/>
    <w:rsid w:val="00B06475"/>
    <w:rsid w:val="00B07860"/>
    <w:rsid w:val="00B1049E"/>
    <w:rsid w:val="00B1300E"/>
    <w:rsid w:val="00B14849"/>
    <w:rsid w:val="00B15C89"/>
    <w:rsid w:val="00B168FB"/>
    <w:rsid w:val="00B17937"/>
    <w:rsid w:val="00B21950"/>
    <w:rsid w:val="00B22A67"/>
    <w:rsid w:val="00B23003"/>
    <w:rsid w:val="00B23AC4"/>
    <w:rsid w:val="00B241DA"/>
    <w:rsid w:val="00B24A4E"/>
    <w:rsid w:val="00B24B8F"/>
    <w:rsid w:val="00B255BA"/>
    <w:rsid w:val="00B2618B"/>
    <w:rsid w:val="00B265B8"/>
    <w:rsid w:val="00B26AD9"/>
    <w:rsid w:val="00B30248"/>
    <w:rsid w:val="00B319FE"/>
    <w:rsid w:val="00B3506E"/>
    <w:rsid w:val="00B379E1"/>
    <w:rsid w:val="00B40A19"/>
    <w:rsid w:val="00B41C2B"/>
    <w:rsid w:val="00B41D0B"/>
    <w:rsid w:val="00B4359E"/>
    <w:rsid w:val="00B43CCC"/>
    <w:rsid w:val="00B44278"/>
    <w:rsid w:val="00B45013"/>
    <w:rsid w:val="00B451C3"/>
    <w:rsid w:val="00B461EC"/>
    <w:rsid w:val="00B46BA0"/>
    <w:rsid w:val="00B472F5"/>
    <w:rsid w:val="00B4797B"/>
    <w:rsid w:val="00B50139"/>
    <w:rsid w:val="00B5296B"/>
    <w:rsid w:val="00B545B6"/>
    <w:rsid w:val="00B54BCB"/>
    <w:rsid w:val="00B54D9F"/>
    <w:rsid w:val="00B55787"/>
    <w:rsid w:val="00B55BDB"/>
    <w:rsid w:val="00B55DFD"/>
    <w:rsid w:val="00B5770E"/>
    <w:rsid w:val="00B57877"/>
    <w:rsid w:val="00B60860"/>
    <w:rsid w:val="00B61428"/>
    <w:rsid w:val="00B61D5B"/>
    <w:rsid w:val="00B6364C"/>
    <w:rsid w:val="00B6402D"/>
    <w:rsid w:val="00B662D6"/>
    <w:rsid w:val="00B67F83"/>
    <w:rsid w:val="00B701D3"/>
    <w:rsid w:val="00B70370"/>
    <w:rsid w:val="00B71C41"/>
    <w:rsid w:val="00B720D6"/>
    <w:rsid w:val="00B7351D"/>
    <w:rsid w:val="00B738DE"/>
    <w:rsid w:val="00B73EA2"/>
    <w:rsid w:val="00B74271"/>
    <w:rsid w:val="00B74AC3"/>
    <w:rsid w:val="00B75119"/>
    <w:rsid w:val="00B758B6"/>
    <w:rsid w:val="00B758CC"/>
    <w:rsid w:val="00B81070"/>
    <w:rsid w:val="00B8162D"/>
    <w:rsid w:val="00B8295A"/>
    <w:rsid w:val="00B82B74"/>
    <w:rsid w:val="00B82D23"/>
    <w:rsid w:val="00B8309A"/>
    <w:rsid w:val="00B83288"/>
    <w:rsid w:val="00B8338E"/>
    <w:rsid w:val="00B8476A"/>
    <w:rsid w:val="00B8551C"/>
    <w:rsid w:val="00B8588C"/>
    <w:rsid w:val="00B86298"/>
    <w:rsid w:val="00B87FE6"/>
    <w:rsid w:val="00B90F17"/>
    <w:rsid w:val="00B912B9"/>
    <w:rsid w:val="00B9178C"/>
    <w:rsid w:val="00B91BCA"/>
    <w:rsid w:val="00B93011"/>
    <w:rsid w:val="00B9332D"/>
    <w:rsid w:val="00B93C39"/>
    <w:rsid w:val="00B93F03"/>
    <w:rsid w:val="00B96C74"/>
    <w:rsid w:val="00B97BBB"/>
    <w:rsid w:val="00BA05B3"/>
    <w:rsid w:val="00BA0EB3"/>
    <w:rsid w:val="00BA4F46"/>
    <w:rsid w:val="00BA500E"/>
    <w:rsid w:val="00BA7B3D"/>
    <w:rsid w:val="00BB03E3"/>
    <w:rsid w:val="00BB067E"/>
    <w:rsid w:val="00BB075B"/>
    <w:rsid w:val="00BB182C"/>
    <w:rsid w:val="00BB24D0"/>
    <w:rsid w:val="00BB4049"/>
    <w:rsid w:val="00BB4603"/>
    <w:rsid w:val="00BB7076"/>
    <w:rsid w:val="00BC01E1"/>
    <w:rsid w:val="00BC6E9D"/>
    <w:rsid w:val="00BC776B"/>
    <w:rsid w:val="00BD0201"/>
    <w:rsid w:val="00BD0661"/>
    <w:rsid w:val="00BD0C63"/>
    <w:rsid w:val="00BD0F7D"/>
    <w:rsid w:val="00BD28B9"/>
    <w:rsid w:val="00BD31EC"/>
    <w:rsid w:val="00BD3931"/>
    <w:rsid w:val="00BD4ED2"/>
    <w:rsid w:val="00BD54D6"/>
    <w:rsid w:val="00BD5B76"/>
    <w:rsid w:val="00BE043C"/>
    <w:rsid w:val="00BE25DA"/>
    <w:rsid w:val="00BE2DEF"/>
    <w:rsid w:val="00BE31FC"/>
    <w:rsid w:val="00BE44FB"/>
    <w:rsid w:val="00BE4AB0"/>
    <w:rsid w:val="00BE4B0F"/>
    <w:rsid w:val="00BE7AE6"/>
    <w:rsid w:val="00BE7DA5"/>
    <w:rsid w:val="00BE7F56"/>
    <w:rsid w:val="00BF01F5"/>
    <w:rsid w:val="00BF0B54"/>
    <w:rsid w:val="00BF1C5E"/>
    <w:rsid w:val="00BF1EFB"/>
    <w:rsid w:val="00BF300F"/>
    <w:rsid w:val="00BF52C1"/>
    <w:rsid w:val="00BF69F0"/>
    <w:rsid w:val="00BF7734"/>
    <w:rsid w:val="00BF7C02"/>
    <w:rsid w:val="00C0009B"/>
    <w:rsid w:val="00C02D78"/>
    <w:rsid w:val="00C0370D"/>
    <w:rsid w:val="00C0522C"/>
    <w:rsid w:val="00C05616"/>
    <w:rsid w:val="00C0578B"/>
    <w:rsid w:val="00C06B10"/>
    <w:rsid w:val="00C06D56"/>
    <w:rsid w:val="00C0742C"/>
    <w:rsid w:val="00C10A6A"/>
    <w:rsid w:val="00C114FF"/>
    <w:rsid w:val="00C11778"/>
    <w:rsid w:val="00C11BBA"/>
    <w:rsid w:val="00C12621"/>
    <w:rsid w:val="00C142C3"/>
    <w:rsid w:val="00C147F0"/>
    <w:rsid w:val="00C153DD"/>
    <w:rsid w:val="00C16A8C"/>
    <w:rsid w:val="00C16BFB"/>
    <w:rsid w:val="00C200D8"/>
    <w:rsid w:val="00C204E9"/>
    <w:rsid w:val="00C2086D"/>
    <w:rsid w:val="00C20EFE"/>
    <w:rsid w:val="00C20F4B"/>
    <w:rsid w:val="00C21F65"/>
    <w:rsid w:val="00C2318E"/>
    <w:rsid w:val="00C2413B"/>
    <w:rsid w:val="00C24F45"/>
    <w:rsid w:val="00C25F3C"/>
    <w:rsid w:val="00C26109"/>
    <w:rsid w:val="00C26669"/>
    <w:rsid w:val="00C26994"/>
    <w:rsid w:val="00C27985"/>
    <w:rsid w:val="00C300B4"/>
    <w:rsid w:val="00C310A8"/>
    <w:rsid w:val="00C3236A"/>
    <w:rsid w:val="00C33A71"/>
    <w:rsid w:val="00C34945"/>
    <w:rsid w:val="00C379F8"/>
    <w:rsid w:val="00C4049B"/>
    <w:rsid w:val="00C4144C"/>
    <w:rsid w:val="00C43DF3"/>
    <w:rsid w:val="00C43E64"/>
    <w:rsid w:val="00C446E4"/>
    <w:rsid w:val="00C45054"/>
    <w:rsid w:val="00C45A9D"/>
    <w:rsid w:val="00C462D0"/>
    <w:rsid w:val="00C46494"/>
    <w:rsid w:val="00C468A0"/>
    <w:rsid w:val="00C471B0"/>
    <w:rsid w:val="00C501E5"/>
    <w:rsid w:val="00C51C1F"/>
    <w:rsid w:val="00C525EA"/>
    <w:rsid w:val="00C53803"/>
    <w:rsid w:val="00C53A1D"/>
    <w:rsid w:val="00C53D15"/>
    <w:rsid w:val="00C54102"/>
    <w:rsid w:val="00C54338"/>
    <w:rsid w:val="00C5481A"/>
    <w:rsid w:val="00C563D5"/>
    <w:rsid w:val="00C60AB8"/>
    <w:rsid w:val="00C60F6C"/>
    <w:rsid w:val="00C61180"/>
    <w:rsid w:val="00C6150A"/>
    <w:rsid w:val="00C63A76"/>
    <w:rsid w:val="00C65D3B"/>
    <w:rsid w:val="00C65F2A"/>
    <w:rsid w:val="00C665EC"/>
    <w:rsid w:val="00C66749"/>
    <w:rsid w:val="00C67EFF"/>
    <w:rsid w:val="00C709A6"/>
    <w:rsid w:val="00C70BB7"/>
    <w:rsid w:val="00C71A8C"/>
    <w:rsid w:val="00C71DF4"/>
    <w:rsid w:val="00C73F46"/>
    <w:rsid w:val="00C74467"/>
    <w:rsid w:val="00C74939"/>
    <w:rsid w:val="00C74993"/>
    <w:rsid w:val="00C7560A"/>
    <w:rsid w:val="00C81C08"/>
    <w:rsid w:val="00C81F49"/>
    <w:rsid w:val="00C8233D"/>
    <w:rsid w:val="00C82E90"/>
    <w:rsid w:val="00C8395F"/>
    <w:rsid w:val="00C85455"/>
    <w:rsid w:val="00C90281"/>
    <w:rsid w:val="00C91EC5"/>
    <w:rsid w:val="00C92016"/>
    <w:rsid w:val="00C92129"/>
    <w:rsid w:val="00C947EB"/>
    <w:rsid w:val="00C9786C"/>
    <w:rsid w:val="00C97CCB"/>
    <w:rsid w:val="00CA1812"/>
    <w:rsid w:val="00CA1AE0"/>
    <w:rsid w:val="00CA2142"/>
    <w:rsid w:val="00CA2AC9"/>
    <w:rsid w:val="00CA3B3B"/>
    <w:rsid w:val="00CA49E2"/>
    <w:rsid w:val="00CA4D18"/>
    <w:rsid w:val="00CA59E4"/>
    <w:rsid w:val="00CA6CBD"/>
    <w:rsid w:val="00CA6FB3"/>
    <w:rsid w:val="00CA7E53"/>
    <w:rsid w:val="00CB0BA3"/>
    <w:rsid w:val="00CB0D9F"/>
    <w:rsid w:val="00CB1737"/>
    <w:rsid w:val="00CB1A64"/>
    <w:rsid w:val="00CB290E"/>
    <w:rsid w:val="00CB32A7"/>
    <w:rsid w:val="00CB3A27"/>
    <w:rsid w:val="00CB529C"/>
    <w:rsid w:val="00CB581A"/>
    <w:rsid w:val="00CB597C"/>
    <w:rsid w:val="00CB59AF"/>
    <w:rsid w:val="00CB5A64"/>
    <w:rsid w:val="00CB5B22"/>
    <w:rsid w:val="00CB6035"/>
    <w:rsid w:val="00CB6930"/>
    <w:rsid w:val="00CB6C26"/>
    <w:rsid w:val="00CB6D26"/>
    <w:rsid w:val="00CB723D"/>
    <w:rsid w:val="00CB7B22"/>
    <w:rsid w:val="00CC16F3"/>
    <w:rsid w:val="00CC178E"/>
    <w:rsid w:val="00CC2BE0"/>
    <w:rsid w:val="00CC2E04"/>
    <w:rsid w:val="00CC2E88"/>
    <w:rsid w:val="00CC2F3C"/>
    <w:rsid w:val="00CC38E1"/>
    <w:rsid w:val="00CC4112"/>
    <w:rsid w:val="00CC5C75"/>
    <w:rsid w:val="00CC7032"/>
    <w:rsid w:val="00CC76B5"/>
    <w:rsid w:val="00CD1205"/>
    <w:rsid w:val="00CD1ED3"/>
    <w:rsid w:val="00CD279F"/>
    <w:rsid w:val="00CD2FBD"/>
    <w:rsid w:val="00CD69FB"/>
    <w:rsid w:val="00CD6A52"/>
    <w:rsid w:val="00CD7EF0"/>
    <w:rsid w:val="00CE01A5"/>
    <w:rsid w:val="00CE0EB8"/>
    <w:rsid w:val="00CE25C8"/>
    <w:rsid w:val="00CE4FA7"/>
    <w:rsid w:val="00CF1A36"/>
    <w:rsid w:val="00CF265B"/>
    <w:rsid w:val="00CF2EB8"/>
    <w:rsid w:val="00CF325C"/>
    <w:rsid w:val="00CF6C0B"/>
    <w:rsid w:val="00D00072"/>
    <w:rsid w:val="00D007B4"/>
    <w:rsid w:val="00D00A40"/>
    <w:rsid w:val="00D02F66"/>
    <w:rsid w:val="00D03367"/>
    <w:rsid w:val="00D0496D"/>
    <w:rsid w:val="00D05F0B"/>
    <w:rsid w:val="00D10AF0"/>
    <w:rsid w:val="00D11BA4"/>
    <w:rsid w:val="00D12275"/>
    <w:rsid w:val="00D12F85"/>
    <w:rsid w:val="00D1306A"/>
    <w:rsid w:val="00D13392"/>
    <w:rsid w:val="00D14AA3"/>
    <w:rsid w:val="00D15C03"/>
    <w:rsid w:val="00D1726A"/>
    <w:rsid w:val="00D205E9"/>
    <w:rsid w:val="00D21394"/>
    <w:rsid w:val="00D21471"/>
    <w:rsid w:val="00D214C6"/>
    <w:rsid w:val="00D2156E"/>
    <w:rsid w:val="00D230E8"/>
    <w:rsid w:val="00D23DFD"/>
    <w:rsid w:val="00D24C3E"/>
    <w:rsid w:val="00D30356"/>
    <w:rsid w:val="00D30640"/>
    <w:rsid w:val="00D30FCB"/>
    <w:rsid w:val="00D31AC9"/>
    <w:rsid w:val="00D32324"/>
    <w:rsid w:val="00D327BC"/>
    <w:rsid w:val="00D33083"/>
    <w:rsid w:val="00D333C6"/>
    <w:rsid w:val="00D34C12"/>
    <w:rsid w:val="00D37957"/>
    <w:rsid w:val="00D379DF"/>
    <w:rsid w:val="00D400E6"/>
    <w:rsid w:val="00D40195"/>
    <w:rsid w:val="00D4128B"/>
    <w:rsid w:val="00D4136B"/>
    <w:rsid w:val="00D41DB7"/>
    <w:rsid w:val="00D448F5"/>
    <w:rsid w:val="00D4542C"/>
    <w:rsid w:val="00D46756"/>
    <w:rsid w:val="00D5127B"/>
    <w:rsid w:val="00D513D9"/>
    <w:rsid w:val="00D522FE"/>
    <w:rsid w:val="00D53291"/>
    <w:rsid w:val="00D54CF2"/>
    <w:rsid w:val="00D5572A"/>
    <w:rsid w:val="00D566D7"/>
    <w:rsid w:val="00D56B39"/>
    <w:rsid w:val="00D6002B"/>
    <w:rsid w:val="00D60182"/>
    <w:rsid w:val="00D60196"/>
    <w:rsid w:val="00D60E63"/>
    <w:rsid w:val="00D612AE"/>
    <w:rsid w:val="00D61B0B"/>
    <w:rsid w:val="00D62981"/>
    <w:rsid w:val="00D629AD"/>
    <w:rsid w:val="00D62B6F"/>
    <w:rsid w:val="00D630E7"/>
    <w:rsid w:val="00D63497"/>
    <w:rsid w:val="00D63BCF"/>
    <w:rsid w:val="00D64943"/>
    <w:rsid w:val="00D64F70"/>
    <w:rsid w:val="00D652D2"/>
    <w:rsid w:val="00D653FF"/>
    <w:rsid w:val="00D65663"/>
    <w:rsid w:val="00D657D9"/>
    <w:rsid w:val="00D66CC6"/>
    <w:rsid w:val="00D66D26"/>
    <w:rsid w:val="00D67AA2"/>
    <w:rsid w:val="00D70C56"/>
    <w:rsid w:val="00D719C0"/>
    <w:rsid w:val="00D72565"/>
    <w:rsid w:val="00D728EA"/>
    <w:rsid w:val="00D73041"/>
    <w:rsid w:val="00D743B5"/>
    <w:rsid w:val="00D74401"/>
    <w:rsid w:val="00D75C8D"/>
    <w:rsid w:val="00D7681D"/>
    <w:rsid w:val="00D76ED9"/>
    <w:rsid w:val="00D77815"/>
    <w:rsid w:val="00D80DA9"/>
    <w:rsid w:val="00D80F32"/>
    <w:rsid w:val="00D8120F"/>
    <w:rsid w:val="00D83A00"/>
    <w:rsid w:val="00D83F5C"/>
    <w:rsid w:val="00D847EE"/>
    <w:rsid w:val="00D8576D"/>
    <w:rsid w:val="00D85909"/>
    <w:rsid w:val="00D861FC"/>
    <w:rsid w:val="00D870CD"/>
    <w:rsid w:val="00D909A0"/>
    <w:rsid w:val="00D91FA6"/>
    <w:rsid w:val="00D92410"/>
    <w:rsid w:val="00D92AED"/>
    <w:rsid w:val="00D940F1"/>
    <w:rsid w:val="00D9419D"/>
    <w:rsid w:val="00D945E8"/>
    <w:rsid w:val="00D95DA9"/>
    <w:rsid w:val="00D97113"/>
    <w:rsid w:val="00D975BB"/>
    <w:rsid w:val="00DA19EE"/>
    <w:rsid w:val="00DA1C82"/>
    <w:rsid w:val="00DA3FF8"/>
    <w:rsid w:val="00DA464A"/>
    <w:rsid w:val="00DA51EB"/>
    <w:rsid w:val="00DA720E"/>
    <w:rsid w:val="00DA7687"/>
    <w:rsid w:val="00DB14E4"/>
    <w:rsid w:val="00DB1A3C"/>
    <w:rsid w:val="00DB1F2C"/>
    <w:rsid w:val="00DB22E7"/>
    <w:rsid w:val="00DB39F2"/>
    <w:rsid w:val="00DB45EC"/>
    <w:rsid w:val="00DB4FB7"/>
    <w:rsid w:val="00DB5021"/>
    <w:rsid w:val="00DB6CE7"/>
    <w:rsid w:val="00DC0B39"/>
    <w:rsid w:val="00DC1178"/>
    <w:rsid w:val="00DC2A19"/>
    <w:rsid w:val="00DC4A9E"/>
    <w:rsid w:val="00DC623A"/>
    <w:rsid w:val="00DC73DF"/>
    <w:rsid w:val="00DC7DC0"/>
    <w:rsid w:val="00DC7E69"/>
    <w:rsid w:val="00DC7E92"/>
    <w:rsid w:val="00DC7EAB"/>
    <w:rsid w:val="00DC7FD6"/>
    <w:rsid w:val="00DD0933"/>
    <w:rsid w:val="00DD1580"/>
    <w:rsid w:val="00DD300D"/>
    <w:rsid w:val="00DD33B9"/>
    <w:rsid w:val="00DD4FBA"/>
    <w:rsid w:val="00DD67E9"/>
    <w:rsid w:val="00DE0484"/>
    <w:rsid w:val="00DE1ADD"/>
    <w:rsid w:val="00DE40E6"/>
    <w:rsid w:val="00DE4C37"/>
    <w:rsid w:val="00DE5537"/>
    <w:rsid w:val="00DE5F66"/>
    <w:rsid w:val="00DE670F"/>
    <w:rsid w:val="00DE6F08"/>
    <w:rsid w:val="00DE7061"/>
    <w:rsid w:val="00DE7D20"/>
    <w:rsid w:val="00DF0955"/>
    <w:rsid w:val="00DF17FE"/>
    <w:rsid w:val="00DF2539"/>
    <w:rsid w:val="00DF265D"/>
    <w:rsid w:val="00DF27FF"/>
    <w:rsid w:val="00DF31DF"/>
    <w:rsid w:val="00DF3CF9"/>
    <w:rsid w:val="00DF4677"/>
    <w:rsid w:val="00DF4D2E"/>
    <w:rsid w:val="00DF5328"/>
    <w:rsid w:val="00DF53AB"/>
    <w:rsid w:val="00DF7214"/>
    <w:rsid w:val="00DF7446"/>
    <w:rsid w:val="00DF7E58"/>
    <w:rsid w:val="00E00091"/>
    <w:rsid w:val="00E0024C"/>
    <w:rsid w:val="00E00ACA"/>
    <w:rsid w:val="00E00C44"/>
    <w:rsid w:val="00E0174A"/>
    <w:rsid w:val="00E01CEF"/>
    <w:rsid w:val="00E036A4"/>
    <w:rsid w:val="00E0634D"/>
    <w:rsid w:val="00E06C07"/>
    <w:rsid w:val="00E07B6B"/>
    <w:rsid w:val="00E10FF9"/>
    <w:rsid w:val="00E11145"/>
    <w:rsid w:val="00E13FA7"/>
    <w:rsid w:val="00E14CEF"/>
    <w:rsid w:val="00E15764"/>
    <w:rsid w:val="00E16706"/>
    <w:rsid w:val="00E204B2"/>
    <w:rsid w:val="00E21D16"/>
    <w:rsid w:val="00E23280"/>
    <w:rsid w:val="00E2396D"/>
    <w:rsid w:val="00E23ACB"/>
    <w:rsid w:val="00E25A8F"/>
    <w:rsid w:val="00E261F5"/>
    <w:rsid w:val="00E270C3"/>
    <w:rsid w:val="00E27AEF"/>
    <w:rsid w:val="00E30228"/>
    <w:rsid w:val="00E3054C"/>
    <w:rsid w:val="00E30E0B"/>
    <w:rsid w:val="00E31644"/>
    <w:rsid w:val="00E3387D"/>
    <w:rsid w:val="00E33FD3"/>
    <w:rsid w:val="00E34D44"/>
    <w:rsid w:val="00E359CC"/>
    <w:rsid w:val="00E36279"/>
    <w:rsid w:val="00E36438"/>
    <w:rsid w:val="00E364E5"/>
    <w:rsid w:val="00E36B09"/>
    <w:rsid w:val="00E37207"/>
    <w:rsid w:val="00E37CEC"/>
    <w:rsid w:val="00E40460"/>
    <w:rsid w:val="00E4230F"/>
    <w:rsid w:val="00E4334A"/>
    <w:rsid w:val="00E43505"/>
    <w:rsid w:val="00E43F98"/>
    <w:rsid w:val="00E43FBE"/>
    <w:rsid w:val="00E44015"/>
    <w:rsid w:val="00E44D73"/>
    <w:rsid w:val="00E45E69"/>
    <w:rsid w:val="00E467BB"/>
    <w:rsid w:val="00E46F69"/>
    <w:rsid w:val="00E50750"/>
    <w:rsid w:val="00E51547"/>
    <w:rsid w:val="00E521EA"/>
    <w:rsid w:val="00E53922"/>
    <w:rsid w:val="00E54AD3"/>
    <w:rsid w:val="00E55BA4"/>
    <w:rsid w:val="00E564ED"/>
    <w:rsid w:val="00E56590"/>
    <w:rsid w:val="00E56FB6"/>
    <w:rsid w:val="00E60169"/>
    <w:rsid w:val="00E6037C"/>
    <w:rsid w:val="00E61283"/>
    <w:rsid w:val="00E614FB"/>
    <w:rsid w:val="00E616F3"/>
    <w:rsid w:val="00E629BB"/>
    <w:rsid w:val="00E631D3"/>
    <w:rsid w:val="00E63569"/>
    <w:rsid w:val="00E63CE9"/>
    <w:rsid w:val="00E647FD"/>
    <w:rsid w:val="00E66551"/>
    <w:rsid w:val="00E6762E"/>
    <w:rsid w:val="00E700CA"/>
    <w:rsid w:val="00E718D4"/>
    <w:rsid w:val="00E72BFA"/>
    <w:rsid w:val="00E74C7C"/>
    <w:rsid w:val="00E75861"/>
    <w:rsid w:val="00E75968"/>
    <w:rsid w:val="00E75E12"/>
    <w:rsid w:val="00E7734E"/>
    <w:rsid w:val="00E777F3"/>
    <w:rsid w:val="00E77DCF"/>
    <w:rsid w:val="00E80258"/>
    <w:rsid w:val="00E8056C"/>
    <w:rsid w:val="00E8079B"/>
    <w:rsid w:val="00E81EDC"/>
    <w:rsid w:val="00E82733"/>
    <w:rsid w:val="00E82F50"/>
    <w:rsid w:val="00E86C46"/>
    <w:rsid w:val="00E87031"/>
    <w:rsid w:val="00E8734E"/>
    <w:rsid w:val="00E8799A"/>
    <w:rsid w:val="00E87F5B"/>
    <w:rsid w:val="00E90D35"/>
    <w:rsid w:val="00E9130E"/>
    <w:rsid w:val="00E917D4"/>
    <w:rsid w:val="00E92EE7"/>
    <w:rsid w:val="00E93DAB"/>
    <w:rsid w:val="00E94621"/>
    <w:rsid w:val="00E95995"/>
    <w:rsid w:val="00E96EF8"/>
    <w:rsid w:val="00E97CA8"/>
    <w:rsid w:val="00EA0E4D"/>
    <w:rsid w:val="00EA43F9"/>
    <w:rsid w:val="00EA4562"/>
    <w:rsid w:val="00EA47E0"/>
    <w:rsid w:val="00EA5B91"/>
    <w:rsid w:val="00EA682A"/>
    <w:rsid w:val="00EA6AB4"/>
    <w:rsid w:val="00EA70A3"/>
    <w:rsid w:val="00EA7C53"/>
    <w:rsid w:val="00EB035A"/>
    <w:rsid w:val="00EB2F9E"/>
    <w:rsid w:val="00EB3FAE"/>
    <w:rsid w:val="00EB68B0"/>
    <w:rsid w:val="00EB6DC8"/>
    <w:rsid w:val="00EB7675"/>
    <w:rsid w:val="00EC0779"/>
    <w:rsid w:val="00EC07C7"/>
    <w:rsid w:val="00EC08D7"/>
    <w:rsid w:val="00EC0ACC"/>
    <w:rsid w:val="00EC0FD8"/>
    <w:rsid w:val="00EC14EA"/>
    <w:rsid w:val="00EC2031"/>
    <w:rsid w:val="00EC3A5D"/>
    <w:rsid w:val="00EC4B6A"/>
    <w:rsid w:val="00EC4F4C"/>
    <w:rsid w:val="00EC6118"/>
    <w:rsid w:val="00ED1812"/>
    <w:rsid w:val="00ED31A9"/>
    <w:rsid w:val="00ED39A6"/>
    <w:rsid w:val="00ED4425"/>
    <w:rsid w:val="00ED5010"/>
    <w:rsid w:val="00ED5BFA"/>
    <w:rsid w:val="00ED651B"/>
    <w:rsid w:val="00ED70AF"/>
    <w:rsid w:val="00EE125F"/>
    <w:rsid w:val="00EE29FC"/>
    <w:rsid w:val="00EE35CC"/>
    <w:rsid w:val="00EE415F"/>
    <w:rsid w:val="00EE42DF"/>
    <w:rsid w:val="00EE4382"/>
    <w:rsid w:val="00EE4549"/>
    <w:rsid w:val="00EE4CB5"/>
    <w:rsid w:val="00EE5059"/>
    <w:rsid w:val="00EE5267"/>
    <w:rsid w:val="00EE6393"/>
    <w:rsid w:val="00EE686B"/>
    <w:rsid w:val="00EE6AAB"/>
    <w:rsid w:val="00EF04A6"/>
    <w:rsid w:val="00EF1F3F"/>
    <w:rsid w:val="00EF1FDD"/>
    <w:rsid w:val="00EF3DFD"/>
    <w:rsid w:val="00EF43A0"/>
    <w:rsid w:val="00EF5011"/>
    <w:rsid w:val="00EF55A4"/>
    <w:rsid w:val="00EF5708"/>
    <w:rsid w:val="00EF6398"/>
    <w:rsid w:val="00EF6A1C"/>
    <w:rsid w:val="00F0146C"/>
    <w:rsid w:val="00F01571"/>
    <w:rsid w:val="00F01DA8"/>
    <w:rsid w:val="00F02B1F"/>
    <w:rsid w:val="00F04DA4"/>
    <w:rsid w:val="00F04F18"/>
    <w:rsid w:val="00F05A2C"/>
    <w:rsid w:val="00F05C3F"/>
    <w:rsid w:val="00F06272"/>
    <w:rsid w:val="00F075BA"/>
    <w:rsid w:val="00F07CAE"/>
    <w:rsid w:val="00F07D0A"/>
    <w:rsid w:val="00F12F4E"/>
    <w:rsid w:val="00F13AF6"/>
    <w:rsid w:val="00F13FDC"/>
    <w:rsid w:val="00F204BA"/>
    <w:rsid w:val="00F204C8"/>
    <w:rsid w:val="00F21462"/>
    <w:rsid w:val="00F21539"/>
    <w:rsid w:val="00F23567"/>
    <w:rsid w:val="00F241A1"/>
    <w:rsid w:val="00F24C3A"/>
    <w:rsid w:val="00F25394"/>
    <w:rsid w:val="00F25A79"/>
    <w:rsid w:val="00F26971"/>
    <w:rsid w:val="00F269D4"/>
    <w:rsid w:val="00F26C55"/>
    <w:rsid w:val="00F278E9"/>
    <w:rsid w:val="00F3152F"/>
    <w:rsid w:val="00F33FB7"/>
    <w:rsid w:val="00F3439A"/>
    <w:rsid w:val="00F344C8"/>
    <w:rsid w:val="00F35287"/>
    <w:rsid w:val="00F35ABF"/>
    <w:rsid w:val="00F35C3F"/>
    <w:rsid w:val="00F36705"/>
    <w:rsid w:val="00F36E48"/>
    <w:rsid w:val="00F36F62"/>
    <w:rsid w:val="00F37DB2"/>
    <w:rsid w:val="00F43877"/>
    <w:rsid w:val="00F43B0E"/>
    <w:rsid w:val="00F441DE"/>
    <w:rsid w:val="00F4566D"/>
    <w:rsid w:val="00F457E8"/>
    <w:rsid w:val="00F4622D"/>
    <w:rsid w:val="00F462AF"/>
    <w:rsid w:val="00F47303"/>
    <w:rsid w:val="00F510A3"/>
    <w:rsid w:val="00F510C5"/>
    <w:rsid w:val="00F5111E"/>
    <w:rsid w:val="00F51A2E"/>
    <w:rsid w:val="00F5275F"/>
    <w:rsid w:val="00F5566A"/>
    <w:rsid w:val="00F55936"/>
    <w:rsid w:val="00F56617"/>
    <w:rsid w:val="00F57526"/>
    <w:rsid w:val="00F6100D"/>
    <w:rsid w:val="00F6106E"/>
    <w:rsid w:val="00F616D9"/>
    <w:rsid w:val="00F61F68"/>
    <w:rsid w:val="00F638D8"/>
    <w:rsid w:val="00F63D02"/>
    <w:rsid w:val="00F64F4D"/>
    <w:rsid w:val="00F66863"/>
    <w:rsid w:val="00F6768F"/>
    <w:rsid w:val="00F704FF"/>
    <w:rsid w:val="00F70BAF"/>
    <w:rsid w:val="00F7195A"/>
    <w:rsid w:val="00F71CA5"/>
    <w:rsid w:val="00F720B4"/>
    <w:rsid w:val="00F72BB6"/>
    <w:rsid w:val="00F74347"/>
    <w:rsid w:val="00F77CCE"/>
    <w:rsid w:val="00F803E9"/>
    <w:rsid w:val="00F81222"/>
    <w:rsid w:val="00F8212B"/>
    <w:rsid w:val="00F83058"/>
    <w:rsid w:val="00F83794"/>
    <w:rsid w:val="00F837C3"/>
    <w:rsid w:val="00F83B8A"/>
    <w:rsid w:val="00F90013"/>
    <w:rsid w:val="00F907B1"/>
    <w:rsid w:val="00F91564"/>
    <w:rsid w:val="00F91B13"/>
    <w:rsid w:val="00F92FC0"/>
    <w:rsid w:val="00F93F42"/>
    <w:rsid w:val="00F9447A"/>
    <w:rsid w:val="00F94787"/>
    <w:rsid w:val="00F958D6"/>
    <w:rsid w:val="00F96DD0"/>
    <w:rsid w:val="00FA1BDA"/>
    <w:rsid w:val="00FA1D81"/>
    <w:rsid w:val="00FA29F7"/>
    <w:rsid w:val="00FA2D4F"/>
    <w:rsid w:val="00FA3176"/>
    <w:rsid w:val="00FA37D9"/>
    <w:rsid w:val="00FA5370"/>
    <w:rsid w:val="00FA56A3"/>
    <w:rsid w:val="00FA60C3"/>
    <w:rsid w:val="00FA6738"/>
    <w:rsid w:val="00FA7174"/>
    <w:rsid w:val="00FA79B8"/>
    <w:rsid w:val="00FA7F37"/>
    <w:rsid w:val="00FB03C0"/>
    <w:rsid w:val="00FB0CA3"/>
    <w:rsid w:val="00FB3F41"/>
    <w:rsid w:val="00FB6297"/>
    <w:rsid w:val="00FB6703"/>
    <w:rsid w:val="00FB6F3C"/>
    <w:rsid w:val="00FC08E9"/>
    <w:rsid w:val="00FC0E8E"/>
    <w:rsid w:val="00FC2628"/>
    <w:rsid w:val="00FC3858"/>
    <w:rsid w:val="00FC4C98"/>
    <w:rsid w:val="00FC5F35"/>
    <w:rsid w:val="00FC6A11"/>
    <w:rsid w:val="00FC6B74"/>
    <w:rsid w:val="00FC711C"/>
    <w:rsid w:val="00FD0E30"/>
    <w:rsid w:val="00FD1E43"/>
    <w:rsid w:val="00FD2B0E"/>
    <w:rsid w:val="00FD4697"/>
    <w:rsid w:val="00FD5330"/>
    <w:rsid w:val="00FD5CEC"/>
    <w:rsid w:val="00FD5D4B"/>
    <w:rsid w:val="00FD67C0"/>
    <w:rsid w:val="00FD72C7"/>
    <w:rsid w:val="00FD7306"/>
    <w:rsid w:val="00FE044D"/>
    <w:rsid w:val="00FE0736"/>
    <w:rsid w:val="00FE182F"/>
    <w:rsid w:val="00FE2379"/>
    <w:rsid w:val="00FE2EA5"/>
    <w:rsid w:val="00FE3AFF"/>
    <w:rsid w:val="00FE3FBB"/>
    <w:rsid w:val="00FE4720"/>
    <w:rsid w:val="00FE4D81"/>
    <w:rsid w:val="00FE6AE8"/>
    <w:rsid w:val="00FE764D"/>
    <w:rsid w:val="00FE79A7"/>
    <w:rsid w:val="00FF032F"/>
    <w:rsid w:val="00FF05B4"/>
    <w:rsid w:val="00FF0ABB"/>
    <w:rsid w:val="00FF199A"/>
    <w:rsid w:val="00FF31EB"/>
    <w:rsid w:val="00FF3383"/>
    <w:rsid w:val="00FF3F1B"/>
    <w:rsid w:val="00FF564E"/>
    <w:rsid w:val="00FF5EF2"/>
    <w:rsid w:val="00FF60E6"/>
    <w:rsid w:val="00FF6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B72680"/>
  <w15:docId w15:val="{32867CF5-E048-45D9-A089-FC404822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09F2"/>
    <w:pPr>
      <w:suppressAutoHyphens/>
      <w:spacing w:after="120"/>
      <w:jc w:val="both"/>
    </w:pPr>
    <w:rPr>
      <w:sz w:val="24"/>
    </w:rPr>
  </w:style>
  <w:style w:type="paragraph" w:styleId="1">
    <w:name w:val="heading 1"/>
    <w:aliases w:val="Document Header1"/>
    <w:basedOn w:val="a"/>
    <w:next w:val="a"/>
    <w:link w:val="10"/>
    <w:qFormat/>
    <w:rsid w:val="00971747"/>
    <w:pPr>
      <w:spacing w:before="480"/>
      <w:jc w:val="center"/>
      <w:outlineLvl w:val="0"/>
    </w:pPr>
    <w:rPr>
      <w:rFonts w:ascii="Times New Roman Bold" w:hAnsi="Times New Roman Bold"/>
      <w:b/>
      <w:smallCaps/>
      <w:sz w:val="36"/>
    </w:rPr>
  </w:style>
  <w:style w:type="paragraph" w:styleId="20">
    <w:name w:val="heading 2"/>
    <w:aliases w:val="Title Header2"/>
    <w:basedOn w:val="a"/>
    <w:next w:val="a"/>
    <w:link w:val="21"/>
    <w:qFormat/>
    <w:rsid w:val="00971747"/>
    <w:pPr>
      <w:pBdr>
        <w:bottom w:val="single" w:sz="24" w:space="3" w:color="C0C0C0"/>
      </w:pBdr>
      <w:jc w:val="center"/>
      <w:outlineLvl w:val="1"/>
    </w:pPr>
    <w:rPr>
      <w:rFonts w:ascii="Arial" w:hAnsi="Arial"/>
      <w:b/>
      <w:sz w:val="28"/>
    </w:rPr>
  </w:style>
  <w:style w:type="paragraph" w:styleId="3">
    <w:name w:val="heading 3"/>
    <w:aliases w:val="Section Header3,ClauseSub_No&amp;Name,Heading 3 Char,Section Header3 Char Char Char Char Char,Section Header3 Char Char Char"/>
    <w:basedOn w:val="a"/>
    <w:next w:val="a"/>
    <w:link w:val="30"/>
    <w:qFormat/>
    <w:rsid w:val="00971747"/>
    <w:pPr>
      <w:jc w:val="center"/>
      <w:outlineLvl w:val="2"/>
    </w:pPr>
    <w:rPr>
      <w:rFonts w:ascii="Times New Roman Bold" w:hAnsi="Times New Roman Bold"/>
      <w:b/>
      <w:sz w:val="28"/>
    </w:rPr>
  </w:style>
  <w:style w:type="paragraph" w:styleId="4">
    <w:name w:val="heading 4"/>
    <w:aliases w:val=" Sub-Clause Sub-paragraph,ClauseSubSub_No&amp;Name,Sub-Clause Sub-paragraph"/>
    <w:basedOn w:val="a"/>
    <w:next w:val="a"/>
    <w:link w:val="40"/>
    <w:qFormat/>
    <w:rsid w:val="00971747"/>
    <w:pPr>
      <w:keepNext/>
      <w:spacing w:before="240"/>
      <w:jc w:val="center"/>
      <w:outlineLvl w:val="3"/>
    </w:pPr>
    <w:rPr>
      <w:b/>
    </w:rPr>
  </w:style>
  <w:style w:type="paragraph" w:styleId="5">
    <w:name w:val="heading 5"/>
    <w:basedOn w:val="a"/>
    <w:next w:val="a"/>
    <w:link w:val="50"/>
    <w:qFormat/>
    <w:rsid w:val="00971747"/>
    <w:pPr>
      <w:keepNext/>
      <w:keepLines/>
      <w:spacing w:before="240"/>
      <w:outlineLvl w:val="4"/>
    </w:pPr>
    <w:rPr>
      <w:b/>
    </w:rPr>
  </w:style>
  <w:style w:type="paragraph" w:styleId="6">
    <w:name w:val="heading 6"/>
    <w:basedOn w:val="a"/>
    <w:next w:val="a"/>
    <w:link w:val="60"/>
    <w:qFormat/>
    <w:rsid w:val="00971747"/>
    <w:pPr>
      <w:spacing w:before="240" w:after="60"/>
      <w:outlineLvl w:val="5"/>
    </w:pPr>
    <w:rPr>
      <w:rFonts w:ascii="Univers" w:hAnsi="Univers"/>
      <w:i/>
    </w:rPr>
  </w:style>
  <w:style w:type="paragraph" w:styleId="7">
    <w:name w:val="heading 7"/>
    <w:basedOn w:val="a"/>
    <w:next w:val="a"/>
    <w:link w:val="70"/>
    <w:qFormat/>
    <w:rsid w:val="00971747"/>
    <w:pPr>
      <w:spacing w:before="240" w:after="60"/>
      <w:outlineLvl w:val="6"/>
    </w:pPr>
    <w:rPr>
      <w:rFonts w:ascii="Univers" w:hAnsi="Univers"/>
      <w:sz w:val="20"/>
    </w:rPr>
  </w:style>
  <w:style w:type="paragraph" w:styleId="8">
    <w:name w:val="heading 8"/>
    <w:basedOn w:val="a"/>
    <w:next w:val="a"/>
    <w:link w:val="80"/>
    <w:qFormat/>
    <w:rsid w:val="00971747"/>
    <w:pPr>
      <w:spacing w:before="240" w:after="60"/>
      <w:outlineLvl w:val="7"/>
    </w:pPr>
    <w:rPr>
      <w:rFonts w:ascii="Univers" w:hAnsi="Univers"/>
      <w:i/>
      <w:sz w:val="20"/>
    </w:rPr>
  </w:style>
  <w:style w:type="paragraph" w:styleId="9">
    <w:name w:val="heading 9"/>
    <w:basedOn w:val="a"/>
    <w:next w:val="a"/>
    <w:link w:val="90"/>
    <w:qFormat/>
    <w:rsid w:val="00971747"/>
    <w:pPr>
      <w:spacing w:before="240" w:after="60"/>
      <w:outlineLvl w:val="8"/>
    </w:pPr>
    <w:rPr>
      <w:rFonts w:ascii="Univers" w:hAnsi="Univers"/>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aliases w:val="Title Header2 Знак"/>
    <w:basedOn w:val="a0"/>
    <w:link w:val="20"/>
    <w:rsid w:val="00580092"/>
    <w:rPr>
      <w:rFonts w:ascii="Arial" w:hAnsi="Arial"/>
      <w:b/>
      <w:sz w:val="28"/>
    </w:rPr>
  </w:style>
  <w:style w:type="character" w:customStyle="1" w:styleId="30">
    <w:name w:val="Заголовок 3 Знак"/>
    <w:aliases w:val="Section Header3 Знак,ClauseSub_No&amp;Name Знак,Heading 3 Char Знак,Section Header3 Char Char Char Char Char Знак,Section Header3 Char Char Char Знак"/>
    <w:basedOn w:val="a0"/>
    <w:link w:val="3"/>
    <w:rsid w:val="00583685"/>
    <w:rPr>
      <w:rFonts w:ascii="Times New Roman Bold" w:hAnsi="Times New Roman Bold"/>
      <w:b/>
      <w:sz w:val="28"/>
    </w:rPr>
  </w:style>
  <w:style w:type="character" w:styleId="a3">
    <w:name w:val="endnote reference"/>
    <w:basedOn w:val="a0"/>
    <w:rsid w:val="00971747"/>
    <w:rPr>
      <w:vertAlign w:val="superscript"/>
    </w:rPr>
  </w:style>
  <w:style w:type="paragraph" w:styleId="a4">
    <w:name w:val="endnote text"/>
    <w:basedOn w:val="a"/>
    <w:link w:val="a5"/>
    <w:semiHidden/>
    <w:rsid w:val="00971747"/>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pPr>
  </w:style>
  <w:style w:type="character" w:styleId="a6">
    <w:name w:val="footnote reference"/>
    <w:basedOn w:val="a0"/>
    <w:uiPriority w:val="99"/>
    <w:rsid w:val="00971747"/>
    <w:rPr>
      <w:rFonts w:ascii="Times New Roman" w:hAnsi="Times New Roman"/>
      <w:spacing w:val="0"/>
      <w:kern w:val="0"/>
      <w:position w:val="0"/>
      <w:sz w:val="20"/>
      <w:vertAlign w:val="superscript"/>
    </w:rPr>
  </w:style>
  <w:style w:type="paragraph" w:styleId="a7">
    <w:name w:val="footnote text"/>
    <w:aliases w:val="Footnote,Footnote Text Char2 Char,Footnote Text Char Char1 Char1,Footnote Text Char1 Char Char Char1,Footnote Text Char Char Char Char Char,Footnote Text Char1 Char1 Char,Footnote Text Char Char Char1 Char,single space,footnote text,fn"/>
    <w:basedOn w:val="a"/>
    <w:link w:val="a8"/>
    <w:uiPriority w:val="99"/>
    <w:qFormat/>
    <w:rsid w:val="00971747"/>
    <w:pPr>
      <w:ind w:left="360" w:hanging="360"/>
      <w:jc w:val="left"/>
    </w:pPr>
    <w:rPr>
      <w:rFonts w:ascii="Arial" w:hAnsi="Arial"/>
      <w:sz w:val="20"/>
    </w:rPr>
  </w:style>
  <w:style w:type="character" w:customStyle="1" w:styleId="a8">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
    <w:link w:val="a7"/>
    <w:uiPriority w:val="99"/>
    <w:rsid w:val="004253AA"/>
    <w:rPr>
      <w:rFonts w:ascii="Arial" w:hAnsi="Arial"/>
    </w:rPr>
  </w:style>
  <w:style w:type="character" w:styleId="a9">
    <w:name w:val="annotation reference"/>
    <w:basedOn w:val="a0"/>
    <w:uiPriority w:val="99"/>
    <w:rsid w:val="00971747"/>
    <w:rPr>
      <w:sz w:val="16"/>
    </w:rPr>
  </w:style>
  <w:style w:type="paragraph" w:styleId="aa">
    <w:name w:val="annotation text"/>
    <w:basedOn w:val="a"/>
    <w:link w:val="ab"/>
    <w:uiPriority w:val="99"/>
    <w:rsid w:val="00971747"/>
    <w:pPr>
      <w:ind w:left="533" w:hanging="533"/>
    </w:pPr>
    <w:rPr>
      <w:sz w:val="20"/>
    </w:rPr>
  </w:style>
  <w:style w:type="paragraph" w:styleId="41">
    <w:name w:val="toc 4"/>
    <w:basedOn w:val="a"/>
    <w:next w:val="a"/>
    <w:uiPriority w:val="39"/>
    <w:rsid w:val="00971747"/>
    <w:pPr>
      <w:spacing w:after="0"/>
      <w:ind w:left="720"/>
      <w:jc w:val="left"/>
    </w:pPr>
    <w:rPr>
      <w:sz w:val="18"/>
    </w:rPr>
  </w:style>
  <w:style w:type="paragraph" w:styleId="11">
    <w:name w:val="toc 1"/>
    <w:basedOn w:val="a"/>
    <w:next w:val="22"/>
    <w:uiPriority w:val="39"/>
    <w:rsid w:val="00971747"/>
    <w:pPr>
      <w:tabs>
        <w:tab w:val="right" w:leader="dot" w:pos="9000"/>
      </w:tabs>
      <w:spacing w:before="120"/>
      <w:jc w:val="left"/>
    </w:pPr>
    <w:rPr>
      <w:rFonts w:ascii="Times New Roman Bold" w:hAnsi="Times New Roman Bold"/>
      <w:b/>
    </w:rPr>
  </w:style>
  <w:style w:type="paragraph" w:styleId="22">
    <w:name w:val="toc 2"/>
    <w:basedOn w:val="a"/>
    <w:autoRedefine/>
    <w:uiPriority w:val="39"/>
    <w:rsid w:val="003938BB"/>
    <w:pPr>
      <w:tabs>
        <w:tab w:val="left" w:leader="dot" w:pos="900"/>
        <w:tab w:val="right" w:leader="dot" w:pos="9000"/>
      </w:tabs>
      <w:spacing w:after="0"/>
      <w:ind w:left="907" w:hanging="547"/>
      <w:jc w:val="left"/>
    </w:pPr>
    <w:rPr>
      <w:noProof/>
    </w:rPr>
  </w:style>
  <w:style w:type="paragraph" w:styleId="31">
    <w:name w:val="toc 3"/>
    <w:basedOn w:val="a"/>
    <w:next w:val="a"/>
    <w:uiPriority w:val="39"/>
    <w:rsid w:val="009A148B"/>
    <w:pPr>
      <w:spacing w:after="0"/>
      <w:ind w:left="480"/>
      <w:jc w:val="left"/>
    </w:pPr>
  </w:style>
  <w:style w:type="paragraph" w:styleId="51">
    <w:name w:val="toc 5"/>
    <w:basedOn w:val="a"/>
    <w:next w:val="a"/>
    <w:uiPriority w:val="39"/>
    <w:rsid w:val="00971747"/>
    <w:pPr>
      <w:spacing w:after="0"/>
      <w:ind w:left="960"/>
      <w:jc w:val="left"/>
    </w:pPr>
    <w:rPr>
      <w:sz w:val="18"/>
    </w:rPr>
  </w:style>
  <w:style w:type="paragraph" w:styleId="61">
    <w:name w:val="toc 6"/>
    <w:basedOn w:val="a"/>
    <w:next w:val="a"/>
    <w:uiPriority w:val="39"/>
    <w:qFormat/>
    <w:rsid w:val="00971747"/>
    <w:pPr>
      <w:spacing w:after="0"/>
      <w:ind w:left="1200"/>
      <w:jc w:val="left"/>
    </w:pPr>
    <w:rPr>
      <w:sz w:val="18"/>
    </w:rPr>
  </w:style>
  <w:style w:type="paragraph" w:styleId="71">
    <w:name w:val="toc 7"/>
    <w:basedOn w:val="a"/>
    <w:next w:val="a"/>
    <w:uiPriority w:val="39"/>
    <w:rsid w:val="00971747"/>
    <w:pPr>
      <w:spacing w:after="0"/>
      <w:ind w:left="1440"/>
      <w:jc w:val="left"/>
    </w:pPr>
    <w:rPr>
      <w:sz w:val="18"/>
    </w:rPr>
  </w:style>
  <w:style w:type="paragraph" w:styleId="81">
    <w:name w:val="toc 8"/>
    <w:basedOn w:val="a"/>
    <w:next w:val="a"/>
    <w:uiPriority w:val="39"/>
    <w:rsid w:val="00971747"/>
    <w:pPr>
      <w:spacing w:after="0"/>
      <w:ind w:left="1680"/>
      <w:jc w:val="left"/>
    </w:pPr>
    <w:rPr>
      <w:sz w:val="18"/>
    </w:rPr>
  </w:style>
  <w:style w:type="paragraph" w:styleId="91">
    <w:name w:val="toc 9"/>
    <w:basedOn w:val="a"/>
    <w:next w:val="a"/>
    <w:uiPriority w:val="39"/>
    <w:rsid w:val="00971747"/>
    <w:pPr>
      <w:spacing w:after="0"/>
      <w:ind w:left="1920"/>
      <w:jc w:val="left"/>
    </w:pPr>
    <w:rPr>
      <w:sz w:val="18"/>
    </w:rPr>
  </w:style>
  <w:style w:type="paragraph" w:customStyle="1" w:styleId="explanatorynotes">
    <w:name w:val="explanatory_notes"/>
    <w:basedOn w:val="a"/>
    <w:link w:val="explanatorynotesChar"/>
    <w:rsid w:val="001D19C1"/>
    <w:rPr>
      <w:rFonts w:ascii="Arial" w:hAnsi="Arial"/>
      <w:sz w:val="22"/>
    </w:rPr>
  </w:style>
  <w:style w:type="character" w:customStyle="1" w:styleId="explanatorynotesChar">
    <w:name w:val="explanatory_notes Char"/>
    <w:basedOn w:val="a0"/>
    <w:link w:val="explanatorynotes"/>
    <w:rsid w:val="004D598F"/>
    <w:rPr>
      <w:rFonts w:ascii="Arial" w:hAnsi="Arial"/>
      <w:sz w:val="22"/>
    </w:rPr>
  </w:style>
  <w:style w:type="paragraph" w:customStyle="1" w:styleId="explanatoryclause">
    <w:name w:val="explanatory_clause"/>
    <w:basedOn w:val="a"/>
    <w:rsid w:val="00971747"/>
    <w:pPr>
      <w:ind w:left="738" w:right="-14" w:hanging="738"/>
      <w:jc w:val="left"/>
    </w:pPr>
    <w:rPr>
      <w:rFonts w:ascii="Arial" w:hAnsi="Arial"/>
      <w:sz w:val="22"/>
    </w:rPr>
  </w:style>
  <w:style w:type="character" w:styleId="ac">
    <w:name w:val="page number"/>
    <w:basedOn w:val="a0"/>
    <w:rsid w:val="004D598F"/>
    <w:rPr>
      <w:rFonts w:ascii="Times New Roman" w:hAnsi="Times New Roman"/>
      <w:spacing w:val="0"/>
      <w:position w:val="0"/>
      <w:sz w:val="20"/>
      <w:vertAlign w:val="baseline"/>
    </w:rPr>
  </w:style>
  <w:style w:type="paragraph" w:styleId="ad">
    <w:name w:val="Document Map"/>
    <w:basedOn w:val="a"/>
    <w:link w:val="ae"/>
    <w:semiHidden/>
    <w:rsid w:val="00971747"/>
    <w:pPr>
      <w:shd w:val="clear" w:color="auto" w:fill="000080"/>
    </w:pPr>
    <w:rPr>
      <w:rFonts w:ascii="Tahoma" w:hAnsi="Tahoma"/>
    </w:rPr>
  </w:style>
  <w:style w:type="character" w:styleId="af">
    <w:name w:val="Hyperlink"/>
    <w:basedOn w:val="a0"/>
    <w:uiPriority w:val="99"/>
    <w:rsid w:val="00971747"/>
    <w:rPr>
      <w:color w:val="0000FF"/>
      <w:u w:val="single"/>
    </w:rPr>
  </w:style>
  <w:style w:type="paragraph" w:styleId="af0">
    <w:name w:val="caption"/>
    <w:basedOn w:val="a"/>
    <w:next w:val="a"/>
    <w:qFormat/>
    <w:rsid w:val="00971747"/>
    <w:pPr>
      <w:spacing w:before="120"/>
      <w:jc w:val="center"/>
    </w:pPr>
    <w:rPr>
      <w:b/>
      <w:sz w:val="22"/>
    </w:rPr>
  </w:style>
  <w:style w:type="character" w:styleId="af1">
    <w:name w:val="FollowedHyperlink"/>
    <w:basedOn w:val="a0"/>
    <w:rsid w:val="00971747"/>
    <w:rPr>
      <w:color w:val="800080"/>
      <w:u w:val="single"/>
    </w:rPr>
  </w:style>
  <w:style w:type="paragraph" w:styleId="af2">
    <w:name w:val="annotation subject"/>
    <w:basedOn w:val="aa"/>
    <w:next w:val="aa"/>
    <w:link w:val="af3"/>
    <w:semiHidden/>
    <w:rsid w:val="00CB529C"/>
    <w:pPr>
      <w:ind w:left="0" w:firstLine="0"/>
    </w:pPr>
    <w:rPr>
      <w:b/>
      <w:bCs/>
    </w:rPr>
  </w:style>
  <w:style w:type="paragraph" w:styleId="af4">
    <w:name w:val="Balloon Text"/>
    <w:basedOn w:val="a"/>
    <w:link w:val="af5"/>
    <w:semiHidden/>
    <w:rsid w:val="00CB529C"/>
    <w:rPr>
      <w:rFonts w:ascii="Tahoma" w:hAnsi="Tahoma" w:cs="Tahoma"/>
      <w:sz w:val="16"/>
      <w:szCs w:val="16"/>
    </w:rPr>
  </w:style>
  <w:style w:type="paragraph" w:styleId="af6">
    <w:name w:val="header"/>
    <w:basedOn w:val="a"/>
    <w:link w:val="af7"/>
    <w:uiPriority w:val="99"/>
    <w:rsid w:val="00975067"/>
    <w:pPr>
      <w:tabs>
        <w:tab w:val="center" w:pos="4320"/>
        <w:tab w:val="right" w:pos="8640"/>
      </w:tabs>
    </w:pPr>
  </w:style>
  <w:style w:type="character" w:customStyle="1" w:styleId="af7">
    <w:name w:val="Верхний колонтитул Знак"/>
    <w:basedOn w:val="a0"/>
    <w:link w:val="af6"/>
    <w:uiPriority w:val="99"/>
    <w:rsid w:val="00FA7F37"/>
    <w:rPr>
      <w:sz w:val="24"/>
    </w:rPr>
  </w:style>
  <w:style w:type="paragraph" w:styleId="af8">
    <w:name w:val="footer"/>
    <w:basedOn w:val="a"/>
    <w:link w:val="af9"/>
    <w:qFormat/>
    <w:rsid w:val="00975067"/>
    <w:pPr>
      <w:tabs>
        <w:tab w:val="center" w:pos="4320"/>
        <w:tab w:val="right" w:pos="8640"/>
      </w:tabs>
    </w:pPr>
  </w:style>
  <w:style w:type="character" w:customStyle="1" w:styleId="af9">
    <w:name w:val="Нижний колонтитул Знак"/>
    <w:basedOn w:val="a0"/>
    <w:link w:val="af8"/>
    <w:rsid w:val="003009B0"/>
    <w:rPr>
      <w:sz w:val="24"/>
    </w:rPr>
  </w:style>
  <w:style w:type="paragraph" w:customStyle="1" w:styleId="Head21a">
    <w:name w:val="Head 2.1a"/>
    <w:basedOn w:val="a"/>
    <w:rsid w:val="004D598F"/>
    <w:pPr>
      <w:keepNext/>
      <w:pBdr>
        <w:bottom w:val="single" w:sz="24" w:space="3" w:color="auto"/>
      </w:pBdr>
      <w:spacing w:before="480"/>
      <w:jc w:val="center"/>
    </w:pPr>
    <w:rPr>
      <w:rFonts w:ascii="Times New Roman Bold" w:hAnsi="Times New Roman Bold"/>
      <w:b/>
      <w:smallCaps/>
      <w:sz w:val="32"/>
    </w:rPr>
  </w:style>
  <w:style w:type="paragraph" w:customStyle="1" w:styleId="Head01">
    <w:name w:val="Head 0.1"/>
    <w:basedOn w:val="Head0"/>
    <w:qFormat/>
    <w:rsid w:val="006905AD"/>
    <w:pPr>
      <w:suppressAutoHyphens w:val="0"/>
      <w:spacing w:after="0"/>
    </w:pPr>
    <w:rPr>
      <w:sz w:val="56"/>
    </w:rPr>
  </w:style>
  <w:style w:type="paragraph" w:customStyle="1" w:styleId="Head0">
    <w:name w:val="Head 0"/>
    <w:basedOn w:val="a"/>
    <w:qFormat/>
    <w:rsid w:val="008E6263"/>
    <w:pPr>
      <w:spacing w:before="1440"/>
      <w:jc w:val="center"/>
    </w:pPr>
    <w:rPr>
      <w:rFonts w:ascii="Times New Roman Bold" w:hAnsi="Times New Roman Bold"/>
      <w:b/>
      <w:smallCaps/>
      <w:sz w:val="72"/>
      <w:szCs w:val="72"/>
    </w:rPr>
  </w:style>
  <w:style w:type="paragraph" w:customStyle="1" w:styleId="TOC11">
    <w:name w:val="TOC 11"/>
    <w:rsid w:val="004D598F"/>
    <w:pPr>
      <w:tabs>
        <w:tab w:val="left" w:pos="360"/>
      </w:tabs>
      <w:suppressAutoHyphens/>
    </w:pPr>
    <w:rPr>
      <w:rFonts w:ascii="CG Times" w:hAnsi="CG Times"/>
      <w:smallCaps/>
      <w:sz w:val="22"/>
    </w:rPr>
  </w:style>
  <w:style w:type="paragraph" w:customStyle="1" w:styleId="BankNormal">
    <w:name w:val="BankNormal"/>
    <w:rsid w:val="004D598F"/>
    <w:pPr>
      <w:tabs>
        <w:tab w:val="left" w:pos="-720"/>
      </w:tabs>
      <w:suppressAutoHyphens/>
    </w:pPr>
    <w:rPr>
      <w:rFonts w:ascii="CG Times" w:hAnsi="CG Times"/>
      <w:sz w:val="22"/>
    </w:rPr>
  </w:style>
  <w:style w:type="character" w:customStyle="1" w:styleId="preparersnote">
    <w:name w:val="preparer's note"/>
    <w:basedOn w:val="a0"/>
    <w:rsid w:val="004D598F"/>
    <w:rPr>
      <w:b/>
      <w:i/>
      <w:iCs/>
    </w:rPr>
  </w:style>
  <w:style w:type="paragraph" w:styleId="afa">
    <w:name w:val="Normal (Web)"/>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
    <w:basedOn w:val="a"/>
    <w:link w:val="afb"/>
    <w:uiPriority w:val="99"/>
    <w:rsid w:val="004D598F"/>
    <w:pPr>
      <w:spacing w:before="100" w:beforeAutospacing="1" w:after="100" w:afterAutospacing="1"/>
    </w:pPr>
    <w:rPr>
      <w:rFonts w:ascii="Arial Unicode MS" w:eastAsia="Arial Unicode MS" w:hAnsi="Arial Unicode MS" w:cs="Arial Unicode MS"/>
      <w:szCs w:val="24"/>
    </w:rPr>
  </w:style>
  <w:style w:type="paragraph" w:customStyle="1" w:styleId="Head11a">
    <w:name w:val="Head 1.1a"/>
    <w:link w:val="Head11aChar"/>
    <w:rsid w:val="004D598F"/>
    <w:pPr>
      <w:keepNext/>
      <w:numPr>
        <w:ilvl w:val="12"/>
      </w:numPr>
      <w:pBdr>
        <w:bottom w:val="single" w:sz="24" w:space="1" w:color="auto"/>
      </w:pBdr>
      <w:spacing w:before="360" w:after="120"/>
      <w:jc w:val="center"/>
    </w:pPr>
    <w:rPr>
      <w:rFonts w:ascii="Times New Roman Bold" w:hAnsi="Times New Roman Bold"/>
      <w:b/>
      <w:smallCaps/>
      <w:sz w:val="32"/>
    </w:rPr>
  </w:style>
  <w:style w:type="character" w:customStyle="1" w:styleId="Head11aChar">
    <w:name w:val="Head 1.1a Char"/>
    <w:basedOn w:val="a0"/>
    <w:link w:val="Head11a"/>
    <w:rsid w:val="00F0146C"/>
    <w:rPr>
      <w:rFonts w:ascii="Times New Roman Bold" w:hAnsi="Times New Roman Bold"/>
      <w:b/>
      <w:smallCaps/>
      <w:sz w:val="32"/>
    </w:rPr>
  </w:style>
  <w:style w:type="paragraph" w:customStyle="1" w:styleId="Head12a">
    <w:name w:val="Head 1.2a"/>
    <w:link w:val="Head12aChar"/>
    <w:rsid w:val="004D598F"/>
    <w:pPr>
      <w:numPr>
        <w:ilvl w:val="12"/>
      </w:numPr>
      <w:spacing w:after="120"/>
      <w:ind w:left="360" w:hanging="360"/>
    </w:pPr>
    <w:rPr>
      <w:b/>
      <w:sz w:val="24"/>
    </w:rPr>
  </w:style>
  <w:style w:type="character" w:customStyle="1" w:styleId="Head12aChar">
    <w:name w:val="Head 1.2a Char"/>
    <w:basedOn w:val="a0"/>
    <w:link w:val="Head12a"/>
    <w:rsid w:val="00F0146C"/>
    <w:rPr>
      <w:b/>
      <w:sz w:val="24"/>
    </w:rPr>
  </w:style>
  <w:style w:type="paragraph" w:customStyle="1" w:styleId="Head32">
    <w:name w:val="Head 3.2"/>
    <w:basedOn w:val="a"/>
    <w:link w:val="Head32Char"/>
    <w:rsid w:val="004D598F"/>
    <w:pPr>
      <w:numPr>
        <w:ilvl w:val="12"/>
      </w:numPr>
      <w:suppressAutoHyphens w:val="0"/>
      <w:ind w:left="360" w:hanging="360"/>
      <w:jc w:val="center"/>
    </w:pPr>
    <w:rPr>
      <w:b/>
      <w:sz w:val="28"/>
    </w:rPr>
  </w:style>
  <w:style w:type="character" w:customStyle="1" w:styleId="Head32Char">
    <w:name w:val="Head 3.2 Char"/>
    <w:basedOn w:val="a0"/>
    <w:link w:val="Head32"/>
    <w:rsid w:val="004D598F"/>
    <w:rPr>
      <w:b/>
      <w:sz w:val="28"/>
    </w:rPr>
  </w:style>
  <w:style w:type="paragraph" w:customStyle="1" w:styleId="Head31">
    <w:name w:val="Head 3.1"/>
    <w:basedOn w:val="a"/>
    <w:rsid w:val="004D598F"/>
    <w:pPr>
      <w:keepNext/>
      <w:numPr>
        <w:ilvl w:val="12"/>
      </w:numPr>
      <w:pBdr>
        <w:bottom w:val="single" w:sz="24" w:space="1" w:color="auto"/>
      </w:pBdr>
      <w:suppressAutoHyphens w:val="0"/>
      <w:spacing w:before="360"/>
      <w:jc w:val="center"/>
    </w:pPr>
    <w:rPr>
      <w:rFonts w:ascii="Times New Roman Bold" w:hAnsi="Times New Roman Bold"/>
      <w:b/>
      <w:smallCaps/>
      <w:sz w:val="32"/>
    </w:rPr>
  </w:style>
  <w:style w:type="paragraph" w:customStyle="1" w:styleId="Head5a1">
    <w:name w:val="Head 5a.1"/>
    <w:basedOn w:val="a"/>
    <w:rsid w:val="004D598F"/>
    <w:pPr>
      <w:keepNext/>
      <w:numPr>
        <w:ilvl w:val="12"/>
      </w:numPr>
      <w:pBdr>
        <w:bottom w:val="single" w:sz="24" w:space="1" w:color="auto"/>
      </w:pBdr>
      <w:suppressAutoHyphens w:val="0"/>
      <w:spacing w:before="480" w:after="240"/>
      <w:jc w:val="center"/>
    </w:pPr>
    <w:rPr>
      <w:rFonts w:ascii="Times New Roman Bold" w:hAnsi="Times New Roman Bold"/>
      <w:b/>
      <w:smallCaps/>
      <w:sz w:val="32"/>
    </w:rPr>
  </w:style>
  <w:style w:type="paragraph" w:customStyle="1" w:styleId="Head5a2">
    <w:name w:val="Head 5a.2"/>
    <w:basedOn w:val="Head5a1"/>
    <w:next w:val="a"/>
    <w:rsid w:val="004D598F"/>
    <w:pPr>
      <w:pBdr>
        <w:bottom w:val="none" w:sz="0" w:space="0" w:color="auto"/>
      </w:pBdr>
      <w:spacing w:before="360" w:after="120"/>
      <w:jc w:val="left"/>
    </w:pPr>
    <w:rPr>
      <w:smallCaps w:val="0"/>
      <w:sz w:val="28"/>
    </w:rPr>
  </w:style>
  <w:style w:type="character" w:customStyle="1" w:styleId="Preparersnotenobold">
    <w:name w:val="Preparer's note (no bold)"/>
    <w:basedOn w:val="a0"/>
    <w:rsid w:val="004D598F"/>
    <w:rPr>
      <w:i/>
    </w:rPr>
  </w:style>
  <w:style w:type="paragraph" w:customStyle="1" w:styleId="Head5b1">
    <w:name w:val="Head 5b.1"/>
    <w:basedOn w:val="Head11a"/>
    <w:next w:val="a"/>
    <w:rsid w:val="004D598F"/>
    <w:pPr>
      <w:tabs>
        <w:tab w:val="left" w:pos="9900"/>
      </w:tabs>
    </w:pPr>
  </w:style>
  <w:style w:type="paragraph" w:customStyle="1" w:styleId="Head5c1">
    <w:name w:val="Head 5c.1"/>
    <w:basedOn w:val="Head11a"/>
    <w:rsid w:val="004D598F"/>
  </w:style>
  <w:style w:type="paragraph" w:customStyle="1" w:styleId="Head5d1">
    <w:name w:val="Head 5d.1"/>
    <w:basedOn w:val="Head11a"/>
    <w:next w:val="a"/>
    <w:rsid w:val="004D598F"/>
  </w:style>
  <w:style w:type="paragraph" w:customStyle="1" w:styleId="Head5d2">
    <w:name w:val="Head 5d.2"/>
    <w:basedOn w:val="Head12a"/>
    <w:next w:val="a"/>
    <w:rsid w:val="004D598F"/>
    <w:pPr>
      <w:ind w:left="720" w:hanging="720"/>
      <w:jc w:val="both"/>
    </w:pPr>
  </w:style>
  <w:style w:type="paragraph" w:styleId="afc">
    <w:name w:val="Normal Indent"/>
    <w:basedOn w:val="a"/>
    <w:rsid w:val="004D598F"/>
    <w:pPr>
      <w:ind w:left="720"/>
    </w:pPr>
  </w:style>
  <w:style w:type="paragraph" w:customStyle="1" w:styleId="Head61">
    <w:name w:val="Head 6.1"/>
    <w:basedOn w:val="Head11a"/>
    <w:next w:val="a"/>
    <w:rsid w:val="004D598F"/>
  </w:style>
  <w:style w:type="paragraph" w:customStyle="1" w:styleId="Head62">
    <w:name w:val="Head 6.2"/>
    <w:basedOn w:val="Head12a"/>
    <w:next w:val="a"/>
    <w:rsid w:val="004D598F"/>
    <w:pPr>
      <w:suppressAutoHyphens/>
    </w:pPr>
  </w:style>
  <w:style w:type="paragraph" w:customStyle="1" w:styleId="Head72">
    <w:name w:val="Head 7.2"/>
    <w:basedOn w:val="Head12a"/>
    <w:next w:val="a"/>
    <w:qFormat/>
    <w:rsid w:val="004D598F"/>
    <w:pPr>
      <w:keepNext/>
      <w:spacing w:before="480"/>
      <w:jc w:val="center"/>
    </w:pPr>
  </w:style>
  <w:style w:type="paragraph" w:customStyle="1" w:styleId="Head71">
    <w:name w:val="Head 7.1"/>
    <w:basedOn w:val="Head11a"/>
    <w:rsid w:val="004D598F"/>
  </w:style>
  <w:style w:type="paragraph" w:customStyle="1" w:styleId="Head81">
    <w:name w:val="Head 8.1"/>
    <w:basedOn w:val="Head11a"/>
    <w:next w:val="a"/>
    <w:rsid w:val="00C45A9D"/>
  </w:style>
  <w:style w:type="paragraph" w:customStyle="1" w:styleId="Head82">
    <w:name w:val="Head 8.2"/>
    <w:basedOn w:val="Head12a"/>
    <w:next w:val="a"/>
    <w:rsid w:val="00C45A9D"/>
    <w:pPr>
      <w:jc w:val="center"/>
    </w:pPr>
    <w:rPr>
      <w:sz w:val="32"/>
    </w:rPr>
  </w:style>
  <w:style w:type="paragraph" w:customStyle="1" w:styleId="Head02">
    <w:name w:val="Head 0.2"/>
    <w:basedOn w:val="1"/>
    <w:qFormat/>
    <w:rsid w:val="008E6263"/>
  </w:style>
  <w:style w:type="paragraph" w:customStyle="1" w:styleId="Head11b">
    <w:name w:val="Head 1.1b"/>
    <w:basedOn w:val="Head11a"/>
    <w:qFormat/>
    <w:rsid w:val="00454109"/>
  </w:style>
  <w:style w:type="paragraph" w:customStyle="1" w:styleId="Head12b">
    <w:name w:val="Head 1.2b"/>
    <w:basedOn w:val="Head12a"/>
    <w:qFormat/>
    <w:rsid w:val="00454109"/>
  </w:style>
  <w:style w:type="paragraph" w:customStyle="1" w:styleId="Head21b">
    <w:name w:val="Head 2.1b"/>
    <w:basedOn w:val="Head21a"/>
    <w:qFormat/>
    <w:rsid w:val="00955C2D"/>
  </w:style>
  <w:style w:type="paragraph" w:customStyle="1" w:styleId="P3Header1-Clauses">
    <w:name w:val="P3 Header1-Clauses"/>
    <w:basedOn w:val="a"/>
    <w:rsid w:val="00A21115"/>
    <w:pPr>
      <w:suppressAutoHyphens w:val="0"/>
      <w:spacing w:after="0"/>
      <w:jc w:val="left"/>
    </w:pPr>
    <w:rPr>
      <w:b/>
    </w:rPr>
  </w:style>
  <w:style w:type="paragraph" w:styleId="afd">
    <w:name w:val="Revision"/>
    <w:hidden/>
    <w:uiPriority w:val="99"/>
    <w:semiHidden/>
    <w:rsid w:val="00602394"/>
    <w:rPr>
      <w:sz w:val="24"/>
    </w:rPr>
  </w:style>
  <w:style w:type="paragraph" w:customStyle="1" w:styleId="S1-Header2">
    <w:name w:val="S1-Header2"/>
    <w:basedOn w:val="a"/>
    <w:autoRedefine/>
    <w:rsid w:val="00784903"/>
    <w:pPr>
      <w:numPr>
        <w:numId w:val="3"/>
      </w:numPr>
      <w:suppressAutoHyphens w:val="0"/>
      <w:jc w:val="left"/>
    </w:pPr>
    <w:rPr>
      <w:b/>
    </w:rPr>
  </w:style>
  <w:style w:type="paragraph" w:customStyle="1" w:styleId="S1-subpara">
    <w:name w:val="S1-sub para"/>
    <w:basedOn w:val="a"/>
    <w:link w:val="S1-subparaChar"/>
    <w:rsid w:val="00784903"/>
    <w:pPr>
      <w:suppressAutoHyphens w:val="0"/>
      <w:spacing w:after="200"/>
    </w:pPr>
  </w:style>
  <w:style w:type="character" w:customStyle="1" w:styleId="S1-subparaChar">
    <w:name w:val="S1-sub para Char"/>
    <w:basedOn w:val="a0"/>
    <w:link w:val="S1-subpara"/>
    <w:rsid w:val="00784903"/>
    <w:rPr>
      <w:sz w:val="24"/>
    </w:rPr>
  </w:style>
  <w:style w:type="paragraph" w:styleId="afe">
    <w:name w:val="List Paragraph"/>
    <w:aliases w:val="Citation List,본문(내용),List Paragraph (numbered (a)),List_Paragraph,Multilevel para_II,List Paragraph1,Akapit z listą BS,Bullet1,List Paragraph 1,CV lower headings,Bullets,Bullet List,FooterText,numbered,mcd_гпи_маркиров.список ур.1"/>
    <w:basedOn w:val="a"/>
    <w:link w:val="aff"/>
    <w:uiPriority w:val="34"/>
    <w:qFormat/>
    <w:rsid w:val="00016F49"/>
    <w:pPr>
      <w:ind w:left="720"/>
      <w:contextualSpacing/>
    </w:pPr>
  </w:style>
  <w:style w:type="character" w:customStyle="1" w:styleId="aff">
    <w:name w:val="Абзац списка Знак"/>
    <w:aliases w:val="Citation List Знак,본문(내용) Знак,List Paragraph (numbered (a)) Знак,List_Paragraph Знак,Multilevel para_II Знак,List Paragraph1 Знак,Akapit z listą BS Знак,Bullet1 Знак,List Paragraph 1 Знак,CV lower headings Знак,Bullets Знак"/>
    <w:link w:val="afe"/>
    <w:uiPriority w:val="34"/>
    <w:locked/>
    <w:rsid w:val="00B8338E"/>
    <w:rPr>
      <w:sz w:val="24"/>
    </w:rPr>
  </w:style>
  <w:style w:type="paragraph" w:customStyle="1" w:styleId="Header2-SubClauses">
    <w:name w:val="Header 2 - SubClauses"/>
    <w:basedOn w:val="a"/>
    <w:autoRedefine/>
    <w:rsid w:val="00805000"/>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val="0"/>
      <w:spacing w:after="200"/>
      <w:ind w:left="720" w:hanging="720"/>
    </w:pPr>
    <w:rPr>
      <w:b/>
    </w:rPr>
  </w:style>
  <w:style w:type="paragraph" w:styleId="aff0">
    <w:name w:val="Subtitle"/>
    <w:basedOn w:val="a"/>
    <w:link w:val="aff1"/>
    <w:qFormat/>
    <w:rsid w:val="00455E20"/>
    <w:pPr>
      <w:suppressAutoHyphens w:val="0"/>
      <w:spacing w:after="0"/>
      <w:jc w:val="center"/>
    </w:pPr>
    <w:rPr>
      <w:b/>
      <w:sz w:val="44"/>
    </w:rPr>
  </w:style>
  <w:style w:type="character" w:customStyle="1" w:styleId="aff1">
    <w:name w:val="Подзаголовок Знак"/>
    <w:basedOn w:val="a0"/>
    <w:link w:val="aff0"/>
    <w:rsid w:val="00455E20"/>
    <w:rPr>
      <w:b/>
      <w:sz w:val="44"/>
    </w:rPr>
  </w:style>
  <w:style w:type="paragraph" w:customStyle="1" w:styleId="i">
    <w:name w:val="(i)"/>
    <w:basedOn w:val="a"/>
    <w:rsid w:val="00455E20"/>
    <w:pPr>
      <w:spacing w:after="0"/>
    </w:pPr>
    <w:rPr>
      <w:rFonts w:ascii="Tms Rmn" w:hAnsi="Tms Rmn"/>
    </w:rPr>
  </w:style>
  <w:style w:type="paragraph" w:styleId="aff2">
    <w:name w:val="Body Text"/>
    <w:basedOn w:val="a"/>
    <w:link w:val="aff3"/>
    <w:rsid w:val="001040E4"/>
    <w:pPr>
      <w:suppressAutoHyphens w:val="0"/>
      <w:spacing w:after="0"/>
    </w:pPr>
  </w:style>
  <w:style w:type="character" w:customStyle="1" w:styleId="aff3">
    <w:name w:val="Основной текст Знак"/>
    <w:basedOn w:val="a0"/>
    <w:link w:val="aff2"/>
    <w:rsid w:val="001040E4"/>
    <w:rPr>
      <w:sz w:val="24"/>
    </w:rPr>
  </w:style>
  <w:style w:type="paragraph" w:styleId="aff4">
    <w:name w:val="Body Text Indent"/>
    <w:basedOn w:val="a"/>
    <w:link w:val="aff5"/>
    <w:rsid w:val="001040E4"/>
    <w:pPr>
      <w:suppressAutoHyphens w:val="0"/>
      <w:spacing w:after="0"/>
      <w:ind w:left="720"/>
    </w:pPr>
  </w:style>
  <w:style w:type="character" w:customStyle="1" w:styleId="aff5">
    <w:name w:val="Основной текст с отступом Знак"/>
    <w:basedOn w:val="a0"/>
    <w:link w:val="aff4"/>
    <w:rsid w:val="001040E4"/>
    <w:rPr>
      <w:sz w:val="24"/>
    </w:rPr>
  </w:style>
  <w:style w:type="paragraph" w:customStyle="1" w:styleId="Outline">
    <w:name w:val="Outline"/>
    <w:basedOn w:val="a"/>
    <w:rsid w:val="001040E4"/>
    <w:pPr>
      <w:suppressAutoHyphens w:val="0"/>
      <w:spacing w:before="240" w:after="0"/>
      <w:jc w:val="left"/>
    </w:pPr>
    <w:rPr>
      <w:kern w:val="28"/>
    </w:rPr>
  </w:style>
  <w:style w:type="paragraph" w:styleId="aff6">
    <w:name w:val="List Number"/>
    <w:basedOn w:val="a"/>
    <w:rsid w:val="001040E4"/>
    <w:pPr>
      <w:tabs>
        <w:tab w:val="num" w:pos="360"/>
      </w:tabs>
      <w:suppressAutoHyphens w:val="0"/>
      <w:spacing w:after="0"/>
      <w:ind w:left="360" w:hanging="360"/>
    </w:pPr>
  </w:style>
  <w:style w:type="paragraph" w:customStyle="1" w:styleId="titulo">
    <w:name w:val="titulo"/>
    <w:basedOn w:val="5"/>
    <w:rsid w:val="001040E4"/>
    <w:pPr>
      <w:keepNext w:val="0"/>
      <w:keepLines w:val="0"/>
      <w:suppressAutoHyphens w:val="0"/>
      <w:spacing w:before="0" w:after="240"/>
      <w:jc w:val="center"/>
    </w:pPr>
    <w:rPr>
      <w:rFonts w:ascii="Times New Roman Bold" w:hAnsi="Times New Roman Bold"/>
    </w:rPr>
  </w:style>
  <w:style w:type="paragraph" w:customStyle="1" w:styleId="Option">
    <w:name w:val="Option"/>
    <w:basedOn w:val="1"/>
    <w:rsid w:val="001040E4"/>
    <w:pPr>
      <w:suppressAutoHyphens w:val="0"/>
      <w:spacing w:before="1800"/>
    </w:pPr>
    <w:rPr>
      <w:rFonts w:ascii="Times New Roman" w:hAnsi="Times New Roman"/>
      <w:bCs/>
      <w:smallCaps w:val="0"/>
      <w:kern w:val="28"/>
      <w:sz w:val="48"/>
    </w:rPr>
  </w:style>
  <w:style w:type="paragraph" w:customStyle="1" w:styleId="S1-OptB-header2">
    <w:name w:val="S1-OptB-header2"/>
    <w:basedOn w:val="a"/>
    <w:rsid w:val="005D6214"/>
    <w:pPr>
      <w:numPr>
        <w:numId w:val="15"/>
      </w:numPr>
      <w:suppressAutoHyphens w:val="0"/>
      <w:spacing w:after="0"/>
      <w:jc w:val="left"/>
    </w:pPr>
    <w:rPr>
      <w:b/>
    </w:rPr>
  </w:style>
  <w:style w:type="paragraph" w:customStyle="1" w:styleId="OptB-S1-subpara">
    <w:name w:val="OptB-S1-sub para"/>
    <w:basedOn w:val="a"/>
    <w:rsid w:val="005D6214"/>
    <w:pPr>
      <w:numPr>
        <w:ilvl w:val="1"/>
        <w:numId w:val="15"/>
      </w:numPr>
      <w:suppressAutoHyphens w:val="0"/>
      <w:spacing w:after="200"/>
    </w:pPr>
  </w:style>
  <w:style w:type="paragraph" w:customStyle="1" w:styleId="StyleHeading4Sub-ClauseSub-paragraphClauseSubSubNoNameAft">
    <w:name w:val="Style Heading 4Sub-Clause Sub-paragraphClauseSubSub_No&amp;Name + Aft..."/>
    <w:basedOn w:val="4"/>
    <w:rsid w:val="005D6214"/>
    <w:pPr>
      <w:tabs>
        <w:tab w:val="left" w:pos="1512"/>
      </w:tabs>
      <w:suppressAutoHyphens w:val="0"/>
      <w:spacing w:before="0" w:after="180"/>
      <w:ind w:left="1512" w:right="18" w:hanging="540"/>
      <w:jc w:val="both"/>
    </w:pPr>
    <w:rPr>
      <w:bCs/>
    </w:rPr>
  </w:style>
  <w:style w:type="paragraph" w:styleId="23">
    <w:name w:val="Body Text 2"/>
    <w:basedOn w:val="a"/>
    <w:link w:val="24"/>
    <w:rsid w:val="004B11CB"/>
    <w:pPr>
      <w:spacing w:line="480" w:lineRule="auto"/>
    </w:pPr>
  </w:style>
  <w:style w:type="character" w:customStyle="1" w:styleId="24">
    <w:name w:val="Основной текст 2 Знак"/>
    <w:basedOn w:val="a0"/>
    <w:link w:val="23"/>
    <w:rsid w:val="004B11CB"/>
    <w:rPr>
      <w:sz w:val="24"/>
    </w:rPr>
  </w:style>
  <w:style w:type="paragraph" w:styleId="25">
    <w:name w:val="Body Text Indent 2"/>
    <w:basedOn w:val="a"/>
    <w:link w:val="26"/>
    <w:rsid w:val="00580092"/>
    <w:pPr>
      <w:suppressAutoHyphens w:val="0"/>
      <w:spacing w:after="0"/>
      <w:ind w:left="360" w:firstLine="360"/>
    </w:pPr>
  </w:style>
  <w:style w:type="character" w:customStyle="1" w:styleId="26">
    <w:name w:val="Основной текст с отступом 2 Знак"/>
    <w:basedOn w:val="a0"/>
    <w:link w:val="25"/>
    <w:rsid w:val="00580092"/>
    <w:rPr>
      <w:sz w:val="24"/>
    </w:rPr>
  </w:style>
  <w:style w:type="paragraph" w:styleId="aff7">
    <w:name w:val="Title"/>
    <w:basedOn w:val="a"/>
    <w:link w:val="aff8"/>
    <w:qFormat/>
    <w:rsid w:val="00580092"/>
    <w:pPr>
      <w:suppressAutoHyphens w:val="0"/>
      <w:spacing w:after="0"/>
      <w:jc w:val="center"/>
    </w:pPr>
    <w:rPr>
      <w:b/>
      <w:sz w:val="48"/>
    </w:rPr>
  </w:style>
  <w:style w:type="character" w:customStyle="1" w:styleId="aff8">
    <w:name w:val="Заголовок Знак"/>
    <w:basedOn w:val="a0"/>
    <w:link w:val="aff7"/>
    <w:rsid w:val="00580092"/>
    <w:rPr>
      <w:b/>
      <w:sz w:val="48"/>
    </w:rPr>
  </w:style>
  <w:style w:type="paragraph" w:styleId="aff9">
    <w:name w:val="List"/>
    <w:aliases w:val="1. List"/>
    <w:basedOn w:val="a"/>
    <w:rsid w:val="00580092"/>
    <w:pPr>
      <w:suppressAutoHyphens w:val="0"/>
      <w:spacing w:before="120"/>
      <w:ind w:left="1440"/>
    </w:pPr>
  </w:style>
  <w:style w:type="paragraph" w:styleId="32">
    <w:name w:val="Body Text 3"/>
    <w:basedOn w:val="a"/>
    <w:link w:val="33"/>
    <w:rsid w:val="00580092"/>
    <w:pPr>
      <w:suppressAutoHyphens w:val="0"/>
      <w:spacing w:after="0"/>
    </w:pPr>
    <w:rPr>
      <w:i/>
      <w:sz w:val="20"/>
    </w:rPr>
  </w:style>
  <w:style w:type="character" w:customStyle="1" w:styleId="33">
    <w:name w:val="Основной текст 3 Знак"/>
    <w:basedOn w:val="a0"/>
    <w:link w:val="32"/>
    <w:rsid w:val="00580092"/>
    <w:rPr>
      <w:i/>
    </w:rPr>
  </w:style>
  <w:style w:type="paragraph" w:customStyle="1" w:styleId="Document1">
    <w:name w:val="Document 1"/>
    <w:rsid w:val="00580092"/>
    <w:pPr>
      <w:keepNext/>
      <w:keepLines/>
      <w:tabs>
        <w:tab w:val="left" w:pos="-720"/>
      </w:tabs>
      <w:suppressAutoHyphens/>
    </w:pPr>
    <w:rPr>
      <w:rFonts w:ascii="Courier New" w:hAnsi="Courier New"/>
    </w:rPr>
  </w:style>
  <w:style w:type="paragraph" w:customStyle="1" w:styleId="SectionVHeader">
    <w:name w:val="Section V. Header"/>
    <w:basedOn w:val="a"/>
    <w:rsid w:val="00580092"/>
    <w:pPr>
      <w:suppressAutoHyphens w:val="0"/>
      <w:spacing w:after="0"/>
      <w:jc w:val="center"/>
    </w:pPr>
    <w:rPr>
      <w:b/>
      <w:sz w:val="36"/>
    </w:rPr>
  </w:style>
  <w:style w:type="paragraph" w:customStyle="1" w:styleId="SectionVIIHeader2">
    <w:name w:val="Section VII Header2"/>
    <w:basedOn w:val="1"/>
    <w:autoRedefine/>
    <w:rsid w:val="00580092"/>
    <w:pPr>
      <w:suppressAutoHyphens w:val="0"/>
      <w:spacing w:before="120"/>
    </w:pPr>
    <w:rPr>
      <w:rFonts w:ascii="Times New Roman" w:hAnsi="Times New Roman"/>
      <w:bCs/>
      <w:i/>
      <w:smallCaps w:val="0"/>
      <w:kern w:val="28"/>
      <w:sz w:val="20"/>
    </w:rPr>
  </w:style>
  <w:style w:type="paragraph" w:customStyle="1" w:styleId="SectionXHeader3">
    <w:name w:val="Section X Header 3"/>
    <w:basedOn w:val="1"/>
    <w:autoRedefine/>
    <w:rsid w:val="00580092"/>
    <w:pPr>
      <w:suppressAutoHyphens w:val="0"/>
      <w:spacing w:before="240" w:after="0"/>
    </w:pPr>
    <w:rPr>
      <w:rFonts w:ascii="Times New Roman" w:hAnsi="Times New Roman"/>
      <w:bCs/>
      <w:smallCaps w:val="0"/>
      <w:sz w:val="72"/>
      <w:szCs w:val="72"/>
    </w:rPr>
  </w:style>
  <w:style w:type="paragraph" w:customStyle="1" w:styleId="TOCNumber1">
    <w:name w:val="TOC Number1"/>
    <w:basedOn w:val="4"/>
    <w:autoRedefine/>
    <w:rsid w:val="00580092"/>
    <w:pPr>
      <w:keepNext w:val="0"/>
      <w:spacing w:before="0"/>
      <w:jc w:val="left"/>
      <w:outlineLvl w:val="9"/>
    </w:pPr>
  </w:style>
  <w:style w:type="paragraph" w:customStyle="1" w:styleId="Part1">
    <w:name w:val="Part 1"/>
    <w:aliases w:val="2,3 Header 4"/>
    <w:basedOn w:val="a"/>
    <w:autoRedefine/>
    <w:rsid w:val="00580092"/>
    <w:pPr>
      <w:suppressAutoHyphens w:val="0"/>
      <w:spacing w:before="3120" w:after="240"/>
      <w:jc w:val="center"/>
    </w:pPr>
    <w:rPr>
      <w:b/>
      <w:sz w:val="72"/>
      <w:szCs w:val="72"/>
    </w:rPr>
  </w:style>
  <w:style w:type="paragraph" w:customStyle="1" w:styleId="Subtitle2">
    <w:name w:val="Subtitle 2"/>
    <w:basedOn w:val="af8"/>
    <w:autoRedefine/>
    <w:rsid w:val="00DB5021"/>
    <w:pPr>
      <w:jc w:val="center"/>
    </w:pPr>
    <w:rPr>
      <w:b/>
      <w:sz w:val="36"/>
    </w:rPr>
  </w:style>
  <w:style w:type="paragraph" w:customStyle="1" w:styleId="BlockQuotation">
    <w:name w:val="Block Quotation"/>
    <w:basedOn w:val="a"/>
    <w:rsid w:val="00580092"/>
    <w:pPr>
      <w:suppressAutoHyphens w:val="0"/>
      <w:spacing w:after="0"/>
      <w:ind w:left="855" w:right="-72" w:hanging="315"/>
    </w:pPr>
  </w:style>
  <w:style w:type="paragraph" w:styleId="affa">
    <w:name w:val="table of figures"/>
    <w:basedOn w:val="a"/>
    <w:next w:val="a"/>
    <w:rsid w:val="00580092"/>
    <w:pPr>
      <w:suppressAutoHyphens w:val="0"/>
      <w:spacing w:after="0"/>
      <w:ind w:left="480" w:hanging="480"/>
    </w:pPr>
  </w:style>
  <w:style w:type="paragraph" w:customStyle="1" w:styleId="2AutoList1">
    <w:name w:val="2AutoList1"/>
    <w:basedOn w:val="a"/>
    <w:rsid w:val="00580092"/>
    <w:pPr>
      <w:numPr>
        <w:ilvl w:val="1"/>
        <w:numId w:val="8"/>
      </w:numPr>
      <w:suppressAutoHyphens w:val="0"/>
      <w:spacing w:after="0"/>
    </w:pPr>
  </w:style>
  <w:style w:type="paragraph" w:styleId="affb">
    <w:name w:val="Block Text"/>
    <w:basedOn w:val="a"/>
    <w:rsid w:val="00580092"/>
    <w:pPr>
      <w:tabs>
        <w:tab w:val="left" w:pos="387"/>
        <w:tab w:val="left" w:pos="1107"/>
      </w:tabs>
      <w:spacing w:after="0"/>
      <w:ind w:left="720" w:right="-72"/>
      <w:jc w:val="left"/>
    </w:pPr>
    <w:rPr>
      <w:i/>
    </w:rPr>
  </w:style>
  <w:style w:type="paragraph" w:styleId="34">
    <w:name w:val="Body Text Indent 3"/>
    <w:basedOn w:val="a"/>
    <w:link w:val="35"/>
    <w:rsid w:val="00580092"/>
    <w:pPr>
      <w:suppressAutoHyphens w:val="0"/>
      <w:spacing w:before="240" w:after="0"/>
      <w:ind w:left="576"/>
    </w:pPr>
  </w:style>
  <w:style w:type="character" w:customStyle="1" w:styleId="35">
    <w:name w:val="Основной текст с отступом 3 Знак"/>
    <w:basedOn w:val="a0"/>
    <w:link w:val="34"/>
    <w:rsid w:val="00580092"/>
    <w:rPr>
      <w:sz w:val="24"/>
    </w:rPr>
  </w:style>
  <w:style w:type="paragraph" w:customStyle="1" w:styleId="Header1-Clauses">
    <w:name w:val="Header 1 - Clauses"/>
    <w:basedOn w:val="a"/>
    <w:link w:val="Header1-ClausesChar"/>
    <w:rsid w:val="00580092"/>
    <w:pPr>
      <w:suppressAutoHyphens w:val="0"/>
      <w:spacing w:after="0"/>
      <w:jc w:val="left"/>
    </w:pPr>
    <w:rPr>
      <w:b/>
    </w:rPr>
  </w:style>
  <w:style w:type="character" w:customStyle="1" w:styleId="Header1-ClausesChar">
    <w:name w:val="Header 1 - Clauses Char"/>
    <w:basedOn w:val="a0"/>
    <w:link w:val="Header1-Clauses"/>
    <w:rsid w:val="00580092"/>
    <w:rPr>
      <w:b/>
      <w:sz w:val="24"/>
    </w:rPr>
  </w:style>
  <w:style w:type="paragraph" w:customStyle="1" w:styleId="Header3-Paragraph">
    <w:name w:val="Header 3 - Paragraph"/>
    <w:basedOn w:val="a"/>
    <w:rsid w:val="00580092"/>
    <w:pPr>
      <w:tabs>
        <w:tab w:val="num" w:pos="504"/>
      </w:tabs>
      <w:suppressAutoHyphens w:val="0"/>
      <w:spacing w:after="200"/>
      <w:ind w:left="504" w:hanging="504"/>
    </w:pPr>
  </w:style>
  <w:style w:type="paragraph" w:customStyle="1" w:styleId="Outline1">
    <w:name w:val="Outline1"/>
    <w:basedOn w:val="Outline"/>
    <w:next w:val="Outline2"/>
    <w:rsid w:val="00580092"/>
    <w:pPr>
      <w:keepNext/>
      <w:tabs>
        <w:tab w:val="num" w:pos="360"/>
        <w:tab w:val="num" w:pos="720"/>
      </w:tabs>
      <w:ind w:left="360" w:hanging="360"/>
    </w:pPr>
  </w:style>
  <w:style w:type="paragraph" w:customStyle="1" w:styleId="Outline2">
    <w:name w:val="Outline2"/>
    <w:basedOn w:val="a"/>
    <w:rsid w:val="00580092"/>
    <w:pPr>
      <w:tabs>
        <w:tab w:val="num" w:pos="360"/>
        <w:tab w:val="num" w:pos="720"/>
        <w:tab w:val="num" w:pos="864"/>
      </w:tabs>
      <w:suppressAutoHyphens w:val="0"/>
      <w:spacing w:before="240" w:after="0"/>
      <w:ind w:left="864" w:hanging="504"/>
      <w:jc w:val="left"/>
    </w:pPr>
    <w:rPr>
      <w:kern w:val="28"/>
    </w:rPr>
  </w:style>
  <w:style w:type="paragraph" w:customStyle="1" w:styleId="Outline3">
    <w:name w:val="Outline3"/>
    <w:basedOn w:val="a"/>
    <w:rsid w:val="00580092"/>
    <w:pPr>
      <w:tabs>
        <w:tab w:val="num" w:pos="1728"/>
      </w:tabs>
      <w:suppressAutoHyphens w:val="0"/>
      <w:spacing w:before="240" w:after="0"/>
      <w:ind w:left="1728" w:hanging="432"/>
      <w:jc w:val="left"/>
    </w:pPr>
    <w:rPr>
      <w:kern w:val="28"/>
    </w:rPr>
  </w:style>
  <w:style w:type="paragraph" w:customStyle="1" w:styleId="Outline4">
    <w:name w:val="Outline4"/>
    <w:basedOn w:val="a"/>
    <w:autoRedefine/>
    <w:rsid w:val="003E6A0B"/>
    <w:pPr>
      <w:suppressAutoHyphens w:val="0"/>
      <w:spacing w:before="120" w:after="0"/>
      <w:ind w:left="360"/>
      <w:jc w:val="left"/>
    </w:pPr>
    <w:rPr>
      <w:kern w:val="28"/>
    </w:rPr>
  </w:style>
  <w:style w:type="paragraph" w:customStyle="1" w:styleId="SectionVIHeader">
    <w:name w:val="Section VI. Header"/>
    <w:basedOn w:val="SectionVHeader"/>
    <w:qFormat/>
    <w:rsid w:val="00580092"/>
  </w:style>
  <w:style w:type="paragraph" w:customStyle="1" w:styleId="Sub-ClauseText">
    <w:name w:val="Sub-Clause Text"/>
    <w:basedOn w:val="a"/>
    <w:rsid w:val="00580092"/>
    <w:pPr>
      <w:suppressAutoHyphens w:val="0"/>
      <w:spacing w:before="120"/>
    </w:pPr>
    <w:rPr>
      <w:spacing w:val="-4"/>
    </w:rPr>
  </w:style>
  <w:style w:type="paragraph" w:customStyle="1" w:styleId="Head12">
    <w:name w:val="Head 1.2"/>
    <w:basedOn w:val="a"/>
    <w:rsid w:val="00580092"/>
    <w:pPr>
      <w:tabs>
        <w:tab w:val="num" w:pos="504"/>
      </w:tabs>
      <w:suppressAutoHyphens w:val="0"/>
      <w:spacing w:after="0"/>
      <w:ind w:left="504" w:hanging="504"/>
    </w:pPr>
  </w:style>
  <w:style w:type="paragraph" w:customStyle="1" w:styleId="pq-annexb">
    <w:name w:val="pq-annexb"/>
    <w:basedOn w:val="a"/>
    <w:rsid w:val="00580092"/>
    <w:pPr>
      <w:tabs>
        <w:tab w:val="num" w:pos="900"/>
      </w:tabs>
      <w:suppressAutoHyphens w:val="0"/>
      <w:spacing w:after="0"/>
      <w:ind w:left="900" w:hanging="900"/>
    </w:pPr>
    <w:rPr>
      <w:b/>
    </w:rPr>
  </w:style>
  <w:style w:type="paragraph" w:styleId="12">
    <w:name w:val="index 1"/>
    <w:basedOn w:val="a"/>
    <w:next w:val="a"/>
    <w:autoRedefine/>
    <w:rsid w:val="00580092"/>
    <w:pPr>
      <w:tabs>
        <w:tab w:val="right" w:pos="4140"/>
      </w:tabs>
      <w:suppressAutoHyphens w:val="0"/>
      <w:spacing w:after="0"/>
      <w:ind w:left="240" w:hanging="240"/>
      <w:jc w:val="left"/>
    </w:pPr>
    <w:rPr>
      <w:sz w:val="20"/>
    </w:rPr>
  </w:style>
  <w:style w:type="paragraph" w:customStyle="1" w:styleId="Outlinei">
    <w:name w:val="Outline i)"/>
    <w:basedOn w:val="a"/>
    <w:rsid w:val="00580092"/>
    <w:pPr>
      <w:tabs>
        <w:tab w:val="num" w:pos="1782"/>
      </w:tabs>
      <w:suppressAutoHyphens w:val="0"/>
      <w:spacing w:before="120" w:after="0"/>
      <w:ind w:left="1782" w:hanging="792"/>
      <w:jc w:val="left"/>
    </w:pPr>
  </w:style>
  <w:style w:type="paragraph" w:styleId="affc">
    <w:name w:val="index heading"/>
    <w:basedOn w:val="a"/>
    <w:next w:val="12"/>
    <w:rsid w:val="00580092"/>
    <w:pPr>
      <w:suppressAutoHyphens w:val="0"/>
      <w:spacing w:after="0"/>
      <w:jc w:val="left"/>
    </w:pPr>
    <w:rPr>
      <w:sz w:val="20"/>
    </w:rPr>
  </w:style>
  <w:style w:type="paragraph" w:customStyle="1" w:styleId="Technical4">
    <w:name w:val="Technical 4"/>
    <w:rsid w:val="00580092"/>
    <w:pPr>
      <w:tabs>
        <w:tab w:val="left" w:pos="-720"/>
      </w:tabs>
      <w:suppressAutoHyphens/>
    </w:pPr>
    <w:rPr>
      <w:rFonts w:ascii="Times" w:hAnsi="Times"/>
      <w:b/>
      <w:sz w:val="24"/>
    </w:rPr>
  </w:style>
  <w:style w:type="character" w:customStyle="1" w:styleId="Table">
    <w:name w:val="Table"/>
    <w:basedOn w:val="a0"/>
    <w:rsid w:val="00580092"/>
    <w:rPr>
      <w:rFonts w:ascii="Arial" w:hAnsi="Arial"/>
      <w:sz w:val="20"/>
    </w:rPr>
  </w:style>
  <w:style w:type="paragraph" w:customStyle="1" w:styleId="Head2">
    <w:name w:val="Head 2"/>
    <w:basedOn w:val="9"/>
    <w:rsid w:val="00580092"/>
    <w:pPr>
      <w:keepNext/>
      <w:widowControl w:val="0"/>
      <w:spacing w:before="0" w:after="0"/>
      <w:outlineLvl w:val="9"/>
    </w:pPr>
    <w:rPr>
      <w:rFonts w:ascii="Times New Roman Bold" w:hAnsi="Times New Roman Bold"/>
      <w:i w:val="0"/>
      <w:spacing w:val="-4"/>
      <w:sz w:val="32"/>
    </w:rPr>
  </w:style>
  <w:style w:type="paragraph" w:customStyle="1" w:styleId="FooterLandscape">
    <w:name w:val="Footer Landscape"/>
    <w:basedOn w:val="af8"/>
    <w:next w:val="a"/>
    <w:rsid w:val="00580092"/>
  </w:style>
  <w:style w:type="paragraph" w:customStyle="1" w:styleId="HeaderLandscape">
    <w:name w:val="Header Landscape"/>
    <w:basedOn w:val="af6"/>
    <w:next w:val="a"/>
    <w:rsid w:val="00580092"/>
    <w:pPr>
      <w:pBdr>
        <w:bottom w:val="single" w:sz="4" w:space="1" w:color="000000"/>
      </w:pBdr>
      <w:tabs>
        <w:tab w:val="clear" w:pos="4320"/>
        <w:tab w:val="clear" w:pos="8640"/>
        <w:tab w:val="right" w:pos="12816"/>
      </w:tabs>
      <w:suppressAutoHyphens w:val="0"/>
      <w:spacing w:after="0"/>
    </w:pPr>
  </w:style>
  <w:style w:type="paragraph" w:customStyle="1" w:styleId="Head51">
    <w:name w:val="Head 5.1"/>
    <w:basedOn w:val="a"/>
    <w:rsid w:val="00580092"/>
    <w:pPr>
      <w:spacing w:after="0"/>
      <w:ind w:left="540" w:hanging="540"/>
    </w:pPr>
    <w:rPr>
      <w:rFonts w:ascii="Tms Rmn" w:hAnsi="Tms Rmn"/>
      <w:b/>
    </w:rPr>
  </w:style>
  <w:style w:type="paragraph" w:customStyle="1" w:styleId="Head21">
    <w:name w:val="Head 2.1"/>
    <w:basedOn w:val="a"/>
    <w:rsid w:val="00580092"/>
    <w:pPr>
      <w:spacing w:after="0"/>
      <w:jc w:val="center"/>
    </w:pPr>
    <w:rPr>
      <w:rFonts w:ascii="Tms Rmn" w:hAnsi="Tms Rmn"/>
      <w:b/>
      <w:sz w:val="28"/>
    </w:rPr>
  </w:style>
  <w:style w:type="paragraph" w:customStyle="1" w:styleId="Head22">
    <w:name w:val="Head 2.2"/>
    <w:basedOn w:val="a"/>
    <w:rsid w:val="00580092"/>
    <w:pPr>
      <w:spacing w:after="0"/>
      <w:ind w:left="360" w:hanging="360"/>
      <w:jc w:val="left"/>
    </w:pPr>
    <w:rPr>
      <w:rFonts w:ascii="Tms Rmn" w:hAnsi="Tms Rmn"/>
      <w:b/>
    </w:rPr>
  </w:style>
  <w:style w:type="paragraph" w:customStyle="1" w:styleId="Head22b">
    <w:name w:val="Head 2.2b"/>
    <w:basedOn w:val="a"/>
    <w:rsid w:val="00580092"/>
    <w:pPr>
      <w:spacing w:after="0"/>
      <w:ind w:left="360" w:hanging="360"/>
      <w:jc w:val="left"/>
    </w:pPr>
    <w:rPr>
      <w:rFonts w:ascii="Tms Rmn" w:hAnsi="Tms Rmn"/>
      <w:b/>
    </w:rPr>
  </w:style>
  <w:style w:type="paragraph" w:customStyle="1" w:styleId="Head41">
    <w:name w:val="Head 4.1"/>
    <w:basedOn w:val="a"/>
    <w:rsid w:val="00580092"/>
    <w:pPr>
      <w:spacing w:after="0"/>
      <w:jc w:val="center"/>
    </w:pPr>
    <w:rPr>
      <w:rFonts w:ascii="Tms Rmn" w:hAnsi="Tms Rmn"/>
      <w:b/>
      <w:sz w:val="28"/>
    </w:rPr>
  </w:style>
  <w:style w:type="paragraph" w:customStyle="1" w:styleId="Head42">
    <w:name w:val="Head 4.2"/>
    <w:basedOn w:val="a"/>
    <w:rsid w:val="00580092"/>
    <w:pPr>
      <w:spacing w:after="0"/>
      <w:ind w:left="360" w:hanging="360"/>
      <w:jc w:val="left"/>
    </w:pPr>
    <w:rPr>
      <w:rFonts w:ascii="Tms Rmn" w:hAnsi="Tms Rmn"/>
      <w:b/>
    </w:rPr>
  </w:style>
  <w:style w:type="paragraph" w:customStyle="1" w:styleId="TextBoxdots">
    <w:name w:val="Text Box (dots)"/>
    <w:basedOn w:val="a"/>
    <w:rsid w:val="00580092"/>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suppressAutoHyphens w:val="0"/>
      <w:spacing w:after="0"/>
    </w:pPr>
    <w:rPr>
      <w:sz w:val="22"/>
    </w:rPr>
  </w:style>
  <w:style w:type="paragraph" w:customStyle="1" w:styleId="plane">
    <w:name w:val="plane"/>
    <w:basedOn w:val="a"/>
    <w:rsid w:val="00580092"/>
    <w:pPr>
      <w:spacing w:after="0"/>
    </w:pPr>
    <w:rPr>
      <w:rFonts w:ascii="Tms Rmn" w:hAnsi="Tms Rmn"/>
    </w:rPr>
  </w:style>
  <w:style w:type="paragraph" w:customStyle="1" w:styleId="13">
    <w:name w:val="1"/>
    <w:basedOn w:val="a"/>
    <w:rsid w:val="00580092"/>
    <w:pPr>
      <w:spacing w:after="0"/>
      <w:ind w:left="720" w:hanging="720"/>
    </w:pPr>
    <w:rPr>
      <w:rFonts w:ascii="Tms Rmn" w:hAnsi="Tms Rmn"/>
    </w:rPr>
  </w:style>
  <w:style w:type="paragraph" w:customStyle="1" w:styleId="affd">
    <w:name w:val="(a)"/>
    <w:basedOn w:val="a"/>
    <w:rsid w:val="00580092"/>
    <w:pPr>
      <w:spacing w:after="0"/>
      <w:ind w:left="1440" w:hanging="720"/>
    </w:pPr>
    <w:rPr>
      <w:rFonts w:ascii="Tms Rmn" w:hAnsi="Tms Rmn"/>
    </w:rPr>
  </w:style>
  <w:style w:type="table" w:styleId="affe">
    <w:name w:val="Table Grid"/>
    <w:basedOn w:val="a1"/>
    <w:uiPriority w:val="39"/>
    <w:rsid w:val="005800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1-ClausesAfter10pt">
    <w:name w:val="Style Header 1 - Clauses + After:  10 pt"/>
    <w:basedOn w:val="Header1-Clauses"/>
    <w:autoRedefine/>
    <w:rsid w:val="00580092"/>
    <w:pPr>
      <w:spacing w:after="200"/>
    </w:pPr>
    <w:rPr>
      <w:bCs/>
    </w:rPr>
  </w:style>
  <w:style w:type="paragraph" w:customStyle="1" w:styleId="ClauseSubPara">
    <w:name w:val="ClauseSub_Para"/>
    <w:rsid w:val="00580092"/>
    <w:pPr>
      <w:spacing w:before="60" w:after="60"/>
      <w:ind w:left="2268"/>
    </w:pPr>
    <w:rPr>
      <w:sz w:val="22"/>
      <w:szCs w:val="22"/>
      <w:lang w:val="en-GB"/>
    </w:rPr>
  </w:style>
  <w:style w:type="paragraph" w:customStyle="1" w:styleId="DefaultParagraphFont1">
    <w:name w:val="Default Paragraph Font1"/>
    <w:next w:val="a"/>
    <w:rsid w:val="00580092"/>
    <w:pPr>
      <w:numPr>
        <w:numId w:val="10"/>
      </w:numPr>
    </w:pPr>
    <w:rPr>
      <w:rFonts w:ascii="‚l‚r –¾’©" w:hAnsi="‚l‚r –¾’©" w:cs="‚l‚r –¾’©"/>
      <w:noProof/>
      <w:sz w:val="21"/>
      <w:lang w:val="en-GB" w:eastAsia="en-GB"/>
    </w:rPr>
  </w:style>
  <w:style w:type="paragraph" w:customStyle="1" w:styleId="ClauseSubList">
    <w:name w:val="ClauseSub_List"/>
    <w:rsid w:val="00580092"/>
    <w:pPr>
      <w:tabs>
        <w:tab w:val="num" w:pos="3987"/>
      </w:tabs>
      <w:suppressAutoHyphens/>
      <w:ind w:left="3987" w:hanging="567"/>
    </w:pPr>
    <w:rPr>
      <w:sz w:val="22"/>
      <w:szCs w:val="22"/>
      <w:lang w:val="en-GB"/>
    </w:rPr>
  </w:style>
  <w:style w:type="paragraph" w:customStyle="1" w:styleId="ClauseSubListSubList">
    <w:name w:val="ClauseSub_List_SubList"/>
    <w:rsid w:val="00580092"/>
    <w:pPr>
      <w:tabs>
        <w:tab w:val="num" w:pos="360"/>
      </w:tabs>
      <w:ind w:left="360" w:hanging="360"/>
    </w:pPr>
    <w:rPr>
      <w:sz w:val="22"/>
      <w:szCs w:val="22"/>
      <w:lang w:val="en-GB"/>
    </w:rPr>
  </w:style>
  <w:style w:type="paragraph" w:customStyle="1" w:styleId="ClauseSubParaIndent">
    <w:name w:val="ClauseSub_ParaIndent"/>
    <w:basedOn w:val="ClauseSubPara"/>
    <w:rsid w:val="00580092"/>
    <w:pPr>
      <w:ind w:left="2835"/>
    </w:pPr>
  </w:style>
  <w:style w:type="paragraph" w:customStyle="1" w:styleId="S1-Header">
    <w:name w:val="S1-Header"/>
    <w:basedOn w:val="23"/>
    <w:rsid w:val="00580092"/>
    <w:pPr>
      <w:tabs>
        <w:tab w:val="num" w:pos="360"/>
      </w:tabs>
      <w:suppressAutoHyphens w:val="0"/>
      <w:spacing w:before="120" w:after="200" w:line="240" w:lineRule="auto"/>
      <w:ind w:left="360" w:hanging="360"/>
      <w:jc w:val="center"/>
    </w:pPr>
    <w:rPr>
      <w:b/>
      <w:sz w:val="28"/>
    </w:rPr>
  </w:style>
  <w:style w:type="paragraph" w:customStyle="1" w:styleId="S1a-header">
    <w:name w:val="S1a-header"/>
    <w:basedOn w:val="S1-Header"/>
    <w:autoRedefine/>
    <w:rsid w:val="00580092"/>
  </w:style>
  <w:style w:type="paragraph" w:customStyle="1" w:styleId="S1b-header1">
    <w:name w:val="S1b-header1"/>
    <w:basedOn w:val="a"/>
    <w:rsid w:val="00580092"/>
    <w:pPr>
      <w:numPr>
        <w:numId w:val="11"/>
      </w:numPr>
      <w:suppressAutoHyphens w:val="0"/>
      <w:spacing w:before="120" w:after="240"/>
      <w:jc w:val="center"/>
    </w:pPr>
    <w:rPr>
      <w:b/>
      <w:sz w:val="28"/>
    </w:rPr>
  </w:style>
  <w:style w:type="paragraph" w:customStyle="1" w:styleId="S4Header">
    <w:name w:val="S4 Header"/>
    <w:basedOn w:val="a"/>
    <w:next w:val="a"/>
    <w:link w:val="S4HeaderChar"/>
    <w:rsid w:val="00580092"/>
    <w:pPr>
      <w:suppressAutoHyphens w:val="0"/>
      <w:spacing w:before="120" w:after="240"/>
      <w:jc w:val="center"/>
    </w:pPr>
    <w:rPr>
      <w:b/>
      <w:sz w:val="32"/>
    </w:rPr>
  </w:style>
  <w:style w:type="character" w:customStyle="1" w:styleId="S4HeaderChar">
    <w:name w:val="S4 Header Char"/>
    <w:basedOn w:val="a0"/>
    <w:link w:val="S4Header"/>
    <w:rsid w:val="00580092"/>
    <w:rPr>
      <w:b/>
      <w:sz w:val="32"/>
    </w:rPr>
  </w:style>
  <w:style w:type="paragraph" w:customStyle="1" w:styleId="StyleTOC1NotBold">
    <w:name w:val="Style TOC 1 + Not Bold"/>
    <w:basedOn w:val="11"/>
    <w:rsid w:val="00580092"/>
    <w:pPr>
      <w:suppressAutoHyphens w:val="0"/>
      <w:spacing w:before="0"/>
      <w:outlineLvl w:val="0"/>
    </w:pPr>
    <w:rPr>
      <w:rFonts w:ascii="Times New Roman" w:hAnsi="Times New Roman"/>
      <w:b w:val="0"/>
    </w:rPr>
  </w:style>
  <w:style w:type="paragraph" w:customStyle="1" w:styleId="S9Header">
    <w:name w:val="S9 Header"/>
    <w:basedOn w:val="a"/>
    <w:rsid w:val="00580092"/>
    <w:pPr>
      <w:suppressAutoHyphens w:val="0"/>
      <w:spacing w:before="120" w:after="240"/>
      <w:jc w:val="center"/>
    </w:pPr>
    <w:rPr>
      <w:b/>
      <w:sz w:val="36"/>
    </w:rPr>
  </w:style>
  <w:style w:type="paragraph" w:customStyle="1" w:styleId="S7Header1">
    <w:name w:val="S7 Header 1"/>
    <w:basedOn w:val="S1-Header"/>
    <w:next w:val="a"/>
    <w:rsid w:val="00580092"/>
    <w:pPr>
      <w:tabs>
        <w:tab w:val="clear" w:pos="360"/>
        <w:tab w:val="num" w:pos="648"/>
      </w:tabs>
      <w:spacing w:after="240"/>
      <w:ind w:hanging="72"/>
    </w:pPr>
  </w:style>
  <w:style w:type="paragraph" w:customStyle="1" w:styleId="S7Header2">
    <w:name w:val="S7 Header 2"/>
    <w:basedOn w:val="a"/>
    <w:next w:val="a"/>
    <w:autoRedefine/>
    <w:rsid w:val="00580092"/>
    <w:pPr>
      <w:suppressAutoHyphens w:val="0"/>
      <w:ind w:left="432" w:hanging="432"/>
      <w:jc w:val="left"/>
    </w:pPr>
    <w:rPr>
      <w:b/>
    </w:rPr>
  </w:style>
  <w:style w:type="paragraph" w:customStyle="1" w:styleId="StyleS7Header2NotBold">
    <w:name w:val="Style S7 Header 2 + Not Bold"/>
    <w:basedOn w:val="S7Header2"/>
    <w:rsid w:val="00580092"/>
  </w:style>
  <w:style w:type="paragraph" w:customStyle="1" w:styleId="S8Header1">
    <w:name w:val="S8 Header 1"/>
    <w:basedOn w:val="a"/>
    <w:next w:val="a"/>
    <w:rsid w:val="00580092"/>
    <w:pPr>
      <w:suppressAutoHyphens w:val="0"/>
      <w:spacing w:before="120" w:after="200"/>
    </w:pPr>
    <w:rPr>
      <w:b/>
    </w:rPr>
  </w:style>
  <w:style w:type="paragraph" w:customStyle="1" w:styleId="S9-appx">
    <w:name w:val="S9 - appx"/>
    <w:basedOn w:val="a"/>
    <w:rsid w:val="00580092"/>
    <w:pPr>
      <w:suppressAutoHyphens w:val="0"/>
      <w:spacing w:before="120" w:after="240"/>
      <w:jc w:val="center"/>
    </w:pPr>
    <w:rPr>
      <w:b/>
      <w:sz w:val="28"/>
    </w:rPr>
  </w:style>
  <w:style w:type="paragraph" w:customStyle="1" w:styleId="UGHeading1">
    <w:name w:val="UG Heading 1"/>
    <w:basedOn w:val="a"/>
    <w:rsid w:val="00580092"/>
    <w:pPr>
      <w:suppressAutoHyphens w:val="0"/>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rsid w:val="00580092"/>
    <w:pPr>
      <w:spacing w:after="240"/>
    </w:pPr>
  </w:style>
  <w:style w:type="paragraph" w:customStyle="1" w:styleId="S1-OptB-subpara">
    <w:name w:val="S1-OptB-sub para"/>
    <w:basedOn w:val="a"/>
    <w:rsid w:val="00580092"/>
    <w:pPr>
      <w:numPr>
        <w:ilvl w:val="1"/>
        <w:numId w:val="12"/>
      </w:numPr>
      <w:suppressAutoHyphens w:val="0"/>
      <w:spacing w:after="200"/>
    </w:pPr>
  </w:style>
  <w:style w:type="paragraph" w:customStyle="1" w:styleId="S4-header1">
    <w:name w:val="S4-header1"/>
    <w:basedOn w:val="a"/>
    <w:rsid w:val="00580092"/>
    <w:pPr>
      <w:suppressAutoHyphens w:val="0"/>
      <w:spacing w:before="120" w:after="240"/>
      <w:jc w:val="center"/>
    </w:pPr>
    <w:rPr>
      <w:b/>
      <w:sz w:val="36"/>
    </w:rPr>
  </w:style>
  <w:style w:type="paragraph" w:customStyle="1" w:styleId="UserGuide">
    <w:name w:val="User Guide"/>
    <w:basedOn w:val="a"/>
    <w:rsid w:val="00580092"/>
    <w:pPr>
      <w:suppressAutoHyphens w:val="0"/>
      <w:spacing w:after="0"/>
      <w:jc w:val="center"/>
    </w:pPr>
    <w:rPr>
      <w:b/>
      <w:sz w:val="72"/>
    </w:rPr>
  </w:style>
  <w:style w:type="paragraph" w:customStyle="1" w:styleId="StyleHeader1-ClausesAfter0pt">
    <w:name w:val="Style Header 1 - Clauses + After:  0 pt"/>
    <w:basedOn w:val="a"/>
    <w:rsid w:val="00580092"/>
    <w:pPr>
      <w:suppressAutoHyphens w:val="0"/>
      <w:spacing w:after="200"/>
    </w:pPr>
    <w:rPr>
      <w:bCs/>
      <w:lang w:val="es-ES_tradnl"/>
    </w:rPr>
  </w:style>
  <w:style w:type="paragraph" w:customStyle="1" w:styleId="StyleHeading3SectionHeader3ClauseSubNoNameBold">
    <w:name w:val="Style Heading 3Section Header3ClauseSub_No&amp;Name + Bold"/>
    <w:basedOn w:val="3"/>
    <w:rsid w:val="00580092"/>
    <w:pPr>
      <w:tabs>
        <w:tab w:val="num" w:pos="864"/>
      </w:tabs>
      <w:suppressAutoHyphens w:val="0"/>
      <w:spacing w:after="200"/>
      <w:ind w:left="864" w:hanging="432"/>
    </w:pPr>
    <w:rPr>
      <w:rFonts w:ascii="Times New Roman" w:hAnsi="Times New Roman"/>
      <w:bCs/>
    </w:rPr>
  </w:style>
  <w:style w:type="paragraph" w:customStyle="1" w:styleId="outlinebullet">
    <w:name w:val="outlinebullet"/>
    <w:basedOn w:val="a"/>
    <w:rsid w:val="00580092"/>
    <w:pPr>
      <w:tabs>
        <w:tab w:val="num" w:pos="720"/>
        <w:tab w:val="num" w:pos="1037"/>
        <w:tab w:val="left" w:pos="1440"/>
      </w:tabs>
      <w:suppressAutoHyphens w:val="0"/>
      <w:spacing w:before="120" w:after="0"/>
      <w:ind w:left="1440" w:hanging="450"/>
      <w:jc w:val="left"/>
    </w:pPr>
    <w:rPr>
      <w:lang w:eastAsia="fr-FR"/>
    </w:rPr>
  </w:style>
  <w:style w:type="paragraph" w:customStyle="1" w:styleId="a11">
    <w:name w:val="a1 1"/>
    <w:rsid w:val="00580092"/>
    <w:pPr>
      <w:widowControl w:val="0"/>
      <w:tabs>
        <w:tab w:val="left" w:pos="-720"/>
      </w:tabs>
      <w:suppressAutoHyphens/>
    </w:pPr>
    <w:rPr>
      <w:rFonts w:ascii="CG Times" w:hAnsi="CG Times"/>
      <w:sz w:val="24"/>
    </w:rPr>
  </w:style>
  <w:style w:type="paragraph" w:customStyle="1" w:styleId="REGULAR3">
    <w:name w:val="REGULAR 3"/>
    <w:rsid w:val="00580092"/>
    <w:pPr>
      <w:widowControl w:val="0"/>
      <w:tabs>
        <w:tab w:val="left" w:pos="0"/>
        <w:tab w:val="right" w:pos="1560"/>
        <w:tab w:val="left" w:pos="1800"/>
        <w:tab w:val="left" w:pos="2160"/>
      </w:tabs>
      <w:suppressAutoHyphens/>
    </w:pPr>
    <w:rPr>
      <w:rFonts w:ascii="CG Times" w:hAnsi="CG Times"/>
      <w:sz w:val="24"/>
    </w:rPr>
  </w:style>
  <w:style w:type="paragraph" w:styleId="afff">
    <w:name w:val="toa heading"/>
    <w:basedOn w:val="a"/>
    <w:next w:val="a"/>
    <w:rsid w:val="00580092"/>
    <w:pPr>
      <w:tabs>
        <w:tab w:val="left" w:pos="9000"/>
        <w:tab w:val="right" w:pos="9360"/>
      </w:tabs>
      <w:spacing w:after="0"/>
    </w:pPr>
    <w:rPr>
      <w:lang w:val="en-GB"/>
    </w:rPr>
  </w:style>
  <w:style w:type="paragraph" w:customStyle="1" w:styleId="Headfid1">
    <w:name w:val="Head fid1"/>
    <w:basedOn w:val="a"/>
    <w:rsid w:val="00580092"/>
    <w:pPr>
      <w:suppressAutoHyphens w:val="0"/>
      <w:spacing w:before="120"/>
    </w:pPr>
    <w:rPr>
      <w:b/>
      <w:lang w:val="en-GB"/>
    </w:rPr>
  </w:style>
  <w:style w:type="paragraph" w:customStyle="1" w:styleId="UG-Sec3-heading1">
    <w:name w:val="UG-Sec3-heading1"/>
    <w:basedOn w:val="20"/>
    <w:link w:val="UG-Sec3-heading1Char"/>
    <w:rsid w:val="00580092"/>
    <w:pPr>
      <w:pBdr>
        <w:bottom w:val="none" w:sz="0" w:space="0" w:color="auto"/>
      </w:pBdr>
      <w:tabs>
        <w:tab w:val="left" w:pos="619"/>
      </w:tabs>
      <w:suppressAutoHyphens w:val="0"/>
      <w:spacing w:before="120" w:after="200"/>
      <w:jc w:val="left"/>
    </w:pPr>
    <w:rPr>
      <w:szCs w:val="28"/>
    </w:rPr>
  </w:style>
  <w:style w:type="character" w:customStyle="1" w:styleId="UG-Sec3-heading1Char">
    <w:name w:val="UG-Sec3-heading1 Char"/>
    <w:basedOn w:val="21"/>
    <w:link w:val="UG-Sec3-heading1"/>
    <w:rsid w:val="00580092"/>
    <w:rPr>
      <w:rFonts w:ascii="Arial" w:hAnsi="Arial"/>
      <w:b/>
      <w:sz w:val="28"/>
      <w:szCs w:val="28"/>
    </w:rPr>
  </w:style>
  <w:style w:type="paragraph" w:customStyle="1" w:styleId="UG-Sec3-Heading2">
    <w:name w:val="UG-Sec3-Heading2"/>
    <w:basedOn w:val="a"/>
    <w:rsid w:val="00580092"/>
    <w:pPr>
      <w:suppressAutoHyphens w:val="0"/>
      <w:autoSpaceDE w:val="0"/>
      <w:autoSpaceDN w:val="0"/>
      <w:adjustRightInd w:val="0"/>
      <w:spacing w:after="200"/>
    </w:pPr>
    <w:rPr>
      <w:b/>
      <w:bCs/>
      <w:color w:val="000000"/>
    </w:rPr>
  </w:style>
  <w:style w:type="paragraph" w:customStyle="1" w:styleId="StyleUG-Sec3-heading18ptBlack">
    <w:name w:val="Style UG-Sec3-heading1 + 8 pt Black"/>
    <w:basedOn w:val="UG-Sec3-heading1"/>
    <w:link w:val="StyleUG-Sec3-heading18ptBlackChar"/>
    <w:rsid w:val="00580092"/>
    <w:rPr>
      <w:bCs/>
      <w:color w:val="000000"/>
      <w:sz w:val="24"/>
    </w:rPr>
  </w:style>
  <w:style w:type="character" w:customStyle="1" w:styleId="StyleUG-Sec3-heading18ptBlackChar">
    <w:name w:val="Style UG-Sec3-heading1 + 8 pt Black Char"/>
    <w:basedOn w:val="UG-Sec3-heading1Char"/>
    <w:link w:val="StyleUG-Sec3-heading18ptBlack"/>
    <w:rsid w:val="00580092"/>
    <w:rPr>
      <w:rFonts w:ascii="Arial" w:hAnsi="Arial"/>
      <w:b/>
      <w:bCs/>
      <w:color w:val="000000"/>
      <w:sz w:val="24"/>
      <w:szCs w:val="28"/>
    </w:rPr>
  </w:style>
  <w:style w:type="paragraph" w:customStyle="1" w:styleId="UG-Sec3b-Heading1">
    <w:name w:val="UG-Sec3b-Heading1"/>
    <w:basedOn w:val="UG-Sec3-heading1"/>
    <w:rsid w:val="00580092"/>
  </w:style>
  <w:style w:type="paragraph" w:customStyle="1" w:styleId="UG-Sec3b-Heading2">
    <w:name w:val="UG-Sec3b-Heading2"/>
    <w:basedOn w:val="UG-Sec3-Heading2"/>
    <w:rsid w:val="00580092"/>
  </w:style>
  <w:style w:type="paragraph" w:customStyle="1" w:styleId="SecVI-Header2">
    <w:name w:val="Sec VI - Header 2"/>
    <w:basedOn w:val="3"/>
    <w:link w:val="SecVI-Header2Char"/>
    <w:rsid w:val="00580092"/>
    <w:pPr>
      <w:tabs>
        <w:tab w:val="num" w:pos="864"/>
      </w:tabs>
      <w:suppressAutoHyphens w:val="0"/>
      <w:spacing w:after="200"/>
    </w:pPr>
    <w:rPr>
      <w:rFonts w:ascii="Times New Roman" w:hAnsi="Times New Roman"/>
      <w:szCs w:val="28"/>
    </w:rPr>
  </w:style>
  <w:style w:type="character" w:customStyle="1" w:styleId="SecVI-Header2Char">
    <w:name w:val="Sec VI - Header 2 Char"/>
    <w:basedOn w:val="30"/>
    <w:link w:val="SecVI-Header2"/>
    <w:rsid w:val="00580092"/>
    <w:rPr>
      <w:rFonts w:ascii="Times New Roman Bold" w:hAnsi="Times New Roman Bold"/>
      <w:b/>
      <w:sz w:val="28"/>
      <w:szCs w:val="28"/>
    </w:rPr>
  </w:style>
  <w:style w:type="paragraph" w:customStyle="1" w:styleId="SecVI-Header3">
    <w:name w:val="Sec VI - Header 3"/>
    <w:basedOn w:val="SecVI-Header2"/>
    <w:link w:val="SecVI-Header3Char"/>
    <w:rsid w:val="00580092"/>
    <w:rPr>
      <w:sz w:val="24"/>
    </w:rPr>
  </w:style>
  <w:style w:type="character" w:customStyle="1" w:styleId="SecVI-Header3Char">
    <w:name w:val="Sec VI - Header 3 Char"/>
    <w:basedOn w:val="SecVI-Header2Char"/>
    <w:link w:val="SecVI-Header3"/>
    <w:rsid w:val="00580092"/>
    <w:rPr>
      <w:rFonts w:ascii="Times New Roman Bold" w:hAnsi="Times New Roman Bold"/>
      <w:b/>
      <w:sz w:val="24"/>
      <w:szCs w:val="28"/>
    </w:rPr>
  </w:style>
  <w:style w:type="paragraph" w:customStyle="1" w:styleId="SecVI-Header1">
    <w:name w:val="Sec VI - Header 1"/>
    <w:basedOn w:val="SectionVHeader"/>
    <w:rsid w:val="00580092"/>
  </w:style>
  <w:style w:type="paragraph" w:customStyle="1" w:styleId="UG-Part">
    <w:name w:val="UG - Part"/>
    <w:basedOn w:val="1"/>
    <w:rsid w:val="00580092"/>
    <w:pPr>
      <w:suppressAutoHyphens w:val="0"/>
      <w:spacing w:before="120"/>
    </w:pPr>
    <w:rPr>
      <w:rFonts w:ascii="Times New Roman" w:hAnsi="Times New Roman"/>
      <w:bCs/>
      <w:smallCaps w:val="0"/>
      <w:kern w:val="28"/>
    </w:rPr>
  </w:style>
  <w:style w:type="paragraph" w:customStyle="1" w:styleId="UG-Option">
    <w:name w:val="UG - Option"/>
    <w:basedOn w:val="Option"/>
    <w:rsid w:val="00580092"/>
    <w:pPr>
      <w:spacing w:before="240"/>
    </w:pPr>
    <w:rPr>
      <w:sz w:val="44"/>
    </w:rPr>
  </w:style>
  <w:style w:type="paragraph" w:customStyle="1" w:styleId="UG-OptB-Sec3-heading1">
    <w:name w:val="UG-OptB-Sec 3 - heading1"/>
    <w:basedOn w:val="UG-Sec3-heading1"/>
    <w:rsid w:val="00580092"/>
  </w:style>
  <w:style w:type="paragraph" w:customStyle="1" w:styleId="UGOptB-Sec3-Heading2">
    <w:name w:val="UG OptB - Sec 3 - Heading 2"/>
    <w:basedOn w:val="UG-Sec3-Heading2"/>
    <w:rsid w:val="00580092"/>
  </w:style>
  <w:style w:type="paragraph" w:customStyle="1" w:styleId="UG-OptB-Sec3b-heading1">
    <w:name w:val="UG-OptB-Sec 3b - heading 1"/>
    <w:basedOn w:val="UG-OptB-Sec3-heading1"/>
    <w:rsid w:val="00580092"/>
  </w:style>
  <w:style w:type="paragraph" w:customStyle="1" w:styleId="UGOptB-Sec3b-Heading2">
    <w:name w:val="UG OptB - Sec 3b - Heading 2"/>
    <w:basedOn w:val="UGOptB-Sec3-Heading2"/>
    <w:rsid w:val="00580092"/>
  </w:style>
  <w:style w:type="paragraph" w:customStyle="1" w:styleId="UG-SectionIV-Heading1">
    <w:name w:val="UG - Section IV - Heading 1"/>
    <w:basedOn w:val="aff0"/>
    <w:rsid w:val="00580092"/>
    <w:pPr>
      <w:spacing w:before="120" w:after="200"/>
    </w:pPr>
    <w:rPr>
      <w:sz w:val="40"/>
    </w:rPr>
  </w:style>
  <w:style w:type="paragraph" w:customStyle="1" w:styleId="UG-SectionIV-Heading2">
    <w:name w:val="UG - Section IV - Heading 2"/>
    <w:basedOn w:val="a"/>
    <w:next w:val="a"/>
    <w:rsid w:val="00580092"/>
    <w:pPr>
      <w:suppressAutoHyphens w:val="0"/>
      <w:spacing w:before="120" w:after="200"/>
      <w:jc w:val="left"/>
    </w:pPr>
    <w:rPr>
      <w:b/>
      <w:sz w:val="32"/>
      <w:szCs w:val="22"/>
    </w:rPr>
  </w:style>
  <w:style w:type="paragraph" w:customStyle="1" w:styleId="UG-SectionVI-Heading1">
    <w:name w:val="UG - Section VI - Heading 1"/>
    <w:basedOn w:val="UG-SectionIV-Heading1"/>
    <w:rsid w:val="00580092"/>
  </w:style>
  <w:style w:type="paragraph" w:customStyle="1" w:styleId="UG-SectionVI-Heading2">
    <w:name w:val="UG - Section VI - Heading 2"/>
    <w:basedOn w:val="UG-SectionIV-Heading2"/>
    <w:next w:val="a"/>
    <w:rsid w:val="00580092"/>
    <w:pPr>
      <w:jc w:val="center"/>
    </w:pPr>
  </w:style>
  <w:style w:type="paragraph" w:customStyle="1" w:styleId="UG-SectionVI-Heading3">
    <w:name w:val="UG - Section VI - Heading 3"/>
    <w:basedOn w:val="a"/>
    <w:next w:val="a"/>
    <w:rsid w:val="00580092"/>
    <w:pPr>
      <w:suppressAutoHyphens w:val="0"/>
      <w:spacing w:before="120" w:after="200"/>
      <w:jc w:val="center"/>
    </w:pPr>
    <w:rPr>
      <w:b/>
      <w:sz w:val="28"/>
    </w:rPr>
  </w:style>
  <w:style w:type="paragraph" w:customStyle="1" w:styleId="UG-SectionIX-Heading1">
    <w:name w:val="UG - Section IX - Heading 1"/>
    <w:basedOn w:val="20"/>
    <w:rsid w:val="00580092"/>
    <w:pPr>
      <w:pBdr>
        <w:bottom w:val="none" w:sz="0" w:space="0" w:color="auto"/>
      </w:pBdr>
      <w:tabs>
        <w:tab w:val="left" w:pos="619"/>
      </w:tabs>
      <w:suppressAutoHyphens w:val="0"/>
      <w:spacing w:after="200"/>
    </w:pPr>
    <w:rPr>
      <w:rFonts w:ascii="Times New Roman" w:hAnsi="Times New Roman"/>
      <w:sz w:val="32"/>
      <w:szCs w:val="28"/>
    </w:rPr>
  </w:style>
  <w:style w:type="paragraph" w:customStyle="1" w:styleId="UG-SectionIX-Heading2">
    <w:name w:val="UG - Section IX - Heading 2"/>
    <w:basedOn w:val="20"/>
    <w:rsid w:val="00580092"/>
    <w:pPr>
      <w:pBdr>
        <w:bottom w:val="none" w:sz="0" w:space="0" w:color="auto"/>
      </w:pBdr>
      <w:tabs>
        <w:tab w:val="left" w:pos="619"/>
      </w:tabs>
      <w:suppressAutoHyphens w:val="0"/>
      <w:spacing w:after="200"/>
    </w:pPr>
    <w:rPr>
      <w:rFonts w:ascii="Times New Roman" w:hAnsi="Times New Roman"/>
      <w:szCs w:val="28"/>
    </w:rPr>
  </w:style>
  <w:style w:type="paragraph" w:customStyle="1" w:styleId="StyleHeading3SectionHeader3ClauseSubNoNameHeading3CharSe">
    <w:name w:val="Style Heading 3Section Header3ClauseSub_No&amp;NameHeading 3 CharSe..."/>
    <w:basedOn w:val="3"/>
    <w:rsid w:val="00580092"/>
    <w:pPr>
      <w:tabs>
        <w:tab w:val="num" w:pos="864"/>
      </w:tabs>
      <w:suppressAutoHyphens w:val="0"/>
      <w:spacing w:after="200"/>
      <w:ind w:left="864" w:hanging="432"/>
    </w:pPr>
    <w:rPr>
      <w:rFonts w:ascii="Times New Roman" w:hAnsi="Times New Roman"/>
    </w:rPr>
  </w:style>
  <w:style w:type="paragraph" w:customStyle="1" w:styleId="StyleHeader2-SubClausesBold">
    <w:name w:val="Style Header 2 - SubClauses + Bold"/>
    <w:basedOn w:val="a"/>
    <w:link w:val="StyleHeader2-SubClausesBoldChar"/>
    <w:autoRedefine/>
    <w:rsid w:val="00CA2AC9"/>
    <w:pPr>
      <w:tabs>
        <w:tab w:val="left" w:pos="576"/>
      </w:tabs>
      <w:suppressAutoHyphens w:val="0"/>
      <w:spacing w:after="200"/>
      <w:ind w:left="612"/>
    </w:pPr>
    <w:rPr>
      <w:b/>
      <w:bCs/>
      <w:lang w:val="es-ES_tradnl"/>
    </w:rPr>
  </w:style>
  <w:style w:type="character" w:customStyle="1" w:styleId="StyleHeader2-SubClausesBoldChar">
    <w:name w:val="Style Header 2 - SubClauses + Bold Char"/>
    <w:basedOn w:val="a0"/>
    <w:link w:val="StyleHeader2-SubClausesBold"/>
    <w:rsid w:val="00CA2AC9"/>
    <w:rPr>
      <w:b/>
      <w:bCs/>
      <w:sz w:val="24"/>
      <w:lang w:val="es-ES_tradnl"/>
    </w:rPr>
  </w:style>
  <w:style w:type="character" w:customStyle="1" w:styleId="apple-converted-space">
    <w:name w:val="apple-converted-space"/>
    <w:basedOn w:val="a0"/>
    <w:rsid w:val="00A82162"/>
  </w:style>
  <w:style w:type="paragraph" w:customStyle="1" w:styleId="HeadingQT2">
    <w:name w:val="Heading QT2"/>
    <w:basedOn w:val="a"/>
    <w:link w:val="HeadingQT2Char"/>
    <w:autoRedefine/>
    <w:qFormat/>
    <w:rsid w:val="00A82162"/>
    <w:pPr>
      <w:suppressAutoHyphens w:val="0"/>
      <w:spacing w:after="134"/>
      <w:ind w:left="720" w:right="-14" w:hanging="360"/>
      <w:jc w:val="left"/>
    </w:pPr>
    <w:rPr>
      <w:b/>
      <w:sz w:val="28"/>
      <w:szCs w:val="28"/>
    </w:rPr>
  </w:style>
  <w:style w:type="character" w:customStyle="1" w:styleId="HeadingQT2Char">
    <w:name w:val="Heading QT2 Char"/>
    <w:basedOn w:val="a0"/>
    <w:link w:val="HeadingQT2"/>
    <w:rsid w:val="00A82162"/>
    <w:rPr>
      <w:b/>
      <w:sz w:val="28"/>
      <w:szCs w:val="28"/>
    </w:rPr>
  </w:style>
  <w:style w:type="paragraph" w:customStyle="1" w:styleId="Style11">
    <w:name w:val="Style 11"/>
    <w:basedOn w:val="a"/>
    <w:rsid w:val="0065777C"/>
    <w:pPr>
      <w:widowControl w:val="0"/>
      <w:suppressAutoHyphens w:val="0"/>
      <w:autoSpaceDE w:val="0"/>
      <w:autoSpaceDN w:val="0"/>
      <w:spacing w:after="0" w:line="384" w:lineRule="atLeast"/>
      <w:jc w:val="left"/>
    </w:pPr>
    <w:rPr>
      <w:szCs w:val="24"/>
    </w:rPr>
  </w:style>
  <w:style w:type="paragraph" w:styleId="afff0">
    <w:name w:val="TOC Heading"/>
    <w:basedOn w:val="1"/>
    <w:next w:val="a"/>
    <w:uiPriority w:val="39"/>
    <w:unhideWhenUsed/>
    <w:qFormat/>
    <w:rsid w:val="001B65FB"/>
    <w:pPr>
      <w:keepNext/>
      <w:keepLines/>
      <w:suppressAutoHyphens w:val="0"/>
      <w:spacing w:after="0" w:line="276" w:lineRule="auto"/>
      <w:jc w:val="left"/>
      <w:outlineLvl w:val="9"/>
    </w:pPr>
    <w:rPr>
      <w:rFonts w:asciiTheme="majorHAnsi" w:eastAsiaTheme="majorEastAsia" w:hAnsiTheme="majorHAnsi" w:cstheme="majorBidi"/>
      <w:bCs/>
      <w:smallCaps w:val="0"/>
      <w:color w:val="365F91" w:themeColor="accent1" w:themeShade="BF"/>
      <w:sz w:val="28"/>
      <w:szCs w:val="28"/>
      <w:lang w:eastAsia="ja-JP"/>
    </w:rPr>
  </w:style>
  <w:style w:type="paragraph" w:customStyle="1" w:styleId="tabletxt">
    <w:name w:val="table_txt"/>
    <w:basedOn w:val="a"/>
    <w:rsid w:val="00D75C8D"/>
    <w:pPr>
      <w:jc w:val="left"/>
    </w:pPr>
    <w:rPr>
      <w:sz w:val="22"/>
    </w:rPr>
  </w:style>
  <w:style w:type="paragraph" w:styleId="2">
    <w:name w:val="List Number 2"/>
    <w:basedOn w:val="a"/>
    <w:unhideWhenUsed/>
    <w:rsid w:val="00BB182C"/>
    <w:pPr>
      <w:numPr>
        <w:numId w:val="36"/>
      </w:numPr>
      <w:contextualSpacing/>
    </w:pPr>
  </w:style>
  <w:style w:type="paragraph" w:customStyle="1" w:styleId="S3h1">
    <w:name w:val="S3 h1"/>
    <w:basedOn w:val="a"/>
    <w:link w:val="S3h1Char"/>
    <w:qFormat/>
    <w:rsid w:val="00930D54"/>
    <w:pPr>
      <w:jc w:val="left"/>
    </w:pPr>
    <w:rPr>
      <w:b/>
      <w:iCs/>
      <w:sz w:val="28"/>
    </w:rPr>
  </w:style>
  <w:style w:type="character" w:customStyle="1" w:styleId="S3h1Char">
    <w:name w:val="S3 h1 Char"/>
    <w:basedOn w:val="a0"/>
    <w:link w:val="S3h1"/>
    <w:rsid w:val="00930D54"/>
    <w:rPr>
      <w:b/>
      <w:iCs/>
      <w:sz w:val="28"/>
    </w:rPr>
  </w:style>
  <w:style w:type="paragraph" w:customStyle="1" w:styleId="Sec3h1">
    <w:name w:val="Sec3 h1"/>
    <w:basedOn w:val="afe"/>
    <w:link w:val="Sec3h1Char"/>
    <w:qFormat/>
    <w:rsid w:val="00930D54"/>
    <w:pPr>
      <w:numPr>
        <w:numId w:val="44"/>
      </w:numPr>
      <w:jc w:val="left"/>
    </w:pPr>
  </w:style>
  <w:style w:type="character" w:customStyle="1" w:styleId="Sec3h1Char">
    <w:name w:val="Sec3 h1 Char"/>
    <w:basedOn w:val="aff"/>
    <w:link w:val="Sec3h1"/>
    <w:rsid w:val="00930D54"/>
    <w:rPr>
      <w:sz w:val="24"/>
    </w:rPr>
  </w:style>
  <w:style w:type="paragraph" w:customStyle="1" w:styleId="SPDForm2">
    <w:name w:val="SPD  Form 2"/>
    <w:basedOn w:val="a"/>
    <w:qFormat/>
    <w:rsid w:val="007E16E5"/>
    <w:pPr>
      <w:suppressAutoHyphens w:val="0"/>
      <w:spacing w:before="120" w:after="240"/>
      <w:jc w:val="center"/>
    </w:pPr>
    <w:rPr>
      <w:b/>
      <w:sz w:val="36"/>
    </w:rPr>
  </w:style>
  <w:style w:type="paragraph" w:customStyle="1" w:styleId="SectionXHeading">
    <w:name w:val="Section X Heading"/>
    <w:basedOn w:val="a"/>
    <w:rsid w:val="00696D4E"/>
    <w:pPr>
      <w:suppressAutoHyphens w:val="0"/>
      <w:spacing w:before="240" w:after="240"/>
      <w:jc w:val="center"/>
    </w:pPr>
    <w:rPr>
      <w:rFonts w:ascii="Times New Roman Bold" w:hAnsi="Times New Roman Bold"/>
      <w:b/>
      <w:sz w:val="36"/>
      <w:szCs w:val="24"/>
    </w:rPr>
  </w:style>
  <w:style w:type="paragraph" w:customStyle="1" w:styleId="S4-Heading2">
    <w:name w:val="S4-Heading 2"/>
    <w:basedOn w:val="S4Header"/>
    <w:qFormat/>
    <w:rsid w:val="00F93F42"/>
    <w:pPr>
      <w:ind w:right="-14"/>
    </w:pPr>
  </w:style>
  <w:style w:type="paragraph" w:customStyle="1" w:styleId="StyleP3Header1-ClausesAfter12pt">
    <w:name w:val="Style P3 Header1-Clauses + After:  12 pt"/>
    <w:basedOn w:val="P3Header1-Clauses"/>
    <w:rsid w:val="00F93F42"/>
    <w:pPr>
      <w:tabs>
        <w:tab w:val="left" w:pos="972"/>
        <w:tab w:val="left" w:pos="1008"/>
      </w:tabs>
      <w:spacing w:after="240"/>
      <w:jc w:val="both"/>
    </w:pPr>
    <w:rPr>
      <w:b w:val="0"/>
      <w:szCs w:val="24"/>
      <w:lang w:val="es-ES_tradnl"/>
    </w:rPr>
  </w:style>
  <w:style w:type="character" w:styleId="afff1">
    <w:name w:val="Placeholder Text"/>
    <w:basedOn w:val="a0"/>
    <w:uiPriority w:val="99"/>
    <w:semiHidden/>
    <w:rsid w:val="00D629AD"/>
    <w:rPr>
      <w:color w:val="808080"/>
    </w:rPr>
  </w:style>
  <w:style w:type="paragraph" w:customStyle="1" w:styleId="ITBHeading2">
    <w:name w:val="ITB Heading 2"/>
    <w:basedOn w:val="Head12a"/>
    <w:link w:val="ITBHeading2Char"/>
    <w:qFormat/>
    <w:rsid w:val="00F0146C"/>
    <w:pPr>
      <w:numPr>
        <w:ilvl w:val="0"/>
        <w:numId w:val="59"/>
      </w:numPr>
      <w:spacing w:after="200"/>
    </w:pPr>
    <w:rPr>
      <w:szCs w:val="24"/>
    </w:rPr>
  </w:style>
  <w:style w:type="character" w:customStyle="1" w:styleId="ITBHeading2Char">
    <w:name w:val="ITB Heading 2 Char"/>
    <w:basedOn w:val="Head12aChar"/>
    <w:link w:val="ITBHeading2"/>
    <w:rsid w:val="00F0146C"/>
    <w:rPr>
      <w:b/>
      <w:sz w:val="24"/>
      <w:szCs w:val="24"/>
    </w:rPr>
  </w:style>
  <w:style w:type="paragraph" w:customStyle="1" w:styleId="ITBHeading1">
    <w:name w:val="ITB Heading 1"/>
    <w:basedOn w:val="Head11a"/>
    <w:link w:val="ITBHeading1Char"/>
    <w:qFormat/>
    <w:rsid w:val="00F0146C"/>
    <w:pPr>
      <w:pBdr>
        <w:bottom w:val="none" w:sz="0" w:space="0" w:color="auto"/>
      </w:pBdr>
      <w:spacing w:before="0" w:after="200"/>
    </w:pPr>
    <w:rPr>
      <w:rFonts w:ascii="Times New Roman" w:hAnsi="Times New Roman"/>
      <w:sz w:val="36"/>
      <w:szCs w:val="36"/>
    </w:rPr>
  </w:style>
  <w:style w:type="character" w:customStyle="1" w:styleId="ITBHeading1Char">
    <w:name w:val="ITB Heading 1 Char"/>
    <w:basedOn w:val="Head11aChar"/>
    <w:link w:val="ITBHeading1"/>
    <w:rsid w:val="00F0146C"/>
    <w:rPr>
      <w:rFonts w:ascii="Times New Roman Bold" w:hAnsi="Times New Roman Bold"/>
      <w:b/>
      <w:smallCaps/>
      <w:sz w:val="36"/>
      <w:szCs w:val="36"/>
    </w:rPr>
  </w:style>
  <w:style w:type="character" w:customStyle="1" w:styleId="14">
    <w:name w:val="Неразрешенное упоминание1"/>
    <w:basedOn w:val="a0"/>
    <w:uiPriority w:val="99"/>
    <w:semiHidden/>
    <w:unhideWhenUsed/>
    <w:rsid w:val="003938BB"/>
    <w:rPr>
      <w:color w:val="605E5C"/>
      <w:shd w:val="clear" w:color="auto" w:fill="E1DFDD"/>
    </w:rPr>
  </w:style>
  <w:style w:type="character" w:customStyle="1" w:styleId="ab">
    <w:name w:val="Текст примечания Знак"/>
    <w:link w:val="aa"/>
    <w:uiPriority w:val="99"/>
    <w:rsid w:val="00FC711C"/>
  </w:style>
  <w:style w:type="paragraph" w:customStyle="1" w:styleId="Section3-Heading1">
    <w:name w:val="Section 3 - Heading 1"/>
    <w:basedOn w:val="20"/>
    <w:rsid w:val="004D3195"/>
    <w:pPr>
      <w:pBdr>
        <w:bottom w:val="none" w:sz="0" w:space="0" w:color="auto"/>
      </w:pBdr>
      <w:spacing w:after="0"/>
    </w:pPr>
    <w:rPr>
      <w:rFonts w:ascii="Times New Roman" w:hAnsi="Times New Roman"/>
      <w:sz w:val="32"/>
      <w:szCs w:val="24"/>
    </w:rPr>
  </w:style>
  <w:style w:type="paragraph" w:customStyle="1" w:styleId="Section5-Heading1">
    <w:name w:val="Section 5 - Heading 1"/>
    <w:basedOn w:val="20"/>
    <w:rsid w:val="006A73F1"/>
    <w:pPr>
      <w:pBdr>
        <w:bottom w:val="none" w:sz="0" w:space="0" w:color="auto"/>
      </w:pBdr>
      <w:spacing w:before="240" w:after="0"/>
    </w:pPr>
    <w:rPr>
      <w:rFonts w:ascii="Times New Roman" w:hAnsi="Times New Roman"/>
      <w:sz w:val="32"/>
      <w:szCs w:val="24"/>
    </w:rPr>
  </w:style>
  <w:style w:type="paragraph" w:customStyle="1" w:styleId="TextBoxUnframed">
    <w:name w:val="Text Box Unframed"/>
    <w:rsid w:val="005900C5"/>
    <w:pPr>
      <w:keepNext/>
      <w:keepLines/>
      <w:tabs>
        <w:tab w:val="left" w:pos="-720"/>
      </w:tabs>
      <w:suppressAutoHyphens/>
    </w:pPr>
    <w:rPr>
      <w:sz w:val="22"/>
    </w:rPr>
  </w:style>
  <w:style w:type="paragraph" w:customStyle="1" w:styleId="15">
    <w:name w:val="Название1"/>
    <w:basedOn w:val="a"/>
    <w:qFormat/>
    <w:rsid w:val="00FE6AE8"/>
    <w:pPr>
      <w:suppressAutoHyphens w:val="0"/>
      <w:spacing w:before="20" w:after="20"/>
      <w:jc w:val="center"/>
    </w:pPr>
    <w:rPr>
      <w:b/>
      <w:bCs/>
      <w:color w:val="000000"/>
      <w:sz w:val="48"/>
      <w:szCs w:val="48"/>
      <w:lang w:val="ru-RU" w:eastAsia="zh-CN"/>
    </w:rPr>
  </w:style>
  <w:style w:type="character" w:customStyle="1" w:styleId="16">
    <w:name w:val="Текст примечания Знак1"/>
    <w:basedOn w:val="a0"/>
    <w:uiPriority w:val="99"/>
    <w:rsid w:val="00FE6AE8"/>
    <w:rPr>
      <w:rFonts w:ascii="Times New Roman" w:eastAsia="Times New Roman" w:hAnsi="Times New Roman" w:cs="Times New Roman"/>
      <w:sz w:val="20"/>
      <w:szCs w:val="20"/>
      <w:lang w:eastAsia="zh-CN"/>
    </w:rPr>
  </w:style>
  <w:style w:type="character" w:customStyle="1" w:styleId="af5">
    <w:name w:val="Текст выноски Знак"/>
    <w:basedOn w:val="a0"/>
    <w:link w:val="af4"/>
    <w:semiHidden/>
    <w:rsid w:val="00FE6AE8"/>
    <w:rPr>
      <w:rFonts w:ascii="Tahoma" w:hAnsi="Tahoma" w:cs="Tahoma"/>
      <w:sz w:val="16"/>
      <w:szCs w:val="16"/>
    </w:rPr>
  </w:style>
  <w:style w:type="paragraph" w:customStyle="1" w:styleId="diagramtxt">
    <w:name w:val="diagram_txt"/>
    <w:basedOn w:val="a"/>
    <w:qFormat/>
    <w:rsid w:val="00A6176F"/>
    <w:pPr>
      <w:suppressAutoHyphens w:val="0"/>
      <w:spacing w:after="0"/>
      <w:jc w:val="center"/>
    </w:pPr>
    <w:rPr>
      <w:sz w:val="22"/>
    </w:rPr>
  </w:style>
  <w:style w:type="paragraph" w:customStyle="1" w:styleId="TabellenInhalt">
    <w:name w:val="Tabellen Inhalt"/>
    <w:basedOn w:val="a"/>
    <w:rsid w:val="00A6176F"/>
    <w:pPr>
      <w:suppressLineNumbers/>
      <w:spacing w:after="0"/>
      <w:jc w:val="left"/>
    </w:pPr>
    <w:rPr>
      <w:kern w:val="1"/>
      <w:sz w:val="20"/>
      <w:lang w:val="en-GB" w:eastAsia="ar-SA"/>
    </w:rPr>
  </w:style>
  <w:style w:type="character" w:customStyle="1" w:styleId="27">
    <w:name w:val="Неразрешенное упоминание2"/>
    <w:basedOn w:val="a0"/>
    <w:uiPriority w:val="99"/>
    <w:semiHidden/>
    <w:unhideWhenUsed/>
    <w:rsid w:val="00F23567"/>
    <w:rPr>
      <w:color w:val="605E5C"/>
      <w:shd w:val="clear" w:color="auto" w:fill="E1DFDD"/>
    </w:rPr>
  </w:style>
  <w:style w:type="character" w:customStyle="1" w:styleId="36">
    <w:name w:val="Неразрешенное упоминание3"/>
    <w:basedOn w:val="a0"/>
    <w:uiPriority w:val="99"/>
    <w:semiHidden/>
    <w:unhideWhenUsed/>
    <w:rsid w:val="00E6037C"/>
    <w:rPr>
      <w:color w:val="605E5C"/>
      <w:shd w:val="clear" w:color="auto" w:fill="E1DFDD"/>
    </w:rPr>
  </w:style>
  <w:style w:type="character" w:customStyle="1" w:styleId="10">
    <w:name w:val="Заголовок 1 Знак"/>
    <w:aliases w:val="Document Header1 Знак"/>
    <w:basedOn w:val="a0"/>
    <w:link w:val="1"/>
    <w:rsid w:val="00345A56"/>
    <w:rPr>
      <w:rFonts w:ascii="Times New Roman Bold" w:hAnsi="Times New Roman Bold"/>
      <w:b/>
      <w:smallCaps/>
      <w:sz w:val="36"/>
    </w:rPr>
  </w:style>
  <w:style w:type="character" w:customStyle="1" w:styleId="40">
    <w:name w:val="Заголовок 4 Знак"/>
    <w:aliases w:val=" Sub-Clause Sub-paragraph Знак,ClauseSubSub_No&amp;Name Знак,Sub-Clause Sub-paragraph Знак"/>
    <w:basedOn w:val="a0"/>
    <w:link w:val="4"/>
    <w:rsid w:val="00345A56"/>
    <w:rPr>
      <w:b/>
      <w:sz w:val="24"/>
    </w:rPr>
  </w:style>
  <w:style w:type="character" w:customStyle="1" w:styleId="afff2">
    <w:name w:val="Основной текст_"/>
    <w:basedOn w:val="a0"/>
    <w:link w:val="17"/>
    <w:rsid w:val="00345A56"/>
    <w:rPr>
      <w:rFonts w:ascii="Segoe UI" w:eastAsia="Segoe UI" w:hAnsi="Segoe UI" w:cs="Segoe UI"/>
      <w:shd w:val="clear" w:color="auto" w:fill="FFFFFF"/>
    </w:rPr>
  </w:style>
  <w:style w:type="paragraph" w:customStyle="1" w:styleId="17">
    <w:name w:val="Основной текст1"/>
    <w:basedOn w:val="a"/>
    <w:link w:val="afff2"/>
    <w:rsid w:val="00345A56"/>
    <w:pPr>
      <w:widowControl w:val="0"/>
      <w:shd w:val="clear" w:color="auto" w:fill="FFFFFF"/>
      <w:suppressAutoHyphens w:val="0"/>
      <w:spacing w:after="150" w:line="259" w:lineRule="auto"/>
      <w:jc w:val="left"/>
    </w:pPr>
    <w:rPr>
      <w:rFonts w:ascii="Segoe UI" w:eastAsia="Segoe UI" w:hAnsi="Segoe UI" w:cs="Segoe UI"/>
      <w:sz w:val="20"/>
    </w:rPr>
  </w:style>
  <w:style w:type="character" w:customStyle="1" w:styleId="37">
    <w:name w:val="Основной текст (3)_"/>
    <w:basedOn w:val="a0"/>
    <w:link w:val="38"/>
    <w:rsid w:val="00345A56"/>
    <w:rPr>
      <w:rFonts w:ascii="Calibri" w:eastAsia="Calibri" w:hAnsi="Calibri" w:cs="Calibri"/>
      <w:color w:val="2196F3"/>
      <w:sz w:val="14"/>
      <w:szCs w:val="14"/>
      <w:u w:val="single"/>
      <w:shd w:val="clear" w:color="auto" w:fill="FFFFFF"/>
      <w:lang w:bidi="en-US"/>
    </w:rPr>
  </w:style>
  <w:style w:type="paragraph" w:customStyle="1" w:styleId="38">
    <w:name w:val="Основной текст (3)"/>
    <w:basedOn w:val="a"/>
    <w:link w:val="37"/>
    <w:rsid w:val="00345A56"/>
    <w:pPr>
      <w:widowControl w:val="0"/>
      <w:shd w:val="clear" w:color="auto" w:fill="FFFFFF"/>
      <w:suppressAutoHyphens w:val="0"/>
      <w:spacing w:line="266" w:lineRule="auto"/>
      <w:ind w:left="1520"/>
      <w:jc w:val="left"/>
    </w:pPr>
    <w:rPr>
      <w:rFonts w:ascii="Calibri" w:eastAsia="Calibri" w:hAnsi="Calibri" w:cs="Calibri"/>
      <w:color w:val="2196F3"/>
      <w:sz w:val="14"/>
      <w:szCs w:val="14"/>
      <w:u w:val="single"/>
      <w:lang w:bidi="en-US"/>
    </w:rPr>
  </w:style>
  <w:style w:type="character" w:customStyle="1" w:styleId="afff3">
    <w:name w:val="Другое_"/>
    <w:link w:val="afff4"/>
    <w:locked/>
    <w:rsid w:val="00345A56"/>
    <w:rPr>
      <w:rFonts w:ascii="Segoe UI" w:hAnsi="Segoe UI"/>
      <w:shd w:val="clear" w:color="auto" w:fill="FFFFFF"/>
    </w:rPr>
  </w:style>
  <w:style w:type="paragraph" w:customStyle="1" w:styleId="afff4">
    <w:name w:val="Другое"/>
    <w:basedOn w:val="a"/>
    <w:link w:val="afff3"/>
    <w:rsid w:val="00345A56"/>
    <w:pPr>
      <w:widowControl w:val="0"/>
      <w:shd w:val="clear" w:color="auto" w:fill="FFFFFF"/>
      <w:suppressAutoHyphens w:val="0"/>
      <w:spacing w:after="0"/>
      <w:jc w:val="left"/>
    </w:pPr>
    <w:rPr>
      <w:rFonts w:ascii="Segoe UI" w:hAnsi="Segoe UI"/>
      <w:sz w:val="20"/>
    </w:rPr>
  </w:style>
  <w:style w:type="paragraph" w:customStyle="1" w:styleId="Indent">
    <w:name w:val="Indent"/>
    <w:basedOn w:val="a"/>
    <w:qFormat/>
    <w:rsid w:val="00345A56"/>
    <w:pPr>
      <w:suppressAutoHyphens w:val="0"/>
      <w:spacing w:before="120"/>
      <w:ind w:left="567"/>
    </w:pPr>
    <w:rPr>
      <w:rFonts w:ascii="Calibri" w:eastAsiaTheme="minorEastAsia" w:hAnsi="Calibri" w:cs="TimesNewRomanPSMT"/>
      <w:lang w:val="en-GB" w:eastAsia="en-GB"/>
    </w:rPr>
  </w:style>
  <w:style w:type="character" w:customStyle="1" w:styleId="afb">
    <w:name w:val="Обычный (Интернет) Знак"/>
    <w:aliases w:val="Обычный (Web) Знак Знак,Знак Знак1 Знак1 Знак,Обычный (веб) Знак1 Знак Знак,Обычный (веб) Знак Знак1 Знак Знак,Обычный (веб) Знак Знак Знак Знак1 Знак,Знак Знак1 Знак Знак Знак Знак,Обычный (веб) Знак Знак Знак Знак Знак Знак"/>
    <w:link w:val="afa"/>
    <w:uiPriority w:val="99"/>
    <w:locked/>
    <w:rsid w:val="00345A56"/>
    <w:rPr>
      <w:rFonts w:ascii="Arial Unicode MS" w:eastAsia="Arial Unicode MS" w:hAnsi="Arial Unicode MS" w:cs="Arial Unicode MS"/>
      <w:sz w:val="24"/>
      <w:szCs w:val="24"/>
    </w:rPr>
  </w:style>
  <w:style w:type="paragraph" w:customStyle="1" w:styleId="04260435043D04420440">
    <w:name w:val="&lt;0426&gt;&lt;0435&gt;&lt;043D&gt;&lt;0442&gt;&lt;0440&gt;"/>
    <w:basedOn w:val="aff2"/>
    <w:rsid w:val="00345A56"/>
    <w:pPr>
      <w:autoSpaceDE w:val="0"/>
      <w:autoSpaceDN w:val="0"/>
      <w:adjustRightInd w:val="0"/>
      <w:spacing w:line="238" w:lineRule="atLeast"/>
      <w:ind w:right="357"/>
      <w:jc w:val="center"/>
      <w:textAlignment w:val="center"/>
    </w:pPr>
    <w:rPr>
      <w:rFonts w:ascii="Times New Roman Tj" w:hAnsi="Times New Roman Tj" w:cs="Times New Roman Tj"/>
      <w:b/>
      <w:bCs/>
      <w:color w:val="000000"/>
      <w:sz w:val="22"/>
      <w:szCs w:val="22"/>
      <w:vertAlign w:val="superscript"/>
      <w:lang w:val="ru-RU" w:eastAsia="ru-RU"/>
    </w:rPr>
  </w:style>
  <w:style w:type="paragraph" w:customStyle="1" w:styleId="Noparagraphstyle">
    <w:name w:val="[No paragraph style]"/>
    <w:rsid w:val="00345A56"/>
    <w:pPr>
      <w:autoSpaceDE w:val="0"/>
      <w:autoSpaceDN w:val="0"/>
      <w:adjustRightInd w:val="0"/>
      <w:spacing w:line="288" w:lineRule="auto"/>
      <w:ind w:right="357" w:firstLine="1276"/>
      <w:textAlignment w:val="center"/>
    </w:pPr>
    <w:rPr>
      <w:rFonts w:eastAsia="Calibri"/>
      <w:color w:val="000000"/>
      <w:sz w:val="24"/>
      <w:szCs w:val="24"/>
      <w:lang w:eastAsia="ru-RU"/>
    </w:rPr>
  </w:style>
  <w:style w:type="character" w:customStyle="1" w:styleId="afff5">
    <w:name w:val="Нормальный"/>
    <w:rsid w:val="00345A56"/>
  </w:style>
  <w:style w:type="character" w:customStyle="1" w:styleId="af3">
    <w:name w:val="Тема примечания Знак"/>
    <w:basedOn w:val="ab"/>
    <w:link w:val="af2"/>
    <w:semiHidden/>
    <w:rsid w:val="00345A56"/>
    <w:rPr>
      <w:b/>
      <w:bCs/>
    </w:rPr>
  </w:style>
  <w:style w:type="table" w:customStyle="1" w:styleId="ScrollTableNormal">
    <w:name w:val="Scroll Table Normal"/>
    <w:basedOn w:val="a1"/>
    <w:uiPriority w:val="99"/>
    <w:qFormat/>
    <w:rsid w:val="00345A56"/>
    <w:pPr>
      <w:spacing w:after="120"/>
    </w:pPr>
    <w:rPr>
      <w:rFonts w:ascii="Arial" w:hAnsi="Arial"/>
      <w:szCs w:val="24"/>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CellMar>
        <w:top w:w="30" w:type="dxa"/>
        <w:left w:w="30" w:type="dxa"/>
        <w:bottom w:w="20" w:type="dxa"/>
        <w:right w:w="30" w:type="dxa"/>
      </w:tblCellMar>
    </w:tblPr>
    <w:tblStylePr w:type="firstRow">
      <w:rPr>
        <w:rFonts w:ascii="Arial" w:hAnsi="Arial"/>
        <w:b/>
        <w:bCs w:val="0"/>
        <w:i w:val="0"/>
        <w:iCs w:val="0"/>
        <w:color w:val="262626" w:themeColor="text1" w:themeTint="D9"/>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tblStylePr w:type="nwCell">
      <w:rPr>
        <w:b/>
        <w:color w:val="000000" w:themeColor="text1"/>
      </w:rPr>
    </w:tblStylePr>
  </w:style>
  <w:style w:type="paragraph" w:styleId="HTML">
    <w:name w:val="HTML Preformatted"/>
    <w:basedOn w:val="a"/>
    <w:link w:val="HTML0"/>
    <w:unhideWhenUsed/>
    <w:rsid w:val="00345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lang w:val="ru-RU" w:eastAsia="ru-RU"/>
    </w:rPr>
  </w:style>
  <w:style w:type="character" w:customStyle="1" w:styleId="HTML0">
    <w:name w:val="Стандартный HTML Знак"/>
    <w:basedOn w:val="a0"/>
    <w:link w:val="HTML"/>
    <w:rsid w:val="00345A56"/>
    <w:rPr>
      <w:rFonts w:ascii="Courier New" w:hAnsi="Courier New" w:cs="Courier New"/>
      <w:lang w:val="ru-RU" w:eastAsia="ru-RU"/>
    </w:rPr>
  </w:style>
  <w:style w:type="character" w:customStyle="1" w:styleId="50">
    <w:name w:val="Заголовок 5 Знак"/>
    <w:basedOn w:val="a0"/>
    <w:link w:val="5"/>
    <w:rsid w:val="008B4A8C"/>
    <w:rPr>
      <w:b/>
      <w:sz w:val="24"/>
    </w:rPr>
  </w:style>
  <w:style w:type="character" w:customStyle="1" w:styleId="60">
    <w:name w:val="Заголовок 6 Знак"/>
    <w:basedOn w:val="a0"/>
    <w:link w:val="6"/>
    <w:rsid w:val="008B4A8C"/>
    <w:rPr>
      <w:rFonts w:ascii="Univers" w:hAnsi="Univers"/>
      <w:i/>
      <w:sz w:val="24"/>
    </w:rPr>
  </w:style>
  <w:style w:type="character" w:customStyle="1" w:styleId="70">
    <w:name w:val="Заголовок 7 Знак"/>
    <w:basedOn w:val="a0"/>
    <w:link w:val="7"/>
    <w:rsid w:val="008B4A8C"/>
    <w:rPr>
      <w:rFonts w:ascii="Univers" w:hAnsi="Univers"/>
    </w:rPr>
  </w:style>
  <w:style w:type="character" w:customStyle="1" w:styleId="80">
    <w:name w:val="Заголовок 8 Знак"/>
    <w:basedOn w:val="a0"/>
    <w:link w:val="8"/>
    <w:rsid w:val="008B4A8C"/>
    <w:rPr>
      <w:rFonts w:ascii="Univers" w:hAnsi="Univers"/>
      <w:i/>
    </w:rPr>
  </w:style>
  <w:style w:type="character" w:customStyle="1" w:styleId="90">
    <w:name w:val="Заголовок 9 Знак"/>
    <w:basedOn w:val="a0"/>
    <w:link w:val="9"/>
    <w:rsid w:val="008B4A8C"/>
    <w:rPr>
      <w:rFonts w:ascii="Univers" w:hAnsi="Univers"/>
      <w:i/>
      <w:sz w:val="18"/>
    </w:rPr>
  </w:style>
  <w:style w:type="character" w:customStyle="1" w:styleId="a5">
    <w:name w:val="Текст концевой сноски Знак"/>
    <w:basedOn w:val="a0"/>
    <w:link w:val="a4"/>
    <w:semiHidden/>
    <w:rsid w:val="008B4A8C"/>
    <w:rPr>
      <w:sz w:val="24"/>
    </w:rPr>
  </w:style>
  <w:style w:type="character" w:customStyle="1" w:styleId="ae">
    <w:name w:val="Схема документа Знак"/>
    <w:basedOn w:val="a0"/>
    <w:link w:val="ad"/>
    <w:semiHidden/>
    <w:rsid w:val="008B4A8C"/>
    <w:rPr>
      <w:rFonts w:ascii="Tahoma" w:hAnsi="Tahoma"/>
      <w:sz w:val="24"/>
      <w:shd w:val="clear" w:color="auto" w:fill="000080"/>
    </w:rPr>
  </w:style>
  <w:style w:type="character" w:styleId="afff6">
    <w:name w:val="Unresolved Mention"/>
    <w:basedOn w:val="a0"/>
    <w:uiPriority w:val="99"/>
    <w:semiHidden/>
    <w:unhideWhenUsed/>
    <w:rsid w:val="008B4A8C"/>
    <w:rPr>
      <w:color w:val="605E5C"/>
      <w:shd w:val="clear" w:color="auto" w:fill="E1DFDD"/>
    </w:rPr>
  </w:style>
  <w:style w:type="character" w:styleId="afff7">
    <w:name w:val="Strong"/>
    <w:basedOn w:val="a0"/>
    <w:uiPriority w:val="22"/>
    <w:qFormat/>
    <w:rsid w:val="008B4A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219990">
      <w:bodyDiv w:val="1"/>
      <w:marLeft w:val="0"/>
      <w:marRight w:val="0"/>
      <w:marTop w:val="0"/>
      <w:marBottom w:val="0"/>
      <w:divBdr>
        <w:top w:val="none" w:sz="0" w:space="0" w:color="auto"/>
        <w:left w:val="none" w:sz="0" w:space="0" w:color="auto"/>
        <w:bottom w:val="none" w:sz="0" w:space="0" w:color="auto"/>
        <w:right w:val="none" w:sz="0" w:space="0" w:color="auto"/>
      </w:divBdr>
    </w:div>
    <w:div w:id="548496847">
      <w:bodyDiv w:val="1"/>
      <w:marLeft w:val="0"/>
      <w:marRight w:val="0"/>
      <w:marTop w:val="0"/>
      <w:marBottom w:val="0"/>
      <w:divBdr>
        <w:top w:val="none" w:sz="0" w:space="0" w:color="auto"/>
        <w:left w:val="none" w:sz="0" w:space="0" w:color="auto"/>
        <w:bottom w:val="none" w:sz="0" w:space="0" w:color="auto"/>
        <w:right w:val="none" w:sz="0" w:space="0" w:color="auto"/>
      </w:divBdr>
    </w:div>
    <w:div w:id="668630555">
      <w:bodyDiv w:val="1"/>
      <w:marLeft w:val="0"/>
      <w:marRight w:val="0"/>
      <w:marTop w:val="0"/>
      <w:marBottom w:val="0"/>
      <w:divBdr>
        <w:top w:val="none" w:sz="0" w:space="0" w:color="auto"/>
        <w:left w:val="none" w:sz="0" w:space="0" w:color="auto"/>
        <w:bottom w:val="none" w:sz="0" w:space="0" w:color="auto"/>
        <w:right w:val="none" w:sz="0" w:space="0" w:color="auto"/>
      </w:divBdr>
    </w:div>
    <w:div w:id="856384159">
      <w:bodyDiv w:val="1"/>
      <w:marLeft w:val="0"/>
      <w:marRight w:val="0"/>
      <w:marTop w:val="0"/>
      <w:marBottom w:val="0"/>
      <w:divBdr>
        <w:top w:val="none" w:sz="0" w:space="0" w:color="auto"/>
        <w:left w:val="none" w:sz="0" w:space="0" w:color="auto"/>
        <w:bottom w:val="none" w:sz="0" w:space="0" w:color="auto"/>
        <w:right w:val="none" w:sz="0" w:space="0" w:color="auto"/>
      </w:divBdr>
    </w:div>
    <w:div w:id="1919434191">
      <w:bodyDiv w:val="1"/>
      <w:marLeft w:val="0"/>
      <w:marRight w:val="0"/>
      <w:marTop w:val="0"/>
      <w:marBottom w:val="0"/>
      <w:divBdr>
        <w:top w:val="none" w:sz="0" w:space="0" w:color="auto"/>
        <w:left w:val="none" w:sz="0" w:space="0" w:color="auto"/>
        <w:bottom w:val="none" w:sz="0" w:space="0" w:color="auto"/>
        <w:right w:val="none" w:sz="0" w:space="0" w:color="auto"/>
      </w:divBdr>
    </w:div>
    <w:div w:id="2014795226">
      <w:bodyDiv w:val="1"/>
      <w:marLeft w:val="0"/>
      <w:marRight w:val="0"/>
      <w:marTop w:val="0"/>
      <w:marBottom w:val="0"/>
      <w:divBdr>
        <w:top w:val="none" w:sz="0" w:space="0" w:color="auto"/>
        <w:left w:val="none" w:sz="0" w:space="0" w:color="auto"/>
        <w:bottom w:val="none" w:sz="0" w:space="0" w:color="auto"/>
        <w:right w:val="none" w:sz="0" w:space="0" w:color="auto"/>
      </w:divBdr>
    </w:div>
    <w:div w:id="209500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hyperlink" Target="mailto:tender@investcom.tj" TargetMode="External"/><Relationship Id="rId42" Type="http://schemas.openxmlformats.org/officeDocument/2006/relationships/header" Target="header25.xml"/><Relationship Id="rId47" Type="http://schemas.openxmlformats.org/officeDocument/2006/relationships/header" Target="header30.xml"/><Relationship Id="rId63" Type="http://schemas.openxmlformats.org/officeDocument/2006/relationships/hyperlink" Target="https://www.icdr.org/services/international-mediation" TargetMode="External"/><Relationship Id="rId68" Type="http://schemas.openxmlformats.org/officeDocument/2006/relationships/header" Target="header48.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2.xml"/><Relationship Id="rId11" Type="http://schemas.openxmlformats.org/officeDocument/2006/relationships/hyperlink" Target="http://www.worldbank.org/html/opr/procure/guidelin.html" TargetMode="External"/><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header" Target="header28.xml"/><Relationship Id="rId53" Type="http://schemas.openxmlformats.org/officeDocument/2006/relationships/header" Target="header36.xml"/><Relationship Id="rId58" Type="http://schemas.openxmlformats.org/officeDocument/2006/relationships/header" Target="header41.xml"/><Relationship Id="rId66" Type="http://schemas.openxmlformats.org/officeDocument/2006/relationships/header" Target="header46.xm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44.xml"/><Relationship Id="rId19" Type="http://schemas.openxmlformats.org/officeDocument/2006/relationships/hyperlink" Target="http://www.worldbank.org/debarr." TargetMode="External"/><Relationship Id="rId14" Type="http://schemas.openxmlformats.org/officeDocument/2006/relationships/header" Target="header1.xml"/><Relationship Id="rId22" Type="http://schemas.openxmlformats.org/officeDocument/2006/relationships/hyperlink" Target="http://www.worldbank.org/en/projects-operations/products-and-services/brief/procurement-new-framework" TargetMode="Externa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6.xml"/><Relationship Id="rId48" Type="http://schemas.openxmlformats.org/officeDocument/2006/relationships/header" Target="header31.xml"/><Relationship Id="rId56" Type="http://schemas.openxmlformats.org/officeDocument/2006/relationships/header" Target="header39.xml"/><Relationship Id="rId64" Type="http://schemas.openxmlformats.org/officeDocument/2006/relationships/hyperlink" Target="https://www.itu.int/" TargetMode="External"/><Relationship Id="rId69" Type="http://schemas.openxmlformats.org/officeDocument/2006/relationships/header" Target="header49.xml"/><Relationship Id="rId8" Type="http://schemas.openxmlformats.org/officeDocument/2006/relationships/webSettings" Target="webSettings.xml"/><Relationship Id="rId51" Type="http://schemas.openxmlformats.org/officeDocument/2006/relationships/header" Target="header34.xml"/><Relationship Id="rId72" Type="http://schemas.openxmlformats.org/officeDocument/2006/relationships/header" Target="header50.xml"/><Relationship Id="rId3" Type="http://schemas.openxmlformats.org/officeDocument/2006/relationships/customXml" Target="../customXml/item3.xml"/><Relationship Id="rId12" Type="http://schemas.openxmlformats.org/officeDocument/2006/relationships/hyperlink" Target="mailto:ilhom_nozimov@mail.ru" TargetMode="Externa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header" Target="header29.xml"/><Relationship Id="rId59" Type="http://schemas.openxmlformats.org/officeDocument/2006/relationships/header" Target="header42.xml"/><Relationship Id="rId67" Type="http://schemas.openxmlformats.org/officeDocument/2006/relationships/header" Target="header47.xml"/><Relationship Id="rId20" Type="http://schemas.openxmlformats.org/officeDocument/2006/relationships/hyperlink" Target="http://moliya.tj/" TargetMode="External"/><Relationship Id="rId41" Type="http://schemas.openxmlformats.org/officeDocument/2006/relationships/header" Target="header24.xml"/><Relationship Id="rId54" Type="http://schemas.openxmlformats.org/officeDocument/2006/relationships/header" Target="header37.xml"/><Relationship Id="rId62" Type="http://schemas.openxmlformats.org/officeDocument/2006/relationships/hyperlink" Target="https://imimediation.org/find-a-mediator/" TargetMode="External"/><Relationship Id="rId70" Type="http://schemas.openxmlformats.org/officeDocument/2006/relationships/hyperlink" Target="https://policies.worldbank.org/sites/ppf3/PPFDocuments/Forms/DispPage.aspx?docid=4005"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header" Target="header19.xml"/><Relationship Id="rId49" Type="http://schemas.openxmlformats.org/officeDocument/2006/relationships/header" Target="header32.xml"/><Relationship Id="rId57" Type="http://schemas.openxmlformats.org/officeDocument/2006/relationships/header" Target="header40.xml"/><Relationship Id="rId10" Type="http://schemas.openxmlformats.org/officeDocument/2006/relationships/endnotes" Target="endnotes.xml"/><Relationship Id="rId31" Type="http://schemas.openxmlformats.org/officeDocument/2006/relationships/header" Target="header14.xml"/><Relationship Id="rId44" Type="http://schemas.openxmlformats.org/officeDocument/2006/relationships/header" Target="header27.xml"/><Relationship Id="rId52" Type="http://schemas.openxmlformats.org/officeDocument/2006/relationships/header" Target="header35.xml"/><Relationship Id="rId60" Type="http://schemas.openxmlformats.org/officeDocument/2006/relationships/header" Target="header43.xml"/><Relationship Id="rId65" Type="http://schemas.openxmlformats.org/officeDocument/2006/relationships/header" Target="header45.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nuralizoda6446@bk.ru" TargetMode="External"/><Relationship Id="rId18" Type="http://schemas.openxmlformats.org/officeDocument/2006/relationships/header" Target="header5.xml"/><Relationship Id="rId39" Type="http://schemas.openxmlformats.org/officeDocument/2006/relationships/header" Target="header22.xml"/><Relationship Id="rId34" Type="http://schemas.openxmlformats.org/officeDocument/2006/relationships/header" Target="header17.xml"/><Relationship Id="rId50" Type="http://schemas.openxmlformats.org/officeDocument/2006/relationships/header" Target="header33.xml"/><Relationship Id="rId55" Type="http://schemas.openxmlformats.org/officeDocument/2006/relationships/header" Target="header38.xml"/><Relationship Id="rId7" Type="http://schemas.openxmlformats.org/officeDocument/2006/relationships/settings" Target="settings.xml"/><Relationship Id="rId71" Type="http://schemas.openxmlformats.org/officeDocument/2006/relationships/hyperlink" Target="file:///F:\2.%20%20World%20Bank%202017\17.%20Tools%20and%20Templates\NIA\get%20the%20address%20once%20it%20is%20publish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de570d67b0d4f31239871d5470afdae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6a41265e37b315aac1561d9396cca796"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BDCE67-8BBD-401A-8540-3BC31E690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377413-84CF-4A50-816D-7B0068A563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F23246-0946-4EDC-AEA7-704B43E3B52D}">
  <ds:schemaRefs>
    <ds:schemaRef ds:uri="http://schemas.openxmlformats.org/officeDocument/2006/bibliography"/>
  </ds:schemaRefs>
</ds:datastoreItem>
</file>

<file path=customXml/itemProps4.xml><?xml version="1.0" encoding="utf-8"?>
<ds:datastoreItem xmlns:ds="http://schemas.openxmlformats.org/officeDocument/2006/customXml" ds:itemID="{268E4FF6-E50E-4FDD-93DD-7B5D377066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334</Pages>
  <Words>78151</Words>
  <Characters>445467</Characters>
  <Application>Microsoft Office Word</Application>
  <DocSecurity>0</DocSecurity>
  <Lines>3712</Lines>
  <Paragraphs>1045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SPD Information Systems Single Stage</vt:lpstr>
      <vt:lpstr>SPD Information Systems Single Stage</vt:lpstr>
    </vt:vector>
  </TitlesOfParts>
  <Company>The World Bank</Company>
  <LinksUpToDate>false</LinksUpToDate>
  <CharactersWithSpaces>522573</CharactersWithSpaces>
  <SharedDoc>false</SharedDoc>
  <HyperlinkBase/>
  <HLinks>
    <vt:vector size="2058" baseType="variant">
      <vt:variant>
        <vt:i4>1114174</vt:i4>
      </vt:variant>
      <vt:variant>
        <vt:i4>2075</vt:i4>
      </vt:variant>
      <vt:variant>
        <vt:i4>0</vt:i4>
      </vt:variant>
      <vt:variant>
        <vt:i4>5</vt:i4>
      </vt:variant>
      <vt:variant>
        <vt:lpwstr/>
      </vt:variant>
      <vt:variant>
        <vt:lpwstr>_Toc237436871</vt:lpwstr>
      </vt:variant>
      <vt:variant>
        <vt:i4>1114174</vt:i4>
      </vt:variant>
      <vt:variant>
        <vt:i4>2069</vt:i4>
      </vt:variant>
      <vt:variant>
        <vt:i4>0</vt:i4>
      </vt:variant>
      <vt:variant>
        <vt:i4>5</vt:i4>
      </vt:variant>
      <vt:variant>
        <vt:lpwstr/>
      </vt:variant>
      <vt:variant>
        <vt:lpwstr>_Toc237436870</vt:lpwstr>
      </vt:variant>
      <vt:variant>
        <vt:i4>1048638</vt:i4>
      </vt:variant>
      <vt:variant>
        <vt:i4>2063</vt:i4>
      </vt:variant>
      <vt:variant>
        <vt:i4>0</vt:i4>
      </vt:variant>
      <vt:variant>
        <vt:i4>5</vt:i4>
      </vt:variant>
      <vt:variant>
        <vt:lpwstr/>
      </vt:variant>
      <vt:variant>
        <vt:lpwstr>_Toc237436869</vt:lpwstr>
      </vt:variant>
      <vt:variant>
        <vt:i4>1048638</vt:i4>
      </vt:variant>
      <vt:variant>
        <vt:i4>2057</vt:i4>
      </vt:variant>
      <vt:variant>
        <vt:i4>0</vt:i4>
      </vt:variant>
      <vt:variant>
        <vt:i4>5</vt:i4>
      </vt:variant>
      <vt:variant>
        <vt:lpwstr/>
      </vt:variant>
      <vt:variant>
        <vt:lpwstr>_Toc237436868</vt:lpwstr>
      </vt:variant>
      <vt:variant>
        <vt:i4>1048638</vt:i4>
      </vt:variant>
      <vt:variant>
        <vt:i4>2051</vt:i4>
      </vt:variant>
      <vt:variant>
        <vt:i4>0</vt:i4>
      </vt:variant>
      <vt:variant>
        <vt:i4>5</vt:i4>
      </vt:variant>
      <vt:variant>
        <vt:lpwstr/>
      </vt:variant>
      <vt:variant>
        <vt:lpwstr>_Toc237436867</vt:lpwstr>
      </vt:variant>
      <vt:variant>
        <vt:i4>1048638</vt:i4>
      </vt:variant>
      <vt:variant>
        <vt:i4>2045</vt:i4>
      </vt:variant>
      <vt:variant>
        <vt:i4>0</vt:i4>
      </vt:variant>
      <vt:variant>
        <vt:i4>5</vt:i4>
      </vt:variant>
      <vt:variant>
        <vt:lpwstr/>
      </vt:variant>
      <vt:variant>
        <vt:lpwstr>_Toc237436866</vt:lpwstr>
      </vt:variant>
      <vt:variant>
        <vt:i4>1048638</vt:i4>
      </vt:variant>
      <vt:variant>
        <vt:i4>2039</vt:i4>
      </vt:variant>
      <vt:variant>
        <vt:i4>0</vt:i4>
      </vt:variant>
      <vt:variant>
        <vt:i4>5</vt:i4>
      </vt:variant>
      <vt:variant>
        <vt:lpwstr/>
      </vt:variant>
      <vt:variant>
        <vt:lpwstr>_Toc237436865</vt:lpwstr>
      </vt:variant>
      <vt:variant>
        <vt:i4>1048638</vt:i4>
      </vt:variant>
      <vt:variant>
        <vt:i4>2033</vt:i4>
      </vt:variant>
      <vt:variant>
        <vt:i4>0</vt:i4>
      </vt:variant>
      <vt:variant>
        <vt:i4>5</vt:i4>
      </vt:variant>
      <vt:variant>
        <vt:lpwstr/>
      </vt:variant>
      <vt:variant>
        <vt:lpwstr>_Toc237436864</vt:lpwstr>
      </vt:variant>
      <vt:variant>
        <vt:i4>1048638</vt:i4>
      </vt:variant>
      <vt:variant>
        <vt:i4>2027</vt:i4>
      </vt:variant>
      <vt:variant>
        <vt:i4>0</vt:i4>
      </vt:variant>
      <vt:variant>
        <vt:i4>5</vt:i4>
      </vt:variant>
      <vt:variant>
        <vt:lpwstr/>
      </vt:variant>
      <vt:variant>
        <vt:lpwstr>_Toc237436863</vt:lpwstr>
      </vt:variant>
      <vt:variant>
        <vt:i4>1048638</vt:i4>
      </vt:variant>
      <vt:variant>
        <vt:i4>2021</vt:i4>
      </vt:variant>
      <vt:variant>
        <vt:i4>0</vt:i4>
      </vt:variant>
      <vt:variant>
        <vt:i4>5</vt:i4>
      </vt:variant>
      <vt:variant>
        <vt:lpwstr/>
      </vt:variant>
      <vt:variant>
        <vt:lpwstr>_Toc237436862</vt:lpwstr>
      </vt:variant>
      <vt:variant>
        <vt:i4>1048638</vt:i4>
      </vt:variant>
      <vt:variant>
        <vt:i4>2015</vt:i4>
      </vt:variant>
      <vt:variant>
        <vt:i4>0</vt:i4>
      </vt:variant>
      <vt:variant>
        <vt:i4>5</vt:i4>
      </vt:variant>
      <vt:variant>
        <vt:lpwstr/>
      </vt:variant>
      <vt:variant>
        <vt:lpwstr>_Toc237436861</vt:lpwstr>
      </vt:variant>
      <vt:variant>
        <vt:i4>1048638</vt:i4>
      </vt:variant>
      <vt:variant>
        <vt:i4>2009</vt:i4>
      </vt:variant>
      <vt:variant>
        <vt:i4>0</vt:i4>
      </vt:variant>
      <vt:variant>
        <vt:i4>5</vt:i4>
      </vt:variant>
      <vt:variant>
        <vt:lpwstr/>
      </vt:variant>
      <vt:variant>
        <vt:lpwstr>_Toc237436860</vt:lpwstr>
      </vt:variant>
      <vt:variant>
        <vt:i4>1245246</vt:i4>
      </vt:variant>
      <vt:variant>
        <vt:i4>2003</vt:i4>
      </vt:variant>
      <vt:variant>
        <vt:i4>0</vt:i4>
      </vt:variant>
      <vt:variant>
        <vt:i4>5</vt:i4>
      </vt:variant>
      <vt:variant>
        <vt:lpwstr/>
      </vt:variant>
      <vt:variant>
        <vt:lpwstr>_Toc237436859</vt:lpwstr>
      </vt:variant>
      <vt:variant>
        <vt:i4>1245246</vt:i4>
      </vt:variant>
      <vt:variant>
        <vt:i4>1997</vt:i4>
      </vt:variant>
      <vt:variant>
        <vt:i4>0</vt:i4>
      </vt:variant>
      <vt:variant>
        <vt:i4>5</vt:i4>
      </vt:variant>
      <vt:variant>
        <vt:lpwstr/>
      </vt:variant>
      <vt:variant>
        <vt:lpwstr>_Toc237436858</vt:lpwstr>
      </vt:variant>
      <vt:variant>
        <vt:i4>1245246</vt:i4>
      </vt:variant>
      <vt:variant>
        <vt:i4>1991</vt:i4>
      </vt:variant>
      <vt:variant>
        <vt:i4>0</vt:i4>
      </vt:variant>
      <vt:variant>
        <vt:i4>5</vt:i4>
      </vt:variant>
      <vt:variant>
        <vt:lpwstr/>
      </vt:variant>
      <vt:variant>
        <vt:lpwstr>_Toc237436857</vt:lpwstr>
      </vt:variant>
      <vt:variant>
        <vt:i4>1245246</vt:i4>
      </vt:variant>
      <vt:variant>
        <vt:i4>1985</vt:i4>
      </vt:variant>
      <vt:variant>
        <vt:i4>0</vt:i4>
      </vt:variant>
      <vt:variant>
        <vt:i4>5</vt:i4>
      </vt:variant>
      <vt:variant>
        <vt:lpwstr/>
      </vt:variant>
      <vt:variant>
        <vt:lpwstr>_Toc237436856</vt:lpwstr>
      </vt:variant>
      <vt:variant>
        <vt:i4>1245246</vt:i4>
      </vt:variant>
      <vt:variant>
        <vt:i4>1979</vt:i4>
      </vt:variant>
      <vt:variant>
        <vt:i4>0</vt:i4>
      </vt:variant>
      <vt:variant>
        <vt:i4>5</vt:i4>
      </vt:variant>
      <vt:variant>
        <vt:lpwstr/>
      </vt:variant>
      <vt:variant>
        <vt:lpwstr>_Toc237436855</vt:lpwstr>
      </vt:variant>
      <vt:variant>
        <vt:i4>1245246</vt:i4>
      </vt:variant>
      <vt:variant>
        <vt:i4>1973</vt:i4>
      </vt:variant>
      <vt:variant>
        <vt:i4>0</vt:i4>
      </vt:variant>
      <vt:variant>
        <vt:i4>5</vt:i4>
      </vt:variant>
      <vt:variant>
        <vt:lpwstr/>
      </vt:variant>
      <vt:variant>
        <vt:lpwstr>_Toc237436854</vt:lpwstr>
      </vt:variant>
      <vt:variant>
        <vt:i4>1245246</vt:i4>
      </vt:variant>
      <vt:variant>
        <vt:i4>1967</vt:i4>
      </vt:variant>
      <vt:variant>
        <vt:i4>0</vt:i4>
      </vt:variant>
      <vt:variant>
        <vt:i4>5</vt:i4>
      </vt:variant>
      <vt:variant>
        <vt:lpwstr/>
      </vt:variant>
      <vt:variant>
        <vt:lpwstr>_Toc237436853</vt:lpwstr>
      </vt:variant>
      <vt:variant>
        <vt:i4>1245246</vt:i4>
      </vt:variant>
      <vt:variant>
        <vt:i4>1961</vt:i4>
      </vt:variant>
      <vt:variant>
        <vt:i4>0</vt:i4>
      </vt:variant>
      <vt:variant>
        <vt:i4>5</vt:i4>
      </vt:variant>
      <vt:variant>
        <vt:lpwstr/>
      </vt:variant>
      <vt:variant>
        <vt:lpwstr>_Toc237436852</vt:lpwstr>
      </vt:variant>
      <vt:variant>
        <vt:i4>1245246</vt:i4>
      </vt:variant>
      <vt:variant>
        <vt:i4>1955</vt:i4>
      </vt:variant>
      <vt:variant>
        <vt:i4>0</vt:i4>
      </vt:variant>
      <vt:variant>
        <vt:i4>5</vt:i4>
      </vt:variant>
      <vt:variant>
        <vt:lpwstr/>
      </vt:variant>
      <vt:variant>
        <vt:lpwstr>_Toc237436851</vt:lpwstr>
      </vt:variant>
      <vt:variant>
        <vt:i4>1245246</vt:i4>
      </vt:variant>
      <vt:variant>
        <vt:i4>1946</vt:i4>
      </vt:variant>
      <vt:variant>
        <vt:i4>0</vt:i4>
      </vt:variant>
      <vt:variant>
        <vt:i4>5</vt:i4>
      </vt:variant>
      <vt:variant>
        <vt:lpwstr/>
      </vt:variant>
      <vt:variant>
        <vt:lpwstr>_Toc237436850</vt:lpwstr>
      </vt:variant>
      <vt:variant>
        <vt:i4>1179710</vt:i4>
      </vt:variant>
      <vt:variant>
        <vt:i4>1940</vt:i4>
      </vt:variant>
      <vt:variant>
        <vt:i4>0</vt:i4>
      </vt:variant>
      <vt:variant>
        <vt:i4>5</vt:i4>
      </vt:variant>
      <vt:variant>
        <vt:lpwstr/>
      </vt:variant>
      <vt:variant>
        <vt:lpwstr>_Toc237436849</vt:lpwstr>
      </vt:variant>
      <vt:variant>
        <vt:i4>1179710</vt:i4>
      </vt:variant>
      <vt:variant>
        <vt:i4>1934</vt:i4>
      </vt:variant>
      <vt:variant>
        <vt:i4>0</vt:i4>
      </vt:variant>
      <vt:variant>
        <vt:i4>5</vt:i4>
      </vt:variant>
      <vt:variant>
        <vt:lpwstr/>
      </vt:variant>
      <vt:variant>
        <vt:lpwstr>_Toc237436848</vt:lpwstr>
      </vt:variant>
      <vt:variant>
        <vt:i4>1179710</vt:i4>
      </vt:variant>
      <vt:variant>
        <vt:i4>1928</vt:i4>
      </vt:variant>
      <vt:variant>
        <vt:i4>0</vt:i4>
      </vt:variant>
      <vt:variant>
        <vt:i4>5</vt:i4>
      </vt:variant>
      <vt:variant>
        <vt:lpwstr/>
      </vt:variant>
      <vt:variant>
        <vt:lpwstr>_Toc237436847</vt:lpwstr>
      </vt:variant>
      <vt:variant>
        <vt:i4>1179710</vt:i4>
      </vt:variant>
      <vt:variant>
        <vt:i4>1922</vt:i4>
      </vt:variant>
      <vt:variant>
        <vt:i4>0</vt:i4>
      </vt:variant>
      <vt:variant>
        <vt:i4>5</vt:i4>
      </vt:variant>
      <vt:variant>
        <vt:lpwstr/>
      </vt:variant>
      <vt:variant>
        <vt:lpwstr>_Toc237436846</vt:lpwstr>
      </vt:variant>
      <vt:variant>
        <vt:i4>1179710</vt:i4>
      </vt:variant>
      <vt:variant>
        <vt:i4>1916</vt:i4>
      </vt:variant>
      <vt:variant>
        <vt:i4>0</vt:i4>
      </vt:variant>
      <vt:variant>
        <vt:i4>5</vt:i4>
      </vt:variant>
      <vt:variant>
        <vt:lpwstr/>
      </vt:variant>
      <vt:variant>
        <vt:lpwstr>_Toc237436845</vt:lpwstr>
      </vt:variant>
      <vt:variant>
        <vt:i4>1179710</vt:i4>
      </vt:variant>
      <vt:variant>
        <vt:i4>1910</vt:i4>
      </vt:variant>
      <vt:variant>
        <vt:i4>0</vt:i4>
      </vt:variant>
      <vt:variant>
        <vt:i4>5</vt:i4>
      </vt:variant>
      <vt:variant>
        <vt:lpwstr/>
      </vt:variant>
      <vt:variant>
        <vt:lpwstr>_Toc237436844</vt:lpwstr>
      </vt:variant>
      <vt:variant>
        <vt:i4>1179710</vt:i4>
      </vt:variant>
      <vt:variant>
        <vt:i4>1904</vt:i4>
      </vt:variant>
      <vt:variant>
        <vt:i4>0</vt:i4>
      </vt:variant>
      <vt:variant>
        <vt:i4>5</vt:i4>
      </vt:variant>
      <vt:variant>
        <vt:lpwstr/>
      </vt:variant>
      <vt:variant>
        <vt:lpwstr>_Toc237436843</vt:lpwstr>
      </vt:variant>
      <vt:variant>
        <vt:i4>1179710</vt:i4>
      </vt:variant>
      <vt:variant>
        <vt:i4>1898</vt:i4>
      </vt:variant>
      <vt:variant>
        <vt:i4>0</vt:i4>
      </vt:variant>
      <vt:variant>
        <vt:i4>5</vt:i4>
      </vt:variant>
      <vt:variant>
        <vt:lpwstr/>
      </vt:variant>
      <vt:variant>
        <vt:lpwstr>_Toc237436842</vt:lpwstr>
      </vt:variant>
      <vt:variant>
        <vt:i4>1179710</vt:i4>
      </vt:variant>
      <vt:variant>
        <vt:i4>1892</vt:i4>
      </vt:variant>
      <vt:variant>
        <vt:i4>0</vt:i4>
      </vt:variant>
      <vt:variant>
        <vt:i4>5</vt:i4>
      </vt:variant>
      <vt:variant>
        <vt:lpwstr/>
      </vt:variant>
      <vt:variant>
        <vt:lpwstr>_Toc237436841</vt:lpwstr>
      </vt:variant>
      <vt:variant>
        <vt:i4>1179710</vt:i4>
      </vt:variant>
      <vt:variant>
        <vt:i4>1886</vt:i4>
      </vt:variant>
      <vt:variant>
        <vt:i4>0</vt:i4>
      </vt:variant>
      <vt:variant>
        <vt:i4>5</vt:i4>
      </vt:variant>
      <vt:variant>
        <vt:lpwstr/>
      </vt:variant>
      <vt:variant>
        <vt:lpwstr>_Toc237436840</vt:lpwstr>
      </vt:variant>
      <vt:variant>
        <vt:i4>1376318</vt:i4>
      </vt:variant>
      <vt:variant>
        <vt:i4>1880</vt:i4>
      </vt:variant>
      <vt:variant>
        <vt:i4>0</vt:i4>
      </vt:variant>
      <vt:variant>
        <vt:i4>5</vt:i4>
      </vt:variant>
      <vt:variant>
        <vt:lpwstr/>
      </vt:variant>
      <vt:variant>
        <vt:lpwstr>_Toc237436839</vt:lpwstr>
      </vt:variant>
      <vt:variant>
        <vt:i4>1376318</vt:i4>
      </vt:variant>
      <vt:variant>
        <vt:i4>1874</vt:i4>
      </vt:variant>
      <vt:variant>
        <vt:i4>0</vt:i4>
      </vt:variant>
      <vt:variant>
        <vt:i4>5</vt:i4>
      </vt:variant>
      <vt:variant>
        <vt:lpwstr/>
      </vt:variant>
      <vt:variant>
        <vt:lpwstr>_Toc237436838</vt:lpwstr>
      </vt:variant>
      <vt:variant>
        <vt:i4>1376318</vt:i4>
      </vt:variant>
      <vt:variant>
        <vt:i4>1868</vt:i4>
      </vt:variant>
      <vt:variant>
        <vt:i4>0</vt:i4>
      </vt:variant>
      <vt:variant>
        <vt:i4>5</vt:i4>
      </vt:variant>
      <vt:variant>
        <vt:lpwstr/>
      </vt:variant>
      <vt:variant>
        <vt:lpwstr>_Toc237436837</vt:lpwstr>
      </vt:variant>
      <vt:variant>
        <vt:i4>1376318</vt:i4>
      </vt:variant>
      <vt:variant>
        <vt:i4>1862</vt:i4>
      </vt:variant>
      <vt:variant>
        <vt:i4>0</vt:i4>
      </vt:variant>
      <vt:variant>
        <vt:i4>5</vt:i4>
      </vt:variant>
      <vt:variant>
        <vt:lpwstr/>
      </vt:variant>
      <vt:variant>
        <vt:lpwstr>_Toc237436836</vt:lpwstr>
      </vt:variant>
      <vt:variant>
        <vt:i4>1376318</vt:i4>
      </vt:variant>
      <vt:variant>
        <vt:i4>1856</vt:i4>
      </vt:variant>
      <vt:variant>
        <vt:i4>0</vt:i4>
      </vt:variant>
      <vt:variant>
        <vt:i4>5</vt:i4>
      </vt:variant>
      <vt:variant>
        <vt:lpwstr/>
      </vt:variant>
      <vt:variant>
        <vt:lpwstr>_Toc237436835</vt:lpwstr>
      </vt:variant>
      <vt:variant>
        <vt:i4>1376318</vt:i4>
      </vt:variant>
      <vt:variant>
        <vt:i4>1850</vt:i4>
      </vt:variant>
      <vt:variant>
        <vt:i4>0</vt:i4>
      </vt:variant>
      <vt:variant>
        <vt:i4>5</vt:i4>
      </vt:variant>
      <vt:variant>
        <vt:lpwstr/>
      </vt:variant>
      <vt:variant>
        <vt:lpwstr>_Toc237436834</vt:lpwstr>
      </vt:variant>
      <vt:variant>
        <vt:i4>1376318</vt:i4>
      </vt:variant>
      <vt:variant>
        <vt:i4>1844</vt:i4>
      </vt:variant>
      <vt:variant>
        <vt:i4>0</vt:i4>
      </vt:variant>
      <vt:variant>
        <vt:i4>5</vt:i4>
      </vt:variant>
      <vt:variant>
        <vt:lpwstr/>
      </vt:variant>
      <vt:variant>
        <vt:lpwstr>_Toc237436833</vt:lpwstr>
      </vt:variant>
      <vt:variant>
        <vt:i4>1376318</vt:i4>
      </vt:variant>
      <vt:variant>
        <vt:i4>1838</vt:i4>
      </vt:variant>
      <vt:variant>
        <vt:i4>0</vt:i4>
      </vt:variant>
      <vt:variant>
        <vt:i4>5</vt:i4>
      </vt:variant>
      <vt:variant>
        <vt:lpwstr/>
      </vt:variant>
      <vt:variant>
        <vt:lpwstr>_Toc237436832</vt:lpwstr>
      </vt:variant>
      <vt:variant>
        <vt:i4>1376318</vt:i4>
      </vt:variant>
      <vt:variant>
        <vt:i4>1832</vt:i4>
      </vt:variant>
      <vt:variant>
        <vt:i4>0</vt:i4>
      </vt:variant>
      <vt:variant>
        <vt:i4>5</vt:i4>
      </vt:variant>
      <vt:variant>
        <vt:lpwstr/>
      </vt:variant>
      <vt:variant>
        <vt:lpwstr>_Toc237436831</vt:lpwstr>
      </vt:variant>
      <vt:variant>
        <vt:i4>1376318</vt:i4>
      </vt:variant>
      <vt:variant>
        <vt:i4>1826</vt:i4>
      </vt:variant>
      <vt:variant>
        <vt:i4>0</vt:i4>
      </vt:variant>
      <vt:variant>
        <vt:i4>5</vt:i4>
      </vt:variant>
      <vt:variant>
        <vt:lpwstr/>
      </vt:variant>
      <vt:variant>
        <vt:lpwstr>_Toc237436830</vt:lpwstr>
      </vt:variant>
      <vt:variant>
        <vt:i4>1310782</vt:i4>
      </vt:variant>
      <vt:variant>
        <vt:i4>1820</vt:i4>
      </vt:variant>
      <vt:variant>
        <vt:i4>0</vt:i4>
      </vt:variant>
      <vt:variant>
        <vt:i4>5</vt:i4>
      </vt:variant>
      <vt:variant>
        <vt:lpwstr/>
      </vt:variant>
      <vt:variant>
        <vt:lpwstr>_Toc237436829</vt:lpwstr>
      </vt:variant>
      <vt:variant>
        <vt:i4>1310782</vt:i4>
      </vt:variant>
      <vt:variant>
        <vt:i4>1814</vt:i4>
      </vt:variant>
      <vt:variant>
        <vt:i4>0</vt:i4>
      </vt:variant>
      <vt:variant>
        <vt:i4>5</vt:i4>
      </vt:variant>
      <vt:variant>
        <vt:lpwstr/>
      </vt:variant>
      <vt:variant>
        <vt:lpwstr>_Toc237436828</vt:lpwstr>
      </vt:variant>
      <vt:variant>
        <vt:i4>1310782</vt:i4>
      </vt:variant>
      <vt:variant>
        <vt:i4>1808</vt:i4>
      </vt:variant>
      <vt:variant>
        <vt:i4>0</vt:i4>
      </vt:variant>
      <vt:variant>
        <vt:i4>5</vt:i4>
      </vt:variant>
      <vt:variant>
        <vt:lpwstr/>
      </vt:variant>
      <vt:variant>
        <vt:lpwstr>_Toc237436827</vt:lpwstr>
      </vt:variant>
      <vt:variant>
        <vt:i4>1310782</vt:i4>
      </vt:variant>
      <vt:variant>
        <vt:i4>1802</vt:i4>
      </vt:variant>
      <vt:variant>
        <vt:i4>0</vt:i4>
      </vt:variant>
      <vt:variant>
        <vt:i4>5</vt:i4>
      </vt:variant>
      <vt:variant>
        <vt:lpwstr/>
      </vt:variant>
      <vt:variant>
        <vt:lpwstr>_Toc237436826</vt:lpwstr>
      </vt:variant>
      <vt:variant>
        <vt:i4>1310782</vt:i4>
      </vt:variant>
      <vt:variant>
        <vt:i4>1796</vt:i4>
      </vt:variant>
      <vt:variant>
        <vt:i4>0</vt:i4>
      </vt:variant>
      <vt:variant>
        <vt:i4>5</vt:i4>
      </vt:variant>
      <vt:variant>
        <vt:lpwstr/>
      </vt:variant>
      <vt:variant>
        <vt:lpwstr>_Toc237436825</vt:lpwstr>
      </vt:variant>
      <vt:variant>
        <vt:i4>1310782</vt:i4>
      </vt:variant>
      <vt:variant>
        <vt:i4>1790</vt:i4>
      </vt:variant>
      <vt:variant>
        <vt:i4>0</vt:i4>
      </vt:variant>
      <vt:variant>
        <vt:i4>5</vt:i4>
      </vt:variant>
      <vt:variant>
        <vt:lpwstr/>
      </vt:variant>
      <vt:variant>
        <vt:lpwstr>_Toc237436824</vt:lpwstr>
      </vt:variant>
      <vt:variant>
        <vt:i4>1310782</vt:i4>
      </vt:variant>
      <vt:variant>
        <vt:i4>1784</vt:i4>
      </vt:variant>
      <vt:variant>
        <vt:i4>0</vt:i4>
      </vt:variant>
      <vt:variant>
        <vt:i4>5</vt:i4>
      </vt:variant>
      <vt:variant>
        <vt:lpwstr/>
      </vt:variant>
      <vt:variant>
        <vt:lpwstr>_Toc237436823</vt:lpwstr>
      </vt:variant>
      <vt:variant>
        <vt:i4>1310782</vt:i4>
      </vt:variant>
      <vt:variant>
        <vt:i4>1778</vt:i4>
      </vt:variant>
      <vt:variant>
        <vt:i4>0</vt:i4>
      </vt:variant>
      <vt:variant>
        <vt:i4>5</vt:i4>
      </vt:variant>
      <vt:variant>
        <vt:lpwstr/>
      </vt:variant>
      <vt:variant>
        <vt:lpwstr>_Toc237436822</vt:lpwstr>
      </vt:variant>
      <vt:variant>
        <vt:i4>1310782</vt:i4>
      </vt:variant>
      <vt:variant>
        <vt:i4>1772</vt:i4>
      </vt:variant>
      <vt:variant>
        <vt:i4>0</vt:i4>
      </vt:variant>
      <vt:variant>
        <vt:i4>5</vt:i4>
      </vt:variant>
      <vt:variant>
        <vt:lpwstr/>
      </vt:variant>
      <vt:variant>
        <vt:lpwstr>_Toc237436821</vt:lpwstr>
      </vt:variant>
      <vt:variant>
        <vt:i4>1310782</vt:i4>
      </vt:variant>
      <vt:variant>
        <vt:i4>1766</vt:i4>
      </vt:variant>
      <vt:variant>
        <vt:i4>0</vt:i4>
      </vt:variant>
      <vt:variant>
        <vt:i4>5</vt:i4>
      </vt:variant>
      <vt:variant>
        <vt:lpwstr/>
      </vt:variant>
      <vt:variant>
        <vt:lpwstr>_Toc237436820</vt:lpwstr>
      </vt:variant>
      <vt:variant>
        <vt:i4>1507390</vt:i4>
      </vt:variant>
      <vt:variant>
        <vt:i4>1760</vt:i4>
      </vt:variant>
      <vt:variant>
        <vt:i4>0</vt:i4>
      </vt:variant>
      <vt:variant>
        <vt:i4>5</vt:i4>
      </vt:variant>
      <vt:variant>
        <vt:lpwstr/>
      </vt:variant>
      <vt:variant>
        <vt:lpwstr>_Toc237436819</vt:lpwstr>
      </vt:variant>
      <vt:variant>
        <vt:i4>1507390</vt:i4>
      </vt:variant>
      <vt:variant>
        <vt:i4>1754</vt:i4>
      </vt:variant>
      <vt:variant>
        <vt:i4>0</vt:i4>
      </vt:variant>
      <vt:variant>
        <vt:i4>5</vt:i4>
      </vt:variant>
      <vt:variant>
        <vt:lpwstr/>
      </vt:variant>
      <vt:variant>
        <vt:lpwstr>_Toc237436818</vt:lpwstr>
      </vt:variant>
      <vt:variant>
        <vt:i4>1507390</vt:i4>
      </vt:variant>
      <vt:variant>
        <vt:i4>1748</vt:i4>
      </vt:variant>
      <vt:variant>
        <vt:i4>0</vt:i4>
      </vt:variant>
      <vt:variant>
        <vt:i4>5</vt:i4>
      </vt:variant>
      <vt:variant>
        <vt:lpwstr/>
      </vt:variant>
      <vt:variant>
        <vt:lpwstr>_Toc237436817</vt:lpwstr>
      </vt:variant>
      <vt:variant>
        <vt:i4>1507390</vt:i4>
      </vt:variant>
      <vt:variant>
        <vt:i4>1742</vt:i4>
      </vt:variant>
      <vt:variant>
        <vt:i4>0</vt:i4>
      </vt:variant>
      <vt:variant>
        <vt:i4>5</vt:i4>
      </vt:variant>
      <vt:variant>
        <vt:lpwstr/>
      </vt:variant>
      <vt:variant>
        <vt:lpwstr>_Toc237436816</vt:lpwstr>
      </vt:variant>
      <vt:variant>
        <vt:i4>1507390</vt:i4>
      </vt:variant>
      <vt:variant>
        <vt:i4>1736</vt:i4>
      </vt:variant>
      <vt:variant>
        <vt:i4>0</vt:i4>
      </vt:variant>
      <vt:variant>
        <vt:i4>5</vt:i4>
      </vt:variant>
      <vt:variant>
        <vt:lpwstr/>
      </vt:variant>
      <vt:variant>
        <vt:lpwstr>_Toc237436815</vt:lpwstr>
      </vt:variant>
      <vt:variant>
        <vt:i4>1507390</vt:i4>
      </vt:variant>
      <vt:variant>
        <vt:i4>1730</vt:i4>
      </vt:variant>
      <vt:variant>
        <vt:i4>0</vt:i4>
      </vt:variant>
      <vt:variant>
        <vt:i4>5</vt:i4>
      </vt:variant>
      <vt:variant>
        <vt:lpwstr/>
      </vt:variant>
      <vt:variant>
        <vt:lpwstr>_Toc237436814</vt:lpwstr>
      </vt:variant>
      <vt:variant>
        <vt:i4>1507390</vt:i4>
      </vt:variant>
      <vt:variant>
        <vt:i4>1724</vt:i4>
      </vt:variant>
      <vt:variant>
        <vt:i4>0</vt:i4>
      </vt:variant>
      <vt:variant>
        <vt:i4>5</vt:i4>
      </vt:variant>
      <vt:variant>
        <vt:lpwstr/>
      </vt:variant>
      <vt:variant>
        <vt:lpwstr>_Toc237436813</vt:lpwstr>
      </vt:variant>
      <vt:variant>
        <vt:i4>1507390</vt:i4>
      </vt:variant>
      <vt:variant>
        <vt:i4>1718</vt:i4>
      </vt:variant>
      <vt:variant>
        <vt:i4>0</vt:i4>
      </vt:variant>
      <vt:variant>
        <vt:i4>5</vt:i4>
      </vt:variant>
      <vt:variant>
        <vt:lpwstr/>
      </vt:variant>
      <vt:variant>
        <vt:lpwstr>_Toc237436812</vt:lpwstr>
      </vt:variant>
      <vt:variant>
        <vt:i4>1507390</vt:i4>
      </vt:variant>
      <vt:variant>
        <vt:i4>1712</vt:i4>
      </vt:variant>
      <vt:variant>
        <vt:i4>0</vt:i4>
      </vt:variant>
      <vt:variant>
        <vt:i4>5</vt:i4>
      </vt:variant>
      <vt:variant>
        <vt:lpwstr/>
      </vt:variant>
      <vt:variant>
        <vt:lpwstr>_Toc237436811</vt:lpwstr>
      </vt:variant>
      <vt:variant>
        <vt:i4>1507390</vt:i4>
      </vt:variant>
      <vt:variant>
        <vt:i4>1706</vt:i4>
      </vt:variant>
      <vt:variant>
        <vt:i4>0</vt:i4>
      </vt:variant>
      <vt:variant>
        <vt:i4>5</vt:i4>
      </vt:variant>
      <vt:variant>
        <vt:lpwstr/>
      </vt:variant>
      <vt:variant>
        <vt:lpwstr>_Toc237436810</vt:lpwstr>
      </vt:variant>
      <vt:variant>
        <vt:i4>1441854</vt:i4>
      </vt:variant>
      <vt:variant>
        <vt:i4>1700</vt:i4>
      </vt:variant>
      <vt:variant>
        <vt:i4>0</vt:i4>
      </vt:variant>
      <vt:variant>
        <vt:i4>5</vt:i4>
      </vt:variant>
      <vt:variant>
        <vt:lpwstr/>
      </vt:variant>
      <vt:variant>
        <vt:lpwstr>_Toc237436809</vt:lpwstr>
      </vt:variant>
      <vt:variant>
        <vt:i4>1441854</vt:i4>
      </vt:variant>
      <vt:variant>
        <vt:i4>1694</vt:i4>
      </vt:variant>
      <vt:variant>
        <vt:i4>0</vt:i4>
      </vt:variant>
      <vt:variant>
        <vt:i4>5</vt:i4>
      </vt:variant>
      <vt:variant>
        <vt:lpwstr/>
      </vt:variant>
      <vt:variant>
        <vt:lpwstr>_Toc237436808</vt:lpwstr>
      </vt:variant>
      <vt:variant>
        <vt:i4>1441854</vt:i4>
      </vt:variant>
      <vt:variant>
        <vt:i4>1688</vt:i4>
      </vt:variant>
      <vt:variant>
        <vt:i4>0</vt:i4>
      </vt:variant>
      <vt:variant>
        <vt:i4>5</vt:i4>
      </vt:variant>
      <vt:variant>
        <vt:lpwstr/>
      </vt:variant>
      <vt:variant>
        <vt:lpwstr>_Toc237436807</vt:lpwstr>
      </vt:variant>
      <vt:variant>
        <vt:i4>1441854</vt:i4>
      </vt:variant>
      <vt:variant>
        <vt:i4>1682</vt:i4>
      </vt:variant>
      <vt:variant>
        <vt:i4>0</vt:i4>
      </vt:variant>
      <vt:variant>
        <vt:i4>5</vt:i4>
      </vt:variant>
      <vt:variant>
        <vt:lpwstr/>
      </vt:variant>
      <vt:variant>
        <vt:lpwstr>_Toc237436806</vt:lpwstr>
      </vt:variant>
      <vt:variant>
        <vt:i4>1441854</vt:i4>
      </vt:variant>
      <vt:variant>
        <vt:i4>1676</vt:i4>
      </vt:variant>
      <vt:variant>
        <vt:i4>0</vt:i4>
      </vt:variant>
      <vt:variant>
        <vt:i4>5</vt:i4>
      </vt:variant>
      <vt:variant>
        <vt:lpwstr/>
      </vt:variant>
      <vt:variant>
        <vt:lpwstr>_Toc237436805</vt:lpwstr>
      </vt:variant>
      <vt:variant>
        <vt:i4>1441854</vt:i4>
      </vt:variant>
      <vt:variant>
        <vt:i4>1670</vt:i4>
      </vt:variant>
      <vt:variant>
        <vt:i4>0</vt:i4>
      </vt:variant>
      <vt:variant>
        <vt:i4>5</vt:i4>
      </vt:variant>
      <vt:variant>
        <vt:lpwstr/>
      </vt:variant>
      <vt:variant>
        <vt:lpwstr>_Toc237436804</vt:lpwstr>
      </vt:variant>
      <vt:variant>
        <vt:i4>1441854</vt:i4>
      </vt:variant>
      <vt:variant>
        <vt:i4>1664</vt:i4>
      </vt:variant>
      <vt:variant>
        <vt:i4>0</vt:i4>
      </vt:variant>
      <vt:variant>
        <vt:i4>5</vt:i4>
      </vt:variant>
      <vt:variant>
        <vt:lpwstr/>
      </vt:variant>
      <vt:variant>
        <vt:lpwstr>_Toc237436803</vt:lpwstr>
      </vt:variant>
      <vt:variant>
        <vt:i4>1441854</vt:i4>
      </vt:variant>
      <vt:variant>
        <vt:i4>1658</vt:i4>
      </vt:variant>
      <vt:variant>
        <vt:i4>0</vt:i4>
      </vt:variant>
      <vt:variant>
        <vt:i4>5</vt:i4>
      </vt:variant>
      <vt:variant>
        <vt:lpwstr/>
      </vt:variant>
      <vt:variant>
        <vt:lpwstr>_Toc237436802</vt:lpwstr>
      </vt:variant>
      <vt:variant>
        <vt:i4>1441854</vt:i4>
      </vt:variant>
      <vt:variant>
        <vt:i4>1652</vt:i4>
      </vt:variant>
      <vt:variant>
        <vt:i4>0</vt:i4>
      </vt:variant>
      <vt:variant>
        <vt:i4>5</vt:i4>
      </vt:variant>
      <vt:variant>
        <vt:lpwstr/>
      </vt:variant>
      <vt:variant>
        <vt:lpwstr>_Toc237436801</vt:lpwstr>
      </vt:variant>
      <vt:variant>
        <vt:i4>1441854</vt:i4>
      </vt:variant>
      <vt:variant>
        <vt:i4>1643</vt:i4>
      </vt:variant>
      <vt:variant>
        <vt:i4>0</vt:i4>
      </vt:variant>
      <vt:variant>
        <vt:i4>5</vt:i4>
      </vt:variant>
      <vt:variant>
        <vt:lpwstr/>
      </vt:variant>
      <vt:variant>
        <vt:lpwstr>_Toc237436800</vt:lpwstr>
      </vt:variant>
      <vt:variant>
        <vt:i4>2031665</vt:i4>
      </vt:variant>
      <vt:variant>
        <vt:i4>1637</vt:i4>
      </vt:variant>
      <vt:variant>
        <vt:i4>0</vt:i4>
      </vt:variant>
      <vt:variant>
        <vt:i4>5</vt:i4>
      </vt:variant>
      <vt:variant>
        <vt:lpwstr/>
      </vt:variant>
      <vt:variant>
        <vt:lpwstr>_Toc237436799</vt:lpwstr>
      </vt:variant>
      <vt:variant>
        <vt:i4>2031665</vt:i4>
      </vt:variant>
      <vt:variant>
        <vt:i4>1631</vt:i4>
      </vt:variant>
      <vt:variant>
        <vt:i4>0</vt:i4>
      </vt:variant>
      <vt:variant>
        <vt:i4>5</vt:i4>
      </vt:variant>
      <vt:variant>
        <vt:lpwstr/>
      </vt:variant>
      <vt:variant>
        <vt:lpwstr>_Toc237436798</vt:lpwstr>
      </vt:variant>
      <vt:variant>
        <vt:i4>2031665</vt:i4>
      </vt:variant>
      <vt:variant>
        <vt:i4>1625</vt:i4>
      </vt:variant>
      <vt:variant>
        <vt:i4>0</vt:i4>
      </vt:variant>
      <vt:variant>
        <vt:i4>5</vt:i4>
      </vt:variant>
      <vt:variant>
        <vt:lpwstr/>
      </vt:variant>
      <vt:variant>
        <vt:lpwstr>_Toc237436797</vt:lpwstr>
      </vt:variant>
      <vt:variant>
        <vt:i4>2031665</vt:i4>
      </vt:variant>
      <vt:variant>
        <vt:i4>1619</vt:i4>
      </vt:variant>
      <vt:variant>
        <vt:i4>0</vt:i4>
      </vt:variant>
      <vt:variant>
        <vt:i4>5</vt:i4>
      </vt:variant>
      <vt:variant>
        <vt:lpwstr/>
      </vt:variant>
      <vt:variant>
        <vt:lpwstr>_Toc237436796</vt:lpwstr>
      </vt:variant>
      <vt:variant>
        <vt:i4>2031665</vt:i4>
      </vt:variant>
      <vt:variant>
        <vt:i4>1613</vt:i4>
      </vt:variant>
      <vt:variant>
        <vt:i4>0</vt:i4>
      </vt:variant>
      <vt:variant>
        <vt:i4>5</vt:i4>
      </vt:variant>
      <vt:variant>
        <vt:lpwstr/>
      </vt:variant>
      <vt:variant>
        <vt:lpwstr>_Toc237436795</vt:lpwstr>
      </vt:variant>
      <vt:variant>
        <vt:i4>2031665</vt:i4>
      </vt:variant>
      <vt:variant>
        <vt:i4>1607</vt:i4>
      </vt:variant>
      <vt:variant>
        <vt:i4>0</vt:i4>
      </vt:variant>
      <vt:variant>
        <vt:i4>5</vt:i4>
      </vt:variant>
      <vt:variant>
        <vt:lpwstr/>
      </vt:variant>
      <vt:variant>
        <vt:lpwstr>_Toc237436794</vt:lpwstr>
      </vt:variant>
      <vt:variant>
        <vt:i4>2031665</vt:i4>
      </vt:variant>
      <vt:variant>
        <vt:i4>1601</vt:i4>
      </vt:variant>
      <vt:variant>
        <vt:i4>0</vt:i4>
      </vt:variant>
      <vt:variant>
        <vt:i4>5</vt:i4>
      </vt:variant>
      <vt:variant>
        <vt:lpwstr/>
      </vt:variant>
      <vt:variant>
        <vt:lpwstr>_Toc237436793</vt:lpwstr>
      </vt:variant>
      <vt:variant>
        <vt:i4>2031665</vt:i4>
      </vt:variant>
      <vt:variant>
        <vt:i4>1595</vt:i4>
      </vt:variant>
      <vt:variant>
        <vt:i4>0</vt:i4>
      </vt:variant>
      <vt:variant>
        <vt:i4>5</vt:i4>
      </vt:variant>
      <vt:variant>
        <vt:lpwstr/>
      </vt:variant>
      <vt:variant>
        <vt:lpwstr>_Toc237436792</vt:lpwstr>
      </vt:variant>
      <vt:variant>
        <vt:i4>2031665</vt:i4>
      </vt:variant>
      <vt:variant>
        <vt:i4>1589</vt:i4>
      </vt:variant>
      <vt:variant>
        <vt:i4>0</vt:i4>
      </vt:variant>
      <vt:variant>
        <vt:i4>5</vt:i4>
      </vt:variant>
      <vt:variant>
        <vt:lpwstr/>
      </vt:variant>
      <vt:variant>
        <vt:lpwstr>_Toc237436791</vt:lpwstr>
      </vt:variant>
      <vt:variant>
        <vt:i4>2031665</vt:i4>
      </vt:variant>
      <vt:variant>
        <vt:i4>1583</vt:i4>
      </vt:variant>
      <vt:variant>
        <vt:i4>0</vt:i4>
      </vt:variant>
      <vt:variant>
        <vt:i4>5</vt:i4>
      </vt:variant>
      <vt:variant>
        <vt:lpwstr/>
      </vt:variant>
      <vt:variant>
        <vt:lpwstr>_Toc237436790</vt:lpwstr>
      </vt:variant>
      <vt:variant>
        <vt:i4>1966129</vt:i4>
      </vt:variant>
      <vt:variant>
        <vt:i4>1577</vt:i4>
      </vt:variant>
      <vt:variant>
        <vt:i4>0</vt:i4>
      </vt:variant>
      <vt:variant>
        <vt:i4>5</vt:i4>
      </vt:variant>
      <vt:variant>
        <vt:lpwstr/>
      </vt:variant>
      <vt:variant>
        <vt:lpwstr>_Toc237436789</vt:lpwstr>
      </vt:variant>
      <vt:variant>
        <vt:i4>1966129</vt:i4>
      </vt:variant>
      <vt:variant>
        <vt:i4>1571</vt:i4>
      </vt:variant>
      <vt:variant>
        <vt:i4>0</vt:i4>
      </vt:variant>
      <vt:variant>
        <vt:i4>5</vt:i4>
      </vt:variant>
      <vt:variant>
        <vt:lpwstr/>
      </vt:variant>
      <vt:variant>
        <vt:lpwstr>_Toc237436788</vt:lpwstr>
      </vt:variant>
      <vt:variant>
        <vt:i4>1966129</vt:i4>
      </vt:variant>
      <vt:variant>
        <vt:i4>1565</vt:i4>
      </vt:variant>
      <vt:variant>
        <vt:i4>0</vt:i4>
      </vt:variant>
      <vt:variant>
        <vt:i4>5</vt:i4>
      </vt:variant>
      <vt:variant>
        <vt:lpwstr/>
      </vt:variant>
      <vt:variant>
        <vt:lpwstr>_Toc237436787</vt:lpwstr>
      </vt:variant>
      <vt:variant>
        <vt:i4>1966129</vt:i4>
      </vt:variant>
      <vt:variant>
        <vt:i4>1559</vt:i4>
      </vt:variant>
      <vt:variant>
        <vt:i4>0</vt:i4>
      </vt:variant>
      <vt:variant>
        <vt:i4>5</vt:i4>
      </vt:variant>
      <vt:variant>
        <vt:lpwstr/>
      </vt:variant>
      <vt:variant>
        <vt:lpwstr>_Toc237436786</vt:lpwstr>
      </vt:variant>
      <vt:variant>
        <vt:i4>1966129</vt:i4>
      </vt:variant>
      <vt:variant>
        <vt:i4>1553</vt:i4>
      </vt:variant>
      <vt:variant>
        <vt:i4>0</vt:i4>
      </vt:variant>
      <vt:variant>
        <vt:i4>5</vt:i4>
      </vt:variant>
      <vt:variant>
        <vt:lpwstr/>
      </vt:variant>
      <vt:variant>
        <vt:lpwstr>_Toc237436785</vt:lpwstr>
      </vt:variant>
      <vt:variant>
        <vt:i4>1966129</vt:i4>
      </vt:variant>
      <vt:variant>
        <vt:i4>1547</vt:i4>
      </vt:variant>
      <vt:variant>
        <vt:i4>0</vt:i4>
      </vt:variant>
      <vt:variant>
        <vt:i4>5</vt:i4>
      </vt:variant>
      <vt:variant>
        <vt:lpwstr/>
      </vt:variant>
      <vt:variant>
        <vt:lpwstr>_Toc237436784</vt:lpwstr>
      </vt:variant>
      <vt:variant>
        <vt:i4>1966129</vt:i4>
      </vt:variant>
      <vt:variant>
        <vt:i4>1541</vt:i4>
      </vt:variant>
      <vt:variant>
        <vt:i4>0</vt:i4>
      </vt:variant>
      <vt:variant>
        <vt:i4>5</vt:i4>
      </vt:variant>
      <vt:variant>
        <vt:lpwstr/>
      </vt:variant>
      <vt:variant>
        <vt:lpwstr>_Toc237436783</vt:lpwstr>
      </vt:variant>
      <vt:variant>
        <vt:i4>1966129</vt:i4>
      </vt:variant>
      <vt:variant>
        <vt:i4>1535</vt:i4>
      </vt:variant>
      <vt:variant>
        <vt:i4>0</vt:i4>
      </vt:variant>
      <vt:variant>
        <vt:i4>5</vt:i4>
      </vt:variant>
      <vt:variant>
        <vt:lpwstr/>
      </vt:variant>
      <vt:variant>
        <vt:lpwstr>_Toc237436782</vt:lpwstr>
      </vt:variant>
      <vt:variant>
        <vt:i4>1966129</vt:i4>
      </vt:variant>
      <vt:variant>
        <vt:i4>1529</vt:i4>
      </vt:variant>
      <vt:variant>
        <vt:i4>0</vt:i4>
      </vt:variant>
      <vt:variant>
        <vt:i4>5</vt:i4>
      </vt:variant>
      <vt:variant>
        <vt:lpwstr/>
      </vt:variant>
      <vt:variant>
        <vt:lpwstr>_Toc237436781</vt:lpwstr>
      </vt:variant>
      <vt:variant>
        <vt:i4>1966129</vt:i4>
      </vt:variant>
      <vt:variant>
        <vt:i4>1523</vt:i4>
      </vt:variant>
      <vt:variant>
        <vt:i4>0</vt:i4>
      </vt:variant>
      <vt:variant>
        <vt:i4>5</vt:i4>
      </vt:variant>
      <vt:variant>
        <vt:lpwstr/>
      </vt:variant>
      <vt:variant>
        <vt:lpwstr>_Toc237436780</vt:lpwstr>
      </vt:variant>
      <vt:variant>
        <vt:i4>1114161</vt:i4>
      </vt:variant>
      <vt:variant>
        <vt:i4>1517</vt:i4>
      </vt:variant>
      <vt:variant>
        <vt:i4>0</vt:i4>
      </vt:variant>
      <vt:variant>
        <vt:i4>5</vt:i4>
      </vt:variant>
      <vt:variant>
        <vt:lpwstr/>
      </vt:variant>
      <vt:variant>
        <vt:lpwstr>_Toc237436779</vt:lpwstr>
      </vt:variant>
      <vt:variant>
        <vt:i4>1114161</vt:i4>
      </vt:variant>
      <vt:variant>
        <vt:i4>1511</vt:i4>
      </vt:variant>
      <vt:variant>
        <vt:i4>0</vt:i4>
      </vt:variant>
      <vt:variant>
        <vt:i4>5</vt:i4>
      </vt:variant>
      <vt:variant>
        <vt:lpwstr/>
      </vt:variant>
      <vt:variant>
        <vt:lpwstr>_Toc237436778</vt:lpwstr>
      </vt:variant>
      <vt:variant>
        <vt:i4>1114161</vt:i4>
      </vt:variant>
      <vt:variant>
        <vt:i4>1505</vt:i4>
      </vt:variant>
      <vt:variant>
        <vt:i4>0</vt:i4>
      </vt:variant>
      <vt:variant>
        <vt:i4>5</vt:i4>
      </vt:variant>
      <vt:variant>
        <vt:lpwstr/>
      </vt:variant>
      <vt:variant>
        <vt:lpwstr>_Toc237436777</vt:lpwstr>
      </vt:variant>
      <vt:variant>
        <vt:i4>1114161</vt:i4>
      </vt:variant>
      <vt:variant>
        <vt:i4>1499</vt:i4>
      </vt:variant>
      <vt:variant>
        <vt:i4>0</vt:i4>
      </vt:variant>
      <vt:variant>
        <vt:i4>5</vt:i4>
      </vt:variant>
      <vt:variant>
        <vt:lpwstr/>
      </vt:variant>
      <vt:variant>
        <vt:lpwstr>_Toc237436776</vt:lpwstr>
      </vt:variant>
      <vt:variant>
        <vt:i4>1114161</vt:i4>
      </vt:variant>
      <vt:variant>
        <vt:i4>1493</vt:i4>
      </vt:variant>
      <vt:variant>
        <vt:i4>0</vt:i4>
      </vt:variant>
      <vt:variant>
        <vt:i4>5</vt:i4>
      </vt:variant>
      <vt:variant>
        <vt:lpwstr/>
      </vt:variant>
      <vt:variant>
        <vt:lpwstr>_Toc237436775</vt:lpwstr>
      </vt:variant>
      <vt:variant>
        <vt:i4>1114161</vt:i4>
      </vt:variant>
      <vt:variant>
        <vt:i4>1487</vt:i4>
      </vt:variant>
      <vt:variant>
        <vt:i4>0</vt:i4>
      </vt:variant>
      <vt:variant>
        <vt:i4>5</vt:i4>
      </vt:variant>
      <vt:variant>
        <vt:lpwstr/>
      </vt:variant>
      <vt:variant>
        <vt:lpwstr>_Toc237436774</vt:lpwstr>
      </vt:variant>
      <vt:variant>
        <vt:i4>1114161</vt:i4>
      </vt:variant>
      <vt:variant>
        <vt:i4>1481</vt:i4>
      </vt:variant>
      <vt:variant>
        <vt:i4>0</vt:i4>
      </vt:variant>
      <vt:variant>
        <vt:i4>5</vt:i4>
      </vt:variant>
      <vt:variant>
        <vt:lpwstr/>
      </vt:variant>
      <vt:variant>
        <vt:lpwstr>_Toc237436773</vt:lpwstr>
      </vt:variant>
      <vt:variant>
        <vt:i4>1114161</vt:i4>
      </vt:variant>
      <vt:variant>
        <vt:i4>1475</vt:i4>
      </vt:variant>
      <vt:variant>
        <vt:i4>0</vt:i4>
      </vt:variant>
      <vt:variant>
        <vt:i4>5</vt:i4>
      </vt:variant>
      <vt:variant>
        <vt:lpwstr/>
      </vt:variant>
      <vt:variant>
        <vt:lpwstr>_Toc237436772</vt:lpwstr>
      </vt:variant>
      <vt:variant>
        <vt:i4>1114161</vt:i4>
      </vt:variant>
      <vt:variant>
        <vt:i4>1469</vt:i4>
      </vt:variant>
      <vt:variant>
        <vt:i4>0</vt:i4>
      </vt:variant>
      <vt:variant>
        <vt:i4>5</vt:i4>
      </vt:variant>
      <vt:variant>
        <vt:lpwstr/>
      </vt:variant>
      <vt:variant>
        <vt:lpwstr>_Toc237436771</vt:lpwstr>
      </vt:variant>
      <vt:variant>
        <vt:i4>1114161</vt:i4>
      </vt:variant>
      <vt:variant>
        <vt:i4>1463</vt:i4>
      </vt:variant>
      <vt:variant>
        <vt:i4>0</vt:i4>
      </vt:variant>
      <vt:variant>
        <vt:i4>5</vt:i4>
      </vt:variant>
      <vt:variant>
        <vt:lpwstr/>
      </vt:variant>
      <vt:variant>
        <vt:lpwstr>_Toc237436770</vt:lpwstr>
      </vt:variant>
      <vt:variant>
        <vt:i4>1048625</vt:i4>
      </vt:variant>
      <vt:variant>
        <vt:i4>1457</vt:i4>
      </vt:variant>
      <vt:variant>
        <vt:i4>0</vt:i4>
      </vt:variant>
      <vt:variant>
        <vt:i4>5</vt:i4>
      </vt:variant>
      <vt:variant>
        <vt:lpwstr/>
      </vt:variant>
      <vt:variant>
        <vt:lpwstr>_Toc237436769</vt:lpwstr>
      </vt:variant>
      <vt:variant>
        <vt:i4>1048625</vt:i4>
      </vt:variant>
      <vt:variant>
        <vt:i4>1451</vt:i4>
      </vt:variant>
      <vt:variant>
        <vt:i4>0</vt:i4>
      </vt:variant>
      <vt:variant>
        <vt:i4>5</vt:i4>
      </vt:variant>
      <vt:variant>
        <vt:lpwstr/>
      </vt:variant>
      <vt:variant>
        <vt:lpwstr>_Toc237436768</vt:lpwstr>
      </vt:variant>
      <vt:variant>
        <vt:i4>1048625</vt:i4>
      </vt:variant>
      <vt:variant>
        <vt:i4>1445</vt:i4>
      </vt:variant>
      <vt:variant>
        <vt:i4>0</vt:i4>
      </vt:variant>
      <vt:variant>
        <vt:i4>5</vt:i4>
      </vt:variant>
      <vt:variant>
        <vt:lpwstr/>
      </vt:variant>
      <vt:variant>
        <vt:lpwstr>_Toc237436767</vt:lpwstr>
      </vt:variant>
      <vt:variant>
        <vt:i4>1048625</vt:i4>
      </vt:variant>
      <vt:variant>
        <vt:i4>1439</vt:i4>
      </vt:variant>
      <vt:variant>
        <vt:i4>0</vt:i4>
      </vt:variant>
      <vt:variant>
        <vt:i4>5</vt:i4>
      </vt:variant>
      <vt:variant>
        <vt:lpwstr/>
      </vt:variant>
      <vt:variant>
        <vt:lpwstr>_Toc237436766</vt:lpwstr>
      </vt:variant>
      <vt:variant>
        <vt:i4>1048625</vt:i4>
      </vt:variant>
      <vt:variant>
        <vt:i4>1433</vt:i4>
      </vt:variant>
      <vt:variant>
        <vt:i4>0</vt:i4>
      </vt:variant>
      <vt:variant>
        <vt:i4>5</vt:i4>
      </vt:variant>
      <vt:variant>
        <vt:lpwstr/>
      </vt:variant>
      <vt:variant>
        <vt:lpwstr>_Toc237436765</vt:lpwstr>
      </vt:variant>
      <vt:variant>
        <vt:i4>1048625</vt:i4>
      </vt:variant>
      <vt:variant>
        <vt:i4>1427</vt:i4>
      </vt:variant>
      <vt:variant>
        <vt:i4>0</vt:i4>
      </vt:variant>
      <vt:variant>
        <vt:i4>5</vt:i4>
      </vt:variant>
      <vt:variant>
        <vt:lpwstr/>
      </vt:variant>
      <vt:variant>
        <vt:lpwstr>_Toc237436764</vt:lpwstr>
      </vt:variant>
      <vt:variant>
        <vt:i4>1048625</vt:i4>
      </vt:variant>
      <vt:variant>
        <vt:i4>1421</vt:i4>
      </vt:variant>
      <vt:variant>
        <vt:i4>0</vt:i4>
      </vt:variant>
      <vt:variant>
        <vt:i4>5</vt:i4>
      </vt:variant>
      <vt:variant>
        <vt:lpwstr/>
      </vt:variant>
      <vt:variant>
        <vt:lpwstr>_Toc237436763</vt:lpwstr>
      </vt:variant>
      <vt:variant>
        <vt:i4>1048625</vt:i4>
      </vt:variant>
      <vt:variant>
        <vt:i4>1415</vt:i4>
      </vt:variant>
      <vt:variant>
        <vt:i4>0</vt:i4>
      </vt:variant>
      <vt:variant>
        <vt:i4>5</vt:i4>
      </vt:variant>
      <vt:variant>
        <vt:lpwstr/>
      </vt:variant>
      <vt:variant>
        <vt:lpwstr>_Toc237436762</vt:lpwstr>
      </vt:variant>
      <vt:variant>
        <vt:i4>1048625</vt:i4>
      </vt:variant>
      <vt:variant>
        <vt:i4>1409</vt:i4>
      </vt:variant>
      <vt:variant>
        <vt:i4>0</vt:i4>
      </vt:variant>
      <vt:variant>
        <vt:i4>5</vt:i4>
      </vt:variant>
      <vt:variant>
        <vt:lpwstr/>
      </vt:variant>
      <vt:variant>
        <vt:lpwstr>_Toc237436761</vt:lpwstr>
      </vt:variant>
      <vt:variant>
        <vt:i4>1048625</vt:i4>
      </vt:variant>
      <vt:variant>
        <vt:i4>1403</vt:i4>
      </vt:variant>
      <vt:variant>
        <vt:i4>0</vt:i4>
      </vt:variant>
      <vt:variant>
        <vt:i4>5</vt:i4>
      </vt:variant>
      <vt:variant>
        <vt:lpwstr/>
      </vt:variant>
      <vt:variant>
        <vt:lpwstr>_Toc237436760</vt:lpwstr>
      </vt:variant>
      <vt:variant>
        <vt:i4>1245233</vt:i4>
      </vt:variant>
      <vt:variant>
        <vt:i4>1397</vt:i4>
      </vt:variant>
      <vt:variant>
        <vt:i4>0</vt:i4>
      </vt:variant>
      <vt:variant>
        <vt:i4>5</vt:i4>
      </vt:variant>
      <vt:variant>
        <vt:lpwstr/>
      </vt:variant>
      <vt:variant>
        <vt:lpwstr>_Toc237436759</vt:lpwstr>
      </vt:variant>
      <vt:variant>
        <vt:i4>1245233</vt:i4>
      </vt:variant>
      <vt:variant>
        <vt:i4>1391</vt:i4>
      </vt:variant>
      <vt:variant>
        <vt:i4>0</vt:i4>
      </vt:variant>
      <vt:variant>
        <vt:i4>5</vt:i4>
      </vt:variant>
      <vt:variant>
        <vt:lpwstr/>
      </vt:variant>
      <vt:variant>
        <vt:lpwstr>_Toc237436758</vt:lpwstr>
      </vt:variant>
      <vt:variant>
        <vt:i4>1245233</vt:i4>
      </vt:variant>
      <vt:variant>
        <vt:i4>1385</vt:i4>
      </vt:variant>
      <vt:variant>
        <vt:i4>0</vt:i4>
      </vt:variant>
      <vt:variant>
        <vt:i4>5</vt:i4>
      </vt:variant>
      <vt:variant>
        <vt:lpwstr/>
      </vt:variant>
      <vt:variant>
        <vt:lpwstr>_Toc237436757</vt:lpwstr>
      </vt:variant>
      <vt:variant>
        <vt:i4>1245233</vt:i4>
      </vt:variant>
      <vt:variant>
        <vt:i4>1379</vt:i4>
      </vt:variant>
      <vt:variant>
        <vt:i4>0</vt:i4>
      </vt:variant>
      <vt:variant>
        <vt:i4>5</vt:i4>
      </vt:variant>
      <vt:variant>
        <vt:lpwstr/>
      </vt:variant>
      <vt:variant>
        <vt:lpwstr>_Toc237436756</vt:lpwstr>
      </vt:variant>
      <vt:variant>
        <vt:i4>1245233</vt:i4>
      </vt:variant>
      <vt:variant>
        <vt:i4>1373</vt:i4>
      </vt:variant>
      <vt:variant>
        <vt:i4>0</vt:i4>
      </vt:variant>
      <vt:variant>
        <vt:i4>5</vt:i4>
      </vt:variant>
      <vt:variant>
        <vt:lpwstr/>
      </vt:variant>
      <vt:variant>
        <vt:lpwstr>_Toc237436755</vt:lpwstr>
      </vt:variant>
      <vt:variant>
        <vt:i4>1245233</vt:i4>
      </vt:variant>
      <vt:variant>
        <vt:i4>1367</vt:i4>
      </vt:variant>
      <vt:variant>
        <vt:i4>0</vt:i4>
      </vt:variant>
      <vt:variant>
        <vt:i4>5</vt:i4>
      </vt:variant>
      <vt:variant>
        <vt:lpwstr/>
      </vt:variant>
      <vt:variant>
        <vt:lpwstr>_Toc237436754</vt:lpwstr>
      </vt:variant>
      <vt:variant>
        <vt:i4>1245233</vt:i4>
      </vt:variant>
      <vt:variant>
        <vt:i4>1361</vt:i4>
      </vt:variant>
      <vt:variant>
        <vt:i4>0</vt:i4>
      </vt:variant>
      <vt:variant>
        <vt:i4>5</vt:i4>
      </vt:variant>
      <vt:variant>
        <vt:lpwstr/>
      </vt:variant>
      <vt:variant>
        <vt:lpwstr>_Toc237436753</vt:lpwstr>
      </vt:variant>
      <vt:variant>
        <vt:i4>1245233</vt:i4>
      </vt:variant>
      <vt:variant>
        <vt:i4>1355</vt:i4>
      </vt:variant>
      <vt:variant>
        <vt:i4>0</vt:i4>
      </vt:variant>
      <vt:variant>
        <vt:i4>5</vt:i4>
      </vt:variant>
      <vt:variant>
        <vt:lpwstr/>
      </vt:variant>
      <vt:variant>
        <vt:lpwstr>_Toc237436752</vt:lpwstr>
      </vt:variant>
      <vt:variant>
        <vt:i4>1245233</vt:i4>
      </vt:variant>
      <vt:variant>
        <vt:i4>1349</vt:i4>
      </vt:variant>
      <vt:variant>
        <vt:i4>0</vt:i4>
      </vt:variant>
      <vt:variant>
        <vt:i4>5</vt:i4>
      </vt:variant>
      <vt:variant>
        <vt:lpwstr/>
      </vt:variant>
      <vt:variant>
        <vt:lpwstr>_Toc237436751</vt:lpwstr>
      </vt:variant>
      <vt:variant>
        <vt:i4>1245233</vt:i4>
      </vt:variant>
      <vt:variant>
        <vt:i4>1340</vt:i4>
      </vt:variant>
      <vt:variant>
        <vt:i4>0</vt:i4>
      </vt:variant>
      <vt:variant>
        <vt:i4>5</vt:i4>
      </vt:variant>
      <vt:variant>
        <vt:lpwstr/>
      </vt:variant>
      <vt:variant>
        <vt:lpwstr>_Toc237436750</vt:lpwstr>
      </vt:variant>
      <vt:variant>
        <vt:i4>1179697</vt:i4>
      </vt:variant>
      <vt:variant>
        <vt:i4>1334</vt:i4>
      </vt:variant>
      <vt:variant>
        <vt:i4>0</vt:i4>
      </vt:variant>
      <vt:variant>
        <vt:i4>5</vt:i4>
      </vt:variant>
      <vt:variant>
        <vt:lpwstr/>
      </vt:variant>
      <vt:variant>
        <vt:lpwstr>_Toc237436749</vt:lpwstr>
      </vt:variant>
      <vt:variant>
        <vt:i4>1179697</vt:i4>
      </vt:variant>
      <vt:variant>
        <vt:i4>1328</vt:i4>
      </vt:variant>
      <vt:variant>
        <vt:i4>0</vt:i4>
      </vt:variant>
      <vt:variant>
        <vt:i4>5</vt:i4>
      </vt:variant>
      <vt:variant>
        <vt:lpwstr/>
      </vt:variant>
      <vt:variant>
        <vt:lpwstr>_Toc237436748</vt:lpwstr>
      </vt:variant>
      <vt:variant>
        <vt:i4>1179697</vt:i4>
      </vt:variant>
      <vt:variant>
        <vt:i4>1322</vt:i4>
      </vt:variant>
      <vt:variant>
        <vt:i4>0</vt:i4>
      </vt:variant>
      <vt:variant>
        <vt:i4>5</vt:i4>
      </vt:variant>
      <vt:variant>
        <vt:lpwstr/>
      </vt:variant>
      <vt:variant>
        <vt:lpwstr>_Toc237436747</vt:lpwstr>
      </vt:variant>
      <vt:variant>
        <vt:i4>1179697</vt:i4>
      </vt:variant>
      <vt:variant>
        <vt:i4>1316</vt:i4>
      </vt:variant>
      <vt:variant>
        <vt:i4>0</vt:i4>
      </vt:variant>
      <vt:variant>
        <vt:i4>5</vt:i4>
      </vt:variant>
      <vt:variant>
        <vt:lpwstr/>
      </vt:variant>
      <vt:variant>
        <vt:lpwstr>_Toc237436746</vt:lpwstr>
      </vt:variant>
      <vt:variant>
        <vt:i4>1179697</vt:i4>
      </vt:variant>
      <vt:variant>
        <vt:i4>1310</vt:i4>
      </vt:variant>
      <vt:variant>
        <vt:i4>0</vt:i4>
      </vt:variant>
      <vt:variant>
        <vt:i4>5</vt:i4>
      </vt:variant>
      <vt:variant>
        <vt:lpwstr/>
      </vt:variant>
      <vt:variant>
        <vt:lpwstr>_Toc237436745</vt:lpwstr>
      </vt:variant>
      <vt:variant>
        <vt:i4>1179697</vt:i4>
      </vt:variant>
      <vt:variant>
        <vt:i4>1304</vt:i4>
      </vt:variant>
      <vt:variant>
        <vt:i4>0</vt:i4>
      </vt:variant>
      <vt:variant>
        <vt:i4>5</vt:i4>
      </vt:variant>
      <vt:variant>
        <vt:lpwstr/>
      </vt:variant>
      <vt:variant>
        <vt:lpwstr>_Toc237436744</vt:lpwstr>
      </vt:variant>
      <vt:variant>
        <vt:i4>1179697</vt:i4>
      </vt:variant>
      <vt:variant>
        <vt:i4>1298</vt:i4>
      </vt:variant>
      <vt:variant>
        <vt:i4>0</vt:i4>
      </vt:variant>
      <vt:variant>
        <vt:i4>5</vt:i4>
      </vt:variant>
      <vt:variant>
        <vt:lpwstr/>
      </vt:variant>
      <vt:variant>
        <vt:lpwstr>_Toc237436743</vt:lpwstr>
      </vt:variant>
      <vt:variant>
        <vt:i4>1179697</vt:i4>
      </vt:variant>
      <vt:variant>
        <vt:i4>1292</vt:i4>
      </vt:variant>
      <vt:variant>
        <vt:i4>0</vt:i4>
      </vt:variant>
      <vt:variant>
        <vt:i4>5</vt:i4>
      </vt:variant>
      <vt:variant>
        <vt:lpwstr/>
      </vt:variant>
      <vt:variant>
        <vt:lpwstr>_Toc237436742</vt:lpwstr>
      </vt:variant>
      <vt:variant>
        <vt:i4>1179697</vt:i4>
      </vt:variant>
      <vt:variant>
        <vt:i4>1286</vt:i4>
      </vt:variant>
      <vt:variant>
        <vt:i4>0</vt:i4>
      </vt:variant>
      <vt:variant>
        <vt:i4>5</vt:i4>
      </vt:variant>
      <vt:variant>
        <vt:lpwstr/>
      </vt:variant>
      <vt:variant>
        <vt:lpwstr>_Toc237436741</vt:lpwstr>
      </vt:variant>
      <vt:variant>
        <vt:i4>1179697</vt:i4>
      </vt:variant>
      <vt:variant>
        <vt:i4>1280</vt:i4>
      </vt:variant>
      <vt:variant>
        <vt:i4>0</vt:i4>
      </vt:variant>
      <vt:variant>
        <vt:i4>5</vt:i4>
      </vt:variant>
      <vt:variant>
        <vt:lpwstr/>
      </vt:variant>
      <vt:variant>
        <vt:lpwstr>_Toc237436740</vt:lpwstr>
      </vt:variant>
      <vt:variant>
        <vt:i4>1376305</vt:i4>
      </vt:variant>
      <vt:variant>
        <vt:i4>1274</vt:i4>
      </vt:variant>
      <vt:variant>
        <vt:i4>0</vt:i4>
      </vt:variant>
      <vt:variant>
        <vt:i4>5</vt:i4>
      </vt:variant>
      <vt:variant>
        <vt:lpwstr/>
      </vt:variant>
      <vt:variant>
        <vt:lpwstr>_Toc237436739</vt:lpwstr>
      </vt:variant>
      <vt:variant>
        <vt:i4>1376305</vt:i4>
      </vt:variant>
      <vt:variant>
        <vt:i4>1268</vt:i4>
      </vt:variant>
      <vt:variant>
        <vt:i4>0</vt:i4>
      </vt:variant>
      <vt:variant>
        <vt:i4>5</vt:i4>
      </vt:variant>
      <vt:variant>
        <vt:lpwstr/>
      </vt:variant>
      <vt:variant>
        <vt:lpwstr>_Toc237436738</vt:lpwstr>
      </vt:variant>
      <vt:variant>
        <vt:i4>1376305</vt:i4>
      </vt:variant>
      <vt:variant>
        <vt:i4>1262</vt:i4>
      </vt:variant>
      <vt:variant>
        <vt:i4>0</vt:i4>
      </vt:variant>
      <vt:variant>
        <vt:i4>5</vt:i4>
      </vt:variant>
      <vt:variant>
        <vt:lpwstr/>
      </vt:variant>
      <vt:variant>
        <vt:lpwstr>_Toc237436737</vt:lpwstr>
      </vt:variant>
      <vt:variant>
        <vt:i4>1376305</vt:i4>
      </vt:variant>
      <vt:variant>
        <vt:i4>1256</vt:i4>
      </vt:variant>
      <vt:variant>
        <vt:i4>0</vt:i4>
      </vt:variant>
      <vt:variant>
        <vt:i4>5</vt:i4>
      </vt:variant>
      <vt:variant>
        <vt:lpwstr/>
      </vt:variant>
      <vt:variant>
        <vt:lpwstr>_Toc237436736</vt:lpwstr>
      </vt:variant>
      <vt:variant>
        <vt:i4>1376305</vt:i4>
      </vt:variant>
      <vt:variant>
        <vt:i4>1250</vt:i4>
      </vt:variant>
      <vt:variant>
        <vt:i4>0</vt:i4>
      </vt:variant>
      <vt:variant>
        <vt:i4>5</vt:i4>
      </vt:variant>
      <vt:variant>
        <vt:lpwstr/>
      </vt:variant>
      <vt:variant>
        <vt:lpwstr>_Toc237436735</vt:lpwstr>
      </vt:variant>
      <vt:variant>
        <vt:i4>1376305</vt:i4>
      </vt:variant>
      <vt:variant>
        <vt:i4>1244</vt:i4>
      </vt:variant>
      <vt:variant>
        <vt:i4>0</vt:i4>
      </vt:variant>
      <vt:variant>
        <vt:i4>5</vt:i4>
      </vt:variant>
      <vt:variant>
        <vt:lpwstr/>
      </vt:variant>
      <vt:variant>
        <vt:lpwstr>_Toc237436734</vt:lpwstr>
      </vt:variant>
      <vt:variant>
        <vt:i4>1376305</vt:i4>
      </vt:variant>
      <vt:variant>
        <vt:i4>1238</vt:i4>
      </vt:variant>
      <vt:variant>
        <vt:i4>0</vt:i4>
      </vt:variant>
      <vt:variant>
        <vt:i4>5</vt:i4>
      </vt:variant>
      <vt:variant>
        <vt:lpwstr/>
      </vt:variant>
      <vt:variant>
        <vt:lpwstr>_Toc237436733</vt:lpwstr>
      </vt:variant>
      <vt:variant>
        <vt:i4>1376305</vt:i4>
      </vt:variant>
      <vt:variant>
        <vt:i4>1232</vt:i4>
      </vt:variant>
      <vt:variant>
        <vt:i4>0</vt:i4>
      </vt:variant>
      <vt:variant>
        <vt:i4>5</vt:i4>
      </vt:variant>
      <vt:variant>
        <vt:lpwstr/>
      </vt:variant>
      <vt:variant>
        <vt:lpwstr>_Toc237436732</vt:lpwstr>
      </vt:variant>
      <vt:variant>
        <vt:i4>1376305</vt:i4>
      </vt:variant>
      <vt:variant>
        <vt:i4>1226</vt:i4>
      </vt:variant>
      <vt:variant>
        <vt:i4>0</vt:i4>
      </vt:variant>
      <vt:variant>
        <vt:i4>5</vt:i4>
      </vt:variant>
      <vt:variant>
        <vt:lpwstr/>
      </vt:variant>
      <vt:variant>
        <vt:lpwstr>_Toc237436731</vt:lpwstr>
      </vt:variant>
      <vt:variant>
        <vt:i4>1376305</vt:i4>
      </vt:variant>
      <vt:variant>
        <vt:i4>1220</vt:i4>
      </vt:variant>
      <vt:variant>
        <vt:i4>0</vt:i4>
      </vt:variant>
      <vt:variant>
        <vt:i4>5</vt:i4>
      </vt:variant>
      <vt:variant>
        <vt:lpwstr/>
      </vt:variant>
      <vt:variant>
        <vt:lpwstr>_Toc237436730</vt:lpwstr>
      </vt:variant>
      <vt:variant>
        <vt:i4>1310769</vt:i4>
      </vt:variant>
      <vt:variant>
        <vt:i4>1214</vt:i4>
      </vt:variant>
      <vt:variant>
        <vt:i4>0</vt:i4>
      </vt:variant>
      <vt:variant>
        <vt:i4>5</vt:i4>
      </vt:variant>
      <vt:variant>
        <vt:lpwstr/>
      </vt:variant>
      <vt:variant>
        <vt:lpwstr>_Toc237436729</vt:lpwstr>
      </vt:variant>
      <vt:variant>
        <vt:i4>1310769</vt:i4>
      </vt:variant>
      <vt:variant>
        <vt:i4>1208</vt:i4>
      </vt:variant>
      <vt:variant>
        <vt:i4>0</vt:i4>
      </vt:variant>
      <vt:variant>
        <vt:i4>5</vt:i4>
      </vt:variant>
      <vt:variant>
        <vt:lpwstr/>
      </vt:variant>
      <vt:variant>
        <vt:lpwstr>_Toc237436728</vt:lpwstr>
      </vt:variant>
      <vt:variant>
        <vt:i4>1310769</vt:i4>
      </vt:variant>
      <vt:variant>
        <vt:i4>1202</vt:i4>
      </vt:variant>
      <vt:variant>
        <vt:i4>0</vt:i4>
      </vt:variant>
      <vt:variant>
        <vt:i4>5</vt:i4>
      </vt:variant>
      <vt:variant>
        <vt:lpwstr/>
      </vt:variant>
      <vt:variant>
        <vt:lpwstr>_Toc237436727</vt:lpwstr>
      </vt:variant>
      <vt:variant>
        <vt:i4>1310769</vt:i4>
      </vt:variant>
      <vt:variant>
        <vt:i4>1196</vt:i4>
      </vt:variant>
      <vt:variant>
        <vt:i4>0</vt:i4>
      </vt:variant>
      <vt:variant>
        <vt:i4>5</vt:i4>
      </vt:variant>
      <vt:variant>
        <vt:lpwstr/>
      </vt:variant>
      <vt:variant>
        <vt:lpwstr>_Toc237436726</vt:lpwstr>
      </vt:variant>
      <vt:variant>
        <vt:i4>1310769</vt:i4>
      </vt:variant>
      <vt:variant>
        <vt:i4>1190</vt:i4>
      </vt:variant>
      <vt:variant>
        <vt:i4>0</vt:i4>
      </vt:variant>
      <vt:variant>
        <vt:i4>5</vt:i4>
      </vt:variant>
      <vt:variant>
        <vt:lpwstr/>
      </vt:variant>
      <vt:variant>
        <vt:lpwstr>_Toc237436725</vt:lpwstr>
      </vt:variant>
      <vt:variant>
        <vt:i4>1310769</vt:i4>
      </vt:variant>
      <vt:variant>
        <vt:i4>1184</vt:i4>
      </vt:variant>
      <vt:variant>
        <vt:i4>0</vt:i4>
      </vt:variant>
      <vt:variant>
        <vt:i4>5</vt:i4>
      </vt:variant>
      <vt:variant>
        <vt:lpwstr/>
      </vt:variant>
      <vt:variant>
        <vt:lpwstr>_Toc237436724</vt:lpwstr>
      </vt:variant>
      <vt:variant>
        <vt:i4>1310769</vt:i4>
      </vt:variant>
      <vt:variant>
        <vt:i4>1178</vt:i4>
      </vt:variant>
      <vt:variant>
        <vt:i4>0</vt:i4>
      </vt:variant>
      <vt:variant>
        <vt:i4>5</vt:i4>
      </vt:variant>
      <vt:variant>
        <vt:lpwstr/>
      </vt:variant>
      <vt:variant>
        <vt:lpwstr>_Toc237436723</vt:lpwstr>
      </vt:variant>
      <vt:variant>
        <vt:i4>1310769</vt:i4>
      </vt:variant>
      <vt:variant>
        <vt:i4>1172</vt:i4>
      </vt:variant>
      <vt:variant>
        <vt:i4>0</vt:i4>
      </vt:variant>
      <vt:variant>
        <vt:i4>5</vt:i4>
      </vt:variant>
      <vt:variant>
        <vt:lpwstr/>
      </vt:variant>
      <vt:variant>
        <vt:lpwstr>_Toc237436722</vt:lpwstr>
      </vt:variant>
      <vt:variant>
        <vt:i4>1310769</vt:i4>
      </vt:variant>
      <vt:variant>
        <vt:i4>1166</vt:i4>
      </vt:variant>
      <vt:variant>
        <vt:i4>0</vt:i4>
      </vt:variant>
      <vt:variant>
        <vt:i4>5</vt:i4>
      </vt:variant>
      <vt:variant>
        <vt:lpwstr/>
      </vt:variant>
      <vt:variant>
        <vt:lpwstr>_Toc237436721</vt:lpwstr>
      </vt:variant>
      <vt:variant>
        <vt:i4>1310769</vt:i4>
      </vt:variant>
      <vt:variant>
        <vt:i4>1160</vt:i4>
      </vt:variant>
      <vt:variant>
        <vt:i4>0</vt:i4>
      </vt:variant>
      <vt:variant>
        <vt:i4>5</vt:i4>
      </vt:variant>
      <vt:variant>
        <vt:lpwstr/>
      </vt:variant>
      <vt:variant>
        <vt:lpwstr>_Toc237436720</vt:lpwstr>
      </vt:variant>
      <vt:variant>
        <vt:i4>1507377</vt:i4>
      </vt:variant>
      <vt:variant>
        <vt:i4>1154</vt:i4>
      </vt:variant>
      <vt:variant>
        <vt:i4>0</vt:i4>
      </vt:variant>
      <vt:variant>
        <vt:i4>5</vt:i4>
      </vt:variant>
      <vt:variant>
        <vt:lpwstr/>
      </vt:variant>
      <vt:variant>
        <vt:lpwstr>_Toc237436719</vt:lpwstr>
      </vt:variant>
      <vt:variant>
        <vt:i4>1507377</vt:i4>
      </vt:variant>
      <vt:variant>
        <vt:i4>1148</vt:i4>
      </vt:variant>
      <vt:variant>
        <vt:i4>0</vt:i4>
      </vt:variant>
      <vt:variant>
        <vt:i4>5</vt:i4>
      </vt:variant>
      <vt:variant>
        <vt:lpwstr/>
      </vt:variant>
      <vt:variant>
        <vt:lpwstr>_Toc237436718</vt:lpwstr>
      </vt:variant>
      <vt:variant>
        <vt:i4>1507377</vt:i4>
      </vt:variant>
      <vt:variant>
        <vt:i4>1142</vt:i4>
      </vt:variant>
      <vt:variant>
        <vt:i4>0</vt:i4>
      </vt:variant>
      <vt:variant>
        <vt:i4>5</vt:i4>
      </vt:variant>
      <vt:variant>
        <vt:lpwstr/>
      </vt:variant>
      <vt:variant>
        <vt:lpwstr>_Toc237436717</vt:lpwstr>
      </vt:variant>
      <vt:variant>
        <vt:i4>1507377</vt:i4>
      </vt:variant>
      <vt:variant>
        <vt:i4>1136</vt:i4>
      </vt:variant>
      <vt:variant>
        <vt:i4>0</vt:i4>
      </vt:variant>
      <vt:variant>
        <vt:i4>5</vt:i4>
      </vt:variant>
      <vt:variant>
        <vt:lpwstr/>
      </vt:variant>
      <vt:variant>
        <vt:lpwstr>_Toc237436716</vt:lpwstr>
      </vt:variant>
      <vt:variant>
        <vt:i4>1507377</vt:i4>
      </vt:variant>
      <vt:variant>
        <vt:i4>1130</vt:i4>
      </vt:variant>
      <vt:variant>
        <vt:i4>0</vt:i4>
      </vt:variant>
      <vt:variant>
        <vt:i4>5</vt:i4>
      </vt:variant>
      <vt:variant>
        <vt:lpwstr/>
      </vt:variant>
      <vt:variant>
        <vt:lpwstr>_Toc237436715</vt:lpwstr>
      </vt:variant>
      <vt:variant>
        <vt:i4>1507377</vt:i4>
      </vt:variant>
      <vt:variant>
        <vt:i4>1124</vt:i4>
      </vt:variant>
      <vt:variant>
        <vt:i4>0</vt:i4>
      </vt:variant>
      <vt:variant>
        <vt:i4>5</vt:i4>
      </vt:variant>
      <vt:variant>
        <vt:lpwstr/>
      </vt:variant>
      <vt:variant>
        <vt:lpwstr>_Toc237436714</vt:lpwstr>
      </vt:variant>
      <vt:variant>
        <vt:i4>1507377</vt:i4>
      </vt:variant>
      <vt:variant>
        <vt:i4>1118</vt:i4>
      </vt:variant>
      <vt:variant>
        <vt:i4>0</vt:i4>
      </vt:variant>
      <vt:variant>
        <vt:i4>5</vt:i4>
      </vt:variant>
      <vt:variant>
        <vt:lpwstr/>
      </vt:variant>
      <vt:variant>
        <vt:lpwstr>_Toc237436713</vt:lpwstr>
      </vt:variant>
      <vt:variant>
        <vt:i4>1507377</vt:i4>
      </vt:variant>
      <vt:variant>
        <vt:i4>1112</vt:i4>
      </vt:variant>
      <vt:variant>
        <vt:i4>0</vt:i4>
      </vt:variant>
      <vt:variant>
        <vt:i4>5</vt:i4>
      </vt:variant>
      <vt:variant>
        <vt:lpwstr/>
      </vt:variant>
      <vt:variant>
        <vt:lpwstr>_Toc237436712</vt:lpwstr>
      </vt:variant>
      <vt:variant>
        <vt:i4>1507377</vt:i4>
      </vt:variant>
      <vt:variant>
        <vt:i4>1106</vt:i4>
      </vt:variant>
      <vt:variant>
        <vt:i4>0</vt:i4>
      </vt:variant>
      <vt:variant>
        <vt:i4>5</vt:i4>
      </vt:variant>
      <vt:variant>
        <vt:lpwstr/>
      </vt:variant>
      <vt:variant>
        <vt:lpwstr>_Toc237436711</vt:lpwstr>
      </vt:variant>
      <vt:variant>
        <vt:i4>1507377</vt:i4>
      </vt:variant>
      <vt:variant>
        <vt:i4>1100</vt:i4>
      </vt:variant>
      <vt:variant>
        <vt:i4>0</vt:i4>
      </vt:variant>
      <vt:variant>
        <vt:i4>5</vt:i4>
      </vt:variant>
      <vt:variant>
        <vt:lpwstr/>
      </vt:variant>
      <vt:variant>
        <vt:lpwstr>_Toc237436710</vt:lpwstr>
      </vt:variant>
      <vt:variant>
        <vt:i4>1441841</vt:i4>
      </vt:variant>
      <vt:variant>
        <vt:i4>1094</vt:i4>
      </vt:variant>
      <vt:variant>
        <vt:i4>0</vt:i4>
      </vt:variant>
      <vt:variant>
        <vt:i4>5</vt:i4>
      </vt:variant>
      <vt:variant>
        <vt:lpwstr/>
      </vt:variant>
      <vt:variant>
        <vt:lpwstr>_Toc237436709</vt:lpwstr>
      </vt:variant>
      <vt:variant>
        <vt:i4>1441841</vt:i4>
      </vt:variant>
      <vt:variant>
        <vt:i4>1088</vt:i4>
      </vt:variant>
      <vt:variant>
        <vt:i4>0</vt:i4>
      </vt:variant>
      <vt:variant>
        <vt:i4>5</vt:i4>
      </vt:variant>
      <vt:variant>
        <vt:lpwstr/>
      </vt:variant>
      <vt:variant>
        <vt:lpwstr>_Toc237436708</vt:lpwstr>
      </vt:variant>
      <vt:variant>
        <vt:i4>1441841</vt:i4>
      </vt:variant>
      <vt:variant>
        <vt:i4>1082</vt:i4>
      </vt:variant>
      <vt:variant>
        <vt:i4>0</vt:i4>
      </vt:variant>
      <vt:variant>
        <vt:i4>5</vt:i4>
      </vt:variant>
      <vt:variant>
        <vt:lpwstr/>
      </vt:variant>
      <vt:variant>
        <vt:lpwstr>_Toc237436707</vt:lpwstr>
      </vt:variant>
      <vt:variant>
        <vt:i4>1441841</vt:i4>
      </vt:variant>
      <vt:variant>
        <vt:i4>1076</vt:i4>
      </vt:variant>
      <vt:variant>
        <vt:i4>0</vt:i4>
      </vt:variant>
      <vt:variant>
        <vt:i4>5</vt:i4>
      </vt:variant>
      <vt:variant>
        <vt:lpwstr/>
      </vt:variant>
      <vt:variant>
        <vt:lpwstr>_Toc237436706</vt:lpwstr>
      </vt:variant>
      <vt:variant>
        <vt:i4>1441841</vt:i4>
      </vt:variant>
      <vt:variant>
        <vt:i4>1070</vt:i4>
      </vt:variant>
      <vt:variant>
        <vt:i4>0</vt:i4>
      </vt:variant>
      <vt:variant>
        <vt:i4>5</vt:i4>
      </vt:variant>
      <vt:variant>
        <vt:lpwstr/>
      </vt:variant>
      <vt:variant>
        <vt:lpwstr>_Toc237436705</vt:lpwstr>
      </vt:variant>
      <vt:variant>
        <vt:i4>1441841</vt:i4>
      </vt:variant>
      <vt:variant>
        <vt:i4>1064</vt:i4>
      </vt:variant>
      <vt:variant>
        <vt:i4>0</vt:i4>
      </vt:variant>
      <vt:variant>
        <vt:i4>5</vt:i4>
      </vt:variant>
      <vt:variant>
        <vt:lpwstr/>
      </vt:variant>
      <vt:variant>
        <vt:lpwstr>_Toc237436704</vt:lpwstr>
      </vt:variant>
      <vt:variant>
        <vt:i4>1441841</vt:i4>
      </vt:variant>
      <vt:variant>
        <vt:i4>1058</vt:i4>
      </vt:variant>
      <vt:variant>
        <vt:i4>0</vt:i4>
      </vt:variant>
      <vt:variant>
        <vt:i4>5</vt:i4>
      </vt:variant>
      <vt:variant>
        <vt:lpwstr/>
      </vt:variant>
      <vt:variant>
        <vt:lpwstr>_Toc237436703</vt:lpwstr>
      </vt:variant>
      <vt:variant>
        <vt:i4>1441841</vt:i4>
      </vt:variant>
      <vt:variant>
        <vt:i4>1052</vt:i4>
      </vt:variant>
      <vt:variant>
        <vt:i4>0</vt:i4>
      </vt:variant>
      <vt:variant>
        <vt:i4>5</vt:i4>
      </vt:variant>
      <vt:variant>
        <vt:lpwstr/>
      </vt:variant>
      <vt:variant>
        <vt:lpwstr>_Toc237436702</vt:lpwstr>
      </vt:variant>
      <vt:variant>
        <vt:i4>1441841</vt:i4>
      </vt:variant>
      <vt:variant>
        <vt:i4>1046</vt:i4>
      </vt:variant>
      <vt:variant>
        <vt:i4>0</vt:i4>
      </vt:variant>
      <vt:variant>
        <vt:i4>5</vt:i4>
      </vt:variant>
      <vt:variant>
        <vt:lpwstr/>
      </vt:variant>
      <vt:variant>
        <vt:lpwstr>_Toc237436701</vt:lpwstr>
      </vt:variant>
      <vt:variant>
        <vt:i4>2031664</vt:i4>
      </vt:variant>
      <vt:variant>
        <vt:i4>1037</vt:i4>
      </vt:variant>
      <vt:variant>
        <vt:i4>0</vt:i4>
      </vt:variant>
      <vt:variant>
        <vt:i4>5</vt:i4>
      </vt:variant>
      <vt:variant>
        <vt:lpwstr/>
      </vt:variant>
      <vt:variant>
        <vt:lpwstr>_Toc237436693</vt:lpwstr>
      </vt:variant>
      <vt:variant>
        <vt:i4>2031664</vt:i4>
      </vt:variant>
      <vt:variant>
        <vt:i4>1031</vt:i4>
      </vt:variant>
      <vt:variant>
        <vt:i4>0</vt:i4>
      </vt:variant>
      <vt:variant>
        <vt:i4>5</vt:i4>
      </vt:variant>
      <vt:variant>
        <vt:lpwstr/>
      </vt:variant>
      <vt:variant>
        <vt:lpwstr>_Toc237436692</vt:lpwstr>
      </vt:variant>
      <vt:variant>
        <vt:i4>2031664</vt:i4>
      </vt:variant>
      <vt:variant>
        <vt:i4>1025</vt:i4>
      </vt:variant>
      <vt:variant>
        <vt:i4>0</vt:i4>
      </vt:variant>
      <vt:variant>
        <vt:i4>5</vt:i4>
      </vt:variant>
      <vt:variant>
        <vt:lpwstr/>
      </vt:variant>
      <vt:variant>
        <vt:lpwstr>_Toc237436691</vt:lpwstr>
      </vt:variant>
      <vt:variant>
        <vt:i4>2031664</vt:i4>
      </vt:variant>
      <vt:variant>
        <vt:i4>1019</vt:i4>
      </vt:variant>
      <vt:variant>
        <vt:i4>0</vt:i4>
      </vt:variant>
      <vt:variant>
        <vt:i4>5</vt:i4>
      </vt:variant>
      <vt:variant>
        <vt:lpwstr/>
      </vt:variant>
      <vt:variant>
        <vt:lpwstr>_Toc237436690</vt:lpwstr>
      </vt:variant>
      <vt:variant>
        <vt:i4>1966128</vt:i4>
      </vt:variant>
      <vt:variant>
        <vt:i4>1013</vt:i4>
      </vt:variant>
      <vt:variant>
        <vt:i4>0</vt:i4>
      </vt:variant>
      <vt:variant>
        <vt:i4>5</vt:i4>
      </vt:variant>
      <vt:variant>
        <vt:lpwstr/>
      </vt:variant>
      <vt:variant>
        <vt:lpwstr>_Toc237436689</vt:lpwstr>
      </vt:variant>
      <vt:variant>
        <vt:i4>1966128</vt:i4>
      </vt:variant>
      <vt:variant>
        <vt:i4>1007</vt:i4>
      </vt:variant>
      <vt:variant>
        <vt:i4>0</vt:i4>
      </vt:variant>
      <vt:variant>
        <vt:i4>5</vt:i4>
      </vt:variant>
      <vt:variant>
        <vt:lpwstr/>
      </vt:variant>
      <vt:variant>
        <vt:lpwstr>_Toc237436688</vt:lpwstr>
      </vt:variant>
      <vt:variant>
        <vt:i4>1966128</vt:i4>
      </vt:variant>
      <vt:variant>
        <vt:i4>1001</vt:i4>
      </vt:variant>
      <vt:variant>
        <vt:i4>0</vt:i4>
      </vt:variant>
      <vt:variant>
        <vt:i4>5</vt:i4>
      </vt:variant>
      <vt:variant>
        <vt:lpwstr/>
      </vt:variant>
      <vt:variant>
        <vt:lpwstr>_Toc237436687</vt:lpwstr>
      </vt:variant>
      <vt:variant>
        <vt:i4>1966128</vt:i4>
      </vt:variant>
      <vt:variant>
        <vt:i4>995</vt:i4>
      </vt:variant>
      <vt:variant>
        <vt:i4>0</vt:i4>
      </vt:variant>
      <vt:variant>
        <vt:i4>5</vt:i4>
      </vt:variant>
      <vt:variant>
        <vt:lpwstr/>
      </vt:variant>
      <vt:variant>
        <vt:lpwstr>_Toc237436686</vt:lpwstr>
      </vt:variant>
      <vt:variant>
        <vt:i4>1114160</vt:i4>
      </vt:variant>
      <vt:variant>
        <vt:i4>986</vt:i4>
      </vt:variant>
      <vt:variant>
        <vt:i4>0</vt:i4>
      </vt:variant>
      <vt:variant>
        <vt:i4>5</vt:i4>
      </vt:variant>
      <vt:variant>
        <vt:lpwstr/>
      </vt:variant>
      <vt:variant>
        <vt:lpwstr>_Toc237436672</vt:lpwstr>
      </vt:variant>
      <vt:variant>
        <vt:i4>1114160</vt:i4>
      </vt:variant>
      <vt:variant>
        <vt:i4>980</vt:i4>
      </vt:variant>
      <vt:variant>
        <vt:i4>0</vt:i4>
      </vt:variant>
      <vt:variant>
        <vt:i4>5</vt:i4>
      </vt:variant>
      <vt:variant>
        <vt:lpwstr/>
      </vt:variant>
      <vt:variant>
        <vt:lpwstr>_Toc237436671</vt:lpwstr>
      </vt:variant>
      <vt:variant>
        <vt:i4>1048624</vt:i4>
      </vt:variant>
      <vt:variant>
        <vt:i4>968</vt:i4>
      </vt:variant>
      <vt:variant>
        <vt:i4>0</vt:i4>
      </vt:variant>
      <vt:variant>
        <vt:i4>5</vt:i4>
      </vt:variant>
      <vt:variant>
        <vt:lpwstr/>
      </vt:variant>
      <vt:variant>
        <vt:lpwstr>_Toc237436661</vt:lpwstr>
      </vt:variant>
      <vt:variant>
        <vt:i4>1048624</vt:i4>
      </vt:variant>
      <vt:variant>
        <vt:i4>962</vt:i4>
      </vt:variant>
      <vt:variant>
        <vt:i4>0</vt:i4>
      </vt:variant>
      <vt:variant>
        <vt:i4>5</vt:i4>
      </vt:variant>
      <vt:variant>
        <vt:lpwstr/>
      </vt:variant>
      <vt:variant>
        <vt:lpwstr>_Toc237436660</vt:lpwstr>
      </vt:variant>
      <vt:variant>
        <vt:i4>1245232</vt:i4>
      </vt:variant>
      <vt:variant>
        <vt:i4>956</vt:i4>
      </vt:variant>
      <vt:variant>
        <vt:i4>0</vt:i4>
      </vt:variant>
      <vt:variant>
        <vt:i4>5</vt:i4>
      </vt:variant>
      <vt:variant>
        <vt:lpwstr/>
      </vt:variant>
      <vt:variant>
        <vt:lpwstr>_Toc237436659</vt:lpwstr>
      </vt:variant>
      <vt:variant>
        <vt:i4>1245232</vt:i4>
      </vt:variant>
      <vt:variant>
        <vt:i4>947</vt:i4>
      </vt:variant>
      <vt:variant>
        <vt:i4>0</vt:i4>
      </vt:variant>
      <vt:variant>
        <vt:i4>5</vt:i4>
      </vt:variant>
      <vt:variant>
        <vt:lpwstr/>
      </vt:variant>
      <vt:variant>
        <vt:lpwstr>_Toc237436658</vt:lpwstr>
      </vt:variant>
      <vt:variant>
        <vt:i4>1245232</vt:i4>
      </vt:variant>
      <vt:variant>
        <vt:i4>941</vt:i4>
      </vt:variant>
      <vt:variant>
        <vt:i4>0</vt:i4>
      </vt:variant>
      <vt:variant>
        <vt:i4>5</vt:i4>
      </vt:variant>
      <vt:variant>
        <vt:lpwstr/>
      </vt:variant>
      <vt:variant>
        <vt:lpwstr>_Toc237436657</vt:lpwstr>
      </vt:variant>
      <vt:variant>
        <vt:i4>1245232</vt:i4>
      </vt:variant>
      <vt:variant>
        <vt:i4>935</vt:i4>
      </vt:variant>
      <vt:variant>
        <vt:i4>0</vt:i4>
      </vt:variant>
      <vt:variant>
        <vt:i4>5</vt:i4>
      </vt:variant>
      <vt:variant>
        <vt:lpwstr/>
      </vt:variant>
      <vt:variant>
        <vt:lpwstr>_Toc237436656</vt:lpwstr>
      </vt:variant>
      <vt:variant>
        <vt:i4>1245232</vt:i4>
      </vt:variant>
      <vt:variant>
        <vt:i4>929</vt:i4>
      </vt:variant>
      <vt:variant>
        <vt:i4>0</vt:i4>
      </vt:variant>
      <vt:variant>
        <vt:i4>5</vt:i4>
      </vt:variant>
      <vt:variant>
        <vt:lpwstr/>
      </vt:variant>
      <vt:variant>
        <vt:lpwstr>_Toc237436655</vt:lpwstr>
      </vt:variant>
      <vt:variant>
        <vt:i4>1245232</vt:i4>
      </vt:variant>
      <vt:variant>
        <vt:i4>923</vt:i4>
      </vt:variant>
      <vt:variant>
        <vt:i4>0</vt:i4>
      </vt:variant>
      <vt:variant>
        <vt:i4>5</vt:i4>
      </vt:variant>
      <vt:variant>
        <vt:lpwstr/>
      </vt:variant>
      <vt:variant>
        <vt:lpwstr>_Toc237436654</vt:lpwstr>
      </vt:variant>
      <vt:variant>
        <vt:i4>1245232</vt:i4>
      </vt:variant>
      <vt:variant>
        <vt:i4>917</vt:i4>
      </vt:variant>
      <vt:variant>
        <vt:i4>0</vt:i4>
      </vt:variant>
      <vt:variant>
        <vt:i4>5</vt:i4>
      </vt:variant>
      <vt:variant>
        <vt:lpwstr/>
      </vt:variant>
      <vt:variant>
        <vt:lpwstr>_Toc237436653</vt:lpwstr>
      </vt:variant>
      <vt:variant>
        <vt:i4>1245232</vt:i4>
      </vt:variant>
      <vt:variant>
        <vt:i4>911</vt:i4>
      </vt:variant>
      <vt:variant>
        <vt:i4>0</vt:i4>
      </vt:variant>
      <vt:variant>
        <vt:i4>5</vt:i4>
      </vt:variant>
      <vt:variant>
        <vt:lpwstr/>
      </vt:variant>
      <vt:variant>
        <vt:lpwstr>_Toc237436652</vt:lpwstr>
      </vt:variant>
      <vt:variant>
        <vt:i4>1245232</vt:i4>
      </vt:variant>
      <vt:variant>
        <vt:i4>905</vt:i4>
      </vt:variant>
      <vt:variant>
        <vt:i4>0</vt:i4>
      </vt:variant>
      <vt:variant>
        <vt:i4>5</vt:i4>
      </vt:variant>
      <vt:variant>
        <vt:lpwstr/>
      </vt:variant>
      <vt:variant>
        <vt:lpwstr>_Toc237436651</vt:lpwstr>
      </vt:variant>
      <vt:variant>
        <vt:i4>1245232</vt:i4>
      </vt:variant>
      <vt:variant>
        <vt:i4>899</vt:i4>
      </vt:variant>
      <vt:variant>
        <vt:i4>0</vt:i4>
      </vt:variant>
      <vt:variant>
        <vt:i4>5</vt:i4>
      </vt:variant>
      <vt:variant>
        <vt:lpwstr/>
      </vt:variant>
      <vt:variant>
        <vt:lpwstr>_Toc237436650</vt:lpwstr>
      </vt:variant>
      <vt:variant>
        <vt:i4>1179696</vt:i4>
      </vt:variant>
      <vt:variant>
        <vt:i4>893</vt:i4>
      </vt:variant>
      <vt:variant>
        <vt:i4>0</vt:i4>
      </vt:variant>
      <vt:variant>
        <vt:i4>5</vt:i4>
      </vt:variant>
      <vt:variant>
        <vt:lpwstr/>
      </vt:variant>
      <vt:variant>
        <vt:lpwstr>_Toc237436649</vt:lpwstr>
      </vt:variant>
      <vt:variant>
        <vt:i4>1179696</vt:i4>
      </vt:variant>
      <vt:variant>
        <vt:i4>887</vt:i4>
      </vt:variant>
      <vt:variant>
        <vt:i4>0</vt:i4>
      </vt:variant>
      <vt:variant>
        <vt:i4>5</vt:i4>
      </vt:variant>
      <vt:variant>
        <vt:lpwstr/>
      </vt:variant>
      <vt:variant>
        <vt:lpwstr>_Toc237436648</vt:lpwstr>
      </vt:variant>
      <vt:variant>
        <vt:i4>1179696</vt:i4>
      </vt:variant>
      <vt:variant>
        <vt:i4>881</vt:i4>
      </vt:variant>
      <vt:variant>
        <vt:i4>0</vt:i4>
      </vt:variant>
      <vt:variant>
        <vt:i4>5</vt:i4>
      </vt:variant>
      <vt:variant>
        <vt:lpwstr/>
      </vt:variant>
      <vt:variant>
        <vt:lpwstr>_Toc237436647</vt:lpwstr>
      </vt:variant>
      <vt:variant>
        <vt:i4>1179696</vt:i4>
      </vt:variant>
      <vt:variant>
        <vt:i4>875</vt:i4>
      </vt:variant>
      <vt:variant>
        <vt:i4>0</vt:i4>
      </vt:variant>
      <vt:variant>
        <vt:i4>5</vt:i4>
      </vt:variant>
      <vt:variant>
        <vt:lpwstr/>
      </vt:variant>
      <vt:variant>
        <vt:lpwstr>_Toc237436646</vt:lpwstr>
      </vt:variant>
      <vt:variant>
        <vt:i4>1179696</vt:i4>
      </vt:variant>
      <vt:variant>
        <vt:i4>869</vt:i4>
      </vt:variant>
      <vt:variant>
        <vt:i4>0</vt:i4>
      </vt:variant>
      <vt:variant>
        <vt:i4>5</vt:i4>
      </vt:variant>
      <vt:variant>
        <vt:lpwstr/>
      </vt:variant>
      <vt:variant>
        <vt:lpwstr>_Toc237436645</vt:lpwstr>
      </vt:variant>
      <vt:variant>
        <vt:i4>1179696</vt:i4>
      </vt:variant>
      <vt:variant>
        <vt:i4>863</vt:i4>
      </vt:variant>
      <vt:variant>
        <vt:i4>0</vt:i4>
      </vt:variant>
      <vt:variant>
        <vt:i4>5</vt:i4>
      </vt:variant>
      <vt:variant>
        <vt:lpwstr/>
      </vt:variant>
      <vt:variant>
        <vt:lpwstr>_Toc237436644</vt:lpwstr>
      </vt:variant>
      <vt:variant>
        <vt:i4>1179696</vt:i4>
      </vt:variant>
      <vt:variant>
        <vt:i4>857</vt:i4>
      </vt:variant>
      <vt:variant>
        <vt:i4>0</vt:i4>
      </vt:variant>
      <vt:variant>
        <vt:i4>5</vt:i4>
      </vt:variant>
      <vt:variant>
        <vt:lpwstr/>
      </vt:variant>
      <vt:variant>
        <vt:lpwstr>_Toc237436643</vt:lpwstr>
      </vt:variant>
      <vt:variant>
        <vt:i4>1179696</vt:i4>
      </vt:variant>
      <vt:variant>
        <vt:i4>851</vt:i4>
      </vt:variant>
      <vt:variant>
        <vt:i4>0</vt:i4>
      </vt:variant>
      <vt:variant>
        <vt:i4>5</vt:i4>
      </vt:variant>
      <vt:variant>
        <vt:lpwstr/>
      </vt:variant>
      <vt:variant>
        <vt:lpwstr>_Toc237436642</vt:lpwstr>
      </vt:variant>
      <vt:variant>
        <vt:i4>1179696</vt:i4>
      </vt:variant>
      <vt:variant>
        <vt:i4>845</vt:i4>
      </vt:variant>
      <vt:variant>
        <vt:i4>0</vt:i4>
      </vt:variant>
      <vt:variant>
        <vt:i4>5</vt:i4>
      </vt:variant>
      <vt:variant>
        <vt:lpwstr/>
      </vt:variant>
      <vt:variant>
        <vt:lpwstr>_Toc237436641</vt:lpwstr>
      </vt:variant>
      <vt:variant>
        <vt:i4>1179696</vt:i4>
      </vt:variant>
      <vt:variant>
        <vt:i4>839</vt:i4>
      </vt:variant>
      <vt:variant>
        <vt:i4>0</vt:i4>
      </vt:variant>
      <vt:variant>
        <vt:i4>5</vt:i4>
      </vt:variant>
      <vt:variant>
        <vt:lpwstr/>
      </vt:variant>
      <vt:variant>
        <vt:lpwstr>_Toc237436640</vt:lpwstr>
      </vt:variant>
      <vt:variant>
        <vt:i4>1376304</vt:i4>
      </vt:variant>
      <vt:variant>
        <vt:i4>833</vt:i4>
      </vt:variant>
      <vt:variant>
        <vt:i4>0</vt:i4>
      </vt:variant>
      <vt:variant>
        <vt:i4>5</vt:i4>
      </vt:variant>
      <vt:variant>
        <vt:lpwstr/>
      </vt:variant>
      <vt:variant>
        <vt:lpwstr>_Toc237436639</vt:lpwstr>
      </vt:variant>
      <vt:variant>
        <vt:i4>1376304</vt:i4>
      </vt:variant>
      <vt:variant>
        <vt:i4>827</vt:i4>
      </vt:variant>
      <vt:variant>
        <vt:i4>0</vt:i4>
      </vt:variant>
      <vt:variant>
        <vt:i4>5</vt:i4>
      </vt:variant>
      <vt:variant>
        <vt:lpwstr/>
      </vt:variant>
      <vt:variant>
        <vt:lpwstr>_Toc237436638</vt:lpwstr>
      </vt:variant>
      <vt:variant>
        <vt:i4>1376304</vt:i4>
      </vt:variant>
      <vt:variant>
        <vt:i4>821</vt:i4>
      </vt:variant>
      <vt:variant>
        <vt:i4>0</vt:i4>
      </vt:variant>
      <vt:variant>
        <vt:i4>5</vt:i4>
      </vt:variant>
      <vt:variant>
        <vt:lpwstr/>
      </vt:variant>
      <vt:variant>
        <vt:lpwstr>_Toc237436637</vt:lpwstr>
      </vt:variant>
      <vt:variant>
        <vt:i4>1376304</vt:i4>
      </vt:variant>
      <vt:variant>
        <vt:i4>815</vt:i4>
      </vt:variant>
      <vt:variant>
        <vt:i4>0</vt:i4>
      </vt:variant>
      <vt:variant>
        <vt:i4>5</vt:i4>
      </vt:variant>
      <vt:variant>
        <vt:lpwstr/>
      </vt:variant>
      <vt:variant>
        <vt:lpwstr>_Toc237436636</vt:lpwstr>
      </vt:variant>
      <vt:variant>
        <vt:i4>1376304</vt:i4>
      </vt:variant>
      <vt:variant>
        <vt:i4>809</vt:i4>
      </vt:variant>
      <vt:variant>
        <vt:i4>0</vt:i4>
      </vt:variant>
      <vt:variant>
        <vt:i4>5</vt:i4>
      </vt:variant>
      <vt:variant>
        <vt:lpwstr/>
      </vt:variant>
      <vt:variant>
        <vt:lpwstr>_Toc237436635</vt:lpwstr>
      </vt:variant>
      <vt:variant>
        <vt:i4>1376304</vt:i4>
      </vt:variant>
      <vt:variant>
        <vt:i4>803</vt:i4>
      </vt:variant>
      <vt:variant>
        <vt:i4>0</vt:i4>
      </vt:variant>
      <vt:variant>
        <vt:i4>5</vt:i4>
      </vt:variant>
      <vt:variant>
        <vt:lpwstr/>
      </vt:variant>
      <vt:variant>
        <vt:lpwstr>_Toc237436634</vt:lpwstr>
      </vt:variant>
      <vt:variant>
        <vt:i4>1376304</vt:i4>
      </vt:variant>
      <vt:variant>
        <vt:i4>797</vt:i4>
      </vt:variant>
      <vt:variant>
        <vt:i4>0</vt:i4>
      </vt:variant>
      <vt:variant>
        <vt:i4>5</vt:i4>
      </vt:variant>
      <vt:variant>
        <vt:lpwstr/>
      </vt:variant>
      <vt:variant>
        <vt:lpwstr>_Toc237436633</vt:lpwstr>
      </vt:variant>
      <vt:variant>
        <vt:i4>1376304</vt:i4>
      </vt:variant>
      <vt:variant>
        <vt:i4>791</vt:i4>
      </vt:variant>
      <vt:variant>
        <vt:i4>0</vt:i4>
      </vt:variant>
      <vt:variant>
        <vt:i4>5</vt:i4>
      </vt:variant>
      <vt:variant>
        <vt:lpwstr/>
      </vt:variant>
      <vt:variant>
        <vt:lpwstr>_Toc237436632</vt:lpwstr>
      </vt:variant>
      <vt:variant>
        <vt:i4>1376304</vt:i4>
      </vt:variant>
      <vt:variant>
        <vt:i4>785</vt:i4>
      </vt:variant>
      <vt:variant>
        <vt:i4>0</vt:i4>
      </vt:variant>
      <vt:variant>
        <vt:i4>5</vt:i4>
      </vt:variant>
      <vt:variant>
        <vt:lpwstr/>
      </vt:variant>
      <vt:variant>
        <vt:lpwstr>_Toc237436631</vt:lpwstr>
      </vt:variant>
      <vt:variant>
        <vt:i4>1376304</vt:i4>
      </vt:variant>
      <vt:variant>
        <vt:i4>779</vt:i4>
      </vt:variant>
      <vt:variant>
        <vt:i4>0</vt:i4>
      </vt:variant>
      <vt:variant>
        <vt:i4>5</vt:i4>
      </vt:variant>
      <vt:variant>
        <vt:lpwstr/>
      </vt:variant>
      <vt:variant>
        <vt:lpwstr>_Toc237436630</vt:lpwstr>
      </vt:variant>
      <vt:variant>
        <vt:i4>1310768</vt:i4>
      </vt:variant>
      <vt:variant>
        <vt:i4>773</vt:i4>
      </vt:variant>
      <vt:variant>
        <vt:i4>0</vt:i4>
      </vt:variant>
      <vt:variant>
        <vt:i4>5</vt:i4>
      </vt:variant>
      <vt:variant>
        <vt:lpwstr/>
      </vt:variant>
      <vt:variant>
        <vt:lpwstr>_Toc237436629</vt:lpwstr>
      </vt:variant>
      <vt:variant>
        <vt:i4>1310768</vt:i4>
      </vt:variant>
      <vt:variant>
        <vt:i4>767</vt:i4>
      </vt:variant>
      <vt:variant>
        <vt:i4>0</vt:i4>
      </vt:variant>
      <vt:variant>
        <vt:i4>5</vt:i4>
      </vt:variant>
      <vt:variant>
        <vt:lpwstr/>
      </vt:variant>
      <vt:variant>
        <vt:lpwstr>_Toc237436628</vt:lpwstr>
      </vt:variant>
      <vt:variant>
        <vt:i4>1310768</vt:i4>
      </vt:variant>
      <vt:variant>
        <vt:i4>761</vt:i4>
      </vt:variant>
      <vt:variant>
        <vt:i4>0</vt:i4>
      </vt:variant>
      <vt:variant>
        <vt:i4>5</vt:i4>
      </vt:variant>
      <vt:variant>
        <vt:lpwstr/>
      </vt:variant>
      <vt:variant>
        <vt:lpwstr>_Toc237436627</vt:lpwstr>
      </vt:variant>
      <vt:variant>
        <vt:i4>1310768</vt:i4>
      </vt:variant>
      <vt:variant>
        <vt:i4>755</vt:i4>
      </vt:variant>
      <vt:variant>
        <vt:i4>0</vt:i4>
      </vt:variant>
      <vt:variant>
        <vt:i4>5</vt:i4>
      </vt:variant>
      <vt:variant>
        <vt:lpwstr/>
      </vt:variant>
      <vt:variant>
        <vt:lpwstr>_Toc237436626</vt:lpwstr>
      </vt:variant>
      <vt:variant>
        <vt:i4>1310768</vt:i4>
      </vt:variant>
      <vt:variant>
        <vt:i4>749</vt:i4>
      </vt:variant>
      <vt:variant>
        <vt:i4>0</vt:i4>
      </vt:variant>
      <vt:variant>
        <vt:i4>5</vt:i4>
      </vt:variant>
      <vt:variant>
        <vt:lpwstr/>
      </vt:variant>
      <vt:variant>
        <vt:lpwstr>_Toc237436625</vt:lpwstr>
      </vt:variant>
      <vt:variant>
        <vt:i4>1310768</vt:i4>
      </vt:variant>
      <vt:variant>
        <vt:i4>743</vt:i4>
      </vt:variant>
      <vt:variant>
        <vt:i4>0</vt:i4>
      </vt:variant>
      <vt:variant>
        <vt:i4>5</vt:i4>
      </vt:variant>
      <vt:variant>
        <vt:lpwstr/>
      </vt:variant>
      <vt:variant>
        <vt:lpwstr>_Toc237436624</vt:lpwstr>
      </vt:variant>
      <vt:variant>
        <vt:i4>1310768</vt:i4>
      </vt:variant>
      <vt:variant>
        <vt:i4>737</vt:i4>
      </vt:variant>
      <vt:variant>
        <vt:i4>0</vt:i4>
      </vt:variant>
      <vt:variant>
        <vt:i4>5</vt:i4>
      </vt:variant>
      <vt:variant>
        <vt:lpwstr/>
      </vt:variant>
      <vt:variant>
        <vt:lpwstr>_Toc237436623</vt:lpwstr>
      </vt:variant>
      <vt:variant>
        <vt:i4>1310768</vt:i4>
      </vt:variant>
      <vt:variant>
        <vt:i4>731</vt:i4>
      </vt:variant>
      <vt:variant>
        <vt:i4>0</vt:i4>
      </vt:variant>
      <vt:variant>
        <vt:i4>5</vt:i4>
      </vt:variant>
      <vt:variant>
        <vt:lpwstr/>
      </vt:variant>
      <vt:variant>
        <vt:lpwstr>_Toc237436622</vt:lpwstr>
      </vt:variant>
      <vt:variant>
        <vt:i4>3997816</vt:i4>
      </vt:variant>
      <vt:variant>
        <vt:i4>726</vt:i4>
      </vt:variant>
      <vt:variant>
        <vt:i4>0</vt:i4>
      </vt:variant>
      <vt:variant>
        <vt:i4>5</vt:i4>
      </vt:variant>
      <vt:variant>
        <vt:lpwstr>http://www.devbusiness.com/</vt:lpwstr>
      </vt:variant>
      <vt:variant>
        <vt:lpwstr/>
      </vt:variant>
      <vt:variant>
        <vt:i4>7274581</vt:i4>
      </vt:variant>
      <vt:variant>
        <vt:i4>723</vt:i4>
      </vt:variant>
      <vt:variant>
        <vt:i4>0</vt:i4>
      </vt:variant>
      <vt:variant>
        <vt:i4>5</vt:i4>
      </vt:variant>
      <vt:variant>
        <vt:lpwstr>mailto:dbusiness@worldbank.org</vt:lpwstr>
      </vt:variant>
      <vt:variant>
        <vt:lpwstr/>
      </vt:variant>
      <vt:variant>
        <vt:i4>5963847</vt:i4>
      </vt:variant>
      <vt:variant>
        <vt:i4>720</vt:i4>
      </vt:variant>
      <vt:variant>
        <vt:i4>0</vt:i4>
      </vt:variant>
      <vt:variant>
        <vt:i4>5</vt:i4>
      </vt:variant>
      <vt:variant>
        <vt:lpwstr>http://www.dgmarket.com/</vt:lpwstr>
      </vt:variant>
      <vt:variant>
        <vt:lpwstr/>
      </vt:variant>
      <vt:variant>
        <vt:i4>1245246</vt:i4>
      </vt:variant>
      <vt:variant>
        <vt:i4>713</vt:i4>
      </vt:variant>
      <vt:variant>
        <vt:i4>0</vt:i4>
      </vt:variant>
      <vt:variant>
        <vt:i4>5</vt:i4>
      </vt:variant>
      <vt:variant>
        <vt:lpwstr/>
      </vt:variant>
      <vt:variant>
        <vt:lpwstr>_Toc237437846</vt:lpwstr>
      </vt:variant>
      <vt:variant>
        <vt:i4>1245246</vt:i4>
      </vt:variant>
      <vt:variant>
        <vt:i4>707</vt:i4>
      </vt:variant>
      <vt:variant>
        <vt:i4>0</vt:i4>
      </vt:variant>
      <vt:variant>
        <vt:i4>5</vt:i4>
      </vt:variant>
      <vt:variant>
        <vt:lpwstr/>
      </vt:variant>
      <vt:variant>
        <vt:lpwstr>_Toc237437845</vt:lpwstr>
      </vt:variant>
      <vt:variant>
        <vt:i4>1245246</vt:i4>
      </vt:variant>
      <vt:variant>
        <vt:i4>701</vt:i4>
      </vt:variant>
      <vt:variant>
        <vt:i4>0</vt:i4>
      </vt:variant>
      <vt:variant>
        <vt:i4>5</vt:i4>
      </vt:variant>
      <vt:variant>
        <vt:lpwstr/>
      </vt:variant>
      <vt:variant>
        <vt:lpwstr>_Toc237437844</vt:lpwstr>
      </vt:variant>
      <vt:variant>
        <vt:i4>1245246</vt:i4>
      </vt:variant>
      <vt:variant>
        <vt:i4>695</vt:i4>
      </vt:variant>
      <vt:variant>
        <vt:i4>0</vt:i4>
      </vt:variant>
      <vt:variant>
        <vt:i4>5</vt:i4>
      </vt:variant>
      <vt:variant>
        <vt:lpwstr/>
      </vt:variant>
      <vt:variant>
        <vt:lpwstr>_Toc237437843</vt:lpwstr>
      </vt:variant>
      <vt:variant>
        <vt:i4>1245246</vt:i4>
      </vt:variant>
      <vt:variant>
        <vt:i4>689</vt:i4>
      </vt:variant>
      <vt:variant>
        <vt:i4>0</vt:i4>
      </vt:variant>
      <vt:variant>
        <vt:i4>5</vt:i4>
      </vt:variant>
      <vt:variant>
        <vt:lpwstr/>
      </vt:variant>
      <vt:variant>
        <vt:lpwstr>_Toc237437842</vt:lpwstr>
      </vt:variant>
      <vt:variant>
        <vt:i4>1245246</vt:i4>
      </vt:variant>
      <vt:variant>
        <vt:i4>683</vt:i4>
      </vt:variant>
      <vt:variant>
        <vt:i4>0</vt:i4>
      </vt:variant>
      <vt:variant>
        <vt:i4>5</vt:i4>
      </vt:variant>
      <vt:variant>
        <vt:lpwstr/>
      </vt:variant>
      <vt:variant>
        <vt:lpwstr>_Toc237437841</vt:lpwstr>
      </vt:variant>
      <vt:variant>
        <vt:i4>1245246</vt:i4>
      </vt:variant>
      <vt:variant>
        <vt:i4>677</vt:i4>
      </vt:variant>
      <vt:variant>
        <vt:i4>0</vt:i4>
      </vt:variant>
      <vt:variant>
        <vt:i4>5</vt:i4>
      </vt:variant>
      <vt:variant>
        <vt:lpwstr/>
      </vt:variant>
      <vt:variant>
        <vt:lpwstr>_Toc237437840</vt:lpwstr>
      </vt:variant>
      <vt:variant>
        <vt:i4>1310782</vt:i4>
      </vt:variant>
      <vt:variant>
        <vt:i4>671</vt:i4>
      </vt:variant>
      <vt:variant>
        <vt:i4>0</vt:i4>
      </vt:variant>
      <vt:variant>
        <vt:i4>5</vt:i4>
      </vt:variant>
      <vt:variant>
        <vt:lpwstr/>
      </vt:variant>
      <vt:variant>
        <vt:lpwstr>_Toc237437839</vt:lpwstr>
      </vt:variant>
      <vt:variant>
        <vt:i4>1310782</vt:i4>
      </vt:variant>
      <vt:variant>
        <vt:i4>665</vt:i4>
      </vt:variant>
      <vt:variant>
        <vt:i4>0</vt:i4>
      </vt:variant>
      <vt:variant>
        <vt:i4>5</vt:i4>
      </vt:variant>
      <vt:variant>
        <vt:lpwstr/>
      </vt:variant>
      <vt:variant>
        <vt:lpwstr>_Toc237437838</vt:lpwstr>
      </vt:variant>
      <vt:variant>
        <vt:i4>1310782</vt:i4>
      </vt:variant>
      <vt:variant>
        <vt:i4>659</vt:i4>
      </vt:variant>
      <vt:variant>
        <vt:i4>0</vt:i4>
      </vt:variant>
      <vt:variant>
        <vt:i4>5</vt:i4>
      </vt:variant>
      <vt:variant>
        <vt:lpwstr/>
      </vt:variant>
      <vt:variant>
        <vt:lpwstr>_Toc237437837</vt:lpwstr>
      </vt:variant>
      <vt:variant>
        <vt:i4>1310782</vt:i4>
      </vt:variant>
      <vt:variant>
        <vt:i4>653</vt:i4>
      </vt:variant>
      <vt:variant>
        <vt:i4>0</vt:i4>
      </vt:variant>
      <vt:variant>
        <vt:i4>5</vt:i4>
      </vt:variant>
      <vt:variant>
        <vt:lpwstr/>
      </vt:variant>
      <vt:variant>
        <vt:lpwstr>_Toc237437836</vt:lpwstr>
      </vt:variant>
      <vt:variant>
        <vt:i4>1310782</vt:i4>
      </vt:variant>
      <vt:variant>
        <vt:i4>647</vt:i4>
      </vt:variant>
      <vt:variant>
        <vt:i4>0</vt:i4>
      </vt:variant>
      <vt:variant>
        <vt:i4>5</vt:i4>
      </vt:variant>
      <vt:variant>
        <vt:lpwstr/>
      </vt:variant>
      <vt:variant>
        <vt:lpwstr>_Toc237437835</vt:lpwstr>
      </vt:variant>
      <vt:variant>
        <vt:i4>1310782</vt:i4>
      </vt:variant>
      <vt:variant>
        <vt:i4>641</vt:i4>
      </vt:variant>
      <vt:variant>
        <vt:i4>0</vt:i4>
      </vt:variant>
      <vt:variant>
        <vt:i4>5</vt:i4>
      </vt:variant>
      <vt:variant>
        <vt:lpwstr/>
      </vt:variant>
      <vt:variant>
        <vt:lpwstr>_Toc237437834</vt:lpwstr>
      </vt:variant>
      <vt:variant>
        <vt:i4>1310782</vt:i4>
      </vt:variant>
      <vt:variant>
        <vt:i4>635</vt:i4>
      </vt:variant>
      <vt:variant>
        <vt:i4>0</vt:i4>
      </vt:variant>
      <vt:variant>
        <vt:i4>5</vt:i4>
      </vt:variant>
      <vt:variant>
        <vt:lpwstr/>
      </vt:variant>
      <vt:variant>
        <vt:lpwstr>_Toc237437833</vt:lpwstr>
      </vt:variant>
      <vt:variant>
        <vt:i4>1310782</vt:i4>
      </vt:variant>
      <vt:variant>
        <vt:i4>629</vt:i4>
      </vt:variant>
      <vt:variant>
        <vt:i4>0</vt:i4>
      </vt:variant>
      <vt:variant>
        <vt:i4>5</vt:i4>
      </vt:variant>
      <vt:variant>
        <vt:lpwstr/>
      </vt:variant>
      <vt:variant>
        <vt:lpwstr>_Toc237437832</vt:lpwstr>
      </vt:variant>
      <vt:variant>
        <vt:i4>1310782</vt:i4>
      </vt:variant>
      <vt:variant>
        <vt:i4>623</vt:i4>
      </vt:variant>
      <vt:variant>
        <vt:i4>0</vt:i4>
      </vt:variant>
      <vt:variant>
        <vt:i4>5</vt:i4>
      </vt:variant>
      <vt:variant>
        <vt:lpwstr/>
      </vt:variant>
      <vt:variant>
        <vt:lpwstr>_Toc237437831</vt:lpwstr>
      </vt:variant>
      <vt:variant>
        <vt:i4>1310782</vt:i4>
      </vt:variant>
      <vt:variant>
        <vt:i4>617</vt:i4>
      </vt:variant>
      <vt:variant>
        <vt:i4>0</vt:i4>
      </vt:variant>
      <vt:variant>
        <vt:i4>5</vt:i4>
      </vt:variant>
      <vt:variant>
        <vt:lpwstr/>
      </vt:variant>
      <vt:variant>
        <vt:lpwstr>_Toc237437830</vt:lpwstr>
      </vt:variant>
      <vt:variant>
        <vt:i4>1376318</vt:i4>
      </vt:variant>
      <vt:variant>
        <vt:i4>611</vt:i4>
      </vt:variant>
      <vt:variant>
        <vt:i4>0</vt:i4>
      </vt:variant>
      <vt:variant>
        <vt:i4>5</vt:i4>
      </vt:variant>
      <vt:variant>
        <vt:lpwstr/>
      </vt:variant>
      <vt:variant>
        <vt:lpwstr>_Toc237437829</vt:lpwstr>
      </vt:variant>
      <vt:variant>
        <vt:i4>1376318</vt:i4>
      </vt:variant>
      <vt:variant>
        <vt:i4>605</vt:i4>
      </vt:variant>
      <vt:variant>
        <vt:i4>0</vt:i4>
      </vt:variant>
      <vt:variant>
        <vt:i4>5</vt:i4>
      </vt:variant>
      <vt:variant>
        <vt:lpwstr/>
      </vt:variant>
      <vt:variant>
        <vt:lpwstr>_Toc237437828</vt:lpwstr>
      </vt:variant>
      <vt:variant>
        <vt:i4>1376318</vt:i4>
      </vt:variant>
      <vt:variant>
        <vt:i4>599</vt:i4>
      </vt:variant>
      <vt:variant>
        <vt:i4>0</vt:i4>
      </vt:variant>
      <vt:variant>
        <vt:i4>5</vt:i4>
      </vt:variant>
      <vt:variant>
        <vt:lpwstr/>
      </vt:variant>
      <vt:variant>
        <vt:lpwstr>_Toc237437827</vt:lpwstr>
      </vt:variant>
      <vt:variant>
        <vt:i4>1376318</vt:i4>
      </vt:variant>
      <vt:variant>
        <vt:i4>593</vt:i4>
      </vt:variant>
      <vt:variant>
        <vt:i4>0</vt:i4>
      </vt:variant>
      <vt:variant>
        <vt:i4>5</vt:i4>
      </vt:variant>
      <vt:variant>
        <vt:lpwstr/>
      </vt:variant>
      <vt:variant>
        <vt:lpwstr>_Toc237437826</vt:lpwstr>
      </vt:variant>
      <vt:variant>
        <vt:i4>1376318</vt:i4>
      </vt:variant>
      <vt:variant>
        <vt:i4>587</vt:i4>
      </vt:variant>
      <vt:variant>
        <vt:i4>0</vt:i4>
      </vt:variant>
      <vt:variant>
        <vt:i4>5</vt:i4>
      </vt:variant>
      <vt:variant>
        <vt:lpwstr/>
      </vt:variant>
      <vt:variant>
        <vt:lpwstr>_Toc237437825</vt:lpwstr>
      </vt:variant>
      <vt:variant>
        <vt:i4>1376318</vt:i4>
      </vt:variant>
      <vt:variant>
        <vt:i4>581</vt:i4>
      </vt:variant>
      <vt:variant>
        <vt:i4>0</vt:i4>
      </vt:variant>
      <vt:variant>
        <vt:i4>5</vt:i4>
      </vt:variant>
      <vt:variant>
        <vt:lpwstr/>
      </vt:variant>
      <vt:variant>
        <vt:lpwstr>_Toc237437824</vt:lpwstr>
      </vt:variant>
      <vt:variant>
        <vt:i4>1376318</vt:i4>
      </vt:variant>
      <vt:variant>
        <vt:i4>575</vt:i4>
      </vt:variant>
      <vt:variant>
        <vt:i4>0</vt:i4>
      </vt:variant>
      <vt:variant>
        <vt:i4>5</vt:i4>
      </vt:variant>
      <vt:variant>
        <vt:lpwstr/>
      </vt:variant>
      <vt:variant>
        <vt:lpwstr>_Toc237437823</vt:lpwstr>
      </vt:variant>
      <vt:variant>
        <vt:i4>1376318</vt:i4>
      </vt:variant>
      <vt:variant>
        <vt:i4>569</vt:i4>
      </vt:variant>
      <vt:variant>
        <vt:i4>0</vt:i4>
      </vt:variant>
      <vt:variant>
        <vt:i4>5</vt:i4>
      </vt:variant>
      <vt:variant>
        <vt:lpwstr/>
      </vt:variant>
      <vt:variant>
        <vt:lpwstr>_Toc237437822</vt:lpwstr>
      </vt:variant>
      <vt:variant>
        <vt:i4>1376318</vt:i4>
      </vt:variant>
      <vt:variant>
        <vt:i4>563</vt:i4>
      </vt:variant>
      <vt:variant>
        <vt:i4>0</vt:i4>
      </vt:variant>
      <vt:variant>
        <vt:i4>5</vt:i4>
      </vt:variant>
      <vt:variant>
        <vt:lpwstr/>
      </vt:variant>
      <vt:variant>
        <vt:lpwstr>_Toc237437821</vt:lpwstr>
      </vt:variant>
      <vt:variant>
        <vt:i4>1376318</vt:i4>
      </vt:variant>
      <vt:variant>
        <vt:i4>557</vt:i4>
      </vt:variant>
      <vt:variant>
        <vt:i4>0</vt:i4>
      </vt:variant>
      <vt:variant>
        <vt:i4>5</vt:i4>
      </vt:variant>
      <vt:variant>
        <vt:lpwstr/>
      </vt:variant>
      <vt:variant>
        <vt:lpwstr>_Toc237437820</vt:lpwstr>
      </vt:variant>
      <vt:variant>
        <vt:i4>1441854</vt:i4>
      </vt:variant>
      <vt:variant>
        <vt:i4>551</vt:i4>
      </vt:variant>
      <vt:variant>
        <vt:i4>0</vt:i4>
      </vt:variant>
      <vt:variant>
        <vt:i4>5</vt:i4>
      </vt:variant>
      <vt:variant>
        <vt:lpwstr/>
      </vt:variant>
      <vt:variant>
        <vt:lpwstr>_Toc237437819</vt:lpwstr>
      </vt:variant>
      <vt:variant>
        <vt:i4>1441854</vt:i4>
      </vt:variant>
      <vt:variant>
        <vt:i4>545</vt:i4>
      </vt:variant>
      <vt:variant>
        <vt:i4>0</vt:i4>
      </vt:variant>
      <vt:variant>
        <vt:i4>5</vt:i4>
      </vt:variant>
      <vt:variant>
        <vt:lpwstr/>
      </vt:variant>
      <vt:variant>
        <vt:lpwstr>_Toc237437818</vt:lpwstr>
      </vt:variant>
      <vt:variant>
        <vt:i4>1441854</vt:i4>
      </vt:variant>
      <vt:variant>
        <vt:i4>539</vt:i4>
      </vt:variant>
      <vt:variant>
        <vt:i4>0</vt:i4>
      </vt:variant>
      <vt:variant>
        <vt:i4>5</vt:i4>
      </vt:variant>
      <vt:variant>
        <vt:lpwstr/>
      </vt:variant>
      <vt:variant>
        <vt:lpwstr>_Toc237437817</vt:lpwstr>
      </vt:variant>
      <vt:variant>
        <vt:i4>1441854</vt:i4>
      </vt:variant>
      <vt:variant>
        <vt:i4>533</vt:i4>
      </vt:variant>
      <vt:variant>
        <vt:i4>0</vt:i4>
      </vt:variant>
      <vt:variant>
        <vt:i4>5</vt:i4>
      </vt:variant>
      <vt:variant>
        <vt:lpwstr/>
      </vt:variant>
      <vt:variant>
        <vt:lpwstr>_Toc237437816</vt:lpwstr>
      </vt:variant>
      <vt:variant>
        <vt:i4>1441854</vt:i4>
      </vt:variant>
      <vt:variant>
        <vt:i4>527</vt:i4>
      </vt:variant>
      <vt:variant>
        <vt:i4>0</vt:i4>
      </vt:variant>
      <vt:variant>
        <vt:i4>5</vt:i4>
      </vt:variant>
      <vt:variant>
        <vt:lpwstr/>
      </vt:variant>
      <vt:variant>
        <vt:lpwstr>_Toc237437815</vt:lpwstr>
      </vt:variant>
      <vt:variant>
        <vt:i4>1441854</vt:i4>
      </vt:variant>
      <vt:variant>
        <vt:i4>521</vt:i4>
      </vt:variant>
      <vt:variant>
        <vt:i4>0</vt:i4>
      </vt:variant>
      <vt:variant>
        <vt:i4>5</vt:i4>
      </vt:variant>
      <vt:variant>
        <vt:lpwstr/>
      </vt:variant>
      <vt:variant>
        <vt:lpwstr>_Toc237437814</vt:lpwstr>
      </vt:variant>
      <vt:variant>
        <vt:i4>1441854</vt:i4>
      </vt:variant>
      <vt:variant>
        <vt:i4>515</vt:i4>
      </vt:variant>
      <vt:variant>
        <vt:i4>0</vt:i4>
      </vt:variant>
      <vt:variant>
        <vt:i4>5</vt:i4>
      </vt:variant>
      <vt:variant>
        <vt:lpwstr/>
      </vt:variant>
      <vt:variant>
        <vt:lpwstr>_Toc237437813</vt:lpwstr>
      </vt:variant>
      <vt:variant>
        <vt:i4>1441854</vt:i4>
      </vt:variant>
      <vt:variant>
        <vt:i4>509</vt:i4>
      </vt:variant>
      <vt:variant>
        <vt:i4>0</vt:i4>
      </vt:variant>
      <vt:variant>
        <vt:i4>5</vt:i4>
      </vt:variant>
      <vt:variant>
        <vt:lpwstr/>
      </vt:variant>
      <vt:variant>
        <vt:lpwstr>_Toc237437812</vt:lpwstr>
      </vt:variant>
      <vt:variant>
        <vt:i4>1441854</vt:i4>
      </vt:variant>
      <vt:variant>
        <vt:i4>503</vt:i4>
      </vt:variant>
      <vt:variant>
        <vt:i4>0</vt:i4>
      </vt:variant>
      <vt:variant>
        <vt:i4>5</vt:i4>
      </vt:variant>
      <vt:variant>
        <vt:lpwstr/>
      </vt:variant>
      <vt:variant>
        <vt:lpwstr>_Toc237437811</vt:lpwstr>
      </vt:variant>
      <vt:variant>
        <vt:i4>1441854</vt:i4>
      </vt:variant>
      <vt:variant>
        <vt:i4>497</vt:i4>
      </vt:variant>
      <vt:variant>
        <vt:i4>0</vt:i4>
      </vt:variant>
      <vt:variant>
        <vt:i4>5</vt:i4>
      </vt:variant>
      <vt:variant>
        <vt:lpwstr/>
      </vt:variant>
      <vt:variant>
        <vt:lpwstr>_Toc237437810</vt:lpwstr>
      </vt:variant>
      <vt:variant>
        <vt:i4>1507390</vt:i4>
      </vt:variant>
      <vt:variant>
        <vt:i4>491</vt:i4>
      </vt:variant>
      <vt:variant>
        <vt:i4>0</vt:i4>
      </vt:variant>
      <vt:variant>
        <vt:i4>5</vt:i4>
      </vt:variant>
      <vt:variant>
        <vt:lpwstr/>
      </vt:variant>
      <vt:variant>
        <vt:lpwstr>_Toc237437809</vt:lpwstr>
      </vt:variant>
      <vt:variant>
        <vt:i4>1507390</vt:i4>
      </vt:variant>
      <vt:variant>
        <vt:i4>485</vt:i4>
      </vt:variant>
      <vt:variant>
        <vt:i4>0</vt:i4>
      </vt:variant>
      <vt:variant>
        <vt:i4>5</vt:i4>
      </vt:variant>
      <vt:variant>
        <vt:lpwstr/>
      </vt:variant>
      <vt:variant>
        <vt:lpwstr>_Toc237437808</vt:lpwstr>
      </vt:variant>
      <vt:variant>
        <vt:i4>1507390</vt:i4>
      </vt:variant>
      <vt:variant>
        <vt:i4>479</vt:i4>
      </vt:variant>
      <vt:variant>
        <vt:i4>0</vt:i4>
      </vt:variant>
      <vt:variant>
        <vt:i4>5</vt:i4>
      </vt:variant>
      <vt:variant>
        <vt:lpwstr/>
      </vt:variant>
      <vt:variant>
        <vt:lpwstr>_Toc237437807</vt:lpwstr>
      </vt:variant>
      <vt:variant>
        <vt:i4>1507390</vt:i4>
      </vt:variant>
      <vt:variant>
        <vt:i4>473</vt:i4>
      </vt:variant>
      <vt:variant>
        <vt:i4>0</vt:i4>
      </vt:variant>
      <vt:variant>
        <vt:i4>5</vt:i4>
      </vt:variant>
      <vt:variant>
        <vt:lpwstr/>
      </vt:variant>
      <vt:variant>
        <vt:lpwstr>_Toc237437806</vt:lpwstr>
      </vt:variant>
      <vt:variant>
        <vt:i4>1507390</vt:i4>
      </vt:variant>
      <vt:variant>
        <vt:i4>467</vt:i4>
      </vt:variant>
      <vt:variant>
        <vt:i4>0</vt:i4>
      </vt:variant>
      <vt:variant>
        <vt:i4>5</vt:i4>
      </vt:variant>
      <vt:variant>
        <vt:lpwstr/>
      </vt:variant>
      <vt:variant>
        <vt:lpwstr>_Toc237437805</vt:lpwstr>
      </vt:variant>
      <vt:variant>
        <vt:i4>3145800</vt:i4>
      </vt:variant>
      <vt:variant>
        <vt:i4>462</vt:i4>
      </vt:variant>
      <vt:variant>
        <vt:i4>0</vt:i4>
      </vt:variant>
      <vt:variant>
        <vt:i4>5</vt:i4>
      </vt:variant>
      <vt:variant>
        <vt:lpwstr>http://www.iccwbo.org/index_incoterms.asp</vt:lpwstr>
      </vt:variant>
      <vt:variant>
        <vt:lpwstr/>
      </vt:variant>
      <vt:variant>
        <vt:i4>1245274</vt:i4>
      </vt:variant>
      <vt:variant>
        <vt:i4>447</vt:i4>
      </vt:variant>
      <vt:variant>
        <vt:i4>0</vt:i4>
      </vt:variant>
      <vt:variant>
        <vt:i4>5</vt:i4>
      </vt:variant>
      <vt:variant>
        <vt:lpwstr>http://www.worldbank.org/debarr/</vt:lpwstr>
      </vt:variant>
      <vt:variant>
        <vt:lpwstr/>
      </vt:variant>
      <vt:variant>
        <vt:i4>1114163</vt:i4>
      </vt:variant>
      <vt:variant>
        <vt:i4>440</vt:i4>
      </vt:variant>
      <vt:variant>
        <vt:i4>0</vt:i4>
      </vt:variant>
      <vt:variant>
        <vt:i4>5</vt:i4>
      </vt:variant>
      <vt:variant>
        <vt:lpwstr/>
      </vt:variant>
      <vt:variant>
        <vt:lpwstr>_Toc237436570</vt:lpwstr>
      </vt:variant>
      <vt:variant>
        <vt:i4>1048627</vt:i4>
      </vt:variant>
      <vt:variant>
        <vt:i4>434</vt:i4>
      </vt:variant>
      <vt:variant>
        <vt:i4>0</vt:i4>
      </vt:variant>
      <vt:variant>
        <vt:i4>5</vt:i4>
      </vt:variant>
      <vt:variant>
        <vt:lpwstr/>
      </vt:variant>
      <vt:variant>
        <vt:lpwstr>_Toc237436569</vt:lpwstr>
      </vt:variant>
      <vt:variant>
        <vt:i4>1048627</vt:i4>
      </vt:variant>
      <vt:variant>
        <vt:i4>428</vt:i4>
      </vt:variant>
      <vt:variant>
        <vt:i4>0</vt:i4>
      </vt:variant>
      <vt:variant>
        <vt:i4>5</vt:i4>
      </vt:variant>
      <vt:variant>
        <vt:lpwstr/>
      </vt:variant>
      <vt:variant>
        <vt:lpwstr>_Toc237436568</vt:lpwstr>
      </vt:variant>
      <vt:variant>
        <vt:i4>1048627</vt:i4>
      </vt:variant>
      <vt:variant>
        <vt:i4>422</vt:i4>
      </vt:variant>
      <vt:variant>
        <vt:i4>0</vt:i4>
      </vt:variant>
      <vt:variant>
        <vt:i4>5</vt:i4>
      </vt:variant>
      <vt:variant>
        <vt:lpwstr/>
      </vt:variant>
      <vt:variant>
        <vt:lpwstr>_Toc237436567</vt:lpwstr>
      </vt:variant>
      <vt:variant>
        <vt:i4>1048627</vt:i4>
      </vt:variant>
      <vt:variant>
        <vt:i4>416</vt:i4>
      </vt:variant>
      <vt:variant>
        <vt:i4>0</vt:i4>
      </vt:variant>
      <vt:variant>
        <vt:i4>5</vt:i4>
      </vt:variant>
      <vt:variant>
        <vt:lpwstr/>
      </vt:variant>
      <vt:variant>
        <vt:lpwstr>_Toc237436566</vt:lpwstr>
      </vt:variant>
      <vt:variant>
        <vt:i4>1048627</vt:i4>
      </vt:variant>
      <vt:variant>
        <vt:i4>410</vt:i4>
      </vt:variant>
      <vt:variant>
        <vt:i4>0</vt:i4>
      </vt:variant>
      <vt:variant>
        <vt:i4>5</vt:i4>
      </vt:variant>
      <vt:variant>
        <vt:lpwstr/>
      </vt:variant>
      <vt:variant>
        <vt:lpwstr>_Toc237436565</vt:lpwstr>
      </vt:variant>
      <vt:variant>
        <vt:i4>1048627</vt:i4>
      </vt:variant>
      <vt:variant>
        <vt:i4>404</vt:i4>
      </vt:variant>
      <vt:variant>
        <vt:i4>0</vt:i4>
      </vt:variant>
      <vt:variant>
        <vt:i4>5</vt:i4>
      </vt:variant>
      <vt:variant>
        <vt:lpwstr/>
      </vt:variant>
      <vt:variant>
        <vt:lpwstr>_Toc237436564</vt:lpwstr>
      </vt:variant>
      <vt:variant>
        <vt:i4>1048627</vt:i4>
      </vt:variant>
      <vt:variant>
        <vt:i4>398</vt:i4>
      </vt:variant>
      <vt:variant>
        <vt:i4>0</vt:i4>
      </vt:variant>
      <vt:variant>
        <vt:i4>5</vt:i4>
      </vt:variant>
      <vt:variant>
        <vt:lpwstr/>
      </vt:variant>
      <vt:variant>
        <vt:lpwstr>_Toc237436563</vt:lpwstr>
      </vt:variant>
      <vt:variant>
        <vt:i4>1048627</vt:i4>
      </vt:variant>
      <vt:variant>
        <vt:i4>392</vt:i4>
      </vt:variant>
      <vt:variant>
        <vt:i4>0</vt:i4>
      </vt:variant>
      <vt:variant>
        <vt:i4>5</vt:i4>
      </vt:variant>
      <vt:variant>
        <vt:lpwstr/>
      </vt:variant>
      <vt:variant>
        <vt:lpwstr>_Toc237436562</vt:lpwstr>
      </vt:variant>
      <vt:variant>
        <vt:i4>1048627</vt:i4>
      </vt:variant>
      <vt:variant>
        <vt:i4>386</vt:i4>
      </vt:variant>
      <vt:variant>
        <vt:i4>0</vt:i4>
      </vt:variant>
      <vt:variant>
        <vt:i4>5</vt:i4>
      </vt:variant>
      <vt:variant>
        <vt:lpwstr/>
      </vt:variant>
      <vt:variant>
        <vt:lpwstr>_Toc237436561</vt:lpwstr>
      </vt:variant>
      <vt:variant>
        <vt:i4>1048627</vt:i4>
      </vt:variant>
      <vt:variant>
        <vt:i4>380</vt:i4>
      </vt:variant>
      <vt:variant>
        <vt:i4>0</vt:i4>
      </vt:variant>
      <vt:variant>
        <vt:i4>5</vt:i4>
      </vt:variant>
      <vt:variant>
        <vt:lpwstr/>
      </vt:variant>
      <vt:variant>
        <vt:lpwstr>_Toc237436560</vt:lpwstr>
      </vt:variant>
      <vt:variant>
        <vt:i4>1245235</vt:i4>
      </vt:variant>
      <vt:variant>
        <vt:i4>374</vt:i4>
      </vt:variant>
      <vt:variant>
        <vt:i4>0</vt:i4>
      </vt:variant>
      <vt:variant>
        <vt:i4>5</vt:i4>
      </vt:variant>
      <vt:variant>
        <vt:lpwstr/>
      </vt:variant>
      <vt:variant>
        <vt:lpwstr>_Toc237436559</vt:lpwstr>
      </vt:variant>
      <vt:variant>
        <vt:i4>1245235</vt:i4>
      </vt:variant>
      <vt:variant>
        <vt:i4>368</vt:i4>
      </vt:variant>
      <vt:variant>
        <vt:i4>0</vt:i4>
      </vt:variant>
      <vt:variant>
        <vt:i4>5</vt:i4>
      </vt:variant>
      <vt:variant>
        <vt:lpwstr/>
      </vt:variant>
      <vt:variant>
        <vt:lpwstr>_Toc237436558</vt:lpwstr>
      </vt:variant>
      <vt:variant>
        <vt:i4>1245235</vt:i4>
      </vt:variant>
      <vt:variant>
        <vt:i4>362</vt:i4>
      </vt:variant>
      <vt:variant>
        <vt:i4>0</vt:i4>
      </vt:variant>
      <vt:variant>
        <vt:i4>5</vt:i4>
      </vt:variant>
      <vt:variant>
        <vt:lpwstr/>
      </vt:variant>
      <vt:variant>
        <vt:lpwstr>_Toc237436557</vt:lpwstr>
      </vt:variant>
      <vt:variant>
        <vt:i4>1245235</vt:i4>
      </vt:variant>
      <vt:variant>
        <vt:i4>356</vt:i4>
      </vt:variant>
      <vt:variant>
        <vt:i4>0</vt:i4>
      </vt:variant>
      <vt:variant>
        <vt:i4>5</vt:i4>
      </vt:variant>
      <vt:variant>
        <vt:lpwstr/>
      </vt:variant>
      <vt:variant>
        <vt:lpwstr>_Toc237436556</vt:lpwstr>
      </vt:variant>
      <vt:variant>
        <vt:i4>1245235</vt:i4>
      </vt:variant>
      <vt:variant>
        <vt:i4>350</vt:i4>
      </vt:variant>
      <vt:variant>
        <vt:i4>0</vt:i4>
      </vt:variant>
      <vt:variant>
        <vt:i4>5</vt:i4>
      </vt:variant>
      <vt:variant>
        <vt:lpwstr/>
      </vt:variant>
      <vt:variant>
        <vt:lpwstr>_Toc237436555</vt:lpwstr>
      </vt:variant>
      <vt:variant>
        <vt:i4>1245235</vt:i4>
      </vt:variant>
      <vt:variant>
        <vt:i4>344</vt:i4>
      </vt:variant>
      <vt:variant>
        <vt:i4>0</vt:i4>
      </vt:variant>
      <vt:variant>
        <vt:i4>5</vt:i4>
      </vt:variant>
      <vt:variant>
        <vt:lpwstr/>
      </vt:variant>
      <vt:variant>
        <vt:lpwstr>_Toc237436554</vt:lpwstr>
      </vt:variant>
      <vt:variant>
        <vt:i4>1245235</vt:i4>
      </vt:variant>
      <vt:variant>
        <vt:i4>338</vt:i4>
      </vt:variant>
      <vt:variant>
        <vt:i4>0</vt:i4>
      </vt:variant>
      <vt:variant>
        <vt:i4>5</vt:i4>
      </vt:variant>
      <vt:variant>
        <vt:lpwstr/>
      </vt:variant>
      <vt:variant>
        <vt:lpwstr>_Toc237436553</vt:lpwstr>
      </vt:variant>
      <vt:variant>
        <vt:i4>1245235</vt:i4>
      </vt:variant>
      <vt:variant>
        <vt:i4>332</vt:i4>
      </vt:variant>
      <vt:variant>
        <vt:i4>0</vt:i4>
      </vt:variant>
      <vt:variant>
        <vt:i4>5</vt:i4>
      </vt:variant>
      <vt:variant>
        <vt:lpwstr/>
      </vt:variant>
      <vt:variant>
        <vt:lpwstr>_Toc237436552</vt:lpwstr>
      </vt:variant>
      <vt:variant>
        <vt:i4>1245235</vt:i4>
      </vt:variant>
      <vt:variant>
        <vt:i4>326</vt:i4>
      </vt:variant>
      <vt:variant>
        <vt:i4>0</vt:i4>
      </vt:variant>
      <vt:variant>
        <vt:i4>5</vt:i4>
      </vt:variant>
      <vt:variant>
        <vt:lpwstr/>
      </vt:variant>
      <vt:variant>
        <vt:lpwstr>_Toc237436551</vt:lpwstr>
      </vt:variant>
      <vt:variant>
        <vt:i4>1245235</vt:i4>
      </vt:variant>
      <vt:variant>
        <vt:i4>320</vt:i4>
      </vt:variant>
      <vt:variant>
        <vt:i4>0</vt:i4>
      </vt:variant>
      <vt:variant>
        <vt:i4>5</vt:i4>
      </vt:variant>
      <vt:variant>
        <vt:lpwstr/>
      </vt:variant>
      <vt:variant>
        <vt:lpwstr>_Toc237436550</vt:lpwstr>
      </vt:variant>
      <vt:variant>
        <vt:i4>1179699</vt:i4>
      </vt:variant>
      <vt:variant>
        <vt:i4>314</vt:i4>
      </vt:variant>
      <vt:variant>
        <vt:i4>0</vt:i4>
      </vt:variant>
      <vt:variant>
        <vt:i4>5</vt:i4>
      </vt:variant>
      <vt:variant>
        <vt:lpwstr/>
      </vt:variant>
      <vt:variant>
        <vt:lpwstr>_Toc237436549</vt:lpwstr>
      </vt:variant>
      <vt:variant>
        <vt:i4>1179699</vt:i4>
      </vt:variant>
      <vt:variant>
        <vt:i4>308</vt:i4>
      </vt:variant>
      <vt:variant>
        <vt:i4>0</vt:i4>
      </vt:variant>
      <vt:variant>
        <vt:i4>5</vt:i4>
      </vt:variant>
      <vt:variant>
        <vt:lpwstr/>
      </vt:variant>
      <vt:variant>
        <vt:lpwstr>_Toc237436548</vt:lpwstr>
      </vt:variant>
      <vt:variant>
        <vt:i4>1179699</vt:i4>
      </vt:variant>
      <vt:variant>
        <vt:i4>302</vt:i4>
      </vt:variant>
      <vt:variant>
        <vt:i4>0</vt:i4>
      </vt:variant>
      <vt:variant>
        <vt:i4>5</vt:i4>
      </vt:variant>
      <vt:variant>
        <vt:lpwstr/>
      </vt:variant>
      <vt:variant>
        <vt:lpwstr>_Toc237436547</vt:lpwstr>
      </vt:variant>
      <vt:variant>
        <vt:i4>1179699</vt:i4>
      </vt:variant>
      <vt:variant>
        <vt:i4>296</vt:i4>
      </vt:variant>
      <vt:variant>
        <vt:i4>0</vt:i4>
      </vt:variant>
      <vt:variant>
        <vt:i4>5</vt:i4>
      </vt:variant>
      <vt:variant>
        <vt:lpwstr/>
      </vt:variant>
      <vt:variant>
        <vt:lpwstr>_Toc237436546</vt:lpwstr>
      </vt:variant>
      <vt:variant>
        <vt:i4>1179699</vt:i4>
      </vt:variant>
      <vt:variant>
        <vt:i4>290</vt:i4>
      </vt:variant>
      <vt:variant>
        <vt:i4>0</vt:i4>
      </vt:variant>
      <vt:variant>
        <vt:i4>5</vt:i4>
      </vt:variant>
      <vt:variant>
        <vt:lpwstr/>
      </vt:variant>
      <vt:variant>
        <vt:lpwstr>_Toc237436545</vt:lpwstr>
      </vt:variant>
      <vt:variant>
        <vt:i4>1179699</vt:i4>
      </vt:variant>
      <vt:variant>
        <vt:i4>284</vt:i4>
      </vt:variant>
      <vt:variant>
        <vt:i4>0</vt:i4>
      </vt:variant>
      <vt:variant>
        <vt:i4>5</vt:i4>
      </vt:variant>
      <vt:variant>
        <vt:lpwstr/>
      </vt:variant>
      <vt:variant>
        <vt:lpwstr>_Toc237436544</vt:lpwstr>
      </vt:variant>
      <vt:variant>
        <vt:i4>1179699</vt:i4>
      </vt:variant>
      <vt:variant>
        <vt:i4>278</vt:i4>
      </vt:variant>
      <vt:variant>
        <vt:i4>0</vt:i4>
      </vt:variant>
      <vt:variant>
        <vt:i4>5</vt:i4>
      </vt:variant>
      <vt:variant>
        <vt:lpwstr/>
      </vt:variant>
      <vt:variant>
        <vt:lpwstr>_Toc237436543</vt:lpwstr>
      </vt:variant>
      <vt:variant>
        <vt:i4>1179699</vt:i4>
      </vt:variant>
      <vt:variant>
        <vt:i4>272</vt:i4>
      </vt:variant>
      <vt:variant>
        <vt:i4>0</vt:i4>
      </vt:variant>
      <vt:variant>
        <vt:i4>5</vt:i4>
      </vt:variant>
      <vt:variant>
        <vt:lpwstr/>
      </vt:variant>
      <vt:variant>
        <vt:lpwstr>_Toc237436542</vt:lpwstr>
      </vt:variant>
      <vt:variant>
        <vt:i4>1179699</vt:i4>
      </vt:variant>
      <vt:variant>
        <vt:i4>266</vt:i4>
      </vt:variant>
      <vt:variant>
        <vt:i4>0</vt:i4>
      </vt:variant>
      <vt:variant>
        <vt:i4>5</vt:i4>
      </vt:variant>
      <vt:variant>
        <vt:lpwstr/>
      </vt:variant>
      <vt:variant>
        <vt:lpwstr>_Toc237436541</vt:lpwstr>
      </vt:variant>
      <vt:variant>
        <vt:i4>1179699</vt:i4>
      </vt:variant>
      <vt:variant>
        <vt:i4>260</vt:i4>
      </vt:variant>
      <vt:variant>
        <vt:i4>0</vt:i4>
      </vt:variant>
      <vt:variant>
        <vt:i4>5</vt:i4>
      </vt:variant>
      <vt:variant>
        <vt:lpwstr/>
      </vt:variant>
      <vt:variant>
        <vt:lpwstr>_Toc237436540</vt:lpwstr>
      </vt:variant>
      <vt:variant>
        <vt:i4>1376307</vt:i4>
      </vt:variant>
      <vt:variant>
        <vt:i4>254</vt:i4>
      </vt:variant>
      <vt:variant>
        <vt:i4>0</vt:i4>
      </vt:variant>
      <vt:variant>
        <vt:i4>5</vt:i4>
      </vt:variant>
      <vt:variant>
        <vt:lpwstr/>
      </vt:variant>
      <vt:variant>
        <vt:lpwstr>_Toc237436539</vt:lpwstr>
      </vt:variant>
      <vt:variant>
        <vt:i4>1376307</vt:i4>
      </vt:variant>
      <vt:variant>
        <vt:i4>248</vt:i4>
      </vt:variant>
      <vt:variant>
        <vt:i4>0</vt:i4>
      </vt:variant>
      <vt:variant>
        <vt:i4>5</vt:i4>
      </vt:variant>
      <vt:variant>
        <vt:lpwstr/>
      </vt:variant>
      <vt:variant>
        <vt:lpwstr>_Toc237436538</vt:lpwstr>
      </vt:variant>
      <vt:variant>
        <vt:i4>1376307</vt:i4>
      </vt:variant>
      <vt:variant>
        <vt:i4>242</vt:i4>
      </vt:variant>
      <vt:variant>
        <vt:i4>0</vt:i4>
      </vt:variant>
      <vt:variant>
        <vt:i4>5</vt:i4>
      </vt:variant>
      <vt:variant>
        <vt:lpwstr/>
      </vt:variant>
      <vt:variant>
        <vt:lpwstr>_Toc237436537</vt:lpwstr>
      </vt:variant>
      <vt:variant>
        <vt:i4>1376307</vt:i4>
      </vt:variant>
      <vt:variant>
        <vt:i4>236</vt:i4>
      </vt:variant>
      <vt:variant>
        <vt:i4>0</vt:i4>
      </vt:variant>
      <vt:variant>
        <vt:i4>5</vt:i4>
      </vt:variant>
      <vt:variant>
        <vt:lpwstr/>
      </vt:variant>
      <vt:variant>
        <vt:lpwstr>_Toc237436536</vt:lpwstr>
      </vt:variant>
      <vt:variant>
        <vt:i4>1376307</vt:i4>
      </vt:variant>
      <vt:variant>
        <vt:i4>230</vt:i4>
      </vt:variant>
      <vt:variant>
        <vt:i4>0</vt:i4>
      </vt:variant>
      <vt:variant>
        <vt:i4>5</vt:i4>
      </vt:variant>
      <vt:variant>
        <vt:lpwstr/>
      </vt:variant>
      <vt:variant>
        <vt:lpwstr>_Toc237436535</vt:lpwstr>
      </vt:variant>
      <vt:variant>
        <vt:i4>1376307</vt:i4>
      </vt:variant>
      <vt:variant>
        <vt:i4>224</vt:i4>
      </vt:variant>
      <vt:variant>
        <vt:i4>0</vt:i4>
      </vt:variant>
      <vt:variant>
        <vt:i4>5</vt:i4>
      </vt:variant>
      <vt:variant>
        <vt:lpwstr/>
      </vt:variant>
      <vt:variant>
        <vt:lpwstr>_Toc237436534</vt:lpwstr>
      </vt:variant>
      <vt:variant>
        <vt:i4>1376307</vt:i4>
      </vt:variant>
      <vt:variant>
        <vt:i4>218</vt:i4>
      </vt:variant>
      <vt:variant>
        <vt:i4>0</vt:i4>
      </vt:variant>
      <vt:variant>
        <vt:i4>5</vt:i4>
      </vt:variant>
      <vt:variant>
        <vt:lpwstr/>
      </vt:variant>
      <vt:variant>
        <vt:lpwstr>_Toc237436533</vt:lpwstr>
      </vt:variant>
      <vt:variant>
        <vt:i4>1376307</vt:i4>
      </vt:variant>
      <vt:variant>
        <vt:i4>212</vt:i4>
      </vt:variant>
      <vt:variant>
        <vt:i4>0</vt:i4>
      </vt:variant>
      <vt:variant>
        <vt:i4>5</vt:i4>
      </vt:variant>
      <vt:variant>
        <vt:lpwstr/>
      </vt:variant>
      <vt:variant>
        <vt:lpwstr>_Toc237436532</vt:lpwstr>
      </vt:variant>
      <vt:variant>
        <vt:i4>1376307</vt:i4>
      </vt:variant>
      <vt:variant>
        <vt:i4>206</vt:i4>
      </vt:variant>
      <vt:variant>
        <vt:i4>0</vt:i4>
      </vt:variant>
      <vt:variant>
        <vt:i4>5</vt:i4>
      </vt:variant>
      <vt:variant>
        <vt:lpwstr/>
      </vt:variant>
      <vt:variant>
        <vt:lpwstr>_Toc237436531</vt:lpwstr>
      </vt:variant>
      <vt:variant>
        <vt:i4>1376307</vt:i4>
      </vt:variant>
      <vt:variant>
        <vt:i4>200</vt:i4>
      </vt:variant>
      <vt:variant>
        <vt:i4>0</vt:i4>
      </vt:variant>
      <vt:variant>
        <vt:i4>5</vt:i4>
      </vt:variant>
      <vt:variant>
        <vt:lpwstr/>
      </vt:variant>
      <vt:variant>
        <vt:lpwstr>_Toc237436530</vt:lpwstr>
      </vt:variant>
      <vt:variant>
        <vt:i4>1310771</vt:i4>
      </vt:variant>
      <vt:variant>
        <vt:i4>194</vt:i4>
      </vt:variant>
      <vt:variant>
        <vt:i4>0</vt:i4>
      </vt:variant>
      <vt:variant>
        <vt:i4>5</vt:i4>
      </vt:variant>
      <vt:variant>
        <vt:lpwstr/>
      </vt:variant>
      <vt:variant>
        <vt:lpwstr>_Toc237436529</vt:lpwstr>
      </vt:variant>
      <vt:variant>
        <vt:i4>1310771</vt:i4>
      </vt:variant>
      <vt:variant>
        <vt:i4>188</vt:i4>
      </vt:variant>
      <vt:variant>
        <vt:i4>0</vt:i4>
      </vt:variant>
      <vt:variant>
        <vt:i4>5</vt:i4>
      </vt:variant>
      <vt:variant>
        <vt:lpwstr/>
      </vt:variant>
      <vt:variant>
        <vt:lpwstr>_Toc237436528</vt:lpwstr>
      </vt:variant>
      <vt:variant>
        <vt:i4>1310771</vt:i4>
      </vt:variant>
      <vt:variant>
        <vt:i4>182</vt:i4>
      </vt:variant>
      <vt:variant>
        <vt:i4>0</vt:i4>
      </vt:variant>
      <vt:variant>
        <vt:i4>5</vt:i4>
      </vt:variant>
      <vt:variant>
        <vt:lpwstr/>
      </vt:variant>
      <vt:variant>
        <vt:lpwstr>_Toc237436527</vt:lpwstr>
      </vt:variant>
      <vt:variant>
        <vt:i4>1310771</vt:i4>
      </vt:variant>
      <vt:variant>
        <vt:i4>176</vt:i4>
      </vt:variant>
      <vt:variant>
        <vt:i4>0</vt:i4>
      </vt:variant>
      <vt:variant>
        <vt:i4>5</vt:i4>
      </vt:variant>
      <vt:variant>
        <vt:lpwstr/>
      </vt:variant>
      <vt:variant>
        <vt:lpwstr>_Toc237436526</vt:lpwstr>
      </vt:variant>
      <vt:variant>
        <vt:i4>1310771</vt:i4>
      </vt:variant>
      <vt:variant>
        <vt:i4>170</vt:i4>
      </vt:variant>
      <vt:variant>
        <vt:i4>0</vt:i4>
      </vt:variant>
      <vt:variant>
        <vt:i4>5</vt:i4>
      </vt:variant>
      <vt:variant>
        <vt:lpwstr/>
      </vt:variant>
      <vt:variant>
        <vt:lpwstr>_Toc237436525</vt:lpwstr>
      </vt:variant>
      <vt:variant>
        <vt:i4>1310771</vt:i4>
      </vt:variant>
      <vt:variant>
        <vt:i4>164</vt:i4>
      </vt:variant>
      <vt:variant>
        <vt:i4>0</vt:i4>
      </vt:variant>
      <vt:variant>
        <vt:i4>5</vt:i4>
      </vt:variant>
      <vt:variant>
        <vt:lpwstr/>
      </vt:variant>
      <vt:variant>
        <vt:lpwstr>_Toc237436524</vt:lpwstr>
      </vt:variant>
      <vt:variant>
        <vt:i4>1310771</vt:i4>
      </vt:variant>
      <vt:variant>
        <vt:i4>158</vt:i4>
      </vt:variant>
      <vt:variant>
        <vt:i4>0</vt:i4>
      </vt:variant>
      <vt:variant>
        <vt:i4>5</vt:i4>
      </vt:variant>
      <vt:variant>
        <vt:lpwstr/>
      </vt:variant>
      <vt:variant>
        <vt:lpwstr>_Toc237436523</vt:lpwstr>
      </vt:variant>
      <vt:variant>
        <vt:i4>1310771</vt:i4>
      </vt:variant>
      <vt:variant>
        <vt:i4>152</vt:i4>
      </vt:variant>
      <vt:variant>
        <vt:i4>0</vt:i4>
      </vt:variant>
      <vt:variant>
        <vt:i4>5</vt:i4>
      </vt:variant>
      <vt:variant>
        <vt:lpwstr/>
      </vt:variant>
      <vt:variant>
        <vt:lpwstr>_Toc237436522</vt:lpwstr>
      </vt:variant>
      <vt:variant>
        <vt:i4>1310771</vt:i4>
      </vt:variant>
      <vt:variant>
        <vt:i4>146</vt:i4>
      </vt:variant>
      <vt:variant>
        <vt:i4>0</vt:i4>
      </vt:variant>
      <vt:variant>
        <vt:i4>5</vt:i4>
      </vt:variant>
      <vt:variant>
        <vt:lpwstr/>
      </vt:variant>
      <vt:variant>
        <vt:lpwstr>_Toc237436521</vt:lpwstr>
      </vt:variant>
      <vt:variant>
        <vt:i4>1310771</vt:i4>
      </vt:variant>
      <vt:variant>
        <vt:i4>140</vt:i4>
      </vt:variant>
      <vt:variant>
        <vt:i4>0</vt:i4>
      </vt:variant>
      <vt:variant>
        <vt:i4>5</vt:i4>
      </vt:variant>
      <vt:variant>
        <vt:lpwstr/>
      </vt:variant>
      <vt:variant>
        <vt:lpwstr>_Toc237436520</vt:lpwstr>
      </vt:variant>
      <vt:variant>
        <vt:i4>1507379</vt:i4>
      </vt:variant>
      <vt:variant>
        <vt:i4>134</vt:i4>
      </vt:variant>
      <vt:variant>
        <vt:i4>0</vt:i4>
      </vt:variant>
      <vt:variant>
        <vt:i4>5</vt:i4>
      </vt:variant>
      <vt:variant>
        <vt:lpwstr/>
      </vt:variant>
      <vt:variant>
        <vt:lpwstr>_Toc237436519</vt:lpwstr>
      </vt:variant>
      <vt:variant>
        <vt:i4>1507379</vt:i4>
      </vt:variant>
      <vt:variant>
        <vt:i4>128</vt:i4>
      </vt:variant>
      <vt:variant>
        <vt:i4>0</vt:i4>
      </vt:variant>
      <vt:variant>
        <vt:i4>5</vt:i4>
      </vt:variant>
      <vt:variant>
        <vt:lpwstr/>
      </vt:variant>
      <vt:variant>
        <vt:lpwstr>_Toc237436518</vt:lpwstr>
      </vt:variant>
      <vt:variant>
        <vt:i4>1507379</vt:i4>
      </vt:variant>
      <vt:variant>
        <vt:i4>122</vt:i4>
      </vt:variant>
      <vt:variant>
        <vt:i4>0</vt:i4>
      </vt:variant>
      <vt:variant>
        <vt:i4>5</vt:i4>
      </vt:variant>
      <vt:variant>
        <vt:lpwstr/>
      </vt:variant>
      <vt:variant>
        <vt:lpwstr>_Toc237436517</vt:lpwstr>
      </vt:variant>
      <vt:variant>
        <vt:i4>1507379</vt:i4>
      </vt:variant>
      <vt:variant>
        <vt:i4>116</vt:i4>
      </vt:variant>
      <vt:variant>
        <vt:i4>0</vt:i4>
      </vt:variant>
      <vt:variant>
        <vt:i4>5</vt:i4>
      </vt:variant>
      <vt:variant>
        <vt:lpwstr/>
      </vt:variant>
      <vt:variant>
        <vt:lpwstr>_Toc237436516</vt:lpwstr>
      </vt:variant>
      <vt:variant>
        <vt:i4>1507379</vt:i4>
      </vt:variant>
      <vt:variant>
        <vt:i4>110</vt:i4>
      </vt:variant>
      <vt:variant>
        <vt:i4>0</vt:i4>
      </vt:variant>
      <vt:variant>
        <vt:i4>5</vt:i4>
      </vt:variant>
      <vt:variant>
        <vt:lpwstr/>
      </vt:variant>
      <vt:variant>
        <vt:lpwstr>_Toc237436515</vt:lpwstr>
      </vt:variant>
      <vt:variant>
        <vt:i4>1507379</vt:i4>
      </vt:variant>
      <vt:variant>
        <vt:i4>104</vt:i4>
      </vt:variant>
      <vt:variant>
        <vt:i4>0</vt:i4>
      </vt:variant>
      <vt:variant>
        <vt:i4>5</vt:i4>
      </vt:variant>
      <vt:variant>
        <vt:lpwstr/>
      </vt:variant>
      <vt:variant>
        <vt:lpwstr>_Toc237436514</vt:lpwstr>
      </vt:variant>
      <vt:variant>
        <vt:i4>1507379</vt:i4>
      </vt:variant>
      <vt:variant>
        <vt:i4>98</vt:i4>
      </vt:variant>
      <vt:variant>
        <vt:i4>0</vt:i4>
      </vt:variant>
      <vt:variant>
        <vt:i4>5</vt:i4>
      </vt:variant>
      <vt:variant>
        <vt:lpwstr/>
      </vt:variant>
      <vt:variant>
        <vt:lpwstr>_Toc237436513</vt:lpwstr>
      </vt:variant>
      <vt:variant>
        <vt:i4>1507379</vt:i4>
      </vt:variant>
      <vt:variant>
        <vt:i4>92</vt:i4>
      </vt:variant>
      <vt:variant>
        <vt:i4>0</vt:i4>
      </vt:variant>
      <vt:variant>
        <vt:i4>5</vt:i4>
      </vt:variant>
      <vt:variant>
        <vt:lpwstr/>
      </vt:variant>
      <vt:variant>
        <vt:lpwstr>_Toc237436512</vt:lpwstr>
      </vt:variant>
      <vt:variant>
        <vt:i4>1507379</vt:i4>
      </vt:variant>
      <vt:variant>
        <vt:i4>86</vt:i4>
      </vt:variant>
      <vt:variant>
        <vt:i4>0</vt:i4>
      </vt:variant>
      <vt:variant>
        <vt:i4>5</vt:i4>
      </vt:variant>
      <vt:variant>
        <vt:lpwstr/>
      </vt:variant>
      <vt:variant>
        <vt:lpwstr>_Toc237436511</vt:lpwstr>
      </vt:variant>
      <vt:variant>
        <vt:i4>1507379</vt:i4>
      </vt:variant>
      <vt:variant>
        <vt:i4>80</vt:i4>
      </vt:variant>
      <vt:variant>
        <vt:i4>0</vt:i4>
      </vt:variant>
      <vt:variant>
        <vt:i4>5</vt:i4>
      </vt:variant>
      <vt:variant>
        <vt:lpwstr/>
      </vt:variant>
      <vt:variant>
        <vt:lpwstr>_Toc237436510</vt:lpwstr>
      </vt:variant>
      <vt:variant>
        <vt:i4>1114165</vt:i4>
      </vt:variant>
      <vt:variant>
        <vt:i4>71</vt:i4>
      </vt:variant>
      <vt:variant>
        <vt:i4>0</vt:i4>
      </vt:variant>
      <vt:variant>
        <vt:i4>5</vt:i4>
      </vt:variant>
      <vt:variant>
        <vt:lpwstr/>
      </vt:variant>
      <vt:variant>
        <vt:lpwstr>_Toc237437368</vt:lpwstr>
      </vt:variant>
      <vt:variant>
        <vt:i4>1114165</vt:i4>
      </vt:variant>
      <vt:variant>
        <vt:i4>65</vt:i4>
      </vt:variant>
      <vt:variant>
        <vt:i4>0</vt:i4>
      </vt:variant>
      <vt:variant>
        <vt:i4>5</vt:i4>
      </vt:variant>
      <vt:variant>
        <vt:lpwstr/>
      </vt:variant>
      <vt:variant>
        <vt:lpwstr>_Toc237437367</vt:lpwstr>
      </vt:variant>
      <vt:variant>
        <vt:i4>1114165</vt:i4>
      </vt:variant>
      <vt:variant>
        <vt:i4>59</vt:i4>
      </vt:variant>
      <vt:variant>
        <vt:i4>0</vt:i4>
      </vt:variant>
      <vt:variant>
        <vt:i4>5</vt:i4>
      </vt:variant>
      <vt:variant>
        <vt:lpwstr/>
      </vt:variant>
      <vt:variant>
        <vt:lpwstr>_Toc237437366</vt:lpwstr>
      </vt:variant>
      <vt:variant>
        <vt:i4>1114165</vt:i4>
      </vt:variant>
      <vt:variant>
        <vt:i4>53</vt:i4>
      </vt:variant>
      <vt:variant>
        <vt:i4>0</vt:i4>
      </vt:variant>
      <vt:variant>
        <vt:i4>5</vt:i4>
      </vt:variant>
      <vt:variant>
        <vt:lpwstr/>
      </vt:variant>
      <vt:variant>
        <vt:lpwstr>_Toc237437365</vt:lpwstr>
      </vt:variant>
      <vt:variant>
        <vt:i4>1114165</vt:i4>
      </vt:variant>
      <vt:variant>
        <vt:i4>47</vt:i4>
      </vt:variant>
      <vt:variant>
        <vt:i4>0</vt:i4>
      </vt:variant>
      <vt:variant>
        <vt:i4>5</vt:i4>
      </vt:variant>
      <vt:variant>
        <vt:lpwstr/>
      </vt:variant>
      <vt:variant>
        <vt:lpwstr>_Toc237437364</vt:lpwstr>
      </vt:variant>
      <vt:variant>
        <vt:i4>1114165</vt:i4>
      </vt:variant>
      <vt:variant>
        <vt:i4>41</vt:i4>
      </vt:variant>
      <vt:variant>
        <vt:i4>0</vt:i4>
      </vt:variant>
      <vt:variant>
        <vt:i4>5</vt:i4>
      </vt:variant>
      <vt:variant>
        <vt:lpwstr/>
      </vt:variant>
      <vt:variant>
        <vt:lpwstr>_Toc237437363</vt:lpwstr>
      </vt:variant>
      <vt:variant>
        <vt:i4>1114165</vt:i4>
      </vt:variant>
      <vt:variant>
        <vt:i4>35</vt:i4>
      </vt:variant>
      <vt:variant>
        <vt:i4>0</vt:i4>
      </vt:variant>
      <vt:variant>
        <vt:i4>5</vt:i4>
      </vt:variant>
      <vt:variant>
        <vt:lpwstr/>
      </vt:variant>
      <vt:variant>
        <vt:lpwstr>_Toc237437362</vt:lpwstr>
      </vt:variant>
      <vt:variant>
        <vt:i4>1114165</vt:i4>
      </vt:variant>
      <vt:variant>
        <vt:i4>29</vt:i4>
      </vt:variant>
      <vt:variant>
        <vt:i4>0</vt:i4>
      </vt:variant>
      <vt:variant>
        <vt:i4>5</vt:i4>
      </vt:variant>
      <vt:variant>
        <vt:lpwstr/>
      </vt:variant>
      <vt:variant>
        <vt:lpwstr>_Toc237437361</vt:lpwstr>
      </vt:variant>
      <vt:variant>
        <vt:i4>1114165</vt:i4>
      </vt:variant>
      <vt:variant>
        <vt:i4>23</vt:i4>
      </vt:variant>
      <vt:variant>
        <vt:i4>0</vt:i4>
      </vt:variant>
      <vt:variant>
        <vt:i4>5</vt:i4>
      </vt:variant>
      <vt:variant>
        <vt:lpwstr/>
      </vt:variant>
      <vt:variant>
        <vt:lpwstr>_Toc237437360</vt:lpwstr>
      </vt:variant>
      <vt:variant>
        <vt:i4>1179701</vt:i4>
      </vt:variant>
      <vt:variant>
        <vt:i4>17</vt:i4>
      </vt:variant>
      <vt:variant>
        <vt:i4>0</vt:i4>
      </vt:variant>
      <vt:variant>
        <vt:i4>5</vt:i4>
      </vt:variant>
      <vt:variant>
        <vt:lpwstr/>
      </vt:variant>
      <vt:variant>
        <vt:lpwstr>_Toc237437359</vt:lpwstr>
      </vt:variant>
      <vt:variant>
        <vt:i4>1179701</vt:i4>
      </vt:variant>
      <vt:variant>
        <vt:i4>11</vt:i4>
      </vt:variant>
      <vt:variant>
        <vt:i4>0</vt:i4>
      </vt:variant>
      <vt:variant>
        <vt:i4>5</vt:i4>
      </vt:variant>
      <vt:variant>
        <vt:lpwstr/>
      </vt:variant>
      <vt:variant>
        <vt:lpwstr>_Toc237437358</vt:lpwstr>
      </vt:variant>
      <vt:variant>
        <vt:i4>4653135</vt:i4>
      </vt:variant>
      <vt:variant>
        <vt:i4>6</vt:i4>
      </vt:variant>
      <vt:variant>
        <vt:i4>0</vt:i4>
      </vt:variant>
      <vt:variant>
        <vt:i4>5</vt:i4>
      </vt:variant>
      <vt:variant>
        <vt:lpwstr>http://www.worldbank.org/procure/</vt:lpwstr>
      </vt:variant>
      <vt:variant>
        <vt:lpwstr/>
      </vt:variant>
      <vt:variant>
        <vt:i4>655417</vt:i4>
      </vt:variant>
      <vt:variant>
        <vt:i4>3</vt:i4>
      </vt:variant>
      <vt:variant>
        <vt:i4>0</vt:i4>
      </vt:variant>
      <vt:variant>
        <vt:i4>5</vt:i4>
      </vt:variant>
      <vt:variant>
        <vt:lpwstr>mailto:Pdocuments@worldbank.org</vt:lpwstr>
      </vt:variant>
      <vt:variant>
        <vt:lpwstr/>
      </vt:variant>
      <vt:variant>
        <vt:i4>4653135</vt:i4>
      </vt:variant>
      <vt:variant>
        <vt:i4>0</vt:i4>
      </vt:variant>
      <vt:variant>
        <vt:i4>0</vt:i4>
      </vt:variant>
      <vt:variant>
        <vt:i4>5</vt:i4>
      </vt:variant>
      <vt:variant>
        <vt:lpwstr>http://www.worldbank.org/procure/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 Information Systems Single Stage</dc:title>
  <dc:creator>Original trial version by C. Neal (Feb 99), revised by E.Talero (Versions 1a through 2c), further revised and issued as SBD (Versions 3 and 3a) by F. Königshofer;further revised (Version 3b) by F. Koenigshofer and Knut Leipold;Regulations 2016 by</dc:creator>
  <cp:lastModifiedBy>Firuz</cp:lastModifiedBy>
  <cp:revision>6</cp:revision>
  <cp:lastPrinted>2024-07-19T03:54:00Z</cp:lastPrinted>
  <dcterms:created xsi:type="dcterms:W3CDTF">2024-10-10T11:05:00Z</dcterms:created>
  <dcterms:modified xsi:type="dcterms:W3CDTF">2024-10-14T06:39:00Z</dcterms:modified>
  <cp:category>Standard Procurement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