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2C" w:rsidRDefault="00926475">
      <w:pPr>
        <w:pStyle w:val="61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sz w:val="28"/>
          <w:lang w:val="tg-Cyrl-TJ"/>
        </w:rPr>
      </w:pPr>
      <w:r>
        <w:rPr>
          <w:spacing w:val="-1"/>
          <w:sz w:val="28"/>
        </w:rPr>
        <w:t xml:space="preserve">      </w:t>
      </w:r>
      <w:bookmarkStart w:id="0" w:name="_Hlk43361107"/>
      <w:r>
        <w:rPr>
          <w:spacing w:val="-1"/>
          <w:sz w:val="28"/>
        </w:rPr>
        <w:t xml:space="preserve">Приглашение </w:t>
      </w:r>
      <w:r>
        <w:rPr>
          <w:sz w:val="28"/>
        </w:rPr>
        <w:t>к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торгах </w:t>
      </w:r>
    </w:p>
    <w:p w:rsidR="0036522C" w:rsidRDefault="00926475">
      <w:pPr>
        <w:pStyle w:val="61"/>
        <w:kinsoku w:val="0"/>
        <w:overflowPunct w:val="0"/>
        <w:spacing w:before="26" w:line="274" w:lineRule="exact"/>
        <w:jc w:val="center"/>
        <w:outlineLvl w:val="9"/>
        <w:rPr>
          <w:b w:val="0"/>
          <w:sz w:val="28"/>
        </w:rPr>
      </w:pPr>
      <w:r>
        <w:rPr>
          <w:b w:val="0"/>
          <w:sz w:val="28"/>
        </w:rPr>
        <w:t xml:space="preserve">Проект по восстановлению устойчивого ландшафта в </w:t>
      </w:r>
      <w:r>
        <w:rPr>
          <w:b w:val="0"/>
          <w:sz w:val="28"/>
          <w:lang w:val="tg-Cyrl-TJ"/>
        </w:rPr>
        <w:t xml:space="preserve">Республике </w:t>
      </w:r>
      <w:r>
        <w:rPr>
          <w:b w:val="0"/>
          <w:sz w:val="28"/>
        </w:rPr>
        <w:t xml:space="preserve">Таджикистан  </w:t>
      </w:r>
    </w:p>
    <w:p w:rsidR="005D5557" w:rsidRDefault="008B186C">
      <w:pPr>
        <w:pStyle w:val="a6"/>
        <w:kinsoku w:val="0"/>
        <w:overflowPunct w:val="0"/>
        <w:ind w:left="706" w:right="706"/>
        <w:jc w:val="center"/>
        <w:rPr>
          <w:bCs/>
          <w:sz w:val="28"/>
        </w:rPr>
      </w:pPr>
      <w:r>
        <w:rPr>
          <w:bCs/>
          <w:sz w:val="28"/>
        </w:rPr>
        <w:t>Приобретение различных видов</w:t>
      </w:r>
      <w:r w:rsidR="005D5557" w:rsidRPr="005D5557">
        <w:rPr>
          <w:bCs/>
          <w:sz w:val="28"/>
        </w:rPr>
        <w:t xml:space="preserve"> саженцев и семян для Хатлонской области-райо</w:t>
      </w:r>
      <w:r>
        <w:rPr>
          <w:bCs/>
          <w:sz w:val="28"/>
        </w:rPr>
        <w:t xml:space="preserve">нов Шаартуз, Кубодиен, Н.Хусрав; Согдийской области </w:t>
      </w:r>
      <w:r w:rsidR="005D5557" w:rsidRPr="005D5557">
        <w:rPr>
          <w:bCs/>
          <w:sz w:val="28"/>
        </w:rPr>
        <w:t xml:space="preserve">-районов </w:t>
      </w:r>
      <w:r w:rsidR="000027D3">
        <w:rPr>
          <w:bCs/>
          <w:sz w:val="28"/>
        </w:rPr>
        <w:t>Мастчохи</w:t>
      </w:r>
      <w:r w:rsidR="000027D3" w:rsidRPr="000027D3">
        <w:rPr>
          <w:bCs/>
          <w:sz w:val="28"/>
        </w:rPr>
        <w:t xml:space="preserve"> </w:t>
      </w:r>
      <w:r w:rsidR="005D5557" w:rsidRPr="005D5557">
        <w:rPr>
          <w:bCs/>
          <w:sz w:val="28"/>
        </w:rPr>
        <w:t>Кухи, Айни, город Пенджикент и ГБАО-райнов Шугнан, Вандж</w:t>
      </w:r>
    </w:p>
    <w:p w:rsidR="0036522C" w:rsidRDefault="00926475">
      <w:pPr>
        <w:pStyle w:val="a6"/>
        <w:kinsoku w:val="0"/>
        <w:overflowPunct w:val="0"/>
        <w:ind w:left="706" w:right="706"/>
        <w:jc w:val="center"/>
        <w:rPr>
          <w:spacing w:val="-1"/>
          <w:sz w:val="28"/>
        </w:rPr>
      </w:pPr>
      <w:r>
        <w:rPr>
          <w:bCs/>
          <w:sz w:val="28"/>
        </w:rPr>
        <w:t xml:space="preserve">Номер НКТ: </w:t>
      </w:r>
      <w:r w:rsidR="005D5557" w:rsidRPr="005D5557">
        <w:rPr>
          <w:bCs/>
          <w:sz w:val="28"/>
        </w:rPr>
        <w:t>TRLRP-G-T-1024</w:t>
      </w:r>
    </w:p>
    <w:p w:rsidR="0036522C" w:rsidRDefault="0036522C">
      <w:pPr>
        <w:pStyle w:val="a6"/>
        <w:kinsoku w:val="0"/>
        <w:overflowPunct w:val="0"/>
        <w:spacing w:before="7"/>
        <w:ind w:left="0"/>
        <w:jc w:val="center"/>
        <w:rPr>
          <w:spacing w:val="-1"/>
          <w:sz w:val="8"/>
        </w:rPr>
      </w:pPr>
    </w:p>
    <w:p w:rsidR="0036522C" w:rsidRDefault="00926475" w:rsidP="008B186C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намерена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pacing w:val="-3"/>
          <w:sz w:val="28"/>
        </w:rPr>
        <w:t>часть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средств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этого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Гранта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осуществления</w:t>
      </w:r>
      <w:r>
        <w:rPr>
          <w:spacing w:val="82"/>
          <w:sz w:val="28"/>
        </w:rPr>
        <w:t xml:space="preserve"> </w:t>
      </w:r>
      <w:r>
        <w:rPr>
          <w:spacing w:val="-3"/>
          <w:sz w:val="28"/>
        </w:rPr>
        <w:t>платежей</w:t>
      </w:r>
      <w:r>
        <w:rPr>
          <w:spacing w:val="3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 xml:space="preserve">Контракту </w:t>
      </w:r>
      <w:r w:rsidR="005D5557" w:rsidRPr="005D5557">
        <w:rPr>
          <w:bCs/>
          <w:sz w:val="28"/>
        </w:rPr>
        <w:t>TRLRP-G-T-1024</w:t>
      </w:r>
      <w:r w:rsidR="005D5557">
        <w:rPr>
          <w:bCs/>
          <w:sz w:val="28"/>
        </w:rPr>
        <w:t xml:space="preserve"> </w:t>
      </w:r>
      <w:r>
        <w:rPr>
          <w:spacing w:val="-3"/>
          <w:sz w:val="28"/>
        </w:rPr>
        <w:t xml:space="preserve">– </w:t>
      </w:r>
      <w:r w:rsidR="008B186C" w:rsidRPr="008B186C">
        <w:rPr>
          <w:spacing w:val="-3"/>
          <w:sz w:val="28"/>
        </w:rPr>
        <w:t>Приобретение различных видов саженцев и семян для Хатлонской области-районов Шаартуз, Кубодиен, Н.Хусрав; Согди</w:t>
      </w:r>
      <w:r w:rsidR="000027D3">
        <w:rPr>
          <w:spacing w:val="-3"/>
          <w:sz w:val="28"/>
        </w:rPr>
        <w:t>йской области -районов Мастчохи</w:t>
      </w:r>
      <w:r w:rsidR="000027D3" w:rsidRPr="000027D3">
        <w:rPr>
          <w:spacing w:val="-3"/>
          <w:sz w:val="28"/>
        </w:rPr>
        <w:t xml:space="preserve"> </w:t>
      </w:r>
      <w:r w:rsidR="008B186C" w:rsidRPr="008B186C">
        <w:rPr>
          <w:spacing w:val="-3"/>
          <w:sz w:val="28"/>
        </w:rPr>
        <w:t>Кухи, Айни, город Пенджикент и ГБАО-райнов Шугнан, Вандж</w:t>
      </w:r>
      <w:r>
        <w:rPr>
          <w:spacing w:val="-3"/>
          <w:sz w:val="28"/>
          <w:lang w:val="tg-Cyrl-TJ"/>
        </w:rPr>
        <w:t>.</w:t>
      </w:r>
      <w:r>
        <w:rPr>
          <w:spacing w:val="-3"/>
          <w:sz w:val="28"/>
        </w:rPr>
        <w:t xml:space="preserve">  </w:t>
      </w:r>
      <w:r w:rsidR="008B186C">
        <w:rPr>
          <w:spacing w:val="-3"/>
          <w:sz w:val="28"/>
        </w:rPr>
        <w:t xml:space="preserve"> </w:t>
      </w:r>
    </w:p>
    <w:p w:rsidR="0036522C" w:rsidRDefault="00926475" w:rsidP="008B186C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 </w:t>
      </w:r>
      <w:r w:rsidR="005D5557">
        <w:rPr>
          <w:spacing w:val="-3"/>
          <w:sz w:val="28"/>
        </w:rPr>
        <w:t>п</w:t>
      </w:r>
      <w:r w:rsidR="005D5557" w:rsidRPr="005D5557">
        <w:rPr>
          <w:spacing w:val="-3"/>
          <w:sz w:val="28"/>
        </w:rPr>
        <w:t>риобретени</w:t>
      </w:r>
      <w:r w:rsidR="005D5557">
        <w:rPr>
          <w:spacing w:val="-3"/>
          <w:sz w:val="28"/>
        </w:rPr>
        <w:t>я</w:t>
      </w:r>
      <w:r w:rsidR="005D5557" w:rsidRPr="005D5557">
        <w:rPr>
          <w:spacing w:val="-3"/>
          <w:sz w:val="28"/>
        </w:rPr>
        <w:t xml:space="preserve"> </w:t>
      </w:r>
      <w:r w:rsidR="008B186C" w:rsidRPr="008B186C">
        <w:rPr>
          <w:spacing w:val="-3"/>
          <w:sz w:val="28"/>
        </w:rPr>
        <w:t>различных видов саженцев и семян для Хатлонской области-районов Шаартуз, Кубодиен, Н.Хусрав; Согдийской области -</w:t>
      </w:r>
      <w:r w:rsidR="000027D3">
        <w:rPr>
          <w:spacing w:val="-3"/>
          <w:sz w:val="28"/>
        </w:rPr>
        <w:t>районов Мастчохи</w:t>
      </w:r>
      <w:r w:rsidR="000027D3" w:rsidRPr="000027D3">
        <w:rPr>
          <w:spacing w:val="-3"/>
          <w:sz w:val="28"/>
        </w:rPr>
        <w:t xml:space="preserve"> </w:t>
      </w:r>
      <w:r w:rsidR="008B186C" w:rsidRPr="008B186C">
        <w:rPr>
          <w:spacing w:val="-3"/>
          <w:sz w:val="28"/>
        </w:rPr>
        <w:t>Кухи, Айни, город Пенджикент и ГБАО-райнов Шугнан, Вандж</w:t>
      </w:r>
      <w:r>
        <w:rPr>
          <w:spacing w:val="-3"/>
          <w:sz w:val="28"/>
        </w:rPr>
        <w:t xml:space="preserve">.  </w:t>
      </w:r>
      <w:r w:rsidR="008B186C">
        <w:rPr>
          <w:spacing w:val="-3"/>
          <w:sz w:val="28"/>
        </w:rPr>
        <w:t xml:space="preserve"> </w:t>
      </w:r>
    </w:p>
    <w:p w:rsidR="0036522C" w:rsidRDefault="00926475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8"/>
        </w:rPr>
      </w:pPr>
      <w:r>
        <w:rPr>
          <w:spacing w:val="-3"/>
          <w:sz w:val="28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>
        <w:rPr>
          <w:spacing w:val="-3"/>
          <w:sz w:val="28"/>
          <w:lang w:val="tg-Cyrl-TJ"/>
        </w:rPr>
        <w:t>,</w:t>
      </w:r>
      <w:r w:rsidR="008B186C">
        <w:rPr>
          <w:spacing w:val="-3"/>
          <w:sz w:val="28"/>
        </w:rPr>
        <w:t xml:space="preserve"> опубликованных «Правил</w:t>
      </w:r>
      <w:r>
        <w:rPr>
          <w:spacing w:val="-3"/>
          <w:sz w:val="28"/>
        </w:rPr>
        <w:t xml:space="preserve"> закупок для заемщиков ФИП» Всемирного Банка (ноябрь 2020 года) - Закупки в рамках финансирования инвестиционных проектов</w:t>
      </w:r>
      <w:r>
        <w:rPr>
          <w:spacing w:val="-3"/>
          <w:sz w:val="28"/>
          <w:lang w:val="tg-Cyrl-TJ"/>
        </w:rPr>
        <w:t>:</w:t>
      </w:r>
      <w:r>
        <w:rPr>
          <w:spacing w:val="-3"/>
          <w:sz w:val="28"/>
        </w:rPr>
        <w:t xml:space="preserve"> товары, работы, неконсультационные и консультационные услуги)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:rsidR="0036522C" w:rsidRDefault="00926475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8"/>
        </w:rPr>
      </w:pPr>
      <w:r>
        <w:rPr>
          <w:spacing w:val="-3"/>
          <w:sz w:val="28"/>
        </w:rPr>
        <w:t>Заинтересованные правомочные Участники торгов могут получить более подробную информацию в ЦР</w:t>
      </w:r>
      <w:r>
        <w:rPr>
          <w:spacing w:val="-3"/>
          <w:sz w:val="28"/>
          <w:lang w:val="tg-Cyrl-TJ"/>
        </w:rPr>
        <w:t>И</w:t>
      </w:r>
      <w:r>
        <w:rPr>
          <w:spacing w:val="-3"/>
          <w:sz w:val="28"/>
        </w:rPr>
        <w:t xml:space="preserve">П КООС, E-mail: </w:t>
      </w:r>
      <w:hyperlink r:id="rId7" w:history="1">
        <w:r>
          <w:rPr>
            <w:rStyle w:val="a3"/>
            <w:spacing w:val="-3"/>
            <w:sz w:val="28"/>
            <w:lang w:val="en-US"/>
          </w:rPr>
          <w:t>cepciptj</w:t>
        </w:r>
        <w:r>
          <w:rPr>
            <w:rStyle w:val="a3"/>
            <w:spacing w:val="-3"/>
            <w:sz w:val="28"/>
          </w:rPr>
          <w:t>@</w:t>
        </w:r>
        <w:r>
          <w:rPr>
            <w:rStyle w:val="a3"/>
            <w:spacing w:val="-3"/>
            <w:sz w:val="28"/>
            <w:lang w:val="en-US"/>
          </w:rPr>
          <w:t>gmail</w:t>
        </w:r>
        <w:r>
          <w:rPr>
            <w:rStyle w:val="a3"/>
            <w:spacing w:val="-3"/>
            <w:sz w:val="28"/>
          </w:rPr>
          <w:t>.</w:t>
        </w:r>
        <w:r>
          <w:rPr>
            <w:rStyle w:val="a3"/>
            <w:spacing w:val="-3"/>
            <w:sz w:val="28"/>
            <w:lang w:val="en-US"/>
          </w:rPr>
          <w:t>com</w:t>
        </w:r>
      </w:hyperlink>
      <w:r>
        <w:rPr>
          <w:spacing w:val="-3"/>
          <w:sz w:val="28"/>
        </w:rPr>
        <w:t xml:space="preserve"> и ознакомиться с документацией для торгов по указанному ниже адресу: г. Душанбе, ул. Шамси 5/1, с 8.00 до 17.00 часов.</w:t>
      </w:r>
    </w:p>
    <w:p w:rsidR="0036522C" w:rsidRDefault="00926475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  <w:sz w:val="28"/>
        </w:rPr>
      </w:pPr>
      <w:r>
        <w:rPr>
          <w:spacing w:val="-3"/>
          <w:sz w:val="28"/>
        </w:rPr>
        <w:t>Заинтересованные Участники торгов могут получить полный комплект документации для торгов на русском языке после направлен</w:t>
      </w:r>
      <w:r w:rsidR="008B186C">
        <w:rPr>
          <w:spacing w:val="-3"/>
          <w:sz w:val="28"/>
        </w:rPr>
        <w:t>ия письменной заявки-официального письма</w:t>
      </w:r>
      <w:r>
        <w:rPr>
          <w:spacing w:val="-3"/>
          <w:sz w:val="28"/>
        </w:rPr>
        <w:t xml:space="preserve"> по указанному ниже адресу:</w:t>
      </w:r>
    </w:p>
    <w:p w:rsidR="0036522C" w:rsidRDefault="00926475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</w:rPr>
      </w:pPr>
      <w:r>
        <w:rPr>
          <w:spacing w:val="-3"/>
          <w:sz w:val="28"/>
          <w:lang w:val="tg-Cyrl-TJ"/>
        </w:rPr>
        <w:t>Вним.</w:t>
      </w:r>
      <w:r>
        <w:rPr>
          <w:spacing w:val="-3"/>
          <w:sz w:val="28"/>
        </w:rPr>
        <w:t>: Джунайдзода М.Х. - директору ЦРИП</w:t>
      </w:r>
    </w:p>
    <w:p w:rsidR="005D5557" w:rsidRPr="005D5557" w:rsidRDefault="00926475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  <w:sz w:val="28"/>
          <w:lang w:val="en-US"/>
        </w:rPr>
      </w:pPr>
      <w:r>
        <w:rPr>
          <w:bCs/>
          <w:spacing w:val="-3"/>
          <w:sz w:val="28"/>
        </w:rPr>
        <w:t>Республика Таджикистан, г. Душанбе, ул. Шамси</w:t>
      </w:r>
      <w:r w:rsidR="008B186C">
        <w:rPr>
          <w:bCs/>
          <w:spacing w:val="-3"/>
          <w:sz w:val="28"/>
        </w:rPr>
        <w:t>,</w:t>
      </w:r>
      <w:r w:rsidRPr="005D5557">
        <w:rPr>
          <w:bCs/>
          <w:spacing w:val="-3"/>
          <w:sz w:val="28"/>
          <w:lang w:val="en-US"/>
        </w:rPr>
        <w:t xml:space="preserve"> 5/1 </w:t>
      </w:r>
    </w:p>
    <w:p w:rsidR="0036522C" w:rsidRDefault="00926475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  <w:lang w:val="en-US"/>
        </w:rPr>
      </w:pPr>
      <w:r>
        <w:rPr>
          <w:spacing w:val="-3"/>
          <w:sz w:val="28"/>
          <w:lang w:val="en-US"/>
        </w:rPr>
        <w:t xml:space="preserve">E-mail: </w:t>
      </w:r>
      <w:hyperlink r:id="rId8" w:history="1">
        <w:r>
          <w:rPr>
            <w:rStyle w:val="a3"/>
            <w:spacing w:val="-3"/>
            <w:sz w:val="28"/>
            <w:lang w:val="en-US"/>
          </w:rPr>
          <w:t>cepciptj@gmail.com</w:t>
        </w:r>
      </w:hyperlink>
      <w:r>
        <w:rPr>
          <w:spacing w:val="-3"/>
          <w:sz w:val="28"/>
          <w:lang w:val="en-US"/>
        </w:rPr>
        <w:t xml:space="preserve">, </w:t>
      </w:r>
    </w:p>
    <w:p w:rsidR="0036522C" w:rsidRDefault="00926475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</w:rPr>
      </w:pPr>
      <w:r>
        <w:rPr>
          <w:spacing w:val="-3"/>
          <w:sz w:val="28"/>
        </w:rPr>
        <w:t>Документация для торгов будет направлена по электронной почте в формате PDF.</w:t>
      </w:r>
    </w:p>
    <w:p w:rsidR="0036522C" w:rsidRDefault="00926475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Конкурсные предложения должны быть доставлены по указанному ниже адресу: </w:t>
      </w:r>
    </w:p>
    <w:p w:rsidR="0036522C" w:rsidRDefault="00926475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  <w:sz w:val="28"/>
        </w:rPr>
      </w:pPr>
      <w:r>
        <w:rPr>
          <w:bCs/>
          <w:spacing w:val="-3"/>
          <w:sz w:val="28"/>
        </w:rPr>
        <w:t>Государственный комитет по инвестициям и управлению государственным имуществом Республики Таджикистан, ул. Шотемура</w:t>
      </w:r>
      <w:r w:rsidR="008B186C">
        <w:rPr>
          <w:bCs/>
          <w:spacing w:val="-3"/>
          <w:sz w:val="28"/>
        </w:rPr>
        <w:t>,</w:t>
      </w:r>
      <w:r>
        <w:rPr>
          <w:bCs/>
          <w:spacing w:val="-3"/>
          <w:sz w:val="28"/>
        </w:rPr>
        <w:t xml:space="preserve"> 27, до 2</w:t>
      </w:r>
      <w:r w:rsidR="005D5557">
        <w:rPr>
          <w:bCs/>
          <w:spacing w:val="-3"/>
          <w:sz w:val="28"/>
        </w:rPr>
        <w:t xml:space="preserve">9 ноября </w:t>
      </w:r>
      <w:r>
        <w:rPr>
          <w:bCs/>
          <w:spacing w:val="-3"/>
          <w:sz w:val="28"/>
        </w:rPr>
        <w:t>2024 г., 1</w:t>
      </w:r>
      <w:r w:rsidR="00344562">
        <w:rPr>
          <w:bCs/>
          <w:spacing w:val="-3"/>
          <w:sz w:val="28"/>
          <w:lang w:val="en-US"/>
        </w:rPr>
        <w:t>5</w:t>
      </w:r>
      <w:r>
        <w:rPr>
          <w:bCs/>
          <w:spacing w:val="-3"/>
          <w:sz w:val="28"/>
        </w:rPr>
        <w:t>:</w:t>
      </w:r>
      <w:r w:rsidR="005D5557">
        <w:rPr>
          <w:bCs/>
          <w:spacing w:val="-3"/>
          <w:sz w:val="28"/>
        </w:rPr>
        <w:t>0</w:t>
      </w:r>
      <w:r>
        <w:rPr>
          <w:bCs/>
          <w:spacing w:val="-3"/>
          <w:sz w:val="28"/>
        </w:rPr>
        <w:t>0</w:t>
      </w:r>
      <w:r w:rsidR="005D5557">
        <w:rPr>
          <w:bCs/>
          <w:spacing w:val="-3"/>
          <w:sz w:val="28"/>
        </w:rPr>
        <w:t>ч.</w:t>
      </w:r>
      <w:r>
        <w:rPr>
          <w:bCs/>
          <w:spacing w:val="-3"/>
          <w:sz w:val="28"/>
        </w:rPr>
        <w:t xml:space="preserve"> по местному времени.</w:t>
      </w:r>
    </w:p>
    <w:p w:rsidR="0036522C" w:rsidRDefault="00926475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  <w:sz w:val="28"/>
        </w:rPr>
      </w:pPr>
      <w:r>
        <w:rPr>
          <w:spacing w:val="-3"/>
          <w:sz w:val="28"/>
        </w:rPr>
        <w:lastRenderedPageBreak/>
        <w:t xml:space="preserve"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>
        <w:rPr>
          <w:bCs/>
          <w:spacing w:val="-3"/>
          <w:sz w:val="28"/>
        </w:rPr>
        <w:t xml:space="preserve">Государственный комитет по инвестициям и управлению государственным имуществом Республики Таджикистан, ул. Шотемура №27, </w:t>
      </w:r>
      <w:r w:rsidR="005D5557">
        <w:rPr>
          <w:bCs/>
          <w:spacing w:val="-3"/>
          <w:sz w:val="28"/>
        </w:rPr>
        <w:t>29 ноября 2024 г., 1</w:t>
      </w:r>
      <w:r w:rsidR="00344562">
        <w:rPr>
          <w:bCs/>
          <w:spacing w:val="-3"/>
          <w:sz w:val="28"/>
          <w:lang w:val="en-US"/>
        </w:rPr>
        <w:t>5</w:t>
      </w:r>
      <w:r w:rsidR="005D5557">
        <w:rPr>
          <w:bCs/>
          <w:spacing w:val="-3"/>
          <w:sz w:val="28"/>
        </w:rPr>
        <w:t xml:space="preserve">:00ч. </w:t>
      </w:r>
      <w:r>
        <w:rPr>
          <w:bCs/>
          <w:spacing w:val="-3"/>
          <w:sz w:val="28"/>
        </w:rPr>
        <w:t>по местному времени</w:t>
      </w:r>
      <w:r w:rsidRPr="005D5557">
        <w:rPr>
          <w:bCs/>
          <w:spacing w:val="-3"/>
          <w:sz w:val="28"/>
        </w:rPr>
        <w:t>.</w:t>
      </w:r>
      <w:r>
        <w:rPr>
          <w:b/>
          <w:bCs/>
          <w:spacing w:val="-3"/>
          <w:sz w:val="28"/>
        </w:rPr>
        <w:t xml:space="preserve"> </w:t>
      </w:r>
    </w:p>
    <w:p w:rsidR="0036522C" w:rsidRDefault="00926475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Все конкурсные предложения должны сопровождаться Залоговым обеспечением </w:t>
      </w:r>
      <w:r>
        <w:rPr>
          <w:spacing w:val="-3"/>
          <w:sz w:val="28"/>
          <w:lang w:val="tg-Cyrl-TJ"/>
        </w:rPr>
        <w:t>следую</w:t>
      </w:r>
      <w:r>
        <w:rPr>
          <w:spacing w:val="-3"/>
          <w:sz w:val="28"/>
        </w:rPr>
        <w:t>щ</w:t>
      </w:r>
      <w:r>
        <w:rPr>
          <w:spacing w:val="-3"/>
          <w:sz w:val="28"/>
          <w:lang w:val="tg-Cyrl-TJ"/>
        </w:rPr>
        <w:t>им образом</w:t>
      </w:r>
      <w:r>
        <w:rPr>
          <w:spacing w:val="-3"/>
          <w:sz w:val="28"/>
        </w:rPr>
        <w:t>:</w:t>
      </w:r>
    </w:p>
    <w:bookmarkEnd w:id="0"/>
    <w:p w:rsidR="005D5557" w:rsidRPr="005D5557" w:rsidRDefault="008B186C" w:rsidP="005D5557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sz w:val="28"/>
        </w:rPr>
      </w:pPr>
      <w:r w:rsidRPr="008B186C">
        <w:rPr>
          <w:sz w:val="28"/>
        </w:rPr>
        <w:t>Приобретение различных видов саженцев и семян для Хатлонской области-районов Шаартуз, Кубодиен, Н.Хусрав; Согди</w:t>
      </w:r>
      <w:r w:rsidR="000027D3">
        <w:rPr>
          <w:sz w:val="28"/>
        </w:rPr>
        <w:t>йской области -районов Мастчохи</w:t>
      </w:r>
      <w:r w:rsidR="000027D3" w:rsidRPr="000027D3">
        <w:rPr>
          <w:sz w:val="28"/>
        </w:rPr>
        <w:t xml:space="preserve"> </w:t>
      </w:r>
      <w:bookmarkStart w:id="1" w:name="_GoBack"/>
      <w:bookmarkEnd w:id="1"/>
      <w:r w:rsidRPr="008B186C">
        <w:rPr>
          <w:sz w:val="28"/>
        </w:rPr>
        <w:t xml:space="preserve">Кухи, Айни, город Пенджикент и ГБАО-райнов Шугнан, Вандж </w:t>
      </w:r>
      <w:r w:rsidR="005D5557" w:rsidRPr="005D5557">
        <w:rPr>
          <w:sz w:val="28"/>
        </w:rPr>
        <w:t xml:space="preserve">- </w:t>
      </w:r>
    </w:p>
    <w:p w:rsidR="0036522C" w:rsidRDefault="005D5557" w:rsidP="005D5557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sz w:val="28"/>
        </w:rPr>
      </w:pPr>
      <w:r w:rsidRPr="005D5557">
        <w:rPr>
          <w:sz w:val="28"/>
        </w:rPr>
        <w:t>358 921,00 сомони</w:t>
      </w:r>
      <w:r>
        <w:rPr>
          <w:sz w:val="28"/>
        </w:rPr>
        <w:t xml:space="preserve"> </w:t>
      </w:r>
      <w:r w:rsidR="008B186C">
        <w:rPr>
          <w:sz w:val="28"/>
        </w:rPr>
        <w:t xml:space="preserve"> </w:t>
      </w:r>
    </w:p>
    <w:sectPr w:rsidR="0036522C">
      <w:pgSz w:w="11910" w:h="16840"/>
      <w:pgMar w:top="1160" w:right="880" w:bottom="280" w:left="740" w:header="9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F0" w:rsidRDefault="001203F0">
      <w:pPr>
        <w:spacing w:line="240" w:lineRule="auto"/>
      </w:pPr>
      <w:r>
        <w:separator/>
      </w:r>
    </w:p>
  </w:endnote>
  <w:endnote w:type="continuationSeparator" w:id="0">
    <w:p w:rsidR="001203F0" w:rsidRDefault="00120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F0" w:rsidRDefault="001203F0">
      <w:pPr>
        <w:spacing w:after="0"/>
      </w:pPr>
      <w:r>
        <w:separator/>
      </w:r>
    </w:p>
  </w:footnote>
  <w:footnote w:type="continuationSeparator" w:id="0">
    <w:p w:rsidR="001203F0" w:rsidRDefault="00120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3"/>
    <w:multiLevelType w:val="multilevel"/>
    <w:tmpl w:val="00000433"/>
    <w:lvl w:ilvl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>
      <w:numFmt w:val="bullet"/>
      <w:lvlText w:val="•"/>
      <w:lvlJc w:val="left"/>
      <w:pPr>
        <w:ind w:left="1576" w:hanging="293"/>
      </w:pPr>
    </w:lvl>
    <w:lvl w:ilvl="3">
      <w:numFmt w:val="bullet"/>
      <w:lvlText w:val="•"/>
      <w:lvlJc w:val="left"/>
      <w:pPr>
        <w:ind w:left="2612" w:hanging="293"/>
      </w:pPr>
    </w:lvl>
    <w:lvl w:ilvl="4">
      <w:numFmt w:val="bullet"/>
      <w:lvlText w:val="•"/>
      <w:lvlJc w:val="left"/>
      <w:pPr>
        <w:ind w:left="3648" w:hanging="293"/>
      </w:pPr>
    </w:lvl>
    <w:lvl w:ilvl="5">
      <w:numFmt w:val="bullet"/>
      <w:lvlText w:val="•"/>
      <w:lvlJc w:val="left"/>
      <w:pPr>
        <w:ind w:left="4684" w:hanging="293"/>
      </w:pPr>
    </w:lvl>
    <w:lvl w:ilvl="6">
      <w:numFmt w:val="bullet"/>
      <w:lvlText w:val="•"/>
      <w:lvlJc w:val="left"/>
      <w:pPr>
        <w:ind w:left="5721" w:hanging="293"/>
      </w:pPr>
    </w:lvl>
    <w:lvl w:ilvl="7">
      <w:numFmt w:val="bullet"/>
      <w:lvlText w:val="•"/>
      <w:lvlJc w:val="left"/>
      <w:pPr>
        <w:ind w:left="6757" w:hanging="293"/>
      </w:pPr>
    </w:lvl>
    <w:lvl w:ilvl="8"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27D3"/>
    <w:rsid w:val="000040C8"/>
    <w:rsid w:val="00056853"/>
    <w:rsid w:val="00086A6E"/>
    <w:rsid w:val="001203F0"/>
    <w:rsid w:val="00140B16"/>
    <w:rsid w:val="001A2DF4"/>
    <w:rsid w:val="001D1187"/>
    <w:rsid w:val="001F4178"/>
    <w:rsid w:val="00245EFE"/>
    <w:rsid w:val="002A5CFC"/>
    <w:rsid w:val="002B67FC"/>
    <w:rsid w:val="002E6F63"/>
    <w:rsid w:val="00310F9D"/>
    <w:rsid w:val="00322340"/>
    <w:rsid w:val="00344562"/>
    <w:rsid w:val="0036522C"/>
    <w:rsid w:val="00372660"/>
    <w:rsid w:val="003A176C"/>
    <w:rsid w:val="003F13A0"/>
    <w:rsid w:val="00406F66"/>
    <w:rsid w:val="00420D0D"/>
    <w:rsid w:val="00437664"/>
    <w:rsid w:val="00502DB3"/>
    <w:rsid w:val="00584C13"/>
    <w:rsid w:val="005C57B5"/>
    <w:rsid w:val="005D54B4"/>
    <w:rsid w:val="005D5557"/>
    <w:rsid w:val="006D3F14"/>
    <w:rsid w:val="006E7FE0"/>
    <w:rsid w:val="008B186C"/>
    <w:rsid w:val="00926475"/>
    <w:rsid w:val="0096124E"/>
    <w:rsid w:val="009E34E6"/>
    <w:rsid w:val="00B04A7B"/>
    <w:rsid w:val="00B818C2"/>
    <w:rsid w:val="00BD2B7F"/>
    <w:rsid w:val="00C03F86"/>
    <w:rsid w:val="00C075EC"/>
    <w:rsid w:val="00C64E0C"/>
    <w:rsid w:val="00C67F8D"/>
    <w:rsid w:val="00CC2F43"/>
    <w:rsid w:val="00CD3C05"/>
    <w:rsid w:val="00D07AB3"/>
    <w:rsid w:val="00D479BF"/>
    <w:rsid w:val="00D84514"/>
    <w:rsid w:val="00E07592"/>
    <w:rsid w:val="00E25744"/>
    <w:rsid w:val="00EE5035"/>
    <w:rsid w:val="00F7747F"/>
    <w:rsid w:val="00F80231"/>
    <w:rsid w:val="00F80306"/>
    <w:rsid w:val="00FB7D22"/>
    <w:rsid w:val="00FC3210"/>
    <w:rsid w:val="367F72E6"/>
    <w:rsid w:val="7580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E1BC"/>
  <w15:docId w15:val="{B8510206-1905-4E15-A5EE-A0CDF6FD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cipt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cipt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</cp:revision>
  <cp:lastPrinted>2024-10-25T09:14:00Z</cp:lastPrinted>
  <dcterms:created xsi:type="dcterms:W3CDTF">2024-02-27T05:26:00Z</dcterms:created>
  <dcterms:modified xsi:type="dcterms:W3CDTF">2024-10-25T10:40:00Z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