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48D70" w14:textId="77777777" w:rsidR="009830E4" w:rsidRPr="00936B1E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color w:val="000000" w:themeColor="text1"/>
          <w:lang w:val="ru-RU"/>
        </w:rPr>
      </w:pPr>
      <w:bookmarkStart w:id="0" w:name="_GoBack"/>
      <w:bookmarkEnd w:id="0"/>
      <w:r w:rsidRPr="00936B1E">
        <w:rPr>
          <w:bCs/>
          <w:smallCaps w:val="0"/>
          <w:color w:val="000000" w:themeColor="text1"/>
          <w:lang w:val="ru-RU"/>
        </w:rPr>
        <w:t>ЗАПРОС НА ВЫРАЖЕНИЕ ЗАИНТЕРЕСОВАННОСТИ</w:t>
      </w:r>
    </w:p>
    <w:p w14:paraId="2E82B3F7" w14:textId="34018D3E" w:rsidR="009830E4" w:rsidRPr="00936B1E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color w:val="000000" w:themeColor="text1"/>
          <w:lang w:val="ru-RU"/>
        </w:rPr>
      </w:pPr>
      <w:r w:rsidRPr="00936B1E">
        <w:rPr>
          <w:bCs/>
          <w:smallCaps w:val="0"/>
          <w:color w:val="000000" w:themeColor="text1"/>
          <w:lang w:val="ru-RU"/>
        </w:rPr>
        <w:t xml:space="preserve">(КОНСАЛТИНГОВЫЕ УСЛУГИ – </w:t>
      </w:r>
      <w:r w:rsidR="00164418" w:rsidRPr="00936B1E">
        <w:rPr>
          <w:bCs/>
          <w:smallCaps w:val="0"/>
          <w:color w:val="000000" w:themeColor="text1"/>
          <w:lang w:val="ru-RU"/>
        </w:rPr>
        <w:t>ОТБОР</w:t>
      </w:r>
      <w:r w:rsidRPr="00936B1E">
        <w:rPr>
          <w:bCs/>
          <w:smallCaps w:val="0"/>
          <w:color w:val="000000" w:themeColor="text1"/>
          <w:lang w:val="ru-RU"/>
        </w:rPr>
        <w:t xml:space="preserve"> ФИРМ)</w:t>
      </w:r>
    </w:p>
    <w:p w14:paraId="72242E99" w14:textId="77777777" w:rsidR="009830E4" w:rsidRPr="00936B1E" w:rsidRDefault="009830E4">
      <w:pPr>
        <w:pStyle w:val="ChapterNumber"/>
        <w:tabs>
          <w:tab w:val="clear" w:pos="-720"/>
        </w:tabs>
        <w:rPr>
          <w:rFonts w:ascii="Times New Roman" w:hAnsi="Times New Roman"/>
          <w:color w:val="000000" w:themeColor="text1"/>
          <w:spacing w:val="-2"/>
          <w:lang w:val="ru-RU"/>
        </w:rPr>
      </w:pPr>
    </w:p>
    <w:p w14:paraId="36435BD2" w14:textId="77777777" w:rsidR="00164418" w:rsidRPr="00936B1E" w:rsidRDefault="00164418" w:rsidP="00164418">
      <w:pPr>
        <w:pStyle w:val="ChapterNumber"/>
        <w:tabs>
          <w:tab w:val="clear" w:pos="-720"/>
        </w:tabs>
        <w:rPr>
          <w:rFonts w:ascii="Times New Roman" w:hAnsi="Times New Roman"/>
          <w:color w:val="000000" w:themeColor="text1"/>
          <w:spacing w:val="-2"/>
          <w:lang w:val="ru-RU"/>
        </w:rPr>
      </w:pPr>
    </w:p>
    <w:p w14:paraId="51265EF4" w14:textId="77777777" w:rsidR="00164418" w:rsidRPr="00936B1E" w:rsidRDefault="00164418" w:rsidP="00164418">
      <w:pPr>
        <w:suppressAutoHyphens/>
        <w:rPr>
          <w:rFonts w:ascii="Times New Roman" w:hAnsi="Times New Roman"/>
          <w:bCs/>
          <w:color w:val="000000" w:themeColor="text1"/>
          <w:spacing w:val="-2"/>
          <w:sz w:val="24"/>
          <w:lang w:val="ru-RU"/>
        </w:rPr>
      </w:pPr>
      <w:r w:rsidRPr="00936B1E">
        <w:rPr>
          <w:rFonts w:ascii="Times New Roman" w:hAnsi="Times New Roman"/>
          <w:bCs/>
          <w:color w:val="000000" w:themeColor="text1"/>
          <w:spacing w:val="-2"/>
          <w:sz w:val="24"/>
          <w:lang w:val="ru-RU"/>
        </w:rPr>
        <w:t>ТАДЖИКИСТАН</w:t>
      </w:r>
    </w:p>
    <w:p w14:paraId="4815A469" w14:textId="77777777" w:rsidR="00164418" w:rsidRPr="00936B1E" w:rsidRDefault="00164418" w:rsidP="00164418">
      <w:pPr>
        <w:suppressAutoHyphens/>
        <w:rPr>
          <w:rFonts w:ascii="Times New Roman" w:hAnsi="Times New Roman"/>
          <w:bCs/>
          <w:color w:val="000000" w:themeColor="text1"/>
          <w:spacing w:val="-2"/>
          <w:sz w:val="24"/>
          <w:lang w:val="ru-RU"/>
        </w:rPr>
      </w:pPr>
      <w:r w:rsidRPr="00936B1E">
        <w:rPr>
          <w:rFonts w:ascii="Times New Roman" w:hAnsi="Times New Roman"/>
          <w:bCs/>
          <w:color w:val="000000" w:themeColor="text1"/>
          <w:spacing w:val="-2"/>
          <w:sz w:val="24"/>
          <w:lang w:val="ru-RU"/>
        </w:rPr>
        <w:t>ПРОЕКТ УСТОЙЧИВОЕ РАЗВИТИЕ ГОРОДА ДУШАНБЕ</w:t>
      </w:r>
    </w:p>
    <w:p w14:paraId="2F905676" w14:textId="3AA0E2B8" w:rsidR="00EC50B8" w:rsidRPr="00936B1E" w:rsidRDefault="00EC50B8" w:rsidP="00EC50B8">
      <w:pPr>
        <w:pStyle w:val="ac"/>
        <w:rPr>
          <w:rFonts w:ascii="Times New Roman" w:hAnsi="Times New Roman"/>
          <w:color w:val="000000" w:themeColor="text1"/>
          <w:lang w:val="ru-RU"/>
        </w:rPr>
      </w:pPr>
      <w:r w:rsidRPr="00936B1E">
        <w:rPr>
          <w:rFonts w:ascii="Times New Roman" w:hAnsi="Times New Roman"/>
          <w:color w:val="000000" w:themeColor="text1"/>
          <w:lang w:val="ru-RU"/>
        </w:rPr>
        <w:t xml:space="preserve">Номер займа/№ кредита/№ гранта: </w:t>
      </w:r>
      <w:r w:rsidRPr="00936B1E">
        <w:rPr>
          <w:rFonts w:ascii="Times New Roman" w:hAnsi="Times New Roman"/>
          <w:color w:val="000000" w:themeColor="text1"/>
        </w:rPr>
        <w:t>IDA</w:t>
      </w:r>
      <w:r w:rsidRPr="00936B1E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936B1E">
        <w:rPr>
          <w:rFonts w:ascii="Times New Roman" w:hAnsi="Times New Roman"/>
          <w:color w:val="000000" w:themeColor="text1"/>
        </w:rPr>
        <w:t>V</w:t>
      </w:r>
      <w:r w:rsidRPr="00936B1E">
        <w:rPr>
          <w:rFonts w:ascii="Times New Roman" w:hAnsi="Times New Roman"/>
          <w:color w:val="000000" w:themeColor="text1"/>
          <w:lang w:val="ru-RU"/>
        </w:rPr>
        <w:t>4910-</w:t>
      </w:r>
      <w:r w:rsidRPr="00936B1E">
        <w:rPr>
          <w:rFonts w:ascii="Times New Roman" w:hAnsi="Times New Roman"/>
          <w:color w:val="000000" w:themeColor="text1"/>
        </w:rPr>
        <w:t>TJ</w:t>
      </w:r>
    </w:p>
    <w:p w14:paraId="4F51B6D2" w14:textId="77777777" w:rsidR="009830E4" w:rsidRPr="00936B1E" w:rsidRDefault="00EC50B8" w:rsidP="00EC50B8">
      <w:pPr>
        <w:suppressAutoHyphens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  <w:r w:rsidRPr="00936B1E" w:rsidDel="00EC50B8">
        <w:rPr>
          <w:rFonts w:ascii="Times New Roman" w:hAnsi="Times New Roman"/>
          <w:color w:val="000000" w:themeColor="text1"/>
          <w:spacing w:val="-2"/>
          <w:sz w:val="24"/>
          <w:lang w:val="ru-RU"/>
        </w:rPr>
        <w:t xml:space="preserve"> </w:t>
      </w:r>
    </w:p>
    <w:p w14:paraId="7177B49B" w14:textId="5E257BF0" w:rsidR="005211EB" w:rsidRPr="00936B1E" w:rsidRDefault="00EC50B8" w:rsidP="00164418">
      <w:pPr>
        <w:pStyle w:val="ac"/>
        <w:jc w:val="both"/>
        <w:rPr>
          <w:rFonts w:ascii="Times New Roman" w:hAnsi="Times New Roman"/>
          <w:bCs/>
          <w:color w:val="000000" w:themeColor="text1"/>
          <w:lang w:val="ru-RU"/>
        </w:rPr>
      </w:pPr>
      <w:r w:rsidRPr="00936B1E">
        <w:rPr>
          <w:rFonts w:ascii="Times New Roman" w:hAnsi="Times New Roman"/>
          <w:b/>
          <w:color w:val="000000" w:themeColor="text1"/>
          <w:lang w:val="ru-RU"/>
        </w:rPr>
        <w:t>Название задания:</w:t>
      </w:r>
      <w:r w:rsidR="00164418" w:rsidRPr="00936B1E">
        <w:rPr>
          <w:rFonts w:ascii="Times New Roman" w:hAnsi="Times New Roman"/>
          <w:b/>
          <w:color w:val="000000" w:themeColor="text1"/>
          <w:lang w:val="ru-RU"/>
        </w:rPr>
        <w:t xml:space="preserve"> </w:t>
      </w:r>
      <w:r w:rsidR="00686566" w:rsidRPr="00936B1E">
        <w:rPr>
          <w:rFonts w:ascii="Times New Roman" w:hAnsi="Times New Roman"/>
          <w:bCs/>
          <w:color w:val="000000" w:themeColor="text1"/>
          <w:lang w:val="ru-RU"/>
        </w:rPr>
        <w:t>Технико-экономическое обоснование инвестиций в полигон мусора в Душанбе</w:t>
      </w:r>
    </w:p>
    <w:p w14:paraId="7478812A" w14:textId="0DB04930" w:rsidR="00EC50B8" w:rsidRPr="00936B1E" w:rsidRDefault="00EC50B8" w:rsidP="007F6C78">
      <w:pPr>
        <w:pStyle w:val="ac"/>
        <w:rPr>
          <w:rFonts w:ascii="Times New Roman" w:hAnsi="Times New Roman"/>
          <w:b/>
          <w:color w:val="000000" w:themeColor="text1"/>
          <w:lang w:val="ru-RU"/>
        </w:rPr>
      </w:pPr>
      <w:r w:rsidRPr="00936B1E">
        <w:rPr>
          <w:rFonts w:ascii="Times New Roman" w:hAnsi="Times New Roman"/>
          <w:b/>
          <w:color w:val="000000" w:themeColor="text1"/>
          <w:lang w:val="ru-RU"/>
        </w:rPr>
        <w:t>Номер ссылки</w:t>
      </w:r>
      <w:r w:rsidRPr="00936B1E">
        <w:rPr>
          <w:rFonts w:ascii="Times New Roman" w:hAnsi="Times New Roman"/>
          <w:color w:val="000000" w:themeColor="text1"/>
          <w:lang w:val="ru-RU"/>
        </w:rPr>
        <w:t xml:space="preserve">. (согласно Плану закупок): </w:t>
      </w:r>
      <w:r w:rsidR="00800BFD" w:rsidRPr="00936B1E">
        <w:rPr>
          <w:rFonts w:ascii="Times New Roman" w:hAnsi="Times New Roman"/>
          <w:color w:val="000000" w:themeColor="text1"/>
          <w:lang w:val="ru-RU"/>
        </w:rPr>
        <w:t>TJ-SUE SMART CITY-470289-CS-QCBS</w:t>
      </w:r>
      <w:r w:rsidR="00800BFD" w:rsidRPr="00936B1E">
        <w:rPr>
          <w:b/>
          <w:color w:val="000000" w:themeColor="text1"/>
          <w:lang w:val="ru-RU"/>
        </w:rPr>
        <w:t xml:space="preserve"> </w:t>
      </w:r>
    </w:p>
    <w:p w14:paraId="4E001A26" w14:textId="77777777" w:rsidR="009830E4" w:rsidRPr="00936B1E" w:rsidRDefault="009830E4">
      <w:pPr>
        <w:suppressAutoHyphens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</w:p>
    <w:p w14:paraId="5202AB7F" w14:textId="0B255297" w:rsidR="00164418" w:rsidRPr="00936B1E" w:rsidRDefault="00164418" w:rsidP="00164418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</w:pP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Исполнительный орган государственной власти г. Душанбе ГУП 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“</w:t>
      </w: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Умный город (</w:t>
      </w:r>
      <w:proofErr w:type="spellStart"/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Smart</w:t>
      </w:r>
      <w:proofErr w:type="spellEnd"/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proofErr w:type="spellStart"/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city</w:t>
      </w:r>
      <w:proofErr w:type="spellEnd"/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)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”</w:t>
      </w: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получил финансирование от Всемирного банка (Банк) для реализации Аванса на подготовку Проекта устойчивое развитие города Душанбе и намеревается использовать часть средств на консультационные услуги.</w:t>
      </w:r>
    </w:p>
    <w:p w14:paraId="69546E67" w14:textId="77777777" w:rsidR="00916E24" w:rsidRPr="00936B1E" w:rsidRDefault="00916E24" w:rsidP="00916E24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</w:pPr>
    </w:p>
    <w:p w14:paraId="77A5016D" w14:textId="1D206ABF" w:rsidR="00710FDD" w:rsidRPr="00936B1E" w:rsidRDefault="009830E4" w:rsidP="00710FDD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Консультационные услуги (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“</w:t>
      </w: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Услуги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”</w:t>
      </w: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)</w:t>
      </w:r>
      <w:r w:rsidR="00164418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936B1E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включа</w:t>
      </w:r>
      <w:r w:rsidR="00164418" w:rsidRPr="00936B1E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ют </w:t>
      </w:r>
      <w:r w:rsidR="00710FDD" w:rsidRPr="00936B1E">
        <w:rPr>
          <w:rFonts w:cstheme="minorHAnsi"/>
          <w:color w:val="000000" w:themeColor="text1"/>
          <w:sz w:val="24"/>
          <w:szCs w:val="24"/>
          <w:lang w:val="ru-RU"/>
        </w:rPr>
        <w:t xml:space="preserve">оказание поддержки Государственному унитарному предприятию (ГУП) 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“</w:t>
      </w:r>
      <w:r w:rsidR="00710FDD" w:rsidRPr="00936B1E">
        <w:rPr>
          <w:rFonts w:cstheme="minorHAnsi"/>
          <w:color w:val="000000" w:themeColor="text1"/>
          <w:sz w:val="24"/>
          <w:szCs w:val="24"/>
          <w:lang w:val="ru-RU"/>
        </w:rPr>
        <w:t>Умный город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”</w:t>
      </w:r>
      <w:r w:rsidR="00710FDD" w:rsidRPr="00936B1E">
        <w:rPr>
          <w:rFonts w:cstheme="minorHAnsi"/>
          <w:color w:val="000000" w:themeColor="text1"/>
          <w:sz w:val="24"/>
          <w:szCs w:val="24"/>
          <w:lang w:val="ru-RU"/>
        </w:rPr>
        <w:t xml:space="preserve"> при исполнительной государственной власти города Душанбе и Правительству Республики Таджикистан для проведения технико-экономического обоснования и предварительного проектирования модернизации и расширения Душанбинской свалки. Это задание должно быть сосредоточено на завершении технического технико-экономического обоснования (ТЭО) расширения мощности полигона путем рассмотрения соответствующих и практически обоснованных вариантов улучшения полигона, продления срока его службы и разработки рамок для финансово, технически обоснованной и устойчивой эксплуатации полигона. После завершения ТЭО, в котором рассматриваются различные сценарии улучшения инфраструктуры и эксплуатации полигона, будет принято решение о техническом подходе. Затем Консультант разработает предварительный проект и смету стоимости для выбранной альтернативы, а также подготовит отчет о проектировании, эксплуатации и плане закрытия (</w:t>
      </w:r>
      <w:r w:rsidR="00710FDD" w:rsidRPr="00936B1E">
        <w:rPr>
          <w:rFonts w:cstheme="minorHAnsi"/>
          <w:color w:val="000000" w:themeColor="text1"/>
          <w:sz w:val="24"/>
          <w:szCs w:val="24"/>
        </w:rPr>
        <w:t>DOCP</w:t>
      </w:r>
      <w:r w:rsidR="00710FDD" w:rsidRPr="00936B1E">
        <w:rPr>
          <w:rFonts w:cstheme="minorHAnsi"/>
          <w:color w:val="000000" w:themeColor="text1"/>
          <w:sz w:val="24"/>
          <w:szCs w:val="24"/>
          <w:lang w:val="ru-RU"/>
        </w:rPr>
        <w:t>) для модернизации полигона до санитарного полигона (</w:t>
      </w:r>
      <w:r w:rsidR="00710FDD" w:rsidRPr="00936B1E">
        <w:rPr>
          <w:rFonts w:cstheme="minorHAnsi"/>
          <w:color w:val="000000" w:themeColor="text1"/>
          <w:sz w:val="24"/>
          <w:szCs w:val="24"/>
        </w:rPr>
        <w:t>SLF</w:t>
      </w:r>
      <w:r w:rsidR="00710FDD" w:rsidRPr="00936B1E">
        <w:rPr>
          <w:rFonts w:cstheme="minorHAnsi"/>
          <w:color w:val="000000" w:themeColor="text1"/>
          <w:sz w:val="24"/>
          <w:szCs w:val="24"/>
          <w:lang w:val="ru-RU"/>
        </w:rPr>
        <w:t>), включая все системы экологического контроля. Это включает в себя разработку всей необходимой проектной информации, графиков, технических и эксплуатационных спецификаций, стандартов и всей другой информации, необходимой для продвижения проекта к этапу детального проектирования, строительства и эксплуатации.</w:t>
      </w:r>
    </w:p>
    <w:p w14:paraId="191B3886" w14:textId="04BDC7B1" w:rsidR="00067BB3" w:rsidRPr="00936B1E" w:rsidRDefault="00ED7BB4" w:rsidP="00825B5C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</w:pP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</w:p>
    <w:p w14:paraId="27E3DDFF" w14:textId="77777777" w:rsidR="00710FDD" w:rsidRPr="00936B1E" w:rsidRDefault="00710FDD" w:rsidP="00710FDD">
      <w:pPr>
        <w:tabs>
          <w:tab w:val="left" w:pos="0"/>
        </w:tabs>
        <w:suppressAutoHyphens/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Объем данного консультирования разбит на следующие основные задачи:</w:t>
      </w:r>
    </w:p>
    <w:p w14:paraId="6BC851AE" w14:textId="77777777" w:rsidR="00710FDD" w:rsidRPr="00B9604C" w:rsidRDefault="00710FDD" w:rsidP="00710FDD">
      <w:pPr>
        <w:pStyle w:val="af6"/>
        <w:numPr>
          <w:ilvl w:val="0"/>
          <w:numId w:val="6"/>
        </w:num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96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Характеристика существующих условий Душанбинской свалки</w:t>
      </w:r>
    </w:p>
    <w:p w14:paraId="7EF27C70" w14:textId="77777777" w:rsidR="00710FDD" w:rsidRPr="00936B1E" w:rsidRDefault="00710FDD" w:rsidP="00710FDD">
      <w:pPr>
        <w:pStyle w:val="af6"/>
        <w:numPr>
          <w:ilvl w:val="0"/>
          <w:numId w:val="6"/>
        </w:num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36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Детальная оценка текущих правовых, финансовых и институциональных механизмов в городе Душанбе, связанных с управлением и эксплуатацией Душанбинского полигона.</w:t>
      </w:r>
    </w:p>
    <w:p w14:paraId="379CDB2F" w14:textId="77777777" w:rsidR="00710FDD" w:rsidRPr="00936B1E" w:rsidRDefault="00710FDD" w:rsidP="00710FDD">
      <w:pPr>
        <w:pStyle w:val="af6"/>
        <w:numPr>
          <w:ilvl w:val="0"/>
          <w:numId w:val="6"/>
        </w:num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36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Разработка плана ликвидации и предотвращения пожаров на полигоне</w:t>
      </w:r>
    </w:p>
    <w:p w14:paraId="179175B7" w14:textId="77777777" w:rsidR="00710FDD" w:rsidRPr="00936B1E" w:rsidRDefault="00710FDD" w:rsidP="00710FDD">
      <w:pPr>
        <w:pStyle w:val="af6"/>
        <w:numPr>
          <w:ilvl w:val="0"/>
          <w:numId w:val="6"/>
        </w:num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36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Обзор и концептуализация вариантов расширения полигона и будущей эксплуатации.</w:t>
      </w:r>
    </w:p>
    <w:p w14:paraId="1C5831E0" w14:textId="77777777" w:rsidR="00710FDD" w:rsidRPr="00936B1E" w:rsidRDefault="00710FDD" w:rsidP="00710FDD">
      <w:pPr>
        <w:pStyle w:val="af6"/>
        <w:numPr>
          <w:ilvl w:val="0"/>
          <w:numId w:val="6"/>
        </w:num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36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Разработать отчет </w:t>
      </w:r>
      <w:r w:rsidRPr="00936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DOCP</w:t>
      </w:r>
      <w:r w:rsidRPr="00936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а также предварительный проект и смету расходов для выбранных вариантов расширения полигона.</w:t>
      </w:r>
    </w:p>
    <w:p w14:paraId="449F4BFA" w14:textId="22FA2AB1" w:rsidR="00710FDD" w:rsidRPr="00936B1E" w:rsidRDefault="00710FDD" w:rsidP="00710FDD">
      <w:pPr>
        <w:pStyle w:val="af6"/>
        <w:numPr>
          <w:ilvl w:val="0"/>
          <w:numId w:val="6"/>
        </w:num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Подготовка тендерной документации (ТД) для следующих шагов</w:t>
      </w:r>
    </w:p>
    <w:p w14:paraId="3B727A3D" w14:textId="152CFB5B" w:rsidR="005B6269" w:rsidRPr="00936B1E" w:rsidRDefault="005B6269" w:rsidP="005B6269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Срок реализации задания составляет </w:t>
      </w:r>
      <w:r w:rsidR="00800BFD"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24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недел</w:t>
      </w:r>
      <w:r w:rsidR="00D13E8F"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и, как ожидается, начнется в </w:t>
      </w:r>
      <w:r w:rsidR="00AC0A37"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марте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202</w:t>
      </w:r>
      <w:r w:rsidR="00AC0A37"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5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года.</w:t>
      </w:r>
    </w:p>
    <w:p w14:paraId="31C84DFA" w14:textId="4F4A501B" w:rsidR="005B6269" w:rsidRPr="00936B1E" w:rsidRDefault="00D13E8F" w:rsidP="005B6269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</w:pP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Запрос на подготовку технического и финансового предложений</w:t>
      </w:r>
      <w:r w:rsidR="005B6269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можно получить по</w:t>
      </w: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ссылке:</w:t>
      </w:r>
    </w:p>
    <w:p w14:paraId="1D6B71A7" w14:textId="5B772D4C" w:rsidR="00D13E8F" w:rsidRPr="00936B1E" w:rsidRDefault="00DE45B0" w:rsidP="005B6269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</w:pPr>
      <w:hyperlink r:id="rId8" w:history="1">
        <w:r w:rsidR="00191BD9" w:rsidRPr="00C3144B">
          <w:rPr>
            <w:rStyle w:val="ad"/>
            <w:rFonts w:ascii="Times New Roman" w:hAnsi="Times New Roman"/>
            <w:spacing w:val="-2"/>
            <w:sz w:val="24"/>
            <w:szCs w:val="24"/>
            <w:lang w:val="ru-RU"/>
          </w:rPr>
          <w:t>https://drive.google.com/file/d/1wQd68He6j_ge5FQJHQaS0VACkLjzaVgt/view?usp=drive_link</w:t>
        </w:r>
      </w:hyperlink>
      <w:r w:rsidR="00191BD9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</w:p>
    <w:p w14:paraId="5DBE31D3" w14:textId="2D95B917" w:rsidR="005B6269" w:rsidRPr="00936B1E" w:rsidRDefault="00164418" w:rsidP="005B6269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Исполнительный орган государственной власти г. Душанбе ГУП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“</w:t>
      </w: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Умный город (</w:t>
      </w:r>
      <w:proofErr w:type="spellStart"/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Smart</w:t>
      </w:r>
      <w:proofErr w:type="spellEnd"/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proofErr w:type="spellStart"/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city</w:t>
      </w:r>
      <w:proofErr w:type="spellEnd"/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)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”</w:t>
      </w:r>
      <w:r w:rsidR="005B6269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приглашает правомочные консалтинговые фирмы (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“</w:t>
      </w:r>
      <w:r w:rsidR="005B6269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Консультанты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”</w:t>
      </w:r>
      <w:r w:rsidR="005B6269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) выразить свою заинтересованность в предоставлении Услуг. Заинтересованные консультанты должны </w:t>
      </w:r>
      <w:r w:rsidR="00007CD8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подготовить Техническое и Финансовое предложения</w:t>
      </w:r>
      <w:r w:rsidR="005B6269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.</w:t>
      </w:r>
    </w:p>
    <w:p w14:paraId="648A5646" w14:textId="77777777" w:rsidR="005B6269" w:rsidRPr="00936B1E" w:rsidRDefault="005B6269" w:rsidP="005B6269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</w:p>
    <w:p w14:paraId="4CD9A79F" w14:textId="4D959F45" w:rsidR="005B6269" w:rsidRPr="00936B1E" w:rsidRDefault="005B6269" w:rsidP="005B6269">
      <w:pPr>
        <w:suppressAutoHyphens/>
        <w:spacing w:after="200" w:line="276" w:lineRule="auto"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Консалтинговая фирма должна обладать хорошим опытом в разработке и проектировании решений по сбору, транспортировке, переработке и удалению твердых бытовых отходов и должна спроектировать не менее трех (3) санитарных свалок (расширение свалки, окончательное закрытие и т. д.) за последние 5 лет.</w:t>
      </w:r>
    </w:p>
    <w:p w14:paraId="55005288" w14:textId="467BC725" w:rsidR="005B6269" w:rsidRPr="00936B1E" w:rsidRDefault="005B6269" w:rsidP="005B6269">
      <w:pPr>
        <w:tabs>
          <w:tab w:val="left" w:pos="2250"/>
        </w:tabs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Ключевые эксперты играют решающую роль в реализации контракта. Участник тендера должен предоставить резюме и заявления об эксклюзивности и доступности для ключевых эксперто</w:t>
      </w:r>
      <w:r w:rsidR="00164418"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в</w:t>
      </w: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.</w:t>
      </w:r>
    </w:p>
    <w:p w14:paraId="1593C3B1" w14:textId="77777777" w:rsidR="00164418" w:rsidRPr="00936B1E" w:rsidRDefault="00164418" w:rsidP="005B6269">
      <w:pPr>
        <w:tabs>
          <w:tab w:val="left" w:pos="2250"/>
        </w:tabs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</w:p>
    <w:p w14:paraId="086B0819" w14:textId="72FA5081" w:rsidR="005B6269" w:rsidRPr="00936B1E" w:rsidRDefault="005B6269" w:rsidP="005B6269">
      <w:pPr>
        <w:tabs>
          <w:tab w:val="left" w:pos="2250"/>
        </w:tabs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Национальная техническая экспертиза является дополнительным преимуществом для реализации проектной деятельности. Консультанту рекомендуется привлекать экспертов, обладающих техническими знаниями и опытом работы в области национальной практики управления отходами и проектов по захоронению отходов.</w:t>
      </w:r>
    </w:p>
    <w:p w14:paraId="07EF570F" w14:textId="77777777" w:rsidR="005B6269" w:rsidRPr="00936B1E" w:rsidRDefault="005B6269" w:rsidP="005B6269">
      <w:pPr>
        <w:tabs>
          <w:tab w:val="left" w:pos="2250"/>
        </w:tabs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</w:p>
    <w:p w14:paraId="0D224EA6" w14:textId="200FCE59" w:rsidR="005B6269" w:rsidRPr="00936B1E" w:rsidRDefault="005B6269" w:rsidP="005B6269">
      <w:pPr>
        <w:tabs>
          <w:tab w:val="left" w:pos="2250"/>
        </w:tabs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Консультант должен обеспечить, чтобы ключевой и/или </w:t>
      </w:r>
      <w:proofErr w:type="spellStart"/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неключевой</w:t>
      </w:r>
      <w:proofErr w:type="spellEnd"/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персонал владел английским, русским и таджикским языками, чтобы обеспечить общение с сотрудниками ГУП 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“</w:t>
      </w: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Умный город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”</w:t>
      </w: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, ГУП по полигону, целевой группой Всемирного банка и другими соответствующими заинтересованными сторонами.</w:t>
      </w:r>
    </w:p>
    <w:p w14:paraId="7DA81AAA" w14:textId="77777777" w:rsidR="005B6269" w:rsidRPr="00936B1E" w:rsidRDefault="005B6269" w:rsidP="005B6269">
      <w:pPr>
        <w:tabs>
          <w:tab w:val="left" w:pos="2250"/>
        </w:tabs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</w:p>
    <w:p w14:paraId="782FE62E" w14:textId="3513E704" w:rsidR="005B6269" w:rsidRPr="00936B1E" w:rsidRDefault="005B6269" w:rsidP="005B6269">
      <w:pPr>
        <w:tabs>
          <w:tab w:val="left" w:pos="2250"/>
        </w:tabs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Все эксперты должны быть независимыми и свободными от конфликта интересов при выполнении взятых на себя обязанностей. Эксперты должны следовать стандартной этике с усердием и высокой степенью профессионализма.</w:t>
      </w:r>
    </w:p>
    <w:p w14:paraId="579256A6" w14:textId="77777777" w:rsidR="005B6269" w:rsidRPr="00936B1E" w:rsidRDefault="005B6269" w:rsidP="005B6269">
      <w:pPr>
        <w:tabs>
          <w:tab w:val="left" w:pos="2250"/>
        </w:tabs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</w:p>
    <w:p w14:paraId="01AED9E1" w14:textId="77777777" w:rsidR="005B6269" w:rsidRPr="00936B1E" w:rsidRDefault="005B6269" w:rsidP="005B6269">
      <w:pPr>
        <w:suppressAutoHyphens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Ключевые эксперты Подрядчика (</w:t>
      </w:r>
      <w:r w:rsidRPr="00936B1E">
        <w:rPr>
          <w:rFonts w:eastAsia="Calibri" w:cstheme="minorHAnsi"/>
          <w:color w:val="000000" w:themeColor="text1"/>
          <w:sz w:val="24"/>
          <w:szCs w:val="24"/>
        </w:rPr>
        <w:t>KE</w:t>
      </w: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), которые будут назначены для успешного завершения проекта, должны иметь выдающийся послужной список и обширный профессиональный и образовательный опыт в различных областях исследований, описанных ниже. </w:t>
      </w:r>
      <w:proofErr w:type="spellStart"/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Фасилитационные</w:t>
      </w:r>
      <w:proofErr w:type="spellEnd"/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и коммуникативные навыки будут преимуществом.</w:t>
      </w:r>
    </w:p>
    <w:p w14:paraId="5D05D7E6" w14:textId="77777777" w:rsidR="00F17486" w:rsidRPr="00936B1E" w:rsidRDefault="00F17486" w:rsidP="00916E24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</w:p>
    <w:p w14:paraId="447DA689" w14:textId="5CD17EB6" w:rsidR="00E07E32" w:rsidRPr="00936B1E" w:rsidRDefault="00F93F14" w:rsidP="00916E24">
      <w:p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 xml:space="preserve">Внимание заинтересованных консультантов обращается на раздел 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en"/>
        </w:rPr>
        <w:t>III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пункты 3.14, 3.16 и 3.17 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“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Правил закупок для заемщиков НПФ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”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Всемирного банка от июля 2016 года в редакции декабря 2020 года </w:t>
      </w:r>
      <w:r w:rsidR="00F56959"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(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Закупки при финансировании инвестиционных проектов; Товары, работы, </w:t>
      </w:r>
      <w:proofErr w:type="spellStart"/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неконсультационные</w:t>
      </w:r>
      <w:proofErr w:type="spellEnd"/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консультационные услуги</w:t>
      </w:r>
      <w:r w:rsidR="00F56959"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)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, излагающие политику Всемирного банка в отношении конфликта интересов.</w:t>
      </w:r>
    </w:p>
    <w:p w14:paraId="72F1B651" w14:textId="77777777" w:rsidR="00F93F14" w:rsidRPr="00936B1E" w:rsidRDefault="00F93F14" w:rsidP="00916E24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</w:p>
    <w:p w14:paraId="236AA8DE" w14:textId="77777777" w:rsidR="00F17486" w:rsidRPr="00936B1E" w:rsidRDefault="009830E4" w:rsidP="00F93F14">
      <w:pPr>
        <w:jc w:val="both"/>
        <w:rPr>
          <w:rFonts w:ascii="Calibri" w:hAnsi="Calibri" w:cs="Calibri"/>
          <w:color w:val="000000" w:themeColor="text1"/>
          <w:szCs w:val="22"/>
          <w:lang w:val="ru-RU"/>
        </w:rPr>
      </w:pPr>
      <w:r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>Консультанты могут сотрудничать с другими фирмами для повышения своей квалификации.</w:t>
      </w:r>
      <w:r w:rsidR="00095418"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но должно четко указывать, имеет ли ассоциация форму совместного предприятия и/или </w:t>
      </w:r>
      <w:proofErr w:type="spellStart"/>
      <w:r w:rsidR="00095418"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субконсультационной</w:t>
      </w:r>
      <w:proofErr w:type="spellEnd"/>
      <w:r w:rsidR="00095418"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компании. В случае совместного предприятия все партнеры совместного предприятия несут солидарную ответственность по всему контракту, если они выбраны.</w:t>
      </w:r>
    </w:p>
    <w:p w14:paraId="4DDD10FC" w14:textId="77777777" w:rsidR="00F17486" w:rsidRPr="00936B1E" w:rsidRDefault="00F17486" w:rsidP="00916E24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</w:p>
    <w:p w14:paraId="34E16033" w14:textId="69DD6172" w:rsidR="009830E4" w:rsidRPr="00936B1E" w:rsidRDefault="00F56959" w:rsidP="00800BFD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  <w:r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 xml:space="preserve">Консультант будет выбран в соответствии с методом </w:t>
      </w:r>
      <w:r w:rsidRPr="00936B1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Отбор </w:t>
      </w:r>
      <w:r w:rsidR="00AC0A37" w:rsidRPr="00936B1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на основе качества и стоимости</w:t>
      </w:r>
      <w:r w:rsidRPr="00936B1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(</w:t>
      </w:r>
      <w:r w:rsidRPr="00936B1E">
        <w:rPr>
          <w:rFonts w:ascii="Times New Roman" w:hAnsi="Times New Roman"/>
          <w:b/>
          <w:color w:val="000000" w:themeColor="text1"/>
          <w:sz w:val="24"/>
          <w:szCs w:val="24"/>
          <w:lang w:val="en"/>
        </w:rPr>
        <w:t>Q</w:t>
      </w:r>
      <w:r w:rsidR="00AC0A37" w:rsidRPr="00936B1E">
        <w:rPr>
          <w:rFonts w:ascii="Times New Roman" w:hAnsi="Times New Roman"/>
          <w:b/>
          <w:color w:val="000000" w:themeColor="text1"/>
          <w:sz w:val="24"/>
          <w:szCs w:val="24"/>
        </w:rPr>
        <w:t>CB</w:t>
      </w:r>
      <w:r w:rsidRPr="00936B1E">
        <w:rPr>
          <w:rFonts w:ascii="Times New Roman" w:hAnsi="Times New Roman"/>
          <w:b/>
          <w:color w:val="000000" w:themeColor="text1"/>
          <w:sz w:val="24"/>
          <w:szCs w:val="24"/>
          <w:lang w:val="en"/>
        </w:rPr>
        <w:t>S</w:t>
      </w:r>
      <w:r w:rsidRPr="00936B1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)</w:t>
      </w:r>
      <w:r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>, установленным Положением о закупке</w:t>
      </w:r>
      <w:r w:rsidR="00E8079D"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 xml:space="preserve"> (Ноябрь 2020)</w:t>
      </w:r>
      <w:r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>.</w:t>
      </w:r>
    </w:p>
    <w:p w14:paraId="45345766" w14:textId="77777777" w:rsidR="00785CA1" w:rsidRPr="00936B1E" w:rsidRDefault="00785CA1">
      <w:pPr>
        <w:suppressAutoHyphens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</w:p>
    <w:p w14:paraId="0409B9DA" w14:textId="2388436B" w:rsidR="009830E4" w:rsidRPr="00936B1E" w:rsidRDefault="00916E24" w:rsidP="00F56959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  <w:r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>Дополнительную информацию можно получить по указанному ниже адресу в рабочее время с 09:00 до 17:00.</w:t>
      </w:r>
    </w:p>
    <w:p w14:paraId="042B92DA" w14:textId="77777777" w:rsidR="009830E4" w:rsidRPr="00936B1E" w:rsidRDefault="009830E4" w:rsidP="00F56959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</w:p>
    <w:p w14:paraId="16AD6095" w14:textId="4949D3E3" w:rsidR="009830E4" w:rsidRPr="00936B1E" w:rsidRDefault="00D13E8F" w:rsidP="00F56959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  <w:r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>Крайний срок подачи конкурсных предложений (техническое и финансовое) не позднее</w:t>
      </w:r>
      <w:r w:rsidR="009830E4"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 xml:space="preserve"> </w:t>
      </w:r>
      <w:r w:rsidR="00800BFD"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>05 февраля</w:t>
      </w:r>
      <w:r w:rsidR="009830E4"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 xml:space="preserve"> 202</w:t>
      </w:r>
      <w:r w:rsidR="00800BFD"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>5</w:t>
      </w:r>
      <w:r w:rsidR="009830E4"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 xml:space="preserve"> г.</w:t>
      </w:r>
      <w:r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 xml:space="preserve"> – 14-00 местного времени. </w:t>
      </w:r>
      <w:r w:rsidR="00E8079D"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>конкурсные</w:t>
      </w:r>
      <w:r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 xml:space="preserve"> предложения должны быть доставлены по нижеуказанному адресу:</w:t>
      </w:r>
    </w:p>
    <w:p w14:paraId="6AF269AA" w14:textId="70CC9BA9" w:rsidR="00D13E8F" w:rsidRPr="00936B1E" w:rsidRDefault="00D13E8F" w:rsidP="00F56959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</w:p>
    <w:p w14:paraId="6B4BA6C7" w14:textId="4B5E5953" w:rsidR="00D13E8F" w:rsidRPr="00936B1E" w:rsidRDefault="00CF2FE6" w:rsidP="00936B1E">
      <w:pPr>
        <w:pStyle w:val="ac"/>
        <w:tabs>
          <w:tab w:val="right" w:pos="7306"/>
        </w:tabs>
        <w:jc w:val="both"/>
        <w:rPr>
          <w:color w:val="000000" w:themeColor="text1"/>
          <w:lang w:val="ru-RU"/>
        </w:rPr>
      </w:pPr>
      <w:r w:rsidRPr="00936B1E">
        <w:rPr>
          <w:color w:val="000000" w:themeColor="text1"/>
          <w:lang w:val="tg-Cyrl-TJ"/>
        </w:rPr>
        <w:t>Адрес</w:t>
      </w:r>
      <w:r w:rsidR="00D13E8F" w:rsidRPr="00936B1E">
        <w:rPr>
          <w:color w:val="000000" w:themeColor="text1"/>
          <w:lang w:val="ru-RU"/>
        </w:rPr>
        <w:t xml:space="preserve">: </w:t>
      </w:r>
      <w:r w:rsidRPr="00936B1E">
        <w:rPr>
          <w:color w:val="000000" w:themeColor="text1"/>
          <w:lang w:val="ru-RU"/>
        </w:rPr>
        <w:t>Государственный комитет по инвестициям и управлению государственным имуществом Республики Таджикистан</w:t>
      </w:r>
      <w:r w:rsidR="00936B1E">
        <w:rPr>
          <w:color w:val="000000" w:themeColor="text1"/>
          <w:lang w:val="ru-RU"/>
        </w:rPr>
        <w:t>.</w:t>
      </w:r>
    </w:p>
    <w:p w14:paraId="747C9ACD" w14:textId="429E3B86" w:rsidR="00D13E8F" w:rsidRPr="00936B1E" w:rsidRDefault="00936B1E" w:rsidP="00936B1E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  <w:r>
        <w:rPr>
          <w:color w:val="000000" w:themeColor="text1"/>
          <w:lang w:val="tg-Cyrl-TJ"/>
        </w:rPr>
        <w:t>у</w:t>
      </w:r>
      <w:r w:rsidR="00CF2FE6" w:rsidRPr="00936B1E">
        <w:rPr>
          <w:color w:val="000000" w:themeColor="text1"/>
          <w:lang w:val="tg-Cyrl-TJ"/>
        </w:rPr>
        <w:t>ли</w:t>
      </w:r>
      <w:proofErr w:type="spellStart"/>
      <w:r w:rsidR="00CF2FE6" w:rsidRPr="00936B1E">
        <w:rPr>
          <w:color w:val="000000" w:themeColor="text1"/>
          <w:lang w:val="ru-RU"/>
        </w:rPr>
        <w:t>ца</w:t>
      </w:r>
      <w:proofErr w:type="spellEnd"/>
      <w:r w:rsidR="00CF2FE6" w:rsidRPr="00936B1E">
        <w:rPr>
          <w:color w:val="000000" w:themeColor="text1"/>
          <w:lang w:val="ru-RU"/>
        </w:rPr>
        <w:t xml:space="preserve"> </w:t>
      </w:r>
      <w:proofErr w:type="spellStart"/>
      <w:r w:rsidR="00CF2FE6" w:rsidRPr="00936B1E">
        <w:rPr>
          <w:color w:val="000000" w:themeColor="text1"/>
          <w:lang w:val="ru-RU"/>
        </w:rPr>
        <w:t>Шохтемур</w:t>
      </w:r>
      <w:proofErr w:type="spellEnd"/>
      <w:r w:rsidR="00CF2FE6" w:rsidRPr="00936B1E">
        <w:rPr>
          <w:color w:val="000000" w:themeColor="text1"/>
          <w:lang w:val="ru-RU"/>
        </w:rPr>
        <w:t xml:space="preserve"> 27, Душанбе, Таджикистан</w:t>
      </w:r>
    </w:p>
    <w:p w14:paraId="145EEE20" w14:textId="77777777" w:rsidR="009830E4" w:rsidRPr="00936B1E" w:rsidRDefault="009830E4">
      <w:pPr>
        <w:suppressAutoHyphens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</w:p>
    <w:p w14:paraId="50E0B735" w14:textId="77777777" w:rsidR="009830E4" w:rsidRPr="00936B1E" w:rsidRDefault="009830E4">
      <w:pPr>
        <w:suppressAutoHyphens/>
        <w:rPr>
          <w:color w:val="000000" w:themeColor="text1"/>
          <w:spacing w:val="-2"/>
          <w:lang w:val="ru-RU"/>
        </w:rPr>
      </w:pPr>
    </w:p>
    <w:sectPr w:rsidR="009830E4" w:rsidRPr="00936B1E" w:rsidSect="00B9604C">
      <w:headerReference w:type="default" r:id="rId9"/>
      <w:endnotePr>
        <w:numFmt w:val="decimal"/>
      </w:endnotePr>
      <w:pgSz w:w="12240" w:h="15840"/>
      <w:pgMar w:top="1440" w:right="1800" w:bottom="993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2C83D" w14:textId="77777777" w:rsidR="00AD78A4" w:rsidRDefault="00AD78A4">
      <w:r>
        <w:separator/>
      </w:r>
    </w:p>
  </w:endnote>
  <w:endnote w:type="continuationSeparator" w:id="0">
    <w:p w14:paraId="6C74B9FF" w14:textId="77777777" w:rsidR="00AD78A4" w:rsidRDefault="00AD78A4">
      <w:r>
        <w:rPr>
          <w:sz w:val="24"/>
        </w:rPr>
        <w:t xml:space="preserve"> </w:t>
      </w:r>
    </w:p>
  </w:endnote>
  <w:endnote w:type="continuationNotice" w:id="1">
    <w:p w14:paraId="6EC72E4D" w14:textId="77777777" w:rsidR="00AD78A4" w:rsidRDefault="00AD78A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ne Draw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7434C" w14:textId="77777777" w:rsidR="00AD78A4" w:rsidRDefault="00AD78A4">
      <w:r>
        <w:rPr>
          <w:sz w:val="24"/>
        </w:rPr>
        <w:separator/>
      </w:r>
    </w:p>
  </w:footnote>
  <w:footnote w:type="continuationSeparator" w:id="0">
    <w:p w14:paraId="4EDA3A3F" w14:textId="77777777" w:rsidR="00AD78A4" w:rsidRDefault="00AD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DDB2F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C13E6"/>
    <w:multiLevelType w:val="hybridMultilevel"/>
    <w:tmpl w:val="FD2AD72C"/>
    <w:lvl w:ilvl="0" w:tplc="BA46B744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99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-2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</w:abstractNum>
  <w:abstractNum w:abstractNumId="1" w15:restartNumberingAfterBreak="0">
    <w:nsid w:val="44BA4451"/>
    <w:multiLevelType w:val="hybridMultilevel"/>
    <w:tmpl w:val="32403FEC"/>
    <w:lvl w:ilvl="0" w:tplc="038EA0E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A2116"/>
    <w:multiLevelType w:val="multilevel"/>
    <w:tmpl w:val="EC7852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9A26F4"/>
    <w:multiLevelType w:val="multilevel"/>
    <w:tmpl w:val="997A69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5B764E"/>
    <w:multiLevelType w:val="multilevel"/>
    <w:tmpl w:val="BAEE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833363"/>
    <w:multiLevelType w:val="hybridMultilevel"/>
    <w:tmpl w:val="36CA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01689"/>
    <w:rsid w:val="00007CD8"/>
    <w:rsid w:val="00023EB7"/>
    <w:rsid w:val="00026BA1"/>
    <w:rsid w:val="000301DD"/>
    <w:rsid w:val="00031640"/>
    <w:rsid w:val="000447BE"/>
    <w:rsid w:val="00067BB3"/>
    <w:rsid w:val="0007139E"/>
    <w:rsid w:val="00095418"/>
    <w:rsid w:val="000A4184"/>
    <w:rsid w:val="000C0EC0"/>
    <w:rsid w:val="000C4041"/>
    <w:rsid w:val="000F740F"/>
    <w:rsid w:val="00137802"/>
    <w:rsid w:val="00146D68"/>
    <w:rsid w:val="00164418"/>
    <w:rsid w:val="00191BD9"/>
    <w:rsid w:val="00196614"/>
    <w:rsid w:val="001B0D84"/>
    <w:rsid w:val="001B78DA"/>
    <w:rsid w:val="001C4752"/>
    <w:rsid w:val="001D70EB"/>
    <w:rsid w:val="0024306C"/>
    <w:rsid w:val="002727A9"/>
    <w:rsid w:val="002C4377"/>
    <w:rsid w:val="00356B60"/>
    <w:rsid w:val="00357959"/>
    <w:rsid w:val="00372355"/>
    <w:rsid w:val="00394CE1"/>
    <w:rsid w:val="003B0ADD"/>
    <w:rsid w:val="004011E2"/>
    <w:rsid w:val="004019F6"/>
    <w:rsid w:val="00436995"/>
    <w:rsid w:val="00447B7B"/>
    <w:rsid w:val="00453523"/>
    <w:rsid w:val="004A5E02"/>
    <w:rsid w:val="004B28B6"/>
    <w:rsid w:val="004C1384"/>
    <w:rsid w:val="004C3F92"/>
    <w:rsid w:val="004C48E4"/>
    <w:rsid w:val="004E721D"/>
    <w:rsid w:val="005211EB"/>
    <w:rsid w:val="005462AE"/>
    <w:rsid w:val="00550442"/>
    <w:rsid w:val="00561114"/>
    <w:rsid w:val="005727B0"/>
    <w:rsid w:val="00593053"/>
    <w:rsid w:val="005A0276"/>
    <w:rsid w:val="005B6269"/>
    <w:rsid w:val="00601293"/>
    <w:rsid w:val="00684E8F"/>
    <w:rsid w:val="00686566"/>
    <w:rsid w:val="006D6898"/>
    <w:rsid w:val="006F3706"/>
    <w:rsid w:val="00710FDD"/>
    <w:rsid w:val="00777637"/>
    <w:rsid w:val="00785CA1"/>
    <w:rsid w:val="007D59F6"/>
    <w:rsid w:val="007F6C78"/>
    <w:rsid w:val="00800BFD"/>
    <w:rsid w:val="008174CB"/>
    <w:rsid w:val="00825B5C"/>
    <w:rsid w:val="00831448"/>
    <w:rsid w:val="0083275E"/>
    <w:rsid w:val="00881688"/>
    <w:rsid w:val="008929AC"/>
    <w:rsid w:val="008A4AA7"/>
    <w:rsid w:val="008D38F1"/>
    <w:rsid w:val="008F2097"/>
    <w:rsid w:val="00916E24"/>
    <w:rsid w:val="009241F5"/>
    <w:rsid w:val="0092546E"/>
    <w:rsid w:val="00930D65"/>
    <w:rsid w:val="00936B1E"/>
    <w:rsid w:val="00945686"/>
    <w:rsid w:val="00982A1A"/>
    <w:rsid w:val="009830E4"/>
    <w:rsid w:val="009A68A1"/>
    <w:rsid w:val="009C0F1F"/>
    <w:rsid w:val="009C3C43"/>
    <w:rsid w:val="009C747E"/>
    <w:rsid w:val="00A0459D"/>
    <w:rsid w:val="00A05A45"/>
    <w:rsid w:val="00A90DFA"/>
    <w:rsid w:val="00AB71C1"/>
    <w:rsid w:val="00AC0A37"/>
    <w:rsid w:val="00AD78A4"/>
    <w:rsid w:val="00B20153"/>
    <w:rsid w:val="00B3630A"/>
    <w:rsid w:val="00B465E4"/>
    <w:rsid w:val="00B67E92"/>
    <w:rsid w:val="00B9604C"/>
    <w:rsid w:val="00BA4299"/>
    <w:rsid w:val="00BC1BB9"/>
    <w:rsid w:val="00BD14B2"/>
    <w:rsid w:val="00BD6CBC"/>
    <w:rsid w:val="00C14F91"/>
    <w:rsid w:val="00C2386A"/>
    <w:rsid w:val="00C24DF1"/>
    <w:rsid w:val="00C55D76"/>
    <w:rsid w:val="00C70D43"/>
    <w:rsid w:val="00CD158A"/>
    <w:rsid w:val="00CF2FE6"/>
    <w:rsid w:val="00D12616"/>
    <w:rsid w:val="00D13E8F"/>
    <w:rsid w:val="00D24F28"/>
    <w:rsid w:val="00D35A53"/>
    <w:rsid w:val="00D51573"/>
    <w:rsid w:val="00D66483"/>
    <w:rsid w:val="00D8414F"/>
    <w:rsid w:val="00DA15DD"/>
    <w:rsid w:val="00DD1E78"/>
    <w:rsid w:val="00DD7362"/>
    <w:rsid w:val="00DE048C"/>
    <w:rsid w:val="00DE45B0"/>
    <w:rsid w:val="00DF4F57"/>
    <w:rsid w:val="00E07E32"/>
    <w:rsid w:val="00E8079D"/>
    <w:rsid w:val="00EB5460"/>
    <w:rsid w:val="00EC50B8"/>
    <w:rsid w:val="00ED7BB4"/>
    <w:rsid w:val="00F17486"/>
    <w:rsid w:val="00F21A00"/>
    <w:rsid w:val="00F56959"/>
    <w:rsid w:val="00F63325"/>
    <w:rsid w:val="00F67564"/>
    <w:rsid w:val="00F93F14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81A04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A7"/>
    <w:rPr>
      <w:rFonts w:ascii="CG Times" w:hAnsi="CG Times"/>
      <w:sz w:val="22"/>
    </w:rPr>
  </w:style>
  <w:style w:type="paragraph" w:styleId="1">
    <w:name w:val="heading 1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8A4AA7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c">
    <w:name w:val="Body Text"/>
    <w:basedOn w:val="a"/>
    <w:semiHidden/>
    <w:rsid w:val="008A4AA7"/>
    <w:pPr>
      <w:suppressAutoHyphens/>
    </w:pPr>
    <w:rPr>
      <w:spacing w:val="-2"/>
      <w:sz w:val="24"/>
    </w:rPr>
  </w:style>
  <w:style w:type="character" w:styleId="ad">
    <w:name w:val="Hyperlink"/>
    <w:basedOn w:val="a0"/>
    <w:semiHidden/>
    <w:rsid w:val="008A4AA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E07E3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7E32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07E32"/>
    <w:rPr>
      <w:rFonts w:ascii="CG Times" w:hAnsi="CG Time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7E3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07E32"/>
    <w:rPr>
      <w:rFonts w:ascii="CG Times" w:hAnsi="CG Times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af6">
    <w:name w:val="List Paragraph"/>
    <w:aliases w:val="List Paragraph (numbered (a)),Use Case List Paragraph,Numbered Paragraph,Akapit z listą BS,123 List Paragraph,Main numbered paragraph,Bullets,Body,References,List_Paragraph,Multilevel para_II,List Paragraph1,Bullet,Normal 2 DC,Liste 1,lp1"/>
    <w:basedOn w:val="a"/>
    <w:link w:val="af7"/>
    <w:uiPriority w:val="34"/>
    <w:qFormat/>
    <w:rsid w:val="00F93F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af7">
    <w:name w:val="Абзац списка Знак"/>
    <w:aliases w:val="List Paragraph (numbered (a)) Знак,Use Case List Paragraph Знак,Numbered Paragraph Знак,Akapit z listą BS Знак,123 List Paragraph Знак,Main numbered paragraph Знак,Bullets Знак,Body Знак,References Знак,List_Paragraph Знак,Bullet Знак"/>
    <w:basedOn w:val="a0"/>
    <w:link w:val="af6"/>
    <w:uiPriority w:val="34"/>
    <w:qFormat/>
    <w:locked/>
    <w:rsid w:val="00F93F14"/>
    <w:rPr>
      <w:rFonts w:asciiTheme="minorHAnsi" w:eastAsiaTheme="minorHAnsi" w:hAnsiTheme="minorHAnsi" w:cstheme="minorBidi"/>
      <w:sz w:val="22"/>
      <w:szCs w:val="22"/>
    </w:rPr>
  </w:style>
  <w:style w:type="character" w:customStyle="1" w:styleId="Document2">
    <w:name w:val="Document 2"/>
    <w:basedOn w:val="a0"/>
    <w:rsid w:val="00710FDD"/>
    <w:rPr>
      <w:rFonts w:ascii="Line Draw" w:hAnsi="Line Draw"/>
      <w:noProof w:val="0"/>
      <w:sz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91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Qd68He6j_ge5FQJHQaS0VACkLjzaVgt/view?usp=drive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A0F53-63EB-4F6C-BCC6-167C5156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711</Words>
  <Characters>5470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Company>The World Bank</Company>
  <LinksUpToDate>false</LinksUpToDate>
  <CharactersWithSpaces>6169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DELL</cp:lastModifiedBy>
  <cp:revision>20</cp:revision>
  <cp:lastPrinted>2025-01-16T03:21:00Z</cp:lastPrinted>
  <dcterms:created xsi:type="dcterms:W3CDTF">2024-04-12T11:06:00Z</dcterms:created>
  <dcterms:modified xsi:type="dcterms:W3CDTF">2025-01-16T11:22:00Z</dcterms:modified>
</cp:coreProperties>
</file>