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11A98" w14:textId="77777777" w:rsidR="001B05A9" w:rsidRPr="001B05A9" w:rsidRDefault="001B05A9" w:rsidP="001B05A9">
      <w:r w:rsidRPr="001B05A9">
        <w:rPr>
          <w:b/>
          <w:bCs/>
        </w:rPr>
        <w:t>REQUEST FOR EXPRESSIONS OF INTEREST</w:t>
      </w:r>
    </w:p>
    <w:p w14:paraId="36F63500" w14:textId="77777777" w:rsidR="001B05A9" w:rsidRPr="001B05A9" w:rsidRDefault="001B05A9" w:rsidP="001B05A9">
      <w:r w:rsidRPr="001B05A9">
        <w:rPr>
          <w:b/>
          <w:bCs/>
        </w:rPr>
        <w:t>(CONSULTING SERVICES – FIRMS SELECTION)</w:t>
      </w:r>
    </w:p>
    <w:p w14:paraId="4EE5F71F" w14:textId="00AE24C6" w:rsidR="001B05A9" w:rsidRPr="001B05A9" w:rsidRDefault="001B05A9" w:rsidP="001B05A9">
      <w:r w:rsidRPr="001B05A9">
        <w:t> </w:t>
      </w:r>
      <w:r w:rsidRPr="001B05A9">
        <w:rPr>
          <w:b/>
          <w:bCs/>
        </w:rPr>
        <w:t>Republic of Tajikistan</w:t>
      </w:r>
    </w:p>
    <w:p w14:paraId="67463EBF" w14:textId="77777777" w:rsidR="001B05A9" w:rsidRPr="001B05A9" w:rsidRDefault="001B05A9" w:rsidP="001B05A9">
      <w:r w:rsidRPr="001B05A9">
        <w:rPr>
          <w:b/>
          <w:bCs/>
        </w:rPr>
        <w:t>Ministry of Transport  </w:t>
      </w:r>
    </w:p>
    <w:p w14:paraId="0CE2011A" w14:textId="77777777" w:rsidR="001B05A9" w:rsidRPr="001B05A9" w:rsidRDefault="001B05A9" w:rsidP="001B05A9">
      <w:r w:rsidRPr="001B05A9">
        <w:rPr>
          <w:b/>
          <w:bCs/>
        </w:rPr>
        <w:t>Tajikistan </w:t>
      </w:r>
      <w:r w:rsidRPr="001B05A9">
        <w:rPr>
          <w:b/>
          <w:bCs/>
          <w:i/>
          <w:iCs/>
        </w:rPr>
        <w:t>Fourth Phase of the Central Asia Regional Links Program (CARs-4)</w:t>
      </w:r>
    </w:p>
    <w:p w14:paraId="55510282" w14:textId="77777777" w:rsidR="001B05A9" w:rsidRPr="001B05A9" w:rsidRDefault="001B05A9" w:rsidP="001B05A9">
      <w:r w:rsidRPr="001B05A9">
        <w:t>Grant No</w:t>
      </w:r>
      <w:r w:rsidRPr="001B05A9">
        <w:rPr>
          <w:i/>
          <w:iCs/>
        </w:rPr>
        <w:t>: IDA Grant D699-TJ</w:t>
      </w:r>
    </w:p>
    <w:p w14:paraId="0D3E5CCE" w14:textId="33C5768E" w:rsidR="001B05A9" w:rsidRPr="001B05A9" w:rsidRDefault="001B05A9" w:rsidP="001B05A9">
      <w:r w:rsidRPr="001B05A9">
        <w:t> </w:t>
      </w:r>
      <w:r w:rsidRPr="001B05A9">
        <w:rPr>
          <w:b/>
          <w:bCs/>
        </w:rPr>
        <w:t>Assignment Title: Consultancy for the </w:t>
      </w:r>
      <w:r w:rsidRPr="001B05A9">
        <w:rPr>
          <w:b/>
          <w:bCs/>
          <w:i/>
          <w:iCs/>
        </w:rPr>
        <w:t>Establishment of the Road Safety Observatory for the Republic of Tajikistan</w:t>
      </w:r>
    </w:p>
    <w:p w14:paraId="076C5E5D" w14:textId="3961E906" w:rsidR="001B05A9" w:rsidRPr="001B05A9" w:rsidRDefault="001B05A9" w:rsidP="001B05A9">
      <w:r w:rsidRPr="001B05A9">
        <w:t> </w:t>
      </w:r>
      <w:r w:rsidRPr="001B05A9">
        <w:rPr>
          <w:b/>
          <w:bCs/>
        </w:rPr>
        <w:t>Reference No</w:t>
      </w:r>
      <w:r w:rsidRPr="001B05A9">
        <w:t>. (as per Procurement Plan): </w:t>
      </w:r>
      <w:r w:rsidRPr="001B05A9">
        <w:rPr>
          <w:b/>
          <w:bCs/>
          <w:i/>
          <w:iCs/>
        </w:rPr>
        <w:t>CARS-4/RSO-QCBS-6</w:t>
      </w:r>
    </w:p>
    <w:p w14:paraId="61C4E63D" w14:textId="7C355C70" w:rsidR="001B05A9" w:rsidRPr="001B05A9" w:rsidRDefault="001B05A9" w:rsidP="001B05A9">
      <w:r w:rsidRPr="001B05A9">
        <w:t> The Republic of Tajikistan has received financing from the World Bank toward the cost of the </w:t>
      </w:r>
      <w:r w:rsidRPr="001B05A9">
        <w:rPr>
          <w:b/>
          <w:bCs/>
          <w:i/>
          <w:iCs/>
        </w:rPr>
        <w:t>Fourth Phase of the Central Asia Regional Links Program (CARs-4)</w:t>
      </w:r>
      <w:r w:rsidRPr="001B05A9">
        <w:t>, and intends to apply part of the proceeds for consulting services.</w:t>
      </w:r>
    </w:p>
    <w:p w14:paraId="59C1A8D8" w14:textId="77777777" w:rsidR="001B05A9" w:rsidRPr="001B05A9" w:rsidRDefault="001B05A9" w:rsidP="001B05A9">
      <w:r w:rsidRPr="001B05A9">
        <w:t> </w:t>
      </w:r>
    </w:p>
    <w:p w14:paraId="75775BE1" w14:textId="77777777" w:rsidR="001B05A9" w:rsidRPr="001B05A9" w:rsidRDefault="001B05A9" w:rsidP="001B05A9">
      <w:r w:rsidRPr="001B05A9">
        <w:t>The consulting services (“the Services”) include </w:t>
      </w:r>
      <w:r w:rsidRPr="001B05A9">
        <w:rPr>
          <w:b/>
          <w:bCs/>
          <w:i/>
          <w:iCs/>
        </w:rPr>
        <w:t>Establishment of the Road Safety Observatory for the Republic of Tajikistan</w:t>
      </w:r>
    </w:p>
    <w:p w14:paraId="261995D1" w14:textId="137A618F" w:rsidR="001B05A9" w:rsidRPr="001B05A9" w:rsidRDefault="001B05A9" w:rsidP="00773D9C">
      <w:pPr>
        <w:jc w:val="both"/>
      </w:pPr>
      <w:r w:rsidRPr="001B05A9">
        <w:t>Anticipated date for commencement of the Services is </w:t>
      </w:r>
      <w:r w:rsidR="006E56C6">
        <w:rPr>
          <w:b/>
          <w:bCs/>
          <w:i/>
          <w:iCs/>
        </w:rPr>
        <w:t>October</w:t>
      </w:r>
      <w:r>
        <w:rPr>
          <w:b/>
          <w:bCs/>
          <w:i/>
          <w:iCs/>
        </w:rPr>
        <w:t xml:space="preserve"> </w:t>
      </w:r>
      <w:r w:rsidRPr="001B05A9">
        <w:rPr>
          <w:b/>
          <w:bCs/>
          <w:i/>
          <w:iCs/>
        </w:rPr>
        <w:t>2025</w:t>
      </w:r>
      <w:r w:rsidRPr="001B05A9">
        <w:t> and the tentative duration of the assignment for the Services is about </w:t>
      </w:r>
      <w:r w:rsidRPr="001B05A9">
        <w:rPr>
          <w:b/>
          <w:bCs/>
        </w:rPr>
        <w:t>14 months</w:t>
      </w:r>
    </w:p>
    <w:p w14:paraId="3E953F94" w14:textId="77777777" w:rsidR="001B05A9" w:rsidRPr="001B05A9" w:rsidRDefault="001B05A9" w:rsidP="00773D9C">
      <w:pPr>
        <w:jc w:val="both"/>
      </w:pPr>
      <w:r w:rsidRPr="001B05A9">
        <w:t> </w:t>
      </w:r>
    </w:p>
    <w:p w14:paraId="0E592B87" w14:textId="77777777" w:rsidR="00696147" w:rsidRPr="00696147" w:rsidRDefault="001B05A9" w:rsidP="00696147">
      <w:pPr>
        <w:jc w:val="both"/>
        <w:rPr>
          <w:u w:val="single"/>
        </w:rPr>
      </w:pPr>
      <w:r w:rsidRPr="001B05A9">
        <w:t>The detailed Terms of Reference (TOR) for the assignment can be found at the link </w:t>
      </w:r>
      <w:r w:rsidR="00696147" w:rsidRPr="00696147">
        <w:rPr>
          <w:u w:val="single"/>
        </w:rPr>
        <w:t>https://drive.google.com/drive/folders/1U-</w:t>
      </w:r>
    </w:p>
    <w:p w14:paraId="7EB4E3A2" w14:textId="0DE7A4FA" w:rsidR="001B05A9" w:rsidRPr="001B05A9" w:rsidRDefault="00696147" w:rsidP="00696147">
      <w:pPr>
        <w:jc w:val="both"/>
      </w:pPr>
      <w:r w:rsidRPr="00696147">
        <w:rPr>
          <w:u w:val="single"/>
        </w:rPr>
        <w:t>_L3kdZcYUYnpMsrCBrMpai2</w:t>
      </w:r>
      <w:proofErr w:type="gramStart"/>
      <w:r w:rsidRPr="00696147">
        <w:rPr>
          <w:u w:val="single"/>
        </w:rPr>
        <w:t>npQOeLW?usp</w:t>
      </w:r>
      <w:proofErr w:type="gramEnd"/>
      <w:r w:rsidRPr="00696147">
        <w:rPr>
          <w:u w:val="single"/>
        </w:rPr>
        <w:t>=sharing</w:t>
      </w:r>
      <w:r w:rsidR="001B05A9" w:rsidRPr="001B05A9">
        <w:t> </w:t>
      </w:r>
      <w:r w:rsidR="001B05A9" w:rsidRPr="001B05A9">
        <w:rPr>
          <w:i/>
          <w:iCs/>
        </w:rPr>
        <w:t>or can be found at the following website: </w:t>
      </w:r>
      <w:r w:rsidR="001B05A9" w:rsidRPr="001B05A9">
        <w:rPr>
          <w:b/>
          <w:bCs/>
        </w:rPr>
        <w:t>www.mintrans.tj</w:t>
      </w:r>
      <w:r w:rsidR="001B05A9" w:rsidRPr="001B05A9">
        <w:rPr>
          <w:i/>
          <w:iCs/>
        </w:rPr>
        <w:t xml:space="preserve"> or can be obtained at the address given at the end of this </w:t>
      </w:r>
      <w:proofErr w:type="spellStart"/>
      <w:r w:rsidR="001B05A9" w:rsidRPr="001B05A9">
        <w:rPr>
          <w:i/>
          <w:iCs/>
        </w:rPr>
        <w:t>REoI</w:t>
      </w:r>
      <w:proofErr w:type="spellEnd"/>
      <w:r w:rsidR="001B05A9" w:rsidRPr="001B05A9">
        <w:rPr>
          <w:i/>
          <w:iCs/>
        </w:rPr>
        <w:t>.</w:t>
      </w:r>
    </w:p>
    <w:p w14:paraId="7C8DBA01" w14:textId="77777777" w:rsidR="001B05A9" w:rsidRPr="001B05A9" w:rsidRDefault="001B05A9" w:rsidP="00773D9C">
      <w:pPr>
        <w:jc w:val="both"/>
      </w:pPr>
      <w:r w:rsidRPr="001B05A9">
        <w:t>The Ministry of Transport now</w:t>
      </w:r>
      <w:bookmarkStart w:id="0" w:name="_GoBack"/>
      <w:bookmarkEnd w:id="0"/>
      <w:r w:rsidRPr="001B05A9">
        <w:t xml:space="preserve"> invites eligible consulting firms (“Consultants”) to indicate their interest in providing the Services. Interested Consultants shall provide information demonstrating that they have the required qualifications and relevant experience to perform the Services.</w:t>
      </w:r>
    </w:p>
    <w:p w14:paraId="6425B7D0" w14:textId="77777777" w:rsidR="001B05A9" w:rsidRPr="001B05A9" w:rsidRDefault="001B05A9" w:rsidP="00773D9C">
      <w:pPr>
        <w:jc w:val="both"/>
      </w:pPr>
      <w:r w:rsidRPr="001B05A9">
        <w:t>The shortlisting criteria are:</w:t>
      </w:r>
    </w:p>
    <w:p w14:paraId="1609A5B8" w14:textId="31D681B5" w:rsidR="001B05A9" w:rsidRPr="001B05A9" w:rsidRDefault="001B05A9" w:rsidP="00773D9C">
      <w:pPr>
        <w:numPr>
          <w:ilvl w:val="0"/>
          <w:numId w:val="1"/>
        </w:numPr>
        <w:jc w:val="both"/>
      </w:pPr>
      <w:r w:rsidRPr="001B05A9">
        <w:t xml:space="preserve">The Consultant shall be registered legal entity and shall have been in business for the last 5 years in providing Consultancy Services for a similar assignment. (The consultant shall provide the Copy </w:t>
      </w:r>
      <w:r w:rsidR="00C73631">
        <w:t xml:space="preserve">of the </w:t>
      </w:r>
      <w:r w:rsidRPr="001B05A9">
        <w:t>Certificate of Incorporation issued by relevant authority in country of establishment).</w:t>
      </w:r>
    </w:p>
    <w:p w14:paraId="0B2740B0" w14:textId="77777777" w:rsidR="001B05A9" w:rsidRPr="001B05A9" w:rsidRDefault="001B05A9" w:rsidP="00773D9C">
      <w:pPr>
        <w:numPr>
          <w:ilvl w:val="0"/>
          <w:numId w:val="1"/>
        </w:numPr>
        <w:jc w:val="both"/>
      </w:pPr>
      <w:r w:rsidRPr="001B05A9">
        <w:lastRenderedPageBreak/>
        <w:t>The consultant shall submit a detailed organogram to demonstrate managerial and organizational capabilities to carry out the assignment.</w:t>
      </w:r>
    </w:p>
    <w:p w14:paraId="7BE9664B" w14:textId="01AA24D8" w:rsidR="001B05A9" w:rsidRPr="001B05A9" w:rsidRDefault="001B05A9" w:rsidP="00773D9C">
      <w:pPr>
        <w:jc w:val="both"/>
      </w:pPr>
      <w:r w:rsidRPr="001B05A9">
        <w:t xml:space="preserve">The consultant shall demonstrate previous experience of a minimum of 2 contracts </w:t>
      </w:r>
      <w:r w:rsidR="00DB36C5">
        <w:t>(</w:t>
      </w:r>
      <w:r w:rsidR="00E3733F">
        <w:t>e</w:t>
      </w:r>
      <w:r w:rsidR="00DB36C5" w:rsidRPr="005B4DB2">
        <w:t>stablishment of the Road Safety Observatory for the Republic of Tajikistan</w:t>
      </w:r>
      <w:r w:rsidR="00DB36C5">
        <w:rPr>
          <w:b/>
          <w:bCs/>
          <w:i/>
          <w:iCs/>
        </w:rPr>
        <w:t xml:space="preserve">) </w:t>
      </w:r>
      <w:r w:rsidRPr="001B05A9">
        <w:t xml:space="preserve">with similar nature, value and scope executed as the lead firm during the last 5 years as follows: either (i) 2 contracts of similar nature of US$ </w:t>
      </w:r>
      <w:r w:rsidR="00D86DE0">
        <w:t>800</w:t>
      </w:r>
      <w:r w:rsidRPr="001B05A9">
        <w:t>,000.00 each or (ii) 1 contract equal for US$ 1,</w:t>
      </w:r>
      <w:r w:rsidR="00035B5D">
        <w:t>600</w:t>
      </w:r>
      <w:r w:rsidRPr="001B05A9">
        <w:t>,000.00. The firm shall include in the EOI for the assignments cited as previous experience the following: the name of the assignment location and country, the duration, contract value and years of execution.</w:t>
      </w:r>
    </w:p>
    <w:p w14:paraId="44063A97" w14:textId="77777777" w:rsidR="001B05A9" w:rsidRPr="001B05A9" w:rsidRDefault="001B05A9" w:rsidP="00773D9C">
      <w:pPr>
        <w:jc w:val="both"/>
      </w:pPr>
      <w:r w:rsidRPr="001B05A9">
        <w:t>Key Experts will not be evaluated at the shortlisting stage.</w:t>
      </w:r>
    </w:p>
    <w:p w14:paraId="3E0289B3" w14:textId="77777777" w:rsidR="001B05A9" w:rsidRPr="001B05A9" w:rsidRDefault="001B05A9" w:rsidP="00773D9C">
      <w:pPr>
        <w:jc w:val="both"/>
      </w:pPr>
      <w:r w:rsidRPr="001B05A9">
        <w:t>The attention of interested Consultants is drawn to Section III, paragraphs, 3.14, 3.16, and 3.17 of the World Bank’s “Procurement Regulations for IPF Borrowers” July 2016, revised in September 2023 (Procurement Regulations) setting forth the World Bank’s policy on conflict of interest.</w:t>
      </w:r>
    </w:p>
    <w:p w14:paraId="02695F83" w14:textId="77777777" w:rsidR="001B05A9" w:rsidRPr="001B05A9" w:rsidRDefault="001B05A9" w:rsidP="00773D9C">
      <w:pPr>
        <w:jc w:val="both"/>
      </w:pPr>
      <w:r w:rsidRPr="001B05A9">
        <w:t>Consultants may associate with other firms to enhance their qualifications but shall indicate clearly in the Expression of Interest whether the association is in the form of a joint venture and/or a sub-consultancy. In the case of a joint venture, all the partners in the joint venture shall be jointly and severally liable for the entire contract, if selected.</w:t>
      </w:r>
    </w:p>
    <w:p w14:paraId="1F81E302" w14:textId="77777777" w:rsidR="001B05A9" w:rsidRPr="001B05A9" w:rsidRDefault="001B05A9" w:rsidP="00773D9C">
      <w:pPr>
        <w:jc w:val="both"/>
      </w:pPr>
      <w:r w:rsidRPr="001B05A9">
        <w:t>A Consultant will be selected in accordance with the Quality and Cost Based Selection (QCBS) method set out in the Procurement Regulations.</w:t>
      </w:r>
    </w:p>
    <w:p w14:paraId="54EE82F8" w14:textId="77777777" w:rsidR="001B05A9" w:rsidRPr="001B05A9" w:rsidRDefault="001B05A9" w:rsidP="00773D9C">
      <w:pPr>
        <w:jc w:val="both"/>
      </w:pPr>
      <w:r w:rsidRPr="001B05A9">
        <w:t>Further information can be obtained at the address below during office hours 09:00 to 17:00.</w:t>
      </w:r>
    </w:p>
    <w:p w14:paraId="5D233A43" w14:textId="404409B0" w:rsidR="001B05A9" w:rsidRPr="001B05A9" w:rsidRDefault="001B05A9" w:rsidP="00773D9C">
      <w:pPr>
        <w:jc w:val="both"/>
      </w:pPr>
      <w:r w:rsidRPr="001B05A9">
        <w:t xml:space="preserve">Expressions of interest must be delivered in a written form to the address below (in person, or by mail) by </w:t>
      </w:r>
      <w:r w:rsidR="006E56C6">
        <w:t>18</w:t>
      </w:r>
      <w:r w:rsidR="006E56C6" w:rsidRPr="001B05A9">
        <w:rPr>
          <w:b/>
          <w:bCs/>
          <w:i/>
          <w:iCs/>
        </w:rPr>
        <w:t> </w:t>
      </w:r>
      <w:r w:rsidRPr="001B05A9">
        <w:rPr>
          <w:b/>
          <w:bCs/>
          <w:i/>
          <w:iCs/>
        </w:rPr>
        <w:t>February 2025 by 17:00 Dushanbe time</w:t>
      </w:r>
      <w:r w:rsidR="006E56C6">
        <w:rPr>
          <w:b/>
          <w:bCs/>
          <w:i/>
          <w:iCs/>
        </w:rPr>
        <w:t>.</w:t>
      </w:r>
      <w:r w:rsidRPr="001B05A9">
        <w:rPr>
          <w:b/>
          <w:bCs/>
          <w:i/>
          <w:iCs/>
        </w:rPr>
        <w:t xml:space="preserve"> </w:t>
      </w:r>
    </w:p>
    <w:p w14:paraId="2B7EF1D6" w14:textId="77777777" w:rsidR="001B05A9" w:rsidRPr="001B05A9" w:rsidRDefault="001B05A9" w:rsidP="00773D9C">
      <w:pPr>
        <w:jc w:val="both"/>
      </w:pPr>
      <w:r w:rsidRPr="001B05A9">
        <w:t> </w:t>
      </w:r>
    </w:p>
    <w:p w14:paraId="4EA1CF55" w14:textId="42B0CB77" w:rsidR="001B05A9" w:rsidRPr="001B05A9" w:rsidRDefault="001B05A9" w:rsidP="001B05A9">
      <w:r w:rsidRPr="001B05A9">
        <w:t>Project Implementation Group</w:t>
      </w:r>
      <w:r w:rsidRPr="001B05A9">
        <w:br/>
        <w:t>under the Ministry of Transport</w:t>
      </w:r>
      <w:r w:rsidRPr="001B05A9">
        <w:br/>
        <w:t>Attn: Nematzoda Farrukh,</w:t>
      </w:r>
      <w:r w:rsidRPr="001B05A9">
        <w:br/>
        <w:t>Deputy Minister, Director of the PIG</w:t>
      </w:r>
      <w:r w:rsidRPr="001B05A9">
        <w:br/>
        <w:t>734042, Ayni Street 14, Dushanbe Tajikistan</w:t>
      </w:r>
      <w:r w:rsidRPr="001B05A9">
        <w:br/>
        <w:t>Floor/ Room number: 3th Floor, Room 308</w:t>
      </w:r>
    </w:p>
    <w:p w14:paraId="309BCEBD" w14:textId="77777777" w:rsidR="001B05A9" w:rsidRPr="001B05A9" w:rsidRDefault="001B05A9" w:rsidP="001B05A9">
      <w:r w:rsidRPr="001B05A9">
        <w:rPr>
          <w:b/>
          <w:bCs/>
          <w:i/>
          <w:iCs/>
        </w:rPr>
        <w:t>pitmintranstj@gmail.com</w:t>
      </w:r>
    </w:p>
    <w:p w14:paraId="645700D9" w14:textId="77777777" w:rsidR="001B05A9" w:rsidRPr="001B05A9" w:rsidRDefault="001B05A9" w:rsidP="001B05A9">
      <w:r w:rsidRPr="001B05A9">
        <w:t> </w:t>
      </w:r>
    </w:p>
    <w:p w14:paraId="4FAB309E" w14:textId="77777777" w:rsidR="001B05A9" w:rsidRDefault="001B05A9"/>
    <w:sectPr w:rsidR="001B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3CC8"/>
    <w:multiLevelType w:val="multilevel"/>
    <w:tmpl w:val="E88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A9"/>
    <w:rsid w:val="00035B5D"/>
    <w:rsid w:val="001B05A9"/>
    <w:rsid w:val="001D3675"/>
    <w:rsid w:val="004C6218"/>
    <w:rsid w:val="004C6C84"/>
    <w:rsid w:val="005B4DB2"/>
    <w:rsid w:val="00696147"/>
    <w:rsid w:val="006E56C6"/>
    <w:rsid w:val="00773D9C"/>
    <w:rsid w:val="007D5A8A"/>
    <w:rsid w:val="00C73631"/>
    <w:rsid w:val="00D86DE0"/>
    <w:rsid w:val="00DB36C5"/>
    <w:rsid w:val="00E37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374A"/>
  <w15:chartTrackingRefBased/>
  <w15:docId w15:val="{B558CC7F-3DFC-43F3-A398-CFC8FC9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0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0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05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05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05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05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05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05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05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5A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B05A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B05A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B05A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B05A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B05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05A9"/>
    <w:rPr>
      <w:rFonts w:eastAsiaTheme="majorEastAsia" w:cstheme="majorBidi"/>
      <w:color w:val="595959" w:themeColor="text1" w:themeTint="A6"/>
    </w:rPr>
  </w:style>
  <w:style w:type="character" w:customStyle="1" w:styleId="80">
    <w:name w:val="Заголовок 8 Знак"/>
    <w:basedOn w:val="a0"/>
    <w:link w:val="8"/>
    <w:uiPriority w:val="9"/>
    <w:semiHidden/>
    <w:rsid w:val="001B05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05A9"/>
    <w:rPr>
      <w:rFonts w:eastAsiaTheme="majorEastAsia" w:cstheme="majorBidi"/>
      <w:color w:val="272727" w:themeColor="text1" w:themeTint="D8"/>
    </w:rPr>
  </w:style>
  <w:style w:type="paragraph" w:styleId="a3">
    <w:name w:val="Title"/>
    <w:basedOn w:val="a"/>
    <w:next w:val="a"/>
    <w:link w:val="a4"/>
    <w:uiPriority w:val="10"/>
    <w:qFormat/>
    <w:rsid w:val="001B0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0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05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05A9"/>
    <w:pPr>
      <w:spacing w:before="160"/>
      <w:jc w:val="center"/>
    </w:pPr>
    <w:rPr>
      <w:i/>
      <w:iCs/>
      <w:color w:val="404040" w:themeColor="text1" w:themeTint="BF"/>
    </w:rPr>
  </w:style>
  <w:style w:type="character" w:customStyle="1" w:styleId="22">
    <w:name w:val="Цитата 2 Знак"/>
    <w:basedOn w:val="a0"/>
    <w:link w:val="21"/>
    <w:uiPriority w:val="29"/>
    <w:rsid w:val="001B05A9"/>
    <w:rPr>
      <w:i/>
      <w:iCs/>
      <w:color w:val="404040" w:themeColor="text1" w:themeTint="BF"/>
    </w:rPr>
  </w:style>
  <w:style w:type="paragraph" w:styleId="a7">
    <w:name w:val="List Paragraph"/>
    <w:basedOn w:val="a"/>
    <w:uiPriority w:val="34"/>
    <w:qFormat/>
    <w:rsid w:val="001B05A9"/>
    <w:pPr>
      <w:ind w:left="720"/>
      <w:contextualSpacing/>
    </w:pPr>
  </w:style>
  <w:style w:type="character" w:styleId="a8">
    <w:name w:val="Intense Emphasis"/>
    <w:basedOn w:val="a0"/>
    <w:uiPriority w:val="21"/>
    <w:qFormat/>
    <w:rsid w:val="001B05A9"/>
    <w:rPr>
      <w:i/>
      <w:iCs/>
      <w:color w:val="0F4761" w:themeColor="accent1" w:themeShade="BF"/>
    </w:rPr>
  </w:style>
  <w:style w:type="paragraph" w:styleId="a9">
    <w:name w:val="Intense Quote"/>
    <w:basedOn w:val="a"/>
    <w:next w:val="a"/>
    <w:link w:val="aa"/>
    <w:uiPriority w:val="30"/>
    <w:qFormat/>
    <w:rsid w:val="001B0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B05A9"/>
    <w:rPr>
      <w:i/>
      <w:iCs/>
      <w:color w:val="0F4761" w:themeColor="accent1" w:themeShade="BF"/>
    </w:rPr>
  </w:style>
  <w:style w:type="character" w:styleId="ab">
    <w:name w:val="Intense Reference"/>
    <w:basedOn w:val="a0"/>
    <w:uiPriority w:val="32"/>
    <w:qFormat/>
    <w:rsid w:val="001B05A9"/>
    <w:rPr>
      <w:b/>
      <w:bCs/>
      <w:smallCaps/>
      <w:color w:val="0F4761" w:themeColor="accent1" w:themeShade="BF"/>
      <w:spacing w:val="5"/>
    </w:rPr>
  </w:style>
  <w:style w:type="paragraph" w:styleId="ac">
    <w:name w:val="Revision"/>
    <w:hidden/>
    <w:uiPriority w:val="99"/>
    <w:semiHidden/>
    <w:rsid w:val="001B0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59916">
      <w:bodyDiv w:val="1"/>
      <w:marLeft w:val="0"/>
      <w:marRight w:val="0"/>
      <w:marTop w:val="0"/>
      <w:marBottom w:val="0"/>
      <w:divBdr>
        <w:top w:val="none" w:sz="0" w:space="0" w:color="auto"/>
        <w:left w:val="none" w:sz="0" w:space="0" w:color="auto"/>
        <w:bottom w:val="none" w:sz="0" w:space="0" w:color="auto"/>
        <w:right w:val="none" w:sz="0" w:space="0" w:color="auto"/>
      </w:divBdr>
    </w:div>
    <w:div w:id="16805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3B2A4-877B-42DB-B0CE-37D1B9EA380B}">
  <ds:schemaRefs>
    <ds:schemaRef ds:uri="http://schemas.microsoft.com/sharepoint/v3/contenttype/forms"/>
  </ds:schemaRefs>
</ds:datastoreItem>
</file>

<file path=customXml/itemProps2.xml><?xml version="1.0" encoding="utf-8"?>
<ds:datastoreItem xmlns:ds="http://schemas.openxmlformats.org/officeDocument/2006/customXml" ds:itemID="{2DE88412-96CF-4E70-AB98-62AF47EB1AE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5457B0D-3B79-42A2-B675-C2681970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WBG</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Nakuya Musoke Munanura</dc:creator>
  <cp:keywords/>
  <dc:description/>
  <cp:lastModifiedBy>Gulya</cp:lastModifiedBy>
  <cp:revision>2</cp:revision>
  <dcterms:created xsi:type="dcterms:W3CDTF">2025-01-30T04:55:00Z</dcterms:created>
  <dcterms:modified xsi:type="dcterms:W3CDTF">2025-01-30T04:55:00Z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