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5D36" w14:textId="77777777" w:rsidR="00321EFC" w:rsidRPr="00E05085" w:rsidRDefault="00321EFC" w:rsidP="00321EFC">
      <w:pPr>
        <w:tabs>
          <w:tab w:val="left" w:pos="2093"/>
        </w:tabs>
        <w:jc w:val="center"/>
        <w:rPr>
          <w:b/>
          <w:bCs/>
          <w:color w:val="000000" w:themeColor="text1"/>
          <w:sz w:val="36"/>
          <w:szCs w:val="36"/>
        </w:rPr>
      </w:pPr>
      <w:r w:rsidRPr="00E05085">
        <w:rPr>
          <w:b/>
          <w:bCs/>
          <w:color w:val="000000" w:themeColor="text1"/>
          <w:sz w:val="36"/>
          <w:szCs w:val="36"/>
        </w:rPr>
        <w:t>Specific Procurement Notice</w:t>
      </w:r>
    </w:p>
    <w:p w14:paraId="3C38AA6C" w14:textId="77777777" w:rsidR="00321EFC" w:rsidRPr="00E05085" w:rsidRDefault="00321EFC" w:rsidP="00321EFC">
      <w:pPr>
        <w:jc w:val="center"/>
        <w:rPr>
          <w:b/>
          <w:bCs/>
          <w:color w:val="000000" w:themeColor="text1"/>
          <w:sz w:val="32"/>
          <w:szCs w:val="20"/>
        </w:rPr>
      </w:pPr>
    </w:p>
    <w:p w14:paraId="64EEC7D9" w14:textId="77777777" w:rsidR="00321EFC" w:rsidRPr="00E05085" w:rsidRDefault="00321EFC" w:rsidP="00321EFC">
      <w:pPr>
        <w:jc w:val="center"/>
        <w:rPr>
          <w:b/>
          <w:bCs/>
          <w:color w:val="000000" w:themeColor="text1"/>
          <w:sz w:val="44"/>
          <w:szCs w:val="44"/>
        </w:rPr>
      </w:pPr>
      <w:r w:rsidRPr="00E05085">
        <w:rPr>
          <w:b/>
          <w:bCs/>
          <w:color w:val="000000" w:themeColor="text1"/>
          <w:sz w:val="44"/>
          <w:szCs w:val="44"/>
        </w:rPr>
        <w:t>Request for Bids</w:t>
      </w:r>
    </w:p>
    <w:p w14:paraId="3775CF23" w14:textId="77777777" w:rsidR="00321EFC" w:rsidRPr="00E05085" w:rsidRDefault="00321EFC" w:rsidP="00321EFC">
      <w:pPr>
        <w:jc w:val="center"/>
        <w:rPr>
          <w:b/>
          <w:bCs/>
          <w:color w:val="000000" w:themeColor="text1"/>
          <w:sz w:val="44"/>
          <w:szCs w:val="44"/>
        </w:rPr>
      </w:pPr>
      <w:r w:rsidRPr="00E05085">
        <w:rPr>
          <w:b/>
          <w:bCs/>
          <w:color w:val="000000" w:themeColor="text1"/>
          <w:sz w:val="44"/>
          <w:szCs w:val="44"/>
        </w:rPr>
        <w:t>Works</w:t>
      </w:r>
    </w:p>
    <w:p w14:paraId="3D983C7E" w14:textId="77777777" w:rsidR="00321EFC" w:rsidRPr="00E05085" w:rsidRDefault="00321EFC" w:rsidP="00321EFC">
      <w:pPr>
        <w:jc w:val="center"/>
        <w:rPr>
          <w:b/>
          <w:bCs/>
          <w:color w:val="000000" w:themeColor="text1"/>
          <w:sz w:val="28"/>
          <w:szCs w:val="28"/>
        </w:rPr>
      </w:pPr>
      <w:r w:rsidRPr="00E05085">
        <w:rPr>
          <w:b/>
          <w:bCs/>
          <w:color w:val="000000" w:themeColor="text1"/>
          <w:sz w:val="28"/>
          <w:szCs w:val="28"/>
        </w:rPr>
        <w:t>(</w:t>
      </w:r>
      <w:r w:rsidRPr="00E80723">
        <w:rPr>
          <w:b/>
          <w:bCs/>
          <w:color w:val="000000" w:themeColor="text1"/>
          <w:sz w:val="28"/>
          <w:szCs w:val="28"/>
        </w:rPr>
        <w:t>Two-envelope Bidding Process</w:t>
      </w:r>
      <w:r>
        <w:rPr>
          <w:b/>
          <w:bCs/>
          <w:color w:val="000000" w:themeColor="text1"/>
          <w:sz w:val="28"/>
          <w:szCs w:val="28"/>
        </w:rPr>
        <w:t xml:space="preserve">, </w:t>
      </w:r>
      <w:r w:rsidRPr="00E05085">
        <w:rPr>
          <w:b/>
          <w:bCs/>
          <w:color w:val="000000" w:themeColor="text1"/>
          <w:sz w:val="28"/>
          <w:szCs w:val="28"/>
        </w:rPr>
        <w:t>Without Prequalification)</w:t>
      </w:r>
    </w:p>
    <w:p w14:paraId="14559241" w14:textId="77777777" w:rsidR="00321EFC" w:rsidRPr="00E05085" w:rsidRDefault="00321EFC" w:rsidP="00321EFC">
      <w:pPr>
        <w:spacing w:before="60" w:after="60"/>
        <w:rPr>
          <w:color w:val="000000" w:themeColor="text1"/>
          <w:szCs w:val="20"/>
        </w:rPr>
      </w:pPr>
    </w:p>
    <w:p w14:paraId="31D89158" w14:textId="77777777" w:rsidR="00321EFC" w:rsidRPr="00E05085" w:rsidRDefault="00321EFC" w:rsidP="00321EFC">
      <w:pPr>
        <w:spacing w:before="60" w:after="60"/>
        <w:rPr>
          <w:color w:val="000000" w:themeColor="text1"/>
        </w:rPr>
      </w:pPr>
      <w:r w:rsidRPr="00E05085">
        <w:rPr>
          <w:b/>
          <w:iCs/>
          <w:color w:val="000000" w:themeColor="text1"/>
        </w:rPr>
        <w:t>Employer</w:t>
      </w:r>
      <w:r w:rsidRPr="00E05085">
        <w:rPr>
          <w:b/>
          <w:color w:val="000000" w:themeColor="text1"/>
        </w:rPr>
        <w:t xml:space="preserve">: </w:t>
      </w:r>
      <w:r w:rsidRPr="00E05085">
        <w:rPr>
          <w:b/>
          <w:bCs/>
          <w:color w:val="000000"/>
        </w:rPr>
        <w:t xml:space="preserve">State Entity </w:t>
      </w:r>
      <w:r w:rsidRPr="00E05085">
        <w:rPr>
          <w:b/>
          <w:color w:val="000000"/>
        </w:rPr>
        <w:t>Municipal Infrastructure Development Project Management Unit</w:t>
      </w:r>
      <w:r>
        <w:rPr>
          <w:b/>
          <w:color w:val="000000"/>
        </w:rPr>
        <w:t xml:space="preserve"> (MIDP PMU)</w:t>
      </w:r>
      <w:r w:rsidRPr="00E05085">
        <w:rPr>
          <w:b/>
          <w:color w:val="000000"/>
        </w:rPr>
        <w:t xml:space="preserve"> acting on behalf of the State Unitary Entity </w:t>
      </w:r>
      <w:r>
        <w:rPr>
          <w:b/>
          <w:color w:val="000000"/>
        </w:rPr>
        <w:t>“</w:t>
      </w:r>
      <w:r w:rsidRPr="00E05085">
        <w:rPr>
          <w:b/>
          <w:color w:val="000000"/>
        </w:rPr>
        <w:t>Khojagii Manziliyu Kommunali</w:t>
      </w:r>
      <w:r>
        <w:rPr>
          <w:b/>
          <w:color w:val="000000"/>
        </w:rPr>
        <w:t>”</w:t>
      </w:r>
      <w:r w:rsidRPr="00E05085">
        <w:rPr>
          <w:b/>
          <w:color w:val="000000"/>
        </w:rPr>
        <w:t xml:space="preserve"> (SUE KMK)</w:t>
      </w:r>
    </w:p>
    <w:p w14:paraId="5C4CAC9E" w14:textId="77777777" w:rsidR="00321EFC" w:rsidRPr="00E05085" w:rsidRDefault="00321EFC" w:rsidP="00321EFC">
      <w:pPr>
        <w:spacing w:before="60" w:after="60"/>
        <w:rPr>
          <w:bCs/>
          <w:i/>
          <w:iCs/>
          <w:color w:val="000000" w:themeColor="text1"/>
        </w:rPr>
      </w:pPr>
      <w:r w:rsidRPr="00E05085">
        <w:rPr>
          <w:b/>
          <w:color w:val="000000" w:themeColor="text1"/>
        </w:rPr>
        <w:t>Project:</w:t>
      </w:r>
      <w:r w:rsidRPr="00E05085">
        <w:rPr>
          <w:b/>
          <w:bCs/>
          <w:i/>
          <w:iCs/>
          <w:color w:val="000000" w:themeColor="text1"/>
        </w:rPr>
        <w:t xml:space="preserve"> </w:t>
      </w:r>
      <w:r w:rsidRPr="00E05085">
        <w:rPr>
          <w:b/>
          <w:bCs/>
          <w:lang w:bidi="en-US"/>
        </w:rPr>
        <w:t>Water Supply and Sanitation Investment Project, Republic of Tajikistan</w:t>
      </w:r>
    </w:p>
    <w:p w14:paraId="40CDC6E4" w14:textId="77777777" w:rsidR="008B47EC" w:rsidRDefault="00321EFC" w:rsidP="00321EFC">
      <w:pPr>
        <w:spacing w:before="60" w:after="60"/>
        <w:rPr>
          <w:b/>
          <w:bCs/>
          <w:i/>
          <w:iCs/>
          <w:color w:val="000000" w:themeColor="text1"/>
        </w:rPr>
      </w:pPr>
      <w:r w:rsidRPr="00E05085">
        <w:rPr>
          <w:b/>
          <w:iCs/>
          <w:color w:val="000000" w:themeColor="text1"/>
        </w:rPr>
        <w:t>Contract title</w:t>
      </w:r>
      <w:r w:rsidRPr="00E05085">
        <w:rPr>
          <w:b/>
          <w:color w:val="000000" w:themeColor="text1"/>
        </w:rPr>
        <w:t xml:space="preserve">: </w:t>
      </w:r>
      <w:r w:rsidRPr="008B47EC">
        <w:rPr>
          <w:b/>
          <w:bCs/>
          <w:i/>
          <w:iCs/>
          <w:color w:val="000000" w:themeColor="text1"/>
        </w:rPr>
        <w:t xml:space="preserve">Construction of the main pipeline from </w:t>
      </w:r>
      <w:bookmarkStart w:id="0" w:name="_Hlk187051838"/>
      <w:r w:rsidRPr="008B47EC">
        <w:rPr>
          <w:b/>
          <w:bCs/>
          <w:i/>
          <w:iCs/>
          <w:color w:val="000000" w:themeColor="text1"/>
        </w:rPr>
        <w:t>DCH1</w:t>
      </w:r>
      <w:bookmarkEnd w:id="0"/>
      <w:r w:rsidRPr="008B47EC">
        <w:rPr>
          <w:b/>
          <w:bCs/>
          <w:i/>
          <w:iCs/>
          <w:color w:val="000000" w:themeColor="text1"/>
        </w:rPr>
        <w:t xml:space="preserve"> to DCH2 from PK0+00 to PK256+00 in Balkhi district (2 LOTS)</w:t>
      </w:r>
      <w:r w:rsidR="008B47EC">
        <w:rPr>
          <w:b/>
          <w:bCs/>
          <w:i/>
          <w:iCs/>
          <w:color w:val="000000" w:themeColor="text1"/>
        </w:rPr>
        <w:t>:</w:t>
      </w:r>
      <w:r w:rsidRPr="008B47EC">
        <w:rPr>
          <w:b/>
          <w:bCs/>
          <w:i/>
          <w:iCs/>
          <w:color w:val="000000" w:themeColor="text1"/>
        </w:rPr>
        <w:t xml:space="preserve"> </w:t>
      </w:r>
    </w:p>
    <w:p w14:paraId="7E886528" w14:textId="2A82646D" w:rsidR="008B47EC" w:rsidRPr="008B47EC" w:rsidRDefault="00321EFC" w:rsidP="008B47EC">
      <w:pPr>
        <w:pStyle w:val="a5"/>
        <w:numPr>
          <w:ilvl w:val="0"/>
          <w:numId w:val="2"/>
        </w:numPr>
        <w:spacing w:before="60" w:after="60"/>
        <w:rPr>
          <w:b/>
          <w:bCs/>
          <w:i/>
          <w:iCs/>
          <w:color w:val="000000" w:themeColor="text1"/>
        </w:rPr>
      </w:pPr>
      <w:r w:rsidRPr="008B47EC">
        <w:rPr>
          <w:b/>
          <w:bCs/>
          <w:i/>
          <w:iCs/>
          <w:color w:val="000000" w:themeColor="text1"/>
        </w:rPr>
        <w:t>LOT-1. Construction of the main pipeline from PK0+00 to PK125+30 in Balkhi district (12.53 km)</w:t>
      </w:r>
      <w:r w:rsidR="008B47EC" w:rsidRPr="008B47EC">
        <w:rPr>
          <w:b/>
          <w:bCs/>
          <w:i/>
          <w:iCs/>
          <w:color w:val="000000" w:themeColor="text1"/>
        </w:rPr>
        <w:t>;</w:t>
      </w:r>
      <w:r w:rsidRPr="008B47EC">
        <w:rPr>
          <w:b/>
          <w:bCs/>
          <w:i/>
          <w:iCs/>
          <w:color w:val="000000" w:themeColor="text1"/>
        </w:rPr>
        <w:t xml:space="preserve"> </w:t>
      </w:r>
    </w:p>
    <w:p w14:paraId="04870677" w14:textId="3153FFC8" w:rsidR="00321EFC" w:rsidRPr="008B47EC" w:rsidRDefault="00321EFC" w:rsidP="008B47EC">
      <w:pPr>
        <w:pStyle w:val="a5"/>
        <w:numPr>
          <w:ilvl w:val="0"/>
          <w:numId w:val="2"/>
        </w:numPr>
        <w:spacing w:before="60" w:after="60"/>
        <w:rPr>
          <w:b/>
          <w:i/>
          <w:color w:val="000000" w:themeColor="text1"/>
        </w:rPr>
      </w:pPr>
      <w:r w:rsidRPr="008B47EC">
        <w:rPr>
          <w:b/>
          <w:bCs/>
          <w:i/>
          <w:iCs/>
          <w:color w:val="000000" w:themeColor="text1"/>
        </w:rPr>
        <w:t xml:space="preserve">LOT-2. Construction of the main pipeline from PK125+30 to PK256+00 in Balkhi district (13.07 km).   </w:t>
      </w:r>
    </w:p>
    <w:p w14:paraId="4B0FA745" w14:textId="77777777" w:rsidR="00321EFC" w:rsidRPr="00E05085" w:rsidRDefault="00321EFC" w:rsidP="00321EFC">
      <w:pPr>
        <w:spacing w:before="60" w:after="60"/>
        <w:ind w:right="-540"/>
        <w:rPr>
          <w:i/>
          <w:color w:val="000000" w:themeColor="text1"/>
        </w:rPr>
      </w:pPr>
      <w:r w:rsidRPr="00E05085">
        <w:rPr>
          <w:b/>
          <w:color w:val="000000" w:themeColor="text1"/>
        </w:rPr>
        <w:t xml:space="preserve">Country: </w:t>
      </w:r>
      <w:r w:rsidRPr="00E05085">
        <w:rPr>
          <w:b/>
          <w:color w:val="000000"/>
        </w:rPr>
        <w:t>Republic of Tajikistan</w:t>
      </w:r>
    </w:p>
    <w:p w14:paraId="3290EA11" w14:textId="77777777" w:rsidR="00321EFC" w:rsidRPr="00E05085" w:rsidRDefault="00321EFC" w:rsidP="00321EFC">
      <w:pPr>
        <w:spacing w:before="60" w:after="60"/>
        <w:rPr>
          <w:i/>
          <w:color w:val="000000" w:themeColor="text1"/>
        </w:rPr>
      </w:pPr>
      <w:r w:rsidRPr="00E05085">
        <w:rPr>
          <w:b/>
          <w:noProof/>
          <w:color w:val="000000" w:themeColor="text1"/>
        </w:rPr>
        <w:t>Grant No.:</w:t>
      </w:r>
      <w:r w:rsidRPr="00E05085">
        <w:rPr>
          <w:i/>
          <w:color w:val="000000" w:themeColor="text1"/>
        </w:rPr>
        <w:t xml:space="preserve"> </w:t>
      </w:r>
      <w:r w:rsidRPr="00E05085">
        <w:rPr>
          <w:b/>
          <w:color w:val="000000"/>
        </w:rPr>
        <w:t>Е0950-TJ</w:t>
      </w:r>
    </w:p>
    <w:p w14:paraId="7C706C82" w14:textId="77777777" w:rsidR="00321EFC" w:rsidRPr="00E05085" w:rsidRDefault="00321EFC" w:rsidP="00321EFC">
      <w:pPr>
        <w:spacing w:before="60" w:after="60"/>
        <w:rPr>
          <w:b/>
          <w:color w:val="000000" w:themeColor="text1"/>
        </w:rPr>
      </w:pPr>
      <w:r w:rsidRPr="00E05085">
        <w:rPr>
          <w:b/>
          <w:color w:val="000000" w:themeColor="text1"/>
        </w:rPr>
        <w:t xml:space="preserve">RFB No: </w:t>
      </w:r>
      <w:r w:rsidRPr="00E05085">
        <w:rPr>
          <w:b/>
          <w:bCs/>
          <w:color w:val="000000" w:themeColor="text1"/>
        </w:rPr>
        <w:t>WSIP-W-PMU/001</w:t>
      </w:r>
      <w:r w:rsidRPr="00E05085">
        <w:rPr>
          <w:b/>
          <w:color w:val="000000"/>
        </w:rPr>
        <w:t xml:space="preserve">  </w:t>
      </w:r>
    </w:p>
    <w:p w14:paraId="7FFFAB5D" w14:textId="7E17A3C4" w:rsidR="00321EFC" w:rsidRPr="00E05085" w:rsidRDefault="00321EFC" w:rsidP="00321EFC">
      <w:pPr>
        <w:spacing w:before="60" w:after="240"/>
        <w:ind w:right="-720"/>
        <w:rPr>
          <w:i/>
          <w:color w:val="000000" w:themeColor="text1"/>
        </w:rPr>
      </w:pPr>
      <w:r w:rsidRPr="00D00B99">
        <w:rPr>
          <w:b/>
          <w:color w:val="000000" w:themeColor="text1"/>
        </w:rPr>
        <w:t>Issued on: February 1</w:t>
      </w:r>
      <w:r w:rsidR="00451A0B">
        <w:rPr>
          <w:b/>
          <w:color w:val="000000" w:themeColor="text1"/>
        </w:rPr>
        <w:t>4</w:t>
      </w:r>
      <w:r w:rsidRPr="00D00B99">
        <w:rPr>
          <w:b/>
          <w:color w:val="000000"/>
        </w:rPr>
        <w:t>, 2025</w:t>
      </w:r>
    </w:p>
    <w:p w14:paraId="0E5DFD9C" w14:textId="77777777" w:rsidR="00321EFC" w:rsidRPr="00E05085" w:rsidRDefault="00321EFC" w:rsidP="00321EFC">
      <w:pPr>
        <w:pStyle w:val="a5"/>
        <w:numPr>
          <w:ilvl w:val="0"/>
          <w:numId w:val="1"/>
        </w:numPr>
        <w:suppressAutoHyphens/>
        <w:spacing w:before="120" w:after="120"/>
        <w:ind w:left="634" w:hanging="634"/>
        <w:contextualSpacing w:val="0"/>
        <w:rPr>
          <w:spacing w:val="-2"/>
        </w:rPr>
      </w:pPr>
      <w:r w:rsidRPr="00E05085">
        <w:rPr>
          <w:color w:val="000000" w:themeColor="text1"/>
          <w:spacing w:val="-2"/>
        </w:rPr>
        <w:t xml:space="preserve">The </w:t>
      </w:r>
      <w:r w:rsidRPr="00E05085">
        <w:rPr>
          <w:color w:val="000000"/>
          <w:lang w:eastAsia="ru-RU" w:bidi="ru-RU"/>
        </w:rPr>
        <w:t xml:space="preserve">Republic of Tajikistan </w:t>
      </w:r>
      <w:r w:rsidRPr="00E05085">
        <w:rPr>
          <w:i/>
          <w:color w:val="000000" w:themeColor="text1"/>
          <w:spacing w:val="-2"/>
        </w:rPr>
        <w:t xml:space="preserve">has received </w:t>
      </w:r>
      <w:r w:rsidRPr="00E05085">
        <w:rPr>
          <w:color w:val="000000" w:themeColor="text1"/>
          <w:spacing w:val="-2"/>
        </w:rPr>
        <w:t>financing from the World Bank toward the cost of the Water Supply and Sanitation Investment Project (WSIP</w:t>
      </w:r>
      <w:r>
        <w:rPr>
          <w:color w:val="000000" w:themeColor="text1"/>
          <w:spacing w:val="-2"/>
        </w:rPr>
        <w:t>-1</w:t>
      </w:r>
      <w:r w:rsidRPr="00E05085">
        <w:rPr>
          <w:color w:val="000000" w:themeColor="text1"/>
          <w:spacing w:val="-2"/>
        </w:rPr>
        <w:t xml:space="preserve">) and intends to apply part of the proceeds toward payments under the contract for </w:t>
      </w:r>
      <w:r w:rsidRPr="00E05085">
        <w:rPr>
          <w:b/>
          <w:bCs/>
          <w:color w:val="000000" w:themeColor="text1"/>
        </w:rPr>
        <w:t>Construction of the main pipeline from DCH1 to DCH2 from PK0+00 to PK256+00 in Balkhi district. 2-Lots</w:t>
      </w:r>
      <w:r w:rsidRPr="00E05085">
        <w:rPr>
          <w:color w:val="000000" w:themeColor="text1"/>
          <w:spacing w:val="-2"/>
        </w:rPr>
        <w:t>.</w:t>
      </w:r>
      <w:r w:rsidRPr="00E05085">
        <w:rPr>
          <w:spacing w:val="-2"/>
        </w:rPr>
        <w:t xml:space="preserve"> </w:t>
      </w:r>
    </w:p>
    <w:p w14:paraId="09D38529" w14:textId="77777777" w:rsidR="008B47EC" w:rsidRDefault="00321EFC" w:rsidP="00321EFC">
      <w:pPr>
        <w:pStyle w:val="a5"/>
        <w:numPr>
          <w:ilvl w:val="0"/>
          <w:numId w:val="1"/>
        </w:numPr>
        <w:suppressAutoHyphens/>
        <w:spacing w:before="120" w:after="120"/>
        <w:ind w:left="634" w:hanging="634"/>
        <w:rPr>
          <w:color w:val="000000" w:themeColor="text1"/>
          <w:spacing w:val="-2"/>
        </w:rPr>
      </w:pPr>
      <w:r w:rsidRPr="00E05085">
        <w:rPr>
          <w:color w:val="000000" w:themeColor="text1"/>
          <w:spacing w:val="-2"/>
        </w:rPr>
        <w:t xml:space="preserve">The </w:t>
      </w:r>
      <w:r w:rsidRPr="00E05085">
        <w:rPr>
          <w:b/>
          <w:bCs/>
          <w:color w:val="000000"/>
        </w:rPr>
        <w:t xml:space="preserve">State Entity </w:t>
      </w:r>
      <w:r w:rsidRPr="00E05085">
        <w:rPr>
          <w:b/>
          <w:color w:val="000000"/>
        </w:rPr>
        <w:t>Municipal Infrastructure Development Project Management Unit</w:t>
      </w:r>
      <w:r>
        <w:rPr>
          <w:b/>
          <w:color w:val="000000"/>
        </w:rPr>
        <w:t xml:space="preserve"> (MIDP PMU) </w:t>
      </w:r>
      <w:r w:rsidRPr="00E05085">
        <w:rPr>
          <w:color w:val="000000" w:themeColor="text1"/>
          <w:spacing w:val="-2"/>
        </w:rPr>
        <w:t xml:space="preserve">now invites sealed Bids from eligible Bidders for the </w:t>
      </w:r>
    </w:p>
    <w:p w14:paraId="591F897C" w14:textId="106EDB0C" w:rsidR="008B47EC" w:rsidRDefault="00321EFC" w:rsidP="008B47EC">
      <w:pPr>
        <w:pStyle w:val="a5"/>
        <w:numPr>
          <w:ilvl w:val="0"/>
          <w:numId w:val="3"/>
        </w:numPr>
        <w:suppressAutoHyphens/>
        <w:spacing w:before="120" w:after="120"/>
        <w:rPr>
          <w:b/>
          <w:bCs/>
          <w:i/>
          <w:iCs/>
          <w:color w:val="000000" w:themeColor="text1"/>
        </w:rPr>
      </w:pPr>
      <w:r w:rsidRPr="00E05085">
        <w:rPr>
          <w:b/>
          <w:bCs/>
          <w:i/>
          <w:iCs/>
          <w:color w:val="000000" w:themeColor="text1"/>
        </w:rPr>
        <w:t>LOT-1. Construction of the main pipeline from PK0+00 to PK125+30 in Balkhi district (12.53 km</w:t>
      </w:r>
      <w:r w:rsidR="008B47EC">
        <w:rPr>
          <w:b/>
          <w:bCs/>
          <w:i/>
          <w:iCs/>
          <w:color w:val="000000" w:themeColor="text1"/>
        </w:rPr>
        <w:t>,</w:t>
      </w:r>
      <w:r w:rsidRPr="00E05085">
        <w:rPr>
          <w:b/>
          <w:bCs/>
          <w:i/>
          <w:iCs/>
          <w:color w:val="000000" w:themeColor="text1"/>
        </w:rPr>
        <w:t xml:space="preserve"> and </w:t>
      </w:r>
    </w:p>
    <w:p w14:paraId="46D6EFA9" w14:textId="12A82EFE" w:rsidR="00321EFC" w:rsidRPr="00E05085" w:rsidRDefault="00321EFC" w:rsidP="008B47EC">
      <w:pPr>
        <w:pStyle w:val="a5"/>
        <w:numPr>
          <w:ilvl w:val="0"/>
          <w:numId w:val="3"/>
        </w:numPr>
        <w:suppressAutoHyphens/>
        <w:spacing w:before="120" w:after="120"/>
        <w:rPr>
          <w:color w:val="000000" w:themeColor="text1"/>
          <w:spacing w:val="-2"/>
        </w:rPr>
      </w:pPr>
      <w:r w:rsidRPr="00E05085">
        <w:rPr>
          <w:b/>
          <w:bCs/>
          <w:i/>
          <w:iCs/>
          <w:color w:val="000000" w:themeColor="text1"/>
        </w:rPr>
        <w:t xml:space="preserve">LOT-2. Construction of the main pipeline from PK125+30 to PK256+00 in Balkhi district (13.07 km). </w:t>
      </w:r>
    </w:p>
    <w:p w14:paraId="3EB503C1" w14:textId="77777777" w:rsidR="00321EFC" w:rsidRDefault="00321EFC" w:rsidP="00321EFC">
      <w:pPr>
        <w:pStyle w:val="a5"/>
        <w:numPr>
          <w:ilvl w:val="0"/>
          <w:numId w:val="1"/>
        </w:numPr>
        <w:suppressAutoHyphens/>
        <w:spacing w:before="120"/>
        <w:ind w:left="634" w:hanging="634"/>
        <w:rPr>
          <w:color w:val="000000" w:themeColor="text1"/>
          <w:spacing w:val="-2"/>
        </w:rPr>
      </w:pPr>
      <w:r>
        <w:rPr>
          <w:bCs/>
          <w:color w:val="000000" w:themeColor="text1"/>
          <w:spacing w:val="-2"/>
        </w:rPr>
        <w:t>The scope of work under the contracts includes construction of the</w:t>
      </w:r>
      <w:r w:rsidRPr="00DD55BE">
        <w:rPr>
          <w:bCs/>
          <w:color w:val="000000" w:themeColor="text1"/>
          <w:spacing w:val="-2"/>
        </w:rPr>
        <w:t xml:space="preserve"> </w:t>
      </w:r>
      <w:r>
        <w:rPr>
          <w:bCs/>
          <w:color w:val="000000" w:themeColor="text1"/>
          <w:spacing w:val="-2"/>
        </w:rPr>
        <w:t>main water transmission PE pipeline from DCH1 located in Kushoniyon district to DCH2 located in Balkhi district. The pipeline has a diameter</w:t>
      </w:r>
      <w:r w:rsidRPr="00956256">
        <w:rPr>
          <w:color w:val="000000" w:themeColor="text1"/>
          <w:spacing w:val="-2"/>
        </w:rPr>
        <w:t xml:space="preserve"> DN=</w:t>
      </w:r>
      <w:r>
        <w:rPr>
          <w:color w:val="000000" w:themeColor="text1"/>
          <w:spacing w:val="-2"/>
        </w:rPr>
        <w:t>71</w:t>
      </w:r>
      <w:r w:rsidRPr="00956256">
        <w:rPr>
          <w:color w:val="000000" w:themeColor="text1"/>
          <w:spacing w:val="-2"/>
        </w:rPr>
        <w:t>0mm through its entire</w:t>
      </w:r>
      <w:r>
        <w:rPr>
          <w:color w:val="000000" w:themeColor="text1"/>
          <w:spacing w:val="-2"/>
        </w:rPr>
        <w:t xml:space="preserve"> length</w:t>
      </w:r>
      <w:r w:rsidRPr="00956256">
        <w:rPr>
          <w:color w:val="000000" w:themeColor="text1"/>
          <w:spacing w:val="-2"/>
        </w:rPr>
        <w:t>. T</w:t>
      </w:r>
      <w:r w:rsidRPr="00E05085">
        <w:rPr>
          <w:color w:val="000000" w:themeColor="text1"/>
          <w:spacing w:val="-2"/>
        </w:rPr>
        <w:t>he construction period of the facility is estimated at 12 months</w:t>
      </w:r>
      <w:r w:rsidRPr="00A756E1">
        <w:rPr>
          <w:color w:val="000000" w:themeColor="text1"/>
          <w:spacing w:val="-2"/>
        </w:rPr>
        <w:t xml:space="preserve"> </w:t>
      </w:r>
      <w:r w:rsidRPr="00E05085">
        <w:rPr>
          <w:color w:val="000000" w:themeColor="text1"/>
          <w:spacing w:val="-2"/>
        </w:rPr>
        <w:t>for each lot</w:t>
      </w:r>
      <w:r>
        <w:rPr>
          <w:color w:val="000000" w:themeColor="text1"/>
          <w:spacing w:val="-2"/>
        </w:rPr>
        <w:t>, the construction of under the two lots will run concurrently with the testing and commissioning of the pipeline to be launched simultaneously. The</w:t>
      </w:r>
      <w:r w:rsidRPr="00E05085">
        <w:rPr>
          <w:color w:val="000000" w:themeColor="text1"/>
          <w:spacing w:val="-2"/>
        </w:rPr>
        <w:t xml:space="preserve"> Defect Notification Period is 12 months. Domestic preference will not apply.</w:t>
      </w:r>
    </w:p>
    <w:p w14:paraId="415DE964" w14:textId="77777777" w:rsidR="00321EFC" w:rsidRPr="00871A67" w:rsidRDefault="00321EFC" w:rsidP="00321EFC">
      <w:pPr>
        <w:pStyle w:val="a5"/>
        <w:numPr>
          <w:ilvl w:val="0"/>
          <w:numId w:val="1"/>
        </w:numPr>
        <w:suppressAutoHyphens/>
        <w:spacing w:before="120" w:after="240"/>
        <w:ind w:left="634" w:hanging="634"/>
        <w:contextualSpacing w:val="0"/>
        <w:rPr>
          <w:color w:val="000000" w:themeColor="text1"/>
          <w:spacing w:val="-2"/>
        </w:rPr>
      </w:pPr>
      <w:r w:rsidRPr="00956256">
        <w:rPr>
          <w:spacing w:val="-2"/>
        </w:rPr>
        <w:t>Interested bidders must demonstrate experience in working with large-diameter</w:t>
      </w:r>
      <w:r>
        <w:rPr>
          <w:spacing w:val="-2"/>
        </w:rPr>
        <w:t xml:space="preserve"> PE</w:t>
      </w:r>
      <w:r w:rsidRPr="00956256">
        <w:rPr>
          <w:spacing w:val="-2"/>
        </w:rPr>
        <w:t xml:space="preserve"> water supply pipelines ranging from </w:t>
      </w:r>
      <w:r>
        <w:rPr>
          <w:b/>
          <w:bCs/>
          <w:spacing w:val="-2"/>
        </w:rPr>
        <w:t>710</w:t>
      </w:r>
      <w:r w:rsidRPr="00956256">
        <w:rPr>
          <w:b/>
          <w:bCs/>
          <w:spacing w:val="-2"/>
        </w:rPr>
        <w:t>mm to 1000mm</w:t>
      </w:r>
      <w:r w:rsidRPr="00956256">
        <w:rPr>
          <w:spacing w:val="-2"/>
        </w:rPr>
        <w:t xml:space="preserve">, covering </w:t>
      </w:r>
      <w:r>
        <w:rPr>
          <w:spacing w:val="-2"/>
        </w:rPr>
        <w:t>supply,</w:t>
      </w:r>
      <w:r w:rsidRPr="00956256">
        <w:rPr>
          <w:spacing w:val="-2"/>
        </w:rPr>
        <w:t xml:space="preserve"> installation, commissioning, and all aspects of PE pipe handling, including welding, jointing, laying, and pressure testing</w:t>
      </w:r>
      <w:r>
        <w:rPr>
          <w:spacing w:val="-2"/>
        </w:rPr>
        <w:t xml:space="preserve"> according to the international and local regulations</w:t>
      </w:r>
      <w:r w:rsidRPr="00956256">
        <w:rPr>
          <w:spacing w:val="-2"/>
        </w:rPr>
        <w:t xml:space="preserve">. Bidders must have </w:t>
      </w:r>
      <w:r w:rsidRPr="00956256">
        <w:rPr>
          <w:b/>
          <w:bCs/>
          <w:spacing w:val="-2"/>
        </w:rPr>
        <w:t>certified welders</w:t>
      </w:r>
      <w:r w:rsidRPr="00956256">
        <w:rPr>
          <w:spacing w:val="-2"/>
        </w:rPr>
        <w:t xml:space="preserve"> with valid qualifications in </w:t>
      </w:r>
      <w:r w:rsidRPr="00956256">
        <w:rPr>
          <w:b/>
          <w:bCs/>
          <w:spacing w:val="-2"/>
        </w:rPr>
        <w:t>butt fusion and electrofusion welding techniques</w:t>
      </w:r>
      <w:r w:rsidRPr="00956256">
        <w:rPr>
          <w:spacing w:val="-2"/>
        </w:rPr>
        <w:t xml:space="preserve"> and demonstrate expertise in </w:t>
      </w:r>
      <w:r w:rsidRPr="00956256">
        <w:rPr>
          <w:b/>
          <w:bCs/>
          <w:spacing w:val="-2"/>
        </w:rPr>
        <w:t>PE fusion technology</w:t>
      </w:r>
      <w:r w:rsidRPr="00956256">
        <w:rPr>
          <w:spacing w:val="-2"/>
        </w:rPr>
        <w:t xml:space="preserve">, including fusion parameters, quality control, and safety measures. Additionally, bidders must have access to or ownership of specialized equipment required for </w:t>
      </w:r>
      <w:r w:rsidRPr="00956256">
        <w:rPr>
          <w:b/>
          <w:bCs/>
          <w:spacing w:val="-2"/>
        </w:rPr>
        <w:t>PE pipe installation</w:t>
      </w:r>
      <w:r w:rsidRPr="00956256">
        <w:rPr>
          <w:spacing w:val="-2"/>
        </w:rPr>
        <w:t xml:space="preserve">, such as </w:t>
      </w:r>
      <w:r w:rsidRPr="00956256">
        <w:rPr>
          <w:b/>
          <w:bCs/>
          <w:spacing w:val="-2"/>
        </w:rPr>
        <w:t xml:space="preserve">butt fusion </w:t>
      </w:r>
      <w:r>
        <w:rPr>
          <w:b/>
          <w:bCs/>
          <w:spacing w:val="-2"/>
        </w:rPr>
        <w:t>or</w:t>
      </w:r>
      <w:r w:rsidRPr="00956256">
        <w:rPr>
          <w:b/>
          <w:bCs/>
          <w:spacing w:val="-2"/>
        </w:rPr>
        <w:t xml:space="preserve"> </w:t>
      </w:r>
      <w:r w:rsidRPr="00956256">
        <w:rPr>
          <w:b/>
          <w:bCs/>
          <w:spacing w:val="-2"/>
        </w:rPr>
        <w:lastRenderedPageBreak/>
        <w:t>electrofusion welding machines, pipe cutting and alignment tools, hydrostatic testing equipment, and excavation machinery</w:t>
      </w:r>
      <w:r w:rsidRPr="00956256">
        <w:rPr>
          <w:spacing w:val="-2"/>
        </w:rPr>
        <w:t>.</w:t>
      </w:r>
      <w:r w:rsidRPr="00956256" w:rsidDel="00297F4D">
        <w:rPr>
          <w:spacing w:val="-2"/>
        </w:rPr>
        <w:t xml:space="preserve"> </w:t>
      </w:r>
    </w:p>
    <w:p w14:paraId="4ACF78D8" w14:textId="77777777" w:rsidR="00321EFC" w:rsidRDefault="00321EFC" w:rsidP="00321EFC">
      <w:pPr>
        <w:pStyle w:val="a5"/>
        <w:numPr>
          <w:ilvl w:val="0"/>
          <w:numId w:val="1"/>
        </w:numPr>
        <w:suppressAutoHyphens/>
        <w:spacing w:before="120" w:after="240"/>
        <w:ind w:left="634" w:hanging="634"/>
        <w:contextualSpacing w:val="0"/>
        <w:rPr>
          <w:color w:val="000000" w:themeColor="text1"/>
          <w:spacing w:val="-2"/>
        </w:rPr>
      </w:pPr>
      <w:r w:rsidRPr="00E05085">
        <w:fldChar w:fldCharType="begin"/>
      </w:r>
      <w:r w:rsidRPr="00E05085">
        <w:instrText xml:space="preserve">  </w:instrText>
      </w:r>
      <w:r w:rsidRPr="00E05085">
        <w:fldChar w:fldCharType="end"/>
      </w:r>
      <w:r w:rsidRPr="00E05085">
        <w:rPr>
          <w:color w:val="000000" w:themeColor="text1"/>
          <w:spacing w:val="-2"/>
        </w:rPr>
        <w:t xml:space="preserve">Bidding will be conducted through </w:t>
      </w:r>
      <w:r w:rsidRPr="00E05085">
        <w:rPr>
          <w:color w:val="000000" w:themeColor="text1"/>
          <w:szCs w:val="20"/>
        </w:rPr>
        <w:t xml:space="preserve">international competitive procurement using Request for Bids (RFB) </w:t>
      </w:r>
      <w:r w:rsidRPr="00E05085">
        <w:rPr>
          <w:color w:val="000000" w:themeColor="text1"/>
          <w:spacing w:val="-2"/>
        </w:rPr>
        <w:t>as specified in the World Bank’s “</w:t>
      </w:r>
      <w:hyperlink r:id="rId5" w:history="1">
        <w:r w:rsidRPr="00E05085">
          <w:rPr>
            <w:color w:val="000000" w:themeColor="text1"/>
            <w:spacing w:val="-2"/>
          </w:rPr>
          <w:t>Procurement</w:t>
        </w:r>
      </w:hyperlink>
      <w:r w:rsidRPr="00E05085">
        <w:rPr>
          <w:color w:val="000000" w:themeColor="text1"/>
        </w:rPr>
        <w:t xml:space="preserve"> Regulations for IPF Borrowers- Procurement in Investment Projects Financing”</w:t>
      </w:r>
      <w:r w:rsidRPr="00E05085">
        <w:rPr>
          <w:color w:val="000000" w:themeColor="text1"/>
          <w:spacing w:val="-2"/>
        </w:rPr>
        <w:t xml:space="preserve"> </w:t>
      </w:r>
      <w:r w:rsidRPr="00E05085">
        <w:rPr>
          <w:color w:val="000000"/>
          <w:lang w:eastAsia="ru-RU" w:bidi="ru-RU"/>
        </w:rPr>
        <w:t>“</w:t>
      </w:r>
      <w:hyperlink r:id="rId6" w:history="1">
        <w:r w:rsidRPr="00E05085">
          <w:rPr>
            <w:color w:val="000000"/>
            <w:lang w:eastAsia="ru-RU" w:bidi="ru-RU"/>
          </w:rPr>
          <w:t>Procurement</w:t>
        </w:r>
      </w:hyperlink>
      <w:r w:rsidRPr="00E05085">
        <w:rPr>
          <w:color w:val="000000"/>
          <w:lang w:eastAsia="ru-RU" w:bidi="ru-RU"/>
        </w:rPr>
        <w:t xml:space="preserve"> Regulations for IPF Borrowers- September 2023,</w:t>
      </w:r>
      <w:r w:rsidRPr="00E05085">
        <w:rPr>
          <w:color w:val="000000" w:themeColor="text1"/>
          <w:spacing w:val="-2"/>
        </w:rPr>
        <w:t xml:space="preserve"> (“Procurement Regulations”), and is open to all eligible Bidders as defined in the Procurement Regulations. </w:t>
      </w:r>
    </w:p>
    <w:p w14:paraId="145BD64E" w14:textId="77777777" w:rsidR="00321EFC" w:rsidRPr="00E05085" w:rsidRDefault="00321EFC" w:rsidP="00321EFC">
      <w:pPr>
        <w:pStyle w:val="a5"/>
        <w:numPr>
          <w:ilvl w:val="0"/>
          <w:numId w:val="1"/>
        </w:numPr>
        <w:suppressAutoHyphens/>
        <w:spacing w:before="120" w:after="240"/>
        <w:ind w:left="634" w:hanging="634"/>
        <w:contextualSpacing w:val="0"/>
        <w:rPr>
          <w:i/>
          <w:color w:val="000000" w:themeColor="text1"/>
          <w:spacing w:val="-2"/>
        </w:rPr>
      </w:pPr>
      <w:r w:rsidRPr="00E05085">
        <w:rPr>
          <w:color w:val="000000" w:themeColor="text1"/>
          <w:spacing w:val="-2"/>
        </w:rPr>
        <w:t xml:space="preserve">Interested eligible Bidders may obtain further information from </w:t>
      </w:r>
      <w:r>
        <w:rPr>
          <w:color w:val="000000" w:themeColor="text1"/>
          <w:spacing w:val="-2"/>
        </w:rPr>
        <w:t xml:space="preserve">the Director of the </w:t>
      </w:r>
      <w:r w:rsidRPr="00A756E1">
        <w:rPr>
          <w:color w:val="000000" w:themeColor="text1"/>
          <w:spacing w:val="-2"/>
        </w:rPr>
        <w:t xml:space="preserve"> State Entity Municipal Infrastructure Development Project Management Unit (MIDP PMU), Mr. </w:t>
      </w:r>
      <w:r w:rsidRPr="00443F8F">
        <w:rPr>
          <w:color w:val="000000" w:themeColor="text1"/>
          <w:spacing w:val="-2"/>
        </w:rPr>
        <w:t>Saidvalizoda</w:t>
      </w:r>
      <w:r w:rsidRPr="00A756E1">
        <w:rPr>
          <w:color w:val="000000" w:themeColor="text1"/>
          <w:spacing w:val="-2"/>
        </w:rPr>
        <w:t xml:space="preserve"> A. </w:t>
      </w:r>
      <w:r>
        <w:rPr>
          <w:color w:val="000000" w:themeColor="text1"/>
          <w:spacing w:val="-2"/>
        </w:rPr>
        <w:t>at</w:t>
      </w:r>
      <w:r w:rsidRPr="00A756E1">
        <w:rPr>
          <w:color w:val="000000" w:themeColor="text1"/>
          <w:spacing w:val="-2"/>
        </w:rPr>
        <w:t xml:space="preserve"> </w:t>
      </w:r>
      <w:r w:rsidRPr="00443F8F">
        <w:rPr>
          <w:color w:val="000000" w:themeColor="text1"/>
          <w:spacing w:val="-2"/>
        </w:rPr>
        <w:t xml:space="preserve">e-mail </w:t>
      </w:r>
      <w:hyperlink r:id="rId7" w:history="1">
        <w:r w:rsidRPr="00A756E1">
          <w:rPr>
            <w:color w:val="000000" w:themeColor="text1"/>
          </w:rPr>
          <w:t>rwssp@midp.tj</w:t>
        </w:r>
      </w:hyperlink>
      <w:r w:rsidRPr="00E05085">
        <w:rPr>
          <w:color w:val="000000" w:themeColor="text1"/>
          <w:spacing w:val="-2"/>
        </w:rPr>
        <w:t xml:space="preserve"> and inspect the Bidding document during office hours </w:t>
      </w:r>
      <w:r w:rsidRPr="00443F8F">
        <w:rPr>
          <w:i/>
          <w:iCs/>
          <w:color w:val="000000" w:themeColor="text1"/>
          <w:spacing w:val="-2"/>
        </w:rPr>
        <w:t>09:00 to 17:00</w:t>
      </w:r>
      <w:r w:rsidRPr="00A756E1">
        <w:rPr>
          <w:color w:val="000000" w:themeColor="text1"/>
          <w:spacing w:val="-2"/>
        </w:rPr>
        <w:t xml:space="preserve"> </w:t>
      </w:r>
      <w:r w:rsidRPr="00E05085">
        <w:rPr>
          <w:color w:val="000000" w:themeColor="text1"/>
          <w:spacing w:val="-2"/>
        </w:rPr>
        <w:t>at the address given below</w:t>
      </w:r>
      <w:r w:rsidRPr="00A756E1">
        <w:rPr>
          <w:color w:val="000000" w:themeColor="text1"/>
          <w:spacing w:val="-2"/>
        </w:rPr>
        <w:t>.</w:t>
      </w:r>
    </w:p>
    <w:p w14:paraId="22392E07" w14:textId="77777777" w:rsidR="00321EFC" w:rsidRPr="00E05085" w:rsidRDefault="00321EFC" w:rsidP="00321EFC">
      <w:pPr>
        <w:pStyle w:val="a5"/>
        <w:numPr>
          <w:ilvl w:val="0"/>
          <w:numId w:val="1"/>
        </w:numPr>
        <w:suppressAutoHyphens/>
        <w:spacing w:before="120" w:after="240"/>
        <w:ind w:left="634" w:hanging="634"/>
        <w:contextualSpacing w:val="0"/>
        <w:rPr>
          <w:color w:val="000000" w:themeColor="text1"/>
          <w:spacing w:val="-2"/>
        </w:rPr>
      </w:pPr>
      <w:r w:rsidRPr="00E05085">
        <w:rPr>
          <w:color w:val="000000" w:themeColor="text1"/>
          <w:spacing w:val="-2"/>
        </w:rPr>
        <w:t xml:space="preserve">The Bidding document in English language will be obtained free of charge by interested eligible Bidders upon the submission of a written application to the address given below under bullet 9. The Bidding document will also be posted on the WSIP website at </w:t>
      </w:r>
      <w:r w:rsidRPr="00E05085">
        <w:rPr>
          <w:color w:val="000000" w:themeColor="text1"/>
          <w:u w:val="single"/>
        </w:rPr>
        <w:t>obirusto.tj</w:t>
      </w:r>
    </w:p>
    <w:p w14:paraId="06A78528" w14:textId="77777777" w:rsidR="00321EFC" w:rsidRPr="00E05085" w:rsidRDefault="00321EFC" w:rsidP="00321EFC">
      <w:pPr>
        <w:pStyle w:val="a5"/>
        <w:numPr>
          <w:ilvl w:val="0"/>
          <w:numId w:val="1"/>
        </w:numPr>
        <w:suppressAutoHyphens/>
        <w:spacing w:before="120" w:after="240"/>
        <w:ind w:left="634" w:hanging="634"/>
        <w:contextualSpacing w:val="0"/>
        <w:rPr>
          <w:color w:val="000000" w:themeColor="text1"/>
          <w:spacing w:val="-2"/>
        </w:rPr>
      </w:pPr>
      <w:r w:rsidRPr="00E05085">
        <w:rPr>
          <w:color w:val="000000" w:themeColor="text1"/>
          <w:spacing w:val="-2"/>
        </w:rPr>
        <w:t>Bids must be delivered to the</w:t>
      </w:r>
      <w:r>
        <w:rPr>
          <w:color w:val="000000" w:themeColor="text1"/>
          <w:spacing w:val="-2"/>
        </w:rPr>
        <w:t xml:space="preserve"> Room#10 of the </w:t>
      </w:r>
      <w:r w:rsidRPr="00E05085">
        <w:rPr>
          <w:b/>
          <w:bCs/>
          <w:color w:val="000000" w:themeColor="text1"/>
          <w:spacing w:val="-2"/>
        </w:rPr>
        <w:t>State Committee for Investments and State Property Management of the Republic of Tajikistan</w:t>
      </w:r>
      <w:r>
        <w:rPr>
          <w:b/>
          <w:bCs/>
          <w:color w:val="000000" w:themeColor="text1"/>
          <w:spacing w:val="-2"/>
        </w:rPr>
        <w:t xml:space="preserve"> at </w:t>
      </w:r>
      <w:r w:rsidRPr="00E05085">
        <w:rPr>
          <w:b/>
          <w:bCs/>
          <w:color w:val="000000" w:themeColor="text1"/>
          <w:spacing w:val="-2"/>
        </w:rPr>
        <w:t>27</w:t>
      </w:r>
      <w:r>
        <w:rPr>
          <w:b/>
          <w:bCs/>
          <w:color w:val="000000" w:themeColor="text1"/>
          <w:spacing w:val="-2"/>
        </w:rPr>
        <w:t xml:space="preserve"> </w:t>
      </w:r>
      <w:r w:rsidRPr="00E05085">
        <w:rPr>
          <w:b/>
          <w:bCs/>
          <w:color w:val="000000" w:themeColor="text1"/>
          <w:spacing w:val="-2"/>
        </w:rPr>
        <w:t>Shotemur str</w:t>
      </w:r>
      <w:r>
        <w:rPr>
          <w:b/>
          <w:bCs/>
          <w:color w:val="000000" w:themeColor="text1"/>
          <w:spacing w:val="-2"/>
        </w:rPr>
        <w:t xml:space="preserve">eet </w:t>
      </w:r>
      <w:r w:rsidRPr="00E05085">
        <w:rPr>
          <w:color w:val="000000"/>
          <w:spacing w:val="-2"/>
        </w:rPr>
        <w:t xml:space="preserve">at 15:00 local time on </w:t>
      </w:r>
      <w:r>
        <w:rPr>
          <w:color w:val="000000"/>
          <w:spacing w:val="-2"/>
        </w:rPr>
        <w:t>March 28</w:t>
      </w:r>
      <w:r w:rsidRPr="00E05085">
        <w:rPr>
          <w:color w:val="000000"/>
          <w:spacing w:val="-2"/>
        </w:rPr>
        <w:t>, 2025</w:t>
      </w:r>
      <w:r w:rsidRPr="00E05085">
        <w:rPr>
          <w:color w:val="000000" w:themeColor="text1"/>
          <w:spacing w:val="-2"/>
        </w:rPr>
        <w:t>. Electronic bidding will not be permitted. Late Bids will be rejected. The outer Bid envelopes marked “ORIGINAL BID,” and the inner envelopes marked “TECHNICAL PART” will be publicly opened in the presence of the Bidders’ designated representatives and anyone who chooses to attend, at the address below</w:t>
      </w:r>
      <w:r>
        <w:rPr>
          <w:color w:val="000000" w:themeColor="text1"/>
          <w:spacing w:val="-2"/>
        </w:rPr>
        <w:t xml:space="preserve"> on Room#10 of the </w:t>
      </w:r>
      <w:r w:rsidRPr="00E05085">
        <w:rPr>
          <w:b/>
          <w:bCs/>
          <w:color w:val="000000" w:themeColor="text1"/>
          <w:spacing w:val="-2"/>
        </w:rPr>
        <w:t>State Committee for Investments and State Property Management of the Republic of Tajikistan</w:t>
      </w:r>
      <w:r>
        <w:rPr>
          <w:b/>
          <w:bCs/>
          <w:color w:val="000000" w:themeColor="text1"/>
          <w:spacing w:val="-2"/>
        </w:rPr>
        <w:t xml:space="preserve"> at </w:t>
      </w:r>
      <w:r w:rsidRPr="00E05085">
        <w:rPr>
          <w:b/>
          <w:bCs/>
          <w:color w:val="000000" w:themeColor="text1"/>
          <w:spacing w:val="-2"/>
        </w:rPr>
        <w:t>27</w:t>
      </w:r>
      <w:r>
        <w:rPr>
          <w:b/>
          <w:bCs/>
          <w:color w:val="000000" w:themeColor="text1"/>
          <w:spacing w:val="-2"/>
        </w:rPr>
        <w:t xml:space="preserve"> </w:t>
      </w:r>
      <w:r w:rsidRPr="00E05085">
        <w:rPr>
          <w:b/>
          <w:bCs/>
          <w:color w:val="000000" w:themeColor="text1"/>
          <w:spacing w:val="-2"/>
        </w:rPr>
        <w:t>Shotemur str</w:t>
      </w:r>
      <w:r>
        <w:rPr>
          <w:b/>
          <w:bCs/>
          <w:color w:val="000000" w:themeColor="text1"/>
          <w:spacing w:val="-2"/>
        </w:rPr>
        <w:t xml:space="preserve">eet </w:t>
      </w:r>
      <w:r w:rsidRPr="00E05085">
        <w:rPr>
          <w:color w:val="000000"/>
          <w:spacing w:val="-2"/>
        </w:rPr>
        <w:t>at 15:0</w:t>
      </w:r>
      <w:r>
        <w:rPr>
          <w:color w:val="000000"/>
          <w:spacing w:val="-2"/>
        </w:rPr>
        <w:t>5</w:t>
      </w:r>
      <w:r w:rsidRPr="00E05085">
        <w:rPr>
          <w:color w:val="000000"/>
          <w:spacing w:val="-2"/>
        </w:rPr>
        <w:t xml:space="preserve"> local time on </w:t>
      </w:r>
      <w:r>
        <w:rPr>
          <w:color w:val="000000"/>
          <w:spacing w:val="-2"/>
        </w:rPr>
        <w:t>March 28</w:t>
      </w:r>
      <w:r w:rsidRPr="00E05085">
        <w:rPr>
          <w:color w:val="000000"/>
          <w:spacing w:val="-2"/>
        </w:rPr>
        <w:t>, 2025</w:t>
      </w:r>
      <w:r w:rsidRPr="00E05085">
        <w:rPr>
          <w:color w:val="000000" w:themeColor="text1"/>
          <w:spacing w:val="-2"/>
        </w:rPr>
        <w:t>.. All envelopes marked “FINANCIAL PART” shall remain unopened and will be held in safe custody of the Employer until the second public Bid openi</w:t>
      </w:r>
      <w:r w:rsidRPr="00E05085">
        <w:rPr>
          <w:spacing w:val="-2"/>
        </w:rPr>
        <w:t xml:space="preserve">ng. </w:t>
      </w:r>
    </w:p>
    <w:p w14:paraId="63AC155D" w14:textId="77777777" w:rsidR="00321EFC" w:rsidRPr="00E05085" w:rsidRDefault="00321EFC" w:rsidP="00321EFC">
      <w:pPr>
        <w:pStyle w:val="a5"/>
        <w:numPr>
          <w:ilvl w:val="0"/>
          <w:numId w:val="1"/>
        </w:numPr>
        <w:suppressAutoHyphens/>
        <w:spacing w:before="120" w:after="120"/>
        <w:ind w:left="634" w:hanging="634"/>
        <w:contextualSpacing w:val="0"/>
        <w:rPr>
          <w:i/>
          <w:color w:val="000000" w:themeColor="text1"/>
          <w:spacing w:val="-2"/>
        </w:rPr>
      </w:pPr>
      <w:r w:rsidRPr="00E05085">
        <w:rPr>
          <w:color w:val="000000" w:themeColor="text1"/>
          <w:spacing w:val="-2"/>
        </w:rPr>
        <w:t>All Bids must be accompanied by a Bid Security</w:t>
      </w:r>
      <w:r w:rsidRPr="00E05085">
        <w:rPr>
          <w:i/>
          <w:iCs/>
          <w:color w:val="000000" w:themeColor="text1"/>
          <w:spacing w:val="-2"/>
        </w:rPr>
        <w:t xml:space="preserve"> for Lot 1 - </w:t>
      </w:r>
      <w:r w:rsidRPr="00E05085">
        <w:rPr>
          <w:color w:val="000000" w:themeColor="text1"/>
          <w:spacing w:val="-2"/>
        </w:rPr>
        <w:t>US $76,000.00 and for Lot 2 - US $84,000.00 or the equivalent in freely convertible currency.</w:t>
      </w:r>
    </w:p>
    <w:p w14:paraId="5BBC75B6" w14:textId="77777777" w:rsidR="00321EFC" w:rsidRPr="00E05085" w:rsidRDefault="00321EFC" w:rsidP="00321EFC">
      <w:pPr>
        <w:pStyle w:val="a5"/>
        <w:numPr>
          <w:ilvl w:val="0"/>
          <w:numId w:val="1"/>
        </w:numPr>
        <w:suppressAutoHyphens/>
        <w:spacing w:before="120" w:after="120"/>
        <w:ind w:left="634" w:hanging="634"/>
        <w:contextualSpacing w:val="0"/>
        <w:rPr>
          <w:i/>
          <w:color w:val="000000" w:themeColor="text1"/>
          <w:spacing w:val="-2"/>
        </w:rPr>
      </w:pPr>
      <w:r w:rsidRPr="00E05085">
        <w:rPr>
          <w:color w:val="000000" w:themeColor="text1"/>
          <w:spacing w:val="-2"/>
        </w:rPr>
        <w:t xml:space="preserve">All Bids must be accompanied by a </w:t>
      </w:r>
      <w:r w:rsidRPr="00E05085">
        <w:rPr>
          <w:color w:val="000000" w:themeColor="text1"/>
        </w:rPr>
        <w:t xml:space="preserve">Sexual Exploitation and Abuse </w:t>
      </w:r>
      <w:r w:rsidRPr="00E05085">
        <w:rPr>
          <w:color w:val="000000" w:themeColor="text1"/>
          <w:spacing w:val="-2"/>
        </w:rPr>
        <w:t>(SEA) and/or Sexual Harassment (SH) Declaration.</w:t>
      </w:r>
    </w:p>
    <w:p w14:paraId="67FCBAA8" w14:textId="77777777" w:rsidR="00321EFC" w:rsidRPr="00E05085" w:rsidRDefault="00321EFC" w:rsidP="00321EFC">
      <w:pPr>
        <w:pStyle w:val="a5"/>
        <w:numPr>
          <w:ilvl w:val="0"/>
          <w:numId w:val="1"/>
        </w:numPr>
        <w:suppressAutoHyphens/>
        <w:spacing w:before="120" w:after="120"/>
        <w:ind w:left="634" w:hanging="634"/>
        <w:contextualSpacing w:val="0"/>
        <w:rPr>
          <w:iCs/>
          <w:color w:val="000000" w:themeColor="text1"/>
          <w:spacing w:val="-2"/>
        </w:rPr>
      </w:pPr>
      <w:r w:rsidRPr="00E05085">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65919C51" w14:textId="77777777" w:rsidR="00321EFC" w:rsidRPr="00E05085" w:rsidRDefault="00321EFC" w:rsidP="00321EFC">
      <w:pPr>
        <w:pStyle w:val="a5"/>
        <w:numPr>
          <w:ilvl w:val="0"/>
          <w:numId w:val="1"/>
        </w:numPr>
        <w:suppressAutoHyphens/>
        <w:spacing w:before="120" w:after="240"/>
        <w:ind w:left="634" w:hanging="634"/>
        <w:contextualSpacing w:val="0"/>
        <w:rPr>
          <w:i/>
          <w:color w:val="000000" w:themeColor="text1"/>
        </w:rPr>
      </w:pPr>
      <w:r w:rsidRPr="00E05085">
        <w:rPr>
          <w:iCs/>
          <w:color w:val="000000" w:themeColor="text1"/>
        </w:rPr>
        <w:t xml:space="preserve">The address (es) referred to </w:t>
      </w:r>
      <w:r>
        <w:rPr>
          <w:iCs/>
          <w:color w:val="000000" w:themeColor="text1"/>
        </w:rPr>
        <w:t xml:space="preserve">in 7 </w:t>
      </w:r>
      <w:r w:rsidRPr="00E05085">
        <w:rPr>
          <w:iCs/>
          <w:color w:val="000000" w:themeColor="text1"/>
        </w:rPr>
        <w:t xml:space="preserve">above is : </w:t>
      </w:r>
    </w:p>
    <w:p w14:paraId="1E26AEBD" w14:textId="77777777" w:rsidR="00321EFC" w:rsidRPr="00E05085" w:rsidRDefault="00321EFC" w:rsidP="00321EFC">
      <w:pPr>
        <w:pStyle w:val="a5"/>
        <w:widowControl w:val="0"/>
        <w:ind w:left="996"/>
        <w:rPr>
          <w:b/>
          <w:bCs/>
          <w:color w:val="000000"/>
          <w:lang w:eastAsia="ru-RU" w:bidi="ru-RU"/>
        </w:rPr>
      </w:pPr>
      <w:r w:rsidRPr="002D6307">
        <w:rPr>
          <w:color w:val="000000" w:themeColor="text1"/>
          <w:spacing w:val="-2"/>
        </w:rPr>
        <w:t>State Entity Municipal Infrastructure Development Project Management Unit (MIDP PMU)</w:t>
      </w:r>
    </w:p>
    <w:p w14:paraId="4D0A3DEF" w14:textId="77777777" w:rsidR="00321EFC" w:rsidRPr="00E05085" w:rsidRDefault="00321EFC" w:rsidP="00321EFC">
      <w:pPr>
        <w:pStyle w:val="a5"/>
        <w:widowControl w:val="0"/>
        <w:ind w:left="996"/>
        <w:rPr>
          <w:b/>
          <w:bCs/>
          <w:color w:val="000000"/>
          <w:lang w:eastAsia="ru-RU" w:bidi="ru-RU"/>
        </w:rPr>
      </w:pPr>
      <w:r w:rsidRPr="00E05085">
        <w:rPr>
          <w:b/>
          <w:bCs/>
          <w:color w:val="000000"/>
          <w:lang w:eastAsia="ru-RU" w:bidi="ru-RU"/>
        </w:rPr>
        <w:t>Republic of Tajikistan, Dushanbe, 56, N. Karabaeva str. 4th floor</w:t>
      </w:r>
    </w:p>
    <w:p w14:paraId="1CF6D949" w14:textId="77777777" w:rsidR="00321EFC" w:rsidRPr="00E05085" w:rsidRDefault="00321EFC" w:rsidP="00321EFC">
      <w:pPr>
        <w:widowControl w:val="0"/>
        <w:ind w:left="636" w:firstLine="360"/>
        <w:rPr>
          <w:b/>
          <w:bCs/>
          <w:lang w:val="fr-FR" w:eastAsia="ru-RU" w:bidi="ru-RU"/>
        </w:rPr>
      </w:pPr>
      <w:r w:rsidRPr="00E05085">
        <w:rPr>
          <w:b/>
          <w:bCs/>
          <w:color w:val="000000"/>
          <w:lang w:val="fr-FR" w:eastAsia="ru-RU" w:bidi="ru-RU"/>
        </w:rPr>
        <w:t xml:space="preserve">E-mail: </w:t>
      </w:r>
      <w:hyperlink r:id="rId8" w:history="1">
        <w:r w:rsidRPr="00E05085">
          <w:rPr>
            <w:b/>
            <w:bCs/>
            <w:lang w:val="fr-FR" w:bidi="en-US"/>
          </w:rPr>
          <w:t xml:space="preserve"> </w:t>
        </w:r>
        <w:r w:rsidRPr="00E05085">
          <w:rPr>
            <w:b/>
            <w:bCs/>
            <w:u w:val="single"/>
            <w:lang w:val="fr-FR" w:bidi="en-US"/>
          </w:rPr>
          <w:t>rwssp@midp.tj</w:t>
        </w:r>
      </w:hyperlink>
    </w:p>
    <w:p w14:paraId="44FA88BB" w14:textId="77777777" w:rsidR="00321EFC" w:rsidRPr="00E05085" w:rsidRDefault="00321EFC" w:rsidP="00321EFC">
      <w:pPr>
        <w:pStyle w:val="a3"/>
        <w:spacing w:before="0" w:after="0"/>
        <w:ind w:left="996"/>
        <w:jc w:val="both"/>
        <w:rPr>
          <w:color w:val="000000" w:themeColor="text1"/>
          <w:spacing w:val="-2"/>
        </w:rPr>
      </w:pPr>
      <w:r>
        <w:rPr>
          <w:rFonts w:ascii="Times New Roman" w:hAnsi="Times New Roman"/>
          <w:bCs/>
          <w:i/>
          <w:kern w:val="0"/>
          <w:sz w:val="24"/>
          <w:u w:val="single"/>
        </w:rPr>
        <w:t xml:space="preserve">Web-site: </w:t>
      </w:r>
      <w:r w:rsidRPr="00E05085">
        <w:rPr>
          <w:rFonts w:ascii="Times New Roman" w:hAnsi="Times New Roman"/>
          <w:bCs/>
          <w:i/>
          <w:kern w:val="0"/>
          <w:sz w:val="24"/>
          <w:u w:val="single"/>
        </w:rPr>
        <w:t>obirusto.tj</w:t>
      </w:r>
    </w:p>
    <w:p w14:paraId="5A5C4526" w14:textId="77777777" w:rsidR="00321EFC" w:rsidRPr="00E05085" w:rsidRDefault="00321EFC" w:rsidP="00321EFC">
      <w:pPr>
        <w:tabs>
          <w:tab w:val="left" w:pos="2628"/>
        </w:tabs>
        <w:rPr>
          <w:i/>
        </w:rPr>
      </w:pPr>
      <w:r w:rsidRPr="00E05085">
        <w:rPr>
          <w:i/>
        </w:rPr>
        <w:tab/>
      </w:r>
    </w:p>
    <w:p w14:paraId="6551F80B" w14:textId="77777777" w:rsidR="00D5182B" w:rsidRDefault="00D5182B"/>
    <w:sectPr w:rsidR="00D51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984"/>
    <w:multiLevelType w:val="hybridMultilevel"/>
    <w:tmpl w:val="30A8FA76"/>
    <w:lvl w:ilvl="0" w:tplc="0419001B">
      <w:start w:val="1"/>
      <w:numFmt w:val="lowerRoman"/>
      <w:lvlText w:val="%1."/>
      <w:lvlJc w:val="right"/>
      <w:pPr>
        <w:ind w:left="1354" w:hanging="360"/>
      </w:p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 w15:restartNumberingAfterBreak="0">
    <w:nsid w:val="15743185"/>
    <w:multiLevelType w:val="hybridMultilevel"/>
    <w:tmpl w:val="F0DCD92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701729"/>
    <w:multiLevelType w:val="hybridMultilevel"/>
    <w:tmpl w:val="14824812"/>
    <w:lvl w:ilvl="0" w:tplc="3712FF04">
      <w:start w:val="1"/>
      <w:numFmt w:val="decimal"/>
      <w:lvlText w:val="%1."/>
      <w:lvlJc w:val="left"/>
      <w:pPr>
        <w:ind w:left="996" w:hanging="636"/>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FC"/>
    <w:rsid w:val="00321EFC"/>
    <w:rsid w:val="00451A0B"/>
    <w:rsid w:val="008B47EC"/>
    <w:rsid w:val="00D5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B412"/>
  <w15:chartTrackingRefBased/>
  <w15:docId w15:val="{02E247B3-4927-4BEC-8BA2-44A4785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EFC"/>
    <w:pPr>
      <w:spacing w:after="0" w:line="240" w:lineRule="auto"/>
      <w:jc w:val="both"/>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21EFC"/>
    <w:pPr>
      <w:spacing w:before="240" w:after="60"/>
      <w:jc w:val="center"/>
    </w:pPr>
    <w:rPr>
      <w:rFonts w:ascii="Arial" w:hAnsi="Arial"/>
      <w:b/>
      <w:kern w:val="28"/>
      <w:sz w:val="32"/>
    </w:rPr>
  </w:style>
  <w:style w:type="character" w:customStyle="1" w:styleId="a4">
    <w:name w:val="Заголовок Знак"/>
    <w:basedOn w:val="a0"/>
    <w:link w:val="a3"/>
    <w:uiPriority w:val="99"/>
    <w:rsid w:val="00321EFC"/>
    <w:rPr>
      <w:rFonts w:ascii="Arial" w:eastAsia="Times New Roman" w:hAnsi="Arial" w:cs="Times New Roman"/>
      <w:b/>
      <w:kern w:val="28"/>
      <w:sz w:val="32"/>
      <w:szCs w:val="24"/>
      <w:lang w:val="en-US"/>
    </w:rPr>
  </w:style>
  <w:style w:type="paragraph" w:styleId="a5">
    <w:name w:val="List Paragraph"/>
    <w:aliases w:val="Citation List,본문(내용),List Paragraph (numbered (a)),Colorful List - Accent 11,ADB Paragraph,lp1,Bullet Paragraph,List Paragraph nowy,Bullets,References,List Paragraph1,heading 6,WB List Paragraph,Liste 1,ANNEX,Ha,List Bullets,List_Paragrap"/>
    <w:basedOn w:val="a"/>
    <w:link w:val="a6"/>
    <w:uiPriority w:val="34"/>
    <w:qFormat/>
    <w:rsid w:val="00321EFC"/>
    <w:pPr>
      <w:ind w:left="720"/>
      <w:contextualSpacing/>
    </w:pPr>
  </w:style>
  <w:style w:type="character" w:customStyle="1" w:styleId="a6">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5"/>
    <w:uiPriority w:val="34"/>
    <w:qFormat/>
    <w:locked/>
    <w:rsid w:val="00321EF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ssp@midp.tj" TargetMode="External"/><Relationship Id="rId3" Type="http://schemas.openxmlformats.org/officeDocument/2006/relationships/settings" Target="settings.xml"/><Relationship Id="rId7" Type="http://schemas.openxmlformats.org/officeDocument/2006/relationships/hyperlink" Target="mailto:rwssp@midp.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5" Type="http://schemas.openxmlformats.org/officeDocument/2006/relationships/hyperlink" Target="http://www.worldbank.org/html/opr/procure/guideli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2025-02-13T05:06:00Z</dcterms:created>
  <dcterms:modified xsi:type="dcterms:W3CDTF">2025-02-18T04:29:00Z</dcterms:modified>
</cp:coreProperties>
</file>