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07EA0" w14:textId="50C5C84A" w:rsidR="00CC22A6" w:rsidRPr="0099224F" w:rsidRDefault="00CC22A6" w:rsidP="004573A6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99224F">
        <w:rPr>
          <w:rFonts w:ascii="Arial" w:hAnsi="Arial" w:cs="Arial"/>
          <w:b/>
          <w:bCs/>
          <w:sz w:val="40"/>
          <w:szCs w:val="40"/>
        </w:rPr>
        <w:t>Invitation for Bids</w:t>
      </w:r>
      <w:r w:rsidR="003C48CE" w:rsidRPr="0099224F">
        <w:rPr>
          <w:rFonts w:ascii="Arial" w:hAnsi="Arial" w:cs="Arial"/>
          <w:b/>
          <w:bCs/>
          <w:sz w:val="40"/>
          <w:szCs w:val="40"/>
        </w:rPr>
        <w:t xml:space="preserve"> </w:t>
      </w:r>
    </w:p>
    <w:tbl>
      <w:tblPr>
        <w:tblpPr w:leftFromText="180" w:rightFromText="180" w:vertAnchor="text" w:horzAnchor="margin" w:tblpX="108" w:tblpY="18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7133"/>
      </w:tblGrid>
      <w:tr w:rsidR="00311488" w:rsidRPr="0099224F" w14:paraId="0DACCF1C" w14:textId="77777777" w:rsidTr="00A20530">
        <w:trPr>
          <w:trHeight w:val="360"/>
        </w:trPr>
        <w:tc>
          <w:tcPr>
            <w:tcW w:w="2335" w:type="dxa"/>
            <w:vAlign w:val="center"/>
          </w:tcPr>
          <w:p w14:paraId="1C8AB848" w14:textId="77777777" w:rsidR="00311488" w:rsidRPr="0099224F" w:rsidRDefault="00311488" w:rsidP="004573A6">
            <w:pPr>
              <w:pStyle w:val="a6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9224F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7133" w:type="dxa"/>
            <w:vAlign w:val="center"/>
          </w:tcPr>
          <w:p w14:paraId="10CC6E36" w14:textId="09203B6F" w:rsidR="00311488" w:rsidRPr="0099224F" w:rsidRDefault="00860859" w:rsidP="004573A6">
            <w:pPr>
              <w:pStyle w:val="a6"/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224F">
              <w:rPr>
                <w:rFonts w:ascii="Arial" w:hAnsi="Arial" w:cs="Arial"/>
                <w:sz w:val="20"/>
                <w:szCs w:val="20"/>
              </w:rPr>
              <w:t>12</w:t>
            </w:r>
            <w:r w:rsidR="00387EFE" w:rsidRPr="0099224F">
              <w:rPr>
                <w:rFonts w:ascii="Arial" w:hAnsi="Arial" w:cs="Arial"/>
                <w:sz w:val="20"/>
                <w:szCs w:val="20"/>
              </w:rPr>
              <w:t xml:space="preserve"> March </w:t>
            </w:r>
            <w:r w:rsidR="00E64795" w:rsidRPr="0099224F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311488" w:rsidRPr="0099224F" w14:paraId="128BED4C" w14:textId="77777777" w:rsidTr="00A20530">
        <w:trPr>
          <w:trHeight w:val="436"/>
        </w:trPr>
        <w:tc>
          <w:tcPr>
            <w:tcW w:w="2335" w:type="dxa"/>
            <w:vAlign w:val="center"/>
          </w:tcPr>
          <w:p w14:paraId="335E3A46" w14:textId="48D3A983" w:rsidR="00311488" w:rsidRPr="0099224F" w:rsidRDefault="00311488" w:rsidP="004573A6">
            <w:pPr>
              <w:pStyle w:val="a6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9224F">
              <w:rPr>
                <w:rFonts w:ascii="Arial" w:hAnsi="Arial" w:cs="Arial"/>
                <w:sz w:val="20"/>
                <w:szCs w:val="20"/>
              </w:rPr>
              <w:t>Grant No.</w:t>
            </w:r>
            <w:r w:rsidR="007F7D6E" w:rsidRPr="009922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224F">
              <w:rPr>
                <w:rFonts w:ascii="Arial" w:hAnsi="Arial" w:cs="Arial"/>
                <w:sz w:val="20"/>
                <w:szCs w:val="20"/>
              </w:rPr>
              <w:t>and Title:</w:t>
            </w:r>
          </w:p>
        </w:tc>
        <w:tc>
          <w:tcPr>
            <w:tcW w:w="7133" w:type="dxa"/>
            <w:vAlign w:val="center"/>
          </w:tcPr>
          <w:p w14:paraId="40EE56FD" w14:textId="75DB52AC" w:rsidR="00311488" w:rsidRPr="0099224F" w:rsidRDefault="00311488" w:rsidP="004573A6">
            <w:pPr>
              <w:pStyle w:val="a6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9224F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9</w:t>
            </w:r>
            <w:r w:rsidR="00860859" w:rsidRPr="0099224F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2</w:t>
            </w:r>
            <w:r w:rsidRPr="0099224F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5</w:t>
            </w:r>
            <w:r w:rsidR="00860859" w:rsidRPr="0099224F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3</w:t>
            </w:r>
            <w:r w:rsidRPr="0099224F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-TAJ:</w:t>
            </w:r>
            <w:r w:rsidR="0099224F" w:rsidRPr="0099224F"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 </w:t>
            </w:r>
            <w:r w:rsidR="00860859" w:rsidRPr="0099224F"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Digital Agriculture Management for Improved Food Security </w:t>
            </w:r>
            <w:r w:rsidR="00BC5195" w:rsidRPr="0099224F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Project</w:t>
            </w:r>
            <w:r w:rsidR="00BC5195"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 </w:t>
            </w:r>
            <w:r w:rsidR="00BC5195">
              <w:t>(</w:t>
            </w:r>
            <w:r w:rsidR="002B5313" w:rsidRPr="002B5313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Improving Climate Resilient Pasture Management)</w:t>
            </w:r>
          </w:p>
        </w:tc>
      </w:tr>
      <w:tr w:rsidR="00311488" w:rsidRPr="0099224F" w14:paraId="0125BD00" w14:textId="77777777" w:rsidTr="00A20530">
        <w:trPr>
          <w:trHeight w:val="445"/>
        </w:trPr>
        <w:tc>
          <w:tcPr>
            <w:tcW w:w="2335" w:type="dxa"/>
            <w:vAlign w:val="center"/>
          </w:tcPr>
          <w:p w14:paraId="1D1B37BB" w14:textId="77777777" w:rsidR="00311488" w:rsidRPr="0099224F" w:rsidRDefault="00311488" w:rsidP="004573A6">
            <w:pPr>
              <w:pStyle w:val="a6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9224F">
              <w:rPr>
                <w:rFonts w:ascii="Arial" w:hAnsi="Arial" w:cs="Arial"/>
                <w:sz w:val="20"/>
                <w:szCs w:val="20"/>
              </w:rPr>
              <w:t>Contract No. and Title:</w:t>
            </w:r>
          </w:p>
        </w:tc>
        <w:tc>
          <w:tcPr>
            <w:tcW w:w="7133" w:type="dxa"/>
            <w:vAlign w:val="center"/>
          </w:tcPr>
          <w:p w14:paraId="6E9B8FBF" w14:textId="1A22514B" w:rsidR="00FC7FE5" w:rsidRPr="0099224F" w:rsidRDefault="00860859" w:rsidP="004573A6">
            <w:pPr>
              <w:pStyle w:val="a6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9224F">
              <w:rPr>
                <w:rFonts w:ascii="Arial" w:hAnsi="Arial" w:cs="Arial"/>
                <w:sz w:val="20"/>
                <w:szCs w:val="20"/>
              </w:rPr>
              <w:t>GD02</w:t>
            </w:r>
            <w:r w:rsidR="00311488" w:rsidRPr="0099224F">
              <w:rPr>
                <w:rFonts w:ascii="Arial" w:hAnsi="Arial" w:cs="Arial"/>
                <w:sz w:val="20"/>
                <w:szCs w:val="20"/>
              </w:rPr>
              <w:t>:</w:t>
            </w:r>
            <w:r w:rsidR="00E64795" w:rsidRPr="009922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224F">
              <w:rPr>
                <w:rFonts w:ascii="Arial" w:hAnsi="Arial" w:cs="Arial"/>
              </w:rPr>
              <w:t xml:space="preserve"> </w:t>
            </w:r>
            <w:r w:rsidRPr="0099224F">
              <w:rPr>
                <w:rFonts w:ascii="Arial" w:hAnsi="Arial" w:cs="Arial"/>
                <w:sz w:val="20"/>
                <w:szCs w:val="20"/>
              </w:rPr>
              <w:t>Pasture and project support vehicles</w:t>
            </w:r>
            <w:r w:rsidR="00FC7FE5" w:rsidRPr="0099224F">
              <w:rPr>
                <w:rFonts w:ascii="Arial" w:hAnsi="Arial" w:cs="Arial"/>
              </w:rPr>
              <w:t xml:space="preserve"> </w:t>
            </w:r>
            <w:r w:rsidR="00FC7FE5" w:rsidRPr="0099224F">
              <w:rPr>
                <w:rFonts w:ascii="Arial" w:hAnsi="Arial" w:cs="Arial"/>
                <w:sz w:val="20"/>
                <w:szCs w:val="20"/>
              </w:rPr>
              <w:t>in the following 2 lots:</w:t>
            </w:r>
          </w:p>
          <w:p w14:paraId="6ED4240D" w14:textId="368776D3" w:rsidR="00FC7FE5" w:rsidRPr="0099224F" w:rsidRDefault="00FC7FE5" w:rsidP="004573A6">
            <w:pPr>
              <w:pStyle w:val="a6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9224F">
              <w:rPr>
                <w:rFonts w:ascii="Arial" w:hAnsi="Arial" w:cs="Arial"/>
                <w:sz w:val="20"/>
                <w:szCs w:val="20"/>
              </w:rPr>
              <w:t xml:space="preserve">- Lot 1: Animal transport </w:t>
            </w:r>
            <w:r w:rsidR="0099224F" w:rsidRPr="0099224F">
              <w:rPr>
                <w:rFonts w:ascii="Arial" w:hAnsi="Arial" w:cs="Arial"/>
                <w:sz w:val="20"/>
                <w:szCs w:val="20"/>
              </w:rPr>
              <w:t>v</w:t>
            </w:r>
            <w:r w:rsidRPr="0099224F">
              <w:rPr>
                <w:rFonts w:ascii="Arial" w:hAnsi="Arial" w:cs="Arial"/>
                <w:sz w:val="20"/>
                <w:szCs w:val="20"/>
              </w:rPr>
              <w:t>ehicle</w:t>
            </w:r>
          </w:p>
          <w:p w14:paraId="3835C079" w14:textId="38EADC4A" w:rsidR="00311488" w:rsidRPr="0099224F" w:rsidRDefault="00FC7FE5" w:rsidP="004573A6">
            <w:pPr>
              <w:pStyle w:val="a6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9224F">
              <w:rPr>
                <w:rFonts w:ascii="Arial" w:hAnsi="Arial" w:cs="Arial"/>
                <w:sz w:val="20"/>
                <w:szCs w:val="20"/>
              </w:rPr>
              <w:t>- Lot 2: PIG support vehicle</w:t>
            </w:r>
          </w:p>
        </w:tc>
      </w:tr>
      <w:tr w:rsidR="00311488" w:rsidRPr="0099224F" w14:paraId="648A5554" w14:textId="77777777" w:rsidTr="00A20530">
        <w:trPr>
          <w:trHeight w:val="58"/>
        </w:trPr>
        <w:tc>
          <w:tcPr>
            <w:tcW w:w="2335" w:type="dxa"/>
            <w:vAlign w:val="center"/>
          </w:tcPr>
          <w:p w14:paraId="1FD050B7" w14:textId="77777777" w:rsidR="00311488" w:rsidRPr="0099224F" w:rsidRDefault="00311488" w:rsidP="004573A6">
            <w:pPr>
              <w:pStyle w:val="a6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9224F">
              <w:rPr>
                <w:rFonts w:ascii="Arial" w:hAnsi="Arial" w:cs="Arial"/>
                <w:sz w:val="20"/>
                <w:szCs w:val="20"/>
              </w:rPr>
              <w:t>Deadline for Submission of Bids:</w:t>
            </w:r>
          </w:p>
        </w:tc>
        <w:tc>
          <w:tcPr>
            <w:tcW w:w="7133" w:type="dxa"/>
            <w:vAlign w:val="center"/>
          </w:tcPr>
          <w:p w14:paraId="15B53A4D" w14:textId="39A7CC41" w:rsidR="00311488" w:rsidRPr="0099224F" w:rsidRDefault="00FC7FE5" w:rsidP="004573A6">
            <w:pPr>
              <w:pStyle w:val="a6"/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224F">
              <w:rPr>
                <w:rFonts w:ascii="Arial" w:hAnsi="Arial" w:cs="Arial"/>
                <w:sz w:val="20"/>
                <w:szCs w:val="20"/>
              </w:rPr>
              <w:t>9</w:t>
            </w:r>
            <w:r w:rsidR="007F7D6E" w:rsidRPr="009922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7EFE" w:rsidRPr="0099224F">
              <w:rPr>
                <w:rFonts w:ascii="Arial" w:hAnsi="Arial" w:cs="Arial"/>
                <w:sz w:val="20"/>
                <w:szCs w:val="20"/>
              </w:rPr>
              <w:t xml:space="preserve">April </w:t>
            </w:r>
            <w:r w:rsidR="00311488" w:rsidRPr="0099224F">
              <w:rPr>
                <w:rFonts w:ascii="Arial" w:hAnsi="Arial" w:cs="Arial"/>
                <w:sz w:val="20"/>
                <w:szCs w:val="20"/>
              </w:rPr>
              <w:t>202</w:t>
            </w:r>
            <w:r w:rsidR="00E64795" w:rsidRPr="0099224F">
              <w:rPr>
                <w:rFonts w:ascii="Arial" w:hAnsi="Arial" w:cs="Arial"/>
                <w:sz w:val="20"/>
                <w:szCs w:val="20"/>
              </w:rPr>
              <w:t>6</w:t>
            </w:r>
            <w:r w:rsidR="00311488" w:rsidRPr="0099224F">
              <w:rPr>
                <w:rFonts w:ascii="Arial" w:hAnsi="Arial" w:cs="Arial"/>
                <w:sz w:val="20"/>
                <w:szCs w:val="20"/>
              </w:rPr>
              <w:t xml:space="preserve"> at </w:t>
            </w:r>
            <w:r w:rsidR="00387EFE" w:rsidRPr="0099224F">
              <w:rPr>
                <w:rFonts w:ascii="Arial" w:hAnsi="Arial" w:cs="Arial"/>
                <w:sz w:val="20"/>
                <w:szCs w:val="20"/>
              </w:rPr>
              <w:t>14</w:t>
            </w:r>
            <w:r w:rsidR="00311488" w:rsidRPr="0099224F">
              <w:rPr>
                <w:rFonts w:ascii="Arial" w:hAnsi="Arial" w:cs="Arial"/>
                <w:sz w:val="20"/>
                <w:szCs w:val="20"/>
              </w:rPr>
              <w:t>:00 (Dushanbe time)</w:t>
            </w:r>
          </w:p>
        </w:tc>
      </w:tr>
    </w:tbl>
    <w:p w14:paraId="13F84A0F" w14:textId="77777777" w:rsidR="00CC22A6" w:rsidRPr="004A680C" w:rsidRDefault="00CC22A6" w:rsidP="004573A6">
      <w:pPr>
        <w:pStyle w:val="SBDBTnospace"/>
        <w:widowControl w:val="0"/>
        <w:suppressAutoHyphens w:val="0"/>
        <w:spacing w:line="240" w:lineRule="auto"/>
        <w:rPr>
          <w:rFonts w:ascii="Arial" w:hAnsi="Arial" w:cs="Arial"/>
          <w:sz w:val="20"/>
          <w:szCs w:val="20"/>
        </w:rPr>
      </w:pPr>
    </w:p>
    <w:p w14:paraId="373DE316" w14:textId="656EC4B0" w:rsidR="00CC22A6" w:rsidRPr="004A680C" w:rsidRDefault="00CC22A6" w:rsidP="004573A6">
      <w:pPr>
        <w:widowControl w:val="0"/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  <w:r w:rsidRPr="004A680C">
        <w:rPr>
          <w:rFonts w:ascii="Arial" w:hAnsi="Arial" w:cs="Arial"/>
          <w:sz w:val="20"/>
          <w:szCs w:val="20"/>
        </w:rPr>
        <w:t>1.</w:t>
      </w:r>
      <w:r w:rsidRPr="004A680C">
        <w:rPr>
          <w:rFonts w:ascii="Arial" w:hAnsi="Arial" w:cs="Arial"/>
          <w:sz w:val="20"/>
          <w:szCs w:val="20"/>
        </w:rPr>
        <w:tab/>
        <w:t xml:space="preserve">The </w:t>
      </w:r>
      <w:r w:rsidR="007F7D6E" w:rsidRPr="004A680C">
        <w:rPr>
          <w:rFonts w:ascii="Arial" w:hAnsi="Arial" w:cs="Arial"/>
          <w:sz w:val="20"/>
          <w:szCs w:val="20"/>
        </w:rPr>
        <w:t>Republic of Tajikistan</w:t>
      </w:r>
      <w:r w:rsidRPr="004A680C">
        <w:rPr>
          <w:rFonts w:ascii="Arial" w:hAnsi="Arial" w:cs="Arial"/>
          <w:sz w:val="20"/>
          <w:szCs w:val="20"/>
        </w:rPr>
        <w:t xml:space="preserve"> has received financing from the Asian Development Bank (ADB) toward the cost of </w:t>
      </w:r>
      <w:r w:rsidR="00FC7FE5" w:rsidRPr="004A680C">
        <w:rPr>
          <w:rFonts w:ascii="Arial" w:eastAsia="MS Mincho" w:hAnsi="Arial" w:cs="Arial"/>
          <w:sz w:val="20"/>
          <w:szCs w:val="20"/>
          <w:lang w:eastAsia="ja-JP"/>
        </w:rPr>
        <w:t>Digital Agriculture Management for Improved Food Security Project</w:t>
      </w:r>
      <w:r w:rsidRPr="004A680C">
        <w:rPr>
          <w:rFonts w:ascii="Arial" w:hAnsi="Arial" w:cs="Arial"/>
          <w:sz w:val="20"/>
          <w:szCs w:val="20"/>
        </w:rPr>
        <w:t xml:space="preserve">, and it intends to apply part of the proceeds of this financing to payments under the contract named above. Bidding is open to </w:t>
      </w:r>
      <w:r w:rsidR="00C76A17" w:rsidRPr="004A680C">
        <w:rPr>
          <w:rFonts w:ascii="Arial" w:hAnsi="Arial" w:cs="Arial"/>
          <w:sz w:val="20"/>
          <w:szCs w:val="20"/>
        </w:rPr>
        <w:t>B</w:t>
      </w:r>
      <w:r w:rsidRPr="004A680C">
        <w:rPr>
          <w:rFonts w:ascii="Arial" w:hAnsi="Arial" w:cs="Arial"/>
          <w:sz w:val="20"/>
          <w:szCs w:val="20"/>
        </w:rPr>
        <w:t>idders from eligible source countries of ADB.</w:t>
      </w:r>
    </w:p>
    <w:p w14:paraId="5C3DA153" w14:textId="77777777" w:rsidR="00CC22A6" w:rsidRPr="004A680C" w:rsidRDefault="00CC22A6" w:rsidP="004573A6">
      <w:pPr>
        <w:widowControl w:val="0"/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</w:p>
    <w:p w14:paraId="4362E14B" w14:textId="4ED34851" w:rsidR="00CC22A6" w:rsidRPr="004A680C" w:rsidRDefault="00CC22A6" w:rsidP="004573A6">
      <w:pPr>
        <w:widowControl w:val="0"/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  <w:r w:rsidRPr="004A680C">
        <w:rPr>
          <w:rFonts w:ascii="Arial" w:hAnsi="Arial" w:cs="Arial"/>
          <w:sz w:val="20"/>
          <w:szCs w:val="20"/>
        </w:rPr>
        <w:t>2.</w:t>
      </w:r>
      <w:r w:rsidRPr="004A680C">
        <w:rPr>
          <w:rFonts w:ascii="Arial" w:hAnsi="Arial" w:cs="Arial"/>
          <w:sz w:val="20"/>
          <w:szCs w:val="20"/>
        </w:rPr>
        <w:tab/>
        <w:t xml:space="preserve">The </w:t>
      </w:r>
      <w:r w:rsidR="009E3DBB" w:rsidRPr="004A680C">
        <w:rPr>
          <w:rFonts w:ascii="Arial" w:hAnsi="Arial" w:cs="Arial"/>
          <w:sz w:val="20"/>
          <w:szCs w:val="20"/>
        </w:rPr>
        <w:t xml:space="preserve">Project Implementation Group under the </w:t>
      </w:r>
      <w:r w:rsidR="007F7D6E" w:rsidRPr="004A680C">
        <w:rPr>
          <w:rFonts w:ascii="Arial" w:hAnsi="Arial" w:cs="Arial"/>
          <w:sz w:val="20"/>
          <w:szCs w:val="20"/>
        </w:rPr>
        <w:t>Ministry of Agriculture of the Republic of Tajikistan</w:t>
      </w:r>
      <w:r w:rsidRPr="004A680C">
        <w:rPr>
          <w:rFonts w:ascii="Arial" w:hAnsi="Arial" w:cs="Arial"/>
          <w:sz w:val="20"/>
          <w:szCs w:val="20"/>
        </w:rPr>
        <w:t xml:space="preserve"> (“the Purchaser”) invites sealed bids from eligible </w:t>
      </w:r>
      <w:r w:rsidR="00C76A17" w:rsidRPr="004A680C">
        <w:rPr>
          <w:rFonts w:ascii="Arial" w:hAnsi="Arial" w:cs="Arial"/>
          <w:sz w:val="20"/>
          <w:szCs w:val="20"/>
        </w:rPr>
        <w:t>B</w:t>
      </w:r>
      <w:r w:rsidRPr="004A680C">
        <w:rPr>
          <w:rFonts w:ascii="Arial" w:hAnsi="Arial" w:cs="Arial"/>
          <w:sz w:val="20"/>
          <w:szCs w:val="20"/>
        </w:rPr>
        <w:t xml:space="preserve">idders for </w:t>
      </w:r>
      <w:r w:rsidR="007F7D6E" w:rsidRPr="004A680C">
        <w:rPr>
          <w:rFonts w:ascii="Arial" w:hAnsi="Arial" w:cs="Arial"/>
          <w:sz w:val="20"/>
          <w:szCs w:val="20"/>
        </w:rPr>
        <w:t>the supply of</w:t>
      </w:r>
      <w:r w:rsidR="009E3DBB" w:rsidRPr="004A680C">
        <w:rPr>
          <w:rFonts w:ascii="Arial" w:hAnsi="Arial" w:cs="Arial"/>
          <w:sz w:val="20"/>
          <w:szCs w:val="20"/>
        </w:rPr>
        <w:t xml:space="preserve"> </w:t>
      </w:r>
      <w:r w:rsidR="00FC7FE5" w:rsidRPr="004A680C">
        <w:rPr>
          <w:rFonts w:ascii="Arial" w:hAnsi="Arial" w:cs="Arial"/>
          <w:sz w:val="20"/>
          <w:szCs w:val="20"/>
        </w:rPr>
        <w:t>Pasture and project support vehicles in the following 2 lots:</w:t>
      </w:r>
    </w:p>
    <w:p w14:paraId="33946A02" w14:textId="1B6BD1BC" w:rsidR="00FC7FE5" w:rsidRPr="00DE6F26" w:rsidRDefault="00FC7FE5" w:rsidP="004573A6">
      <w:pPr>
        <w:pStyle w:val="a4"/>
        <w:widowControl w:val="0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E6F26">
        <w:rPr>
          <w:rFonts w:ascii="Arial" w:hAnsi="Arial" w:cs="Arial"/>
          <w:sz w:val="20"/>
          <w:szCs w:val="20"/>
        </w:rPr>
        <w:t xml:space="preserve">Lot 1: Animal transport </w:t>
      </w:r>
      <w:r w:rsidR="00DE6F26" w:rsidRPr="00DE6F26">
        <w:rPr>
          <w:rFonts w:ascii="Arial" w:hAnsi="Arial" w:cs="Arial"/>
          <w:sz w:val="20"/>
          <w:szCs w:val="20"/>
        </w:rPr>
        <w:t>v</w:t>
      </w:r>
      <w:r w:rsidRPr="00DE6F26">
        <w:rPr>
          <w:rFonts w:ascii="Arial" w:hAnsi="Arial" w:cs="Arial"/>
          <w:sz w:val="20"/>
          <w:szCs w:val="20"/>
        </w:rPr>
        <w:t>ehicle</w:t>
      </w:r>
    </w:p>
    <w:p w14:paraId="70EBA043" w14:textId="594D2C7F" w:rsidR="00FC7FE5" w:rsidRPr="00DE6F26" w:rsidRDefault="00FC7FE5" w:rsidP="004573A6">
      <w:pPr>
        <w:pStyle w:val="a4"/>
        <w:widowControl w:val="0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E6F26">
        <w:rPr>
          <w:rFonts w:ascii="Arial" w:hAnsi="Arial" w:cs="Arial"/>
          <w:sz w:val="20"/>
          <w:szCs w:val="20"/>
        </w:rPr>
        <w:t>Lot 2: PIG support vehicle</w:t>
      </w:r>
    </w:p>
    <w:p w14:paraId="6283EF34" w14:textId="77777777" w:rsidR="007F7D6E" w:rsidRPr="004A680C" w:rsidRDefault="007F7D6E" w:rsidP="004573A6">
      <w:pPr>
        <w:widowControl w:val="0"/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</w:p>
    <w:p w14:paraId="4B597FED" w14:textId="193AB92E" w:rsidR="00CC22A6" w:rsidRPr="004A680C" w:rsidRDefault="00CC22A6" w:rsidP="002C2776">
      <w:pPr>
        <w:widowControl w:val="0"/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  <w:r w:rsidRPr="004A680C">
        <w:rPr>
          <w:rFonts w:ascii="Arial" w:hAnsi="Arial" w:cs="Arial"/>
          <w:sz w:val="20"/>
          <w:szCs w:val="20"/>
        </w:rPr>
        <w:t>3.</w:t>
      </w:r>
      <w:r w:rsidRPr="004A680C">
        <w:rPr>
          <w:rFonts w:ascii="Arial" w:hAnsi="Arial" w:cs="Arial"/>
          <w:sz w:val="20"/>
          <w:szCs w:val="20"/>
        </w:rPr>
        <w:tab/>
      </w:r>
      <w:r w:rsidR="002C2776" w:rsidRPr="002C2776">
        <w:rPr>
          <w:rFonts w:ascii="Arial" w:hAnsi="Arial" w:cs="Arial"/>
          <w:sz w:val="20"/>
          <w:szCs w:val="20"/>
        </w:rPr>
        <w:t>Open competitive bidding – national will be conducted in accordance with ADB’s Single-Stage:</w:t>
      </w:r>
      <w:r w:rsidR="002C2776" w:rsidRPr="002C2776">
        <w:rPr>
          <w:rFonts w:ascii="Arial" w:hAnsi="Arial" w:cs="Arial"/>
          <w:sz w:val="20"/>
          <w:szCs w:val="20"/>
        </w:rPr>
        <w:t xml:space="preserve"> </w:t>
      </w:r>
      <w:r w:rsidR="002C2776" w:rsidRPr="002C2776">
        <w:rPr>
          <w:rFonts w:ascii="Arial" w:hAnsi="Arial" w:cs="Arial"/>
          <w:sz w:val="20"/>
          <w:szCs w:val="20"/>
        </w:rPr>
        <w:t>One-Envelope procedure and is open to all Bidders from eligible countries as described in the</w:t>
      </w:r>
      <w:r w:rsidR="002C2776" w:rsidRPr="002C2776">
        <w:rPr>
          <w:rFonts w:ascii="Arial" w:hAnsi="Arial" w:cs="Arial"/>
          <w:sz w:val="20"/>
          <w:szCs w:val="20"/>
        </w:rPr>
        <w:t xml:space="preserve"> </w:t>
      </w:r>
      <w:r w:rsidR="002C2776" w:rsidRPr="002C2776">
        <w:rPr>
          <w:rFonts w:ascii="Arial" w:hAnsi="Arial" w:cs="Arial"/>
          <w:sz w:val="20"/>
          <w:szCs w:val="20"/>
        </w:rPr>
        <w:t>Bidding Document.</w:t>
      </w:r>
    </w:p>
    <w:p w14:paraId="438D85BB" w14:textId="77777777" w:rsidR="00CC22A6" w:rsidRPr="004A680C" w:rsidRDefault="00CC22A6" w:rsidP="004573A6">
      <w:pPr>
        <w:widowControl w:val="0"/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</w:p>
    <w:p w14:paraId="331D4CE3" w14:textId="5EBCA566" w:rsidR="00C76A17" w:rsidRPr="004A680C" w:rsidRDefault="00C76A17" w:rsidP="004573A6">
      <w:pPr>
        <w:widowControl w:val="0"/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  <w:r w:rsidRPr="004A680C">
        <w:rPr>
          <w:rFonts w:ascii="Arial" w:hAnsi="Arial" w:cs="Arial"/>
          <w:sz w:val="20"/>
          <w:szCs w:val="20"/>
        </w:rPr>
        <w:t>4.</w:t>
      </w:r>
      <w:r w:rsidRPr="004A680C">
        <w:rPr>
          <w:rFonts w:ascii="Arial" w:hAnsi="Arial" w:cs="Arial"/>
          <w:sz w:val="20"/>
          <w:szCs w:val="20"/>
        </w:rPr>
        <w:tab/>
        <w:t>Only eligible Bidders with the following key qualifications defined in the Bidding Document may participate in this bidding:</w:t>
      </w:r>
    </w:p>
    <w:p w14:paraId="0622274E" w14:textId="77777777" w:rsidR="00F25218" w:rsidRPr="004A680C" w:rsidRDefault="00F25218" w:rsidP="004573A6">
      <w:pPr>
        <w:widowControl w:val="0"/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</w:p>
    <w:p w14:paraId="14F86CB5" w14:textId="6869FF87" w:rsidR="00F25218" w:rsidRDefault="00F25218" w:rsidP="004573A6">
      <w:pPr>
        <w:pStyle w:val="a4"/>
        <w:widowControl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4A680C">
        <w:rPr>
          <w:rFonts w:ascii="Arial" w:hAnsi="Arial" w:cs="Arial"/>
          <w:sz w:val="20"/>
          <w:szCs w:val="20"/>
        </w:rPr>
        <w:t>Successful completion as main supplier within the last three (3) years, of at least two (2) contracts for each valued at</w:t>
      </w:r>
      <w:r w:rsidR="002A0D16" w:rsidRPr="004A680C">
        <w:rPr>
          <w:rFonts w:ascii="Arial" w:hAnsi="Arial" w:cs="Arial"/>
          <w:sz w:val="20"/>
          <w:szCs w:val="20"/>
        </w:rPr>
        <w:t>:</w:t>
      </w:r>
    </w:p>
    <w:p w14:paraId="64665704" w14:textId="77777777" w:rsidR="007A375A" w:rsidRPr="004A680C" w:rsidRDefault="007A375A" w:rsidP="004573A6">
      <w:pPr>
        <w:pStyle w:val="a4"/>
        <w:widowControl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F44D8A7" w14:textId="38B85758" w:rsidR="002A0D16" w:rsidRPr="004A680C" w:rsidRDefault="002A0D16" w:rsidP="004573A6">
      <w:pPr>
        <w:pStyle w:val="a4"/>
        <w:widowControl w:val="0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4A680C">
        <w:rPr>
          <w:rFonts w:ascii="Arial" w:hAnsi="Arial" w:cs="Arial"/>
          <w:sz w:val="20"/>
          <w:szCs w:val="20"/>
        </w:rPr>
        <w:t>For Lot 1: $144,000 (One hundred forty-four thousand);</w:t>
      </w:r>
    </w:p>
    <w:p w14:paraId="62896701" w14:textId="3FA63E48" w:rsidR="002A0D16" w:rsidRPr="004A680C" w:rsidRDefault="002A0D16" w:rsidP="004573A6">
      <w:pPr>
        <w:pStyle w:val="a4"/>
        <w:widowControl w:val="0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4A680C">
        <w:rPr>
          <w:rFonts w:ascii="Arial" w:hAnsi="Arial" w:cs="Arial"/>
          <w:sz w:val="20"/>
          <w:szCs w:val="20"/>
        </w:rPr>
        <w:t>For lot 2: $40,000.00 (Forty thousand).</w:t>
      </w:r>
    </w:p>
    <w:p w14:paraId="7B3AE282" w14:textId="77777777" w:rsidR="007A375A" w:rsidRDefault="007A375A" w:rsidP="004573A6">
      <w:pPr>
        <w:pStyle w:val="a4"/>
        <w:widowControl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6565293" w14:textId="18D33F94" w:rsidR="00F25218" w:rsidRPr="004A680C" w:rsidRDefault="00F25218" w:rsidP="004573A6">
      <w:pPr>
        <w:pStyle w:val="a4"/>
        <w:widowControl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4A680C">
        <w:rPr>
          <w:rFonts w:ascii="Arial" w:hAnsi="Arial" w:cs="Arial"/>
          <w:sz w:val="20"/>
          <w:szCs w:val="20"/>
        </w:rPr>
        <w:t>Submission of audited financial statements or, if not required by the law of the Bidder’s country, other financial statements acceptable to the Purchaser, for the last three (3) years (202</w:t>
      </w:r>
      <w:r w:rsidR="002A0D16" w:rsidRPr="004A680C">
        <w:rPr>
          <w:rFonts w:ascii="Arial" w:hAnsi="Arial" w:cs="Arial"/>
          <w:sz w:val="20"/>
          <w:szCs w:val="20"/>
        </w:rPr>
        <w:t>3</w:t>
      </w:r>
      <w:r w:rsidRPr="004A680C">
        <w:rPr>
          <w:rFonts w:ascii="Arial" w:hAnsi="Arial" w:cs="Arial"/>
          <w:sz w:val="20"/>
          <w:szCs w:val="20"/>
        </w:rPr>
        <w:t>, 202</w:t>
      </w:r>
      <w:r w:rsidR="002A0D16" w:rsidRPr="004A680C">
        <w:rPr>
          <w:rFonts w:ascii="Arial" w:hAnsi="Arial" w:cs="Arial"/>
          <w:sz w:val="20"/>
          <w:szCs w:val="20"/>
        </w:rPr>
        <w:t>4</w:t>
      </w:r>
      <w:r w:rsidRPr="004A680C">
        <w:rPr>
          <w:rFonts w:ascii="Arial" w:hAnsi="Arial" w:cs="Arial"/>
          <w:sz w:val="20"/>
          <w:szCs w:val="20"/>
        </w:rPr>
        <w:t xml:space="preserve"> and 202</w:t>
      </w:r>
      <w:r w:rsidR="002A0D16" w:rsidRPr="004A680C">
        <w:rPr>
          <w:rFonts w:ascii="Arial" w:hAnsi="Arial" w:cs="Arial"/>
          <w:sz w:val="20"/>
          <w:szCs w:val="20"/>
        </w:rPr>
        <w:t>5</w:t>
      </w:r>
      <w:r w:rsidRPr="004A680C">
        <w:rPr>
          <w:rFonts w:ascii="Arial" w:hAnsi="Arial" w:cs="Arial"/>
          <w:sz w:val="20"/>
          <w:szCs w:val="20"/>
        </w:rPr>
        <w:t>) to demonstrate the current soundness of the Bidder’s financial position. As a minimum, the Bidder’s net worth for the last year calculated as the difference between total assets and total liabilities should be positive; and</w:t>
      </w:r>
    </w:p>
    <w:p w14:paraId="2E4D4B8A" w14:textId="77777777" w:rsidR="007A375A" w:rsidRDefault="007A375A" w:rsidP="004573A6">
      <w:pPr>
        <w:pStyle w:val="a4"/>
        <w:widowControl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50A9993" w14:textId="1A399672" w:rsidR="007735EC" w:rsidRPr="004A680C" w:rsidRDefault="00BD439C" w:rsidP="004573A6">
      <w:pPr>
        <w:pStyle w:val="a4"/>
        <w:widowControl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4A680C">
        <w:rPr>
          <w:rFonts w:ascii="Arial" w:hAnsi="Arial" w:cs="Arial"/>
          <w:sz w:val="20"/>
          <w:szCs w:val="20"/>
        </w:rPr>
        <w:t>Minimum average annual turnover of</w:t>
      </w:r>
      <w:r w:rsidR="007735EC" w:rsidRPr="004A680C">
        <w:rPr>
          <w:rFonts w:ascii="Arial" w:hAnsi="Arial" w:cs="Arial"/>
          <w:sz w:val="20"/>
          <w:szCs w:val="20"/>
        </w:rPr>
        <w:t>:</w:t>
      </w:r>
    </w:p>
    <w:p w14:paraId="3C4A7EFF" w14:textId="64875D66" w:rsidR="007735EC" w:rsidRPr="004A680C" w:rsidRDefault="007735EC" w:rsidP="004573A6">
      <w:pPr>
        <w:pStyle w:val="a4"/>
        <w:widowControl w:val="0"/>
        <w:numPr>
          <w:ilvl w:val="0"/>
          <w:numId w:val="6"/>
        </w:numPr>
        <w:spacing w:after="0" w:line="240" w:lineRule="auto"/>
        <w:ind w:left="1440"/>
        <w:contextualSpacing w:val="0"/>
        <w:jc w:val="both"/>
        <w:rPr>
          <w:rFonts w:ascii="Arial" w:hAnsi="Arial" w:cs="Arial"/>
          <w:sz w:val="20"/>
          <w:szCs w:val="20"/>
        </w:rPr>
      </w:pPr>
      <w:r w:rsidRPr="004A680C">
        <w:rPr>
          <w:rFonts w:ascii="Arial" w:eastAsia="Times New Roman" w:hAnsi="Arial" w:cs="Arial"/>
          <w:sz w:val="20"/>
          <w:szCs w:val="20"/>
        </w:rPr>
        <w:t xml:space="preserve">For </w:t>
      </w:r>
      <w:r w:rsidR="00C54846">
        <w:rPr>
          <w:rFonts w:ascii="Arial" w:eastAsia="Times New Roman" w:hAnsi="Arial" w:cs="Arial"/>
          <w:sz w:val="20"/>
          <w:szCs w:val="20"/>
        </w:rPr>
        <w:t>L</w:t>
      </w:r>
      <w:r w:rsidRPr="004A680C">
        <w:rPr>
          <w:rFonts w:ascii="Arial" w:eastAsia="Times New Roman" w:hAnsi="Arial" w:cs="Arial"/>
          <w:sz w:val="20"/>
          <w:szCs w:val="20"/>
        </w:rPr>
        <w:t xml:space="preserve">ot 1: </w:t>
      </w:r>
      <w:r w:rsidRPr="004A680C">
        <w:rPr>
          <w:rFonts w:ascii="Arial" w:hAnsi="Arial" w:cs="Arial"/>
          <w:sz w:val="20"/>
          <w:szCs w:val="20"/>
        </w:rPr>
        <w:t>$</w:t>
      </w:r>
      <w:r w:rsidR="005F5C50">
        <w:rPr>
          <w:rFonts w:ascii="Arial" w:hAnsi="Arial" w:cs="Arial"/>
          <w:sz w:val="20"/>
          <w:szCs w:val="20"/>
        </w:rPr>
        <w:t>36</w:t>
      </w:r>
      <w:r w:rsidR="005F5C50" w:rsidRPr="004A680C">
        <w:rPr>
          <w:rFonts w:ascii="Arial" w:hAnsi="Arial" w:cs="Arial"/>
          <w:sz w:val="20"/>
          <w:szCs w:val="20"/>
        </w:rPr>
        <w:t>0</w:t>
      </w:r>
      <w:r w:rsidRPr="004A680C">
        <w:rPr>
          <w:rFonts w:ascii="Arial" w:hAnsi="Arial" w:cs="Arial"/>
          <w:sz w:val="20"/>
          <w:szCs w:val="20"/>
        </w:rPr>
        <w:t>,000 (</w:t>
      </w:r>
      <w:r w:rsidR="005F5C50" w:rsidRPr="004A680C">
        <w:rPr>
          <w:rFonts w:ascii="Arial" w:hAnsi="Arial" w:cs="Arial"/>
          <w:sz w:val="20"/>
          <w:szCs w:val="20"/>
        </w:rPr>
        <w:t>T</w:t>
      </w:r>
      <w:r w:rsidR="005F5C50">
        <w:rPr>
          <w:rFonts w:ascii="Arial" w:hAnsi="Arial" w:cs="Arial"/>
          <w:sz w:val="20"/>
          <w:szCs w:val="20"/>
        </w:rPr>
        <w:t xml:space="preserve">hree </w:t>
      </w:r>
      <w:r w:rsidR="00CA487E" w:rsidRPr="004A680C">
        <w:rPr>
          <w:rFonts w:ascii="Arial" w:hAnsi="Arial" w:cs="Arial"/>
          <w:sz w:val="20"/>
          <w:szCs w:val="20"/>
        </w:rPr>
        <w:t>hundred</w:t>
      </w:r>
      <w:r w:rsidRPr="004A680C">
        <w:rPr>
          <w:rFonts w:ascii="Arial" w:hAnsi="Arial" w:cs="Arial"/>
          <w:sz w:val="20"/>
          <w:szCs w:val="20"/>
        </w:rPr>
        <w:t xml:space="preserve"> </w:t>
      </w:r>
      <w:r w:rsidR="005F5C50" w:rsidRPr="004A680C">
        <w:rPr>
          <w:rFonts w:ascii="Arial" w:hAnsi="Arial" w:cs="Arial"/>
          <w:sz w:val="20"/>
          <w:szCs w:val="20"/>
        </w:rPr>
        <w:t>s</w:t>
      </w:r>
      <w:r w:rsidR="005F5C50">
        <w:rPr>
          <w:rFonts w:ascii="Arial" w:hAnsi="Arial" w:cs="Arial"/>
          <w:sz w:val="20"/>
          <w:szCs w:val="20"/>
        </w:rPr>
        <w:t>ix</w:t>
      </w:r>
      <w:r w:rsidR="005F5C50" w:rsidRPr="004A680C">
        <w:rPr>
          <w:rFonts w:ascii="Arial" w:hAnsi="Arial" w:cs="Arial"/>
          <w:sz w:val="20"/>
          <w:szCs w:val="20"/>
        </w:rPr>
        <w:t xml:space="preserve">ty </w:t>
      </w:r>
      <w:r w:rsidR="00CA487E" w:rsidRPr="004A680C">
        <w:rPr>
          <w:rFonts w:ascii="Arial" w:hAnsi="Arial" w:cs="Arial"/>
          <w:sz w:val="20"/>
          <w:szCs w:val="20"/>
        </w:rPr>
        <w:t>thousand</w:t>
      </w:r>
      <w:r w:rsidRPr="004A680C">
        <w:rPr>
          <w:rFonts w:ascii="Arial" w:hAnsi="Arial" w:cs="Arial"/>
          <w:sz w:val="20"/>
          <w:szCs w:val="20"/>
        </w:rPr>
        <w:t>);</w:t>
      </w:r>
    </w:p>
    <w:p w14:paraId="32846A39" w14:textId="1F3E8A2E" w:rsidR="007735EC" w:rsidRPr="004A680C" w:rsidRDefault="007735EC" w:rsidP="004573A6">
      <w:pPr>
        <w:pStyle w:val="a4"/>
        <w:widowControl w:val="0"/>
        <w:numPr>
          <w:ilvl w:val="0"/>
          <w:numId w:val="6"/>
        </w:numPr>
        <w:spacing w:after="0" w:line="240" w:lineRule="auto"/>
        <w:ind w:left="1440"/>
        <w:contextualSpacing w:val="0"/>
        <w:jc w:val="both"/>
        <w:rPr>
          <w:rFonts w:ascii="Arial" w:hAnsi="Arial" w:cs="Arial"/>
          <w:sz w:val="20"/>
          <w:szCs w:val="20"/>
        </w:rPr>
      </w:pPr>
      <w:r w:rsidRPr="004A680C">
        <w:rPr>
          <w:rFonts w:ascii="Arial" w:eastAsia="Times New Roman" w:hAnsi="Arial" w:cs="Arial"/>
          <w:sz w:val="20"/>
          <w:szCs w:val="20"/>
        </w:rPr>
        <w:t xml:space="preserve">For </w:t>
      </w:r>
      <w:r w:rsidR="00C54846">
        <w:rPr>
          <w:rFonts w:ascii="Arial" w:eastAsia="Times New Roman" w:hAnsi="Arial" w:cs="Arial"/>
          <w:sz w:val="20"/>
          <w:szCs w:val="20"/>
        </w:rPr>
        <w:t>L</w:t>
      </w:r>
      <w:r w:rsidRPr="004A680C">
        <w:rPr>
          <w:rFonts w:ascii="Arial" w:eastAsia="Times New Roman" w:hAnsi="Arial" w:cs="Arial"/>
          <w:sz w:val="20"/>
          <w:szCs w:val="20"/>
        </w:rPr>
        <w:t>ot 2:</w:t>
      </w:r>
      <w:r w:rsidR="00BD439C" w:rsidRPr="004A680C">
        <w:rPr>
          <w:rFonts w:ascii="Arial" w:hAnsi="Arial" w:cs="Arial"/>
          <w:sz w:val="20"/>
          <w:szCs w:val="20"/>
        </w:rPr>
        <w:t xml:space="preserve"> </w:t>
      </w:r>
      <w:r w:rsidRPr="004A680C">
        <w:rPr>
          <w:rFonts w:ascii="Arial" w:hAnsi="Arial" w:cs="Arial"/>
          <w:sz w:val="20"/>
          <w:szCs w:val="20"/>
        </w:rPr>
        <w:t>$</w:t>
      </w:r>
      <w:r w:rsidR="005F5C50">
        <w:rPr>
          <w:rFonts w:ascii="Arial" w:hAnsi="Arial" w:cs="Arial"/>
          <w:sz w:val="20"/>
          <w:szCs w:val="20"/>
        </w:rPr>
        <w:t>100</w:t>
      </w:r>
      <w:r w:rsidRPr="004A680C">
        <w:rPr>
          <w:rFonts w:ascii="Arial" w:hAnsi="Arial" w:cs="Arial"/>
          <w:sz w:val="20"/>
          <w:szCs w:val="20"/>
        </w:rPr>
        <w:t>,000 (</w:t>
      </w:r>
      <w:r w:rsidR="005F5C50">
        <w:rPr>
          <w:rFonts w:ascii="Arial" w:hAnsi="Arial" w:cs="Arial"/>
          <w:sz w:val="20"/>
          <w:szCs w:val="20"/>
        </w:rPr>
        <w:t>One hundred</w:t>
      </w:r>
      <w:r w:rsidRPr="004A680C">
        <w:rPr>
          <w:rFonts w:ascii="Arial" w:hAnsi="Arial" w:cs="Arial"/>
          <w:sz w:val="20"/>
          <w:szCs w:val="20"/>
        </w:rPr>
        <w:t xml:space="preserve"> thousand), </w:t>
      </w:r>
      <w:r w:rsidR="00BD439C" w:rsidRPr="004A680C">
        <w:rPr>
          <w:rFonts w:ascii="Arial" w:hAnsi="Arial" w:cs="Arial"/>
          <w:sz w:val="20"/>
          <w:szCs w:val="20"/>
        </w:rPr>
        <w:t>calculated as total payments received by the Bidder for contracts completed or under execution over the last three (3) years.</w:t>
      </w:r>
    </w:p>
    <w:p w14:paraId="0B8CA90B" w14:textId="1CEBECFE" w:rsidR="00C76A17" w:rsidRPr="004A680C" w:rsidRDefault="00C76A17" w:rsidP="004573A6">
      <w:pPr>
        <w:pStyle w:val="a4"/>
        <w:widowControl w:val="0"/>
        <w:spacing w:after="0" w:line="24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7504096" w14:textId="6A22B67B" w:rsidR="00CC22A6" w:rsidRPr="004A680C" w:rsidRDefault="00C76A17" w:rsidP="004573A6">
      <w:pPr>
        <w:widowControl w:val="0"/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  <w:r w:rsidRPr="004A680C">
        <w:rPr>
          <w:rFonts w:ascii="Arial" w:hAnsi="Arial" w:cs="Arial"/>
          <w:sz w:val="20"/>
          <w:szCs w:val="20"/>
        </w:rPr>
        <w:t>5</w:t>
      </w:r>
      <w:r w:rsidR="00CC22A6" w:rsidRPr="004A680C">
        <w:rPr>
          <w:rFonts w:ascii="Arial" w:hAnsi="Arial" w:cs="Arial"/>
          <w:sz w:val="20"/>
          <w:szCs w:val="20"/>
        </w:rPr>
        <w:t>.</w:t>
      </w:r>
      <w:r w:rsidR="00CC22A6" w:rsidRPr="004A680C">
        <w:rPr>
          <w:rFonts w:ascii="Arial" w:hAnsi="Arial" w:cs="Arial"/>
          <w:sz w:val="20"/>
          <w:szCs w:val="20"/>
        </w:rPr>
        <w:tab/>
        <w:t xml:space="preserve">To obtain further information and inspect the Bidding Documents, </w:t>
      </w:r>
      <w:r w:rsidRPr="004A680C">
        <w:rPr>
          <w:rFonts w:ascii="Arial" w:hAnsi="Arial" w:cs="Arial"/>
          <w:sz w:val="20"/>
          <w:szCs w:val="20"/>
        </w:rPr>
        <w:t>B</w:t>
      </w:r>
      <w:r w:rsidR="00CC22A6" w:rsidRPr="004A680C">
        <w:rPr>
          <w:rFonts w:ascii="Arial" w:hAnsi="Arial" w:cs="Arial"/>
          <w:sz w:val="20"/>
          <w:szCs w:val="20"/>
        </w:rPr>
        <w:t xml:space="preserve">idders should </w:t>
      </w:r>
      <w:r w:rsidR="00AF7B58" w:rsidRPr="004A680C">
        <w:rPr>
          <w:rFonts w:ascii="Arial" w:hAnsi="Arial" w:cs="Arial"/>
          <w:sz w:val="20"/>
          <w:szCs w:val="20"/>
        </w:rPr>
        <w:t xml:space="preserve">contact (during office hours from 9:00 to </w:t>
      </w:r>
      <w:r w:rsidR="00387EFE" w:rsidRPr="004A680C">
        <w:rPr>
          <w:rFonts w:ascii="Arial" w:hAnsi="Arial" w:cs="Arial"/>
          <w:sz w:val="20"/>
          <w:szCs w:val="20"/>
        </w:rPr>
        <w:t>16</w:t>
      </w:r>
      <w:r w:rsidR="00AF7B58" w:rsidRPr="004A680C">
        <w:rPr>
          <w:rFonts w:ascii="Arial" w:hAnsi="Arial" w:cs="Arial"/>
          <w:sz w:val="20"/>
          <w:szCs w:val="20"/>
        </w:rPr>
        <w:t>:00 (Dushanbe time) excluding Saturday, Sunday and Holidays)</w:t>
      </w:r>
      <w:r w:rsidR="00CC22A6" w:rsidRPr="004A680C">
        <w:rPr>
          <w:rFonts w:ascii="Arial" w:hAnsi="Arial" w:cs="Arial"/>
          <w:sz w:val="20"/>
          <w:szCs w:val="20"/>
        </w:rPr>
        <w:t xml:space="preserve">: </w:t>
      </w:r>
    </w:p>
    <w:p w14:paraId="42D92F4E" w14:textId="77777777" w:rsidR="003C5E5D" w:rsidRPr="004A680C" w:rsidRDefault="00AF7B58" w:rsidP="004573A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680C">
        <w:rPr>
          <w:rFonts w:ascii="Arial" w:hAnsi="Arial" w:cs="Arial"/>
          <w:sz w:val="20"/>
          <w:szCs w:val="20"/>
        </w:rPr>
        <w:t xml:space="preserve">   </w:t>
      </w:r>
    </w:p>
    <w:p w14:paraId="14E4AA0C" w14:textId="2EA674BC" w:rsidR="00AF7B58" w:rsidRPr="004A680C" w:rsidRDefault="00AF7B58" w:rsidP="004573A6">
      <w:pPr>
        <w:widowControl w:val="0"/>
        <w:spacing w:after="0" w:line="240" w:lineRule="auto"/>
        <w:ind w:left="446" w:firstLine="446"/>
        <w:jc w:val="both"/>
        <w:rPr>
          <w:rFonts w:ascii="Arial" w:hAnsi="Arial" w:cs="Arial"/>
          <w:sz w:val="20"/>
          <w:szCs w:val="20"/>
        </w:rPr>
      </w:pPr>
      <w:r w:rsidRPr="004A680C">
        <w:rPr>
          <w:rFonts w:ascii="Arial" w:hAnsi="Arial" w:cs="Arial"/>
          <w:sz w:val="20"/>
          <w:szCs w:val="20"/>
        </w:rPr>
        <w:t>Project Implementation Group under the Mini</w:t>
      </w:r>
      <w:r w:rsidR="003C5E5D" w:rsidRPr="004A680C">
        <w:rPr>
          <w:rFonts w:ascii="Arial" w:hAnsi="Arial" w:cs="Arial"/>
          <w:sz w:val="20"/>
          <w:szCs w:val="20"/>
        </w:rPr>
        <w:t>s</w:t>
      </w:r>
      <w:r w:rsidRPr="004A680C">
        <w:rPr>
          <w:rFonts w:ascii="Arial" w:hAnsi="Arial" w:cs="Arial"/>
          <w:sz w:val="20"/>
          <w:szCs w:val="20"/>
        </w:rPr>
        <w:t>try of Agriculture of the Republic of Tajikistan</w:t>
      </w:r>
    </w:p>
    <w:p w14:paraId="2468B938" w14:textId="5E4840A4" w:rsidR="00AF7B58" w:rsidRPr="004A680C" w:rsidRDefault="00AF7B58" w:rsidP="004573A6">
      <w:pPr>
        <w:widowControl w:val="0"/>
        <w:spacing w:after="0" w:line="240" w:lineRule="auto"/>
        <w:ind w:left="446" w:firstLine="446"/>
        <w:jc w:val="both"/>
        <w:rPr>
          <w:rFonts w:ascii="Arial" w:hAnsi="Arial" w:cs="Arial"/>
          <w:sz w:val="20"/>
          <w:szCs w:val="20"/>
        </w:rPr>
      </w:pPr>
      <w:r w:rsidRPr="004A680C">
        <w:rPr>
          <w:rFonts w:ascii="Arial" w:hAnsi="Arial" w:cs="Arial"/>
          <w:sz w:val="20"/>
          <w:szCs w:val="20"/>
        </w:rPr>
        <w:t>Attention: Tagozoda Odil Bobokhon</w:t>
      </w:r>
      <w:r w:rsidRPr="004A680C">
        <w:rPr>
          <w:rFonts w:ascii="Arial" w:hAnsi="Arial" w:cs="Arial"/>
          <w:sz w:val="20"/>
          <w:szCs w:val="20"/>
        </w:rPr>
        <w:tab/>
      </w:r>
    </w:p>
    <w:p w14:paraId="650D0F79" w14:textId="2EFAECEF" w:rsidR="00AF7B58" w:rsidRPr="004A680C" w:rsidRDefault="003C5E5D" w:rsidP="004573A6">
      <w:pPr>
        <w:widowControl w:val="0"/>
        <w:spacing w:after="0" w:line="240" w:lineRule="auto"/>
        <w:ind w:left="892"/>
        <w:jc w:val="both"/>
        <w:rPr>
          <w:rFonts w:ascii="Arial" w:hAnsi="Arial" w:cs="Arial"/>
          <w:sz w:val="20"/>
          <w:szCs w:val="20"/>
        </w:rPr>
      </w:pPr>
      <w:r w:rsidRPr="004A680C">
        <w:rPr>
          <w:rFonts w:ascii="Arial" w:hAnsi="Arial" w:cs="Arial"/>
          <w:sz w:val="20"/>
          <w:szCs w:val="20"/>
        </w:rPr>
        <w:t>A</w:t>
      </w:r>
      <w:r w:rsidR="00AF7B58" w:rsidRPr="004A680C">
        <w:rPr>
          <w:rFonts w:ascii="Arial" w:hAnsi="Arial" w:cs="Arial"/>
          <w:sz w:val="20"/>
          <w:szCs w:val="20"/>
        </w:rPr>
        <w:t xml:space="preserve">ddress: </w:t>
      </w:r>
      <w:r w:rsidR="00FB7858" w:rsidRPr="004A680C">
        <w:rPr>
          <w:rFonts w:ascii="Arial" w:hAnsi="Arial" w:cs="Arial"/>
          <w:sz w:val="20"/>
          <w:szCs w:val="20"/>
        </w:rPr>
        <w:t>Saadi Shirozi</w:t>
      </w:r>
      <w:r w:rsidR="00AF7B58" w:rsidRPr="004A680C">
        <w:rPr>
          <w:rFonts w:ascii="Arial" w:hAnsi="Arial" w:cs="Arial"/>
          <w:sz w:val="20"/>
          <w:szCs w:val="20"/>
        </w:rPr>
        <w:t xml:space="preserve"> Ave. </w:t>
      </w:r>
      <w:r w:rsidR="00FB7858" w:rsidRPr="004A680C">
        <w:rPr>
          <w:rFonts w:ascii="Arial" w:hAnsi="Arial" w:cs="Arial"/>
          <w:sz w:val="20"/>
          <w:szCs w:val="20"/>
        </w:rPr>
        <w:t>16</w:t>
      </w:r>
      <w:r w:rsidRPr="004A680C">
        <w:rPr>
          <w:rFonts w:ascii="Arial" w:hAnsi="Arial" w:cs="Arial"/>
          <w:sz w:val="20"/>
          <w:szCs w:val="20"/>
        </w:rPr>
        <w:t xml:space="preserve"> (</w:t>
      </w:r>
      <w:r w:rsidR="00AF7B58" w:rsidRPr="004A680C">
        <w:rPr>
          <w:rFonts w:ascii="Arial" w:hAnsi="Arial" w:cs="Arial"/>
          <w:sz w:val="20"/>
          <w:szCs w:val="20"/>
        </w:rPr>
        <w:t>Building of State Unitary Enterprise “</w:t>
      </w:r>
      <w:r w:rsidR="00FB7858" w:rsidRPr="004A680C">
        <w:rPr>
          <w:rFonts w:ascii="Arial" w:hAnsi="Arial" w:cs="Arial"/>
          <w:sz w:val="20"/>
          <w:szCs w:val="20"/>
        </w:rPr>
        <w:t>Sharqi Ozod</w:t>
      </w:r>
      <w:r w:rsidR="00AF7B58" w:rsidRPr="004A680C">
        <w:rPr>
          <w:rFonts w:ascii="Arial" w:hAnsi="Arial" w:cs="Arial"/>
          <w:sz w:val="20"/>
          <w:szCs w:val="20"/>
        </w:rPr>
        <w:t xml:space="preserve">”, 2nd floor, Project Implementation </w:t>
      </w:r>
      <w:r w:rsidR="00FB7858" w:rsidRPr="004A680C">
        <w:rPr>
          <w:rFonts w:ascii="Arial" w:hAnsi="Arial" w:cs="Arial"/>
          <w:sz w:val="20"/>
          <w:szCs w:val="20"/>
        </w:rPr>
        <w:t>Group</w:t>
      </w:r>
      <w:r w:rsidR="00AF7B58" w:rsidRPr="004A680C">
        <w:rPr>
          <w:rFonts w:ascii="Arial" w:hAnsi="Arial" w:cs="Arial"/>
          <w:sz w:val="20"/>
          <w:szCs w:val="20"/>
        </w:rPr>
        <w:t xml:space="preserve"> Office</w:t>
      </w:r>
      <w:r w:rsidRPr="004A680C">
        <w:rPr>
          <w:rFonts w:ascii="Arial" w:hAnsi="Arial" w:cs="Arial"/>
          <w:sz w:val="20"/>
          <w:szCs w:val="20"/>
        </w:rPr>
        <w:t xml:space="preserve">), </w:t>
      </w:r>
      <w:r w:rsidR="00AF7B58" w:rsidRPr="004A680C">
        <w:rPr>
          <w:rFonts w:ascii="Arial" w:hAnsi="Arial" w:cs="Arial"/>
          <w:sz w:val="20"/>
          <w:szCs w:val="20"/>
        </w:rPr>
        <w:t>Dushanbe 7340</w:t>
      </w:r>
      <w:r w:rsidR="007735EC" w:rsidRPr="004A680C">
        <w:rPr>
          <w:rFonts w:ascii="Arial" w:hAnsi="Arial" w:cs="Arial"/>
          <w:sz w:val="20"/>
          <w:szCs w:val="20"/>
        </w:rPr>
        <w:t>18</w:t>
      </w:r>
      <w:r w:rsidRPr="004A680C">
        <w:rPr>
          <w:rFonts w:ascii="Arial" w:hAnsi="Arial" w:cs="Arial"/>
          <w:sz w:val="20"/>
          <w:szCs w:val="20"/>
        </w:rPr>
        <w:t>,</w:t>
      </w:r>
      <w:r w:rsidR="00AF7B58" w:rsidRPr="004A680C">
        <w:rPr>
          <w:rFonts w:ascii="Arial" w:hAnsi="Arial" w:cs="Arial"/>
          <w:sz w:val="20"/>
          <w:szCs w:val="20"/>
        </w:rPr>
        <w:t xml:space="preserve"> Republic of Tajikistan</w:t>
      </w:r>
      <w:r w:rsidR="00AF7B58" w:rsidRPr="004A680C">
        <w:rPr>
          <w:rFonts w:ascii="Arial" w:hAnsi="Arial" w:cs="Arial"/>
          <w:sz w:val="20"/>
          <w:szCs w:val="20"/>
        </w:rPr>
        <w:tab/>
      </w:r>
    </w:p>
    <w:p w14:paraId="41177072" w14:textId="3F78193D" w:rsidR="00AF7B58" w:rsidRPr="004A680C" w:rsidRDefault="00AF7B58" w:rsidP="004573A6">
      <w:pPr>
        <w:widowControl w:val="0"/>
        <w:spacing w:after="0" w:line="240" w:lineRule="auto"/>
        <w:ind w:left="446" w:firstLine="446"/>
        <w:jc w:val="both"/>
        <w:rPr>
          <w:rFonts w:ascii="Arial" w:hAnsi="Arial" w:cs="Arial"/>
          <w:sz w:val="20"/>
          <w:szCs w:val="20"/>
        </w:rPr>
      </w:pPr>
      <w:r w:rsidRPr="004A680C">
        <w:rPr>
          <w:rFonts w:ascii="Arial" w:hAnsi="Arial" w:cs="Arial"/>
          <w:sz w:val="20"/>
          <w:szCs w:val="20"/>
        </w:rPr>
        <w:t xml:space="preserve">Telephone: (+ 992) </w:t>
      </w:r>
      <w:r w:rsidR="00A83C39" w:rsidRPr="004A680C">
        <w:rPr>
          <w:rFonts w:ascii="Arial" w:hAnsi="Arial" w:cs="Arial"/>
          <w:sz w:val="20"/>
          <w:szCs w:val="20"/>
        </w:rPr>
        <w:t>99 555 12 92 or 98 797 00 95</w:t>
      </w:r>
      <w:r w:rsidRPr="004A680C">
        <w:rPr>
          <w:rFonts w:ascii="Arial" w:hAnsi="Arial" w:cs="Arial"/>
          <w:sz w:val="20"/>
          <w:szCs w:val="20"/>
        </w:rPr>
        <w:tab/>
      </w:r>
    </w:p>
    <w:p w14:paraId="4CCA7250" w14:textId="3C8F3E16" w:rsidR="00147F90" w:rsidRPr="004A680C" w:rsidRDefault="00AF7B58" w:rsidP="004573A6">
      <w:pPr>
        <w:widowControl w:val="0"/>
        <w:spacing w:after="0" w:line="240" w:lineRule="auto"/>
        <w:ind w:left="446" w:firstLine="446"/>
        <w:jc w:val="both"/>
        <w:rPr>
          <w:rFonts w:ascii="Arial" w:hAnsi="Arial" w:cs="Arial"/>
          <w:sz w:val="20"/>
          <w:szCs w:val="20"/>
        </w:rPr>
      </w:pPr>
      <w:r w:rsidRPr="004A680C">
        <w:rPr>
          <w:rFonts w:ascii="Arial" w:hAnsi="Arial" w:cs="Arial"/>
          <w:sz w:val="20"/>
          <w:szCs w:val="20"/>
        </w:rPr>
        <w:lastRenderedPageBreak/>
        <w:t xml:space="preserve">E-mail: </w:t>
      </w:r>
      <w:hyperlink r:id="rId11" w:history="1">
        <w:r w:rsidRPr="004A680C">
          <w:rPr>
            <w:rStyle w:val="a8"/>
            <w:rFonts w:ascii="Arial" w:hAnsi="Arial" w:cs="Arial"/>
            <w:sz w:val="20"/>
            <w:szCs w:val="20"/>
          </w:rPr>
          <w:t>piglerwp@gmail.com</w:t>
        </w:r>
      </w:hyperlink>
      <w:r w:rsidRPr="004A680C">
        <w:rPr>
          <w:rFonts w:ascii="Arial" w:hAnsi="Arial" w:cs="Arial"/>
          <w:sz w:val="20"/>
          <w:szCs w:val="20"/>
        </w:rPr>
        <w:t xml:space="preserve"> </w:t>
      </w:r>
    </w:p>
    <w:p w14:paraId="3B46CBFD" w14:textId="1D784351" w:rsidR="00147F90" w:rsidRPr="004A680C" w:rsidRDefault="00147F90" w:rsidP="004573A6">
      <w:pPr>
        <w:widowControl w:val="0"/>
        <w:spacing w:after="0" w:line="240" w:lineRule="auto"/>
        <w:jc w:val="both"/>
        <w:rPr>
          <w:rStyle w:val="SBDsmallitalic"/>
          <w:rFonts w:ascii="Arial" w:hAnsi="Arial" w:cs="Arial"/>
          <w:sz w:val="20"/>
          <w:szCs w:val="20"/>
        </w:rPr>
      </w:pPr>
      <w:r w:rsidRPr="004A680C">
        <w:rPr>
          <w:rFonts w:ascii="Arial" w:hAnsi="Arial" w:cs="Arial"/>
          <w:sz w:val="20"/>
          <w:szCs w:val="20"/>
        </w:rPr>
        <w:tab/>
      </w:r>
    </w:p>
    <w:p w14:paraId="7E3BF1E3" w14:textId="41965DA4" w:rsidR="006562E2" w:rsidRDefault="00C76A17" w:rsidP="004573A6">
      <w:pPr>
        <w:widowControl w:val="0"/>
        <w:spacing w:after="0" w:line="240" w:lineRule="auto"/>
        <w:ind w:left="446" w:hanging="446"/>
        <w:jc w:val="both"/>
        <w:rPr>
          <w:rFonts w:ascii="Arial" w:hAnsi="Arial" w:cs="Arial"/>
          <w:i/>
          <w:iCs/>
          <w:sz w:val="20"/>
          <w:szCs w:val="20"/>
        </w:rPr>
      </w:pPr>
      <w:r w:rsidRPr="004A680C">
        <w:rPr>
          <w:rFonts w:ascii="Arial" w:hAnsi="Arial" w:cs="Arial"/>
          <w:sz w:val="20"/>
          <w:szCs w:val="20"/>
        </w:rPr>
        <w:t>6</w:t>
      </w:r>
      <w:r w:rsidR="00CC22A6" w:rsidRPr="004A680C">
        <w:rPr>
          <w:rFonts w:ascii="Arial" w:hAnsi="Arial" w:cs="Arial"/>
          <w:sz w:val="20"/>
          <w:szCs w:val="20"/>
        </w:rPr>
        <w:t>.</w:t>
      </w:r>
      <w:r w:rsidR="00CC22A6" w:rsidRPr="004A680C">
        <w:rPr>
          <w:rFonts w:ascii="Arial" w:hAnsi="Arial" w:cs="Arial"/>
          <w:sz w:val="20"/>
          <w:szCs w:val="20"/>
        </w:rPr>
        <w:tab/>
        <w:t xml:space="preserve">To </w:t>
      </w:r>
      <w:r w:rsidR="009E3DBB" w:rsidRPr="004A680C">
        <w:rPr>
          <w:rFonts w:ascii="Arial" w:hAnsi="Arial" w:cs="Arial"/>
          <w:sz w:val="20"/>
          <w:szCs w:val="20"/>
        </w:rPr>
        <w:t>obtain</w:t>
      </w:r>
      <w:r w:rsidR="00CC22A6" w:rsidRPr="004A680C">
        <w:rPr>
          <w:rFonts w:ascii="Arial" w:hAnsi="Arial" w:cs="Arial"/>
          <w:sz w:val="20"/>
          <w:szCs w:val="20"/>
        </w:rPr>
        <w:t xml:space="preserve"> the </w:t>
      </w:r>
      <w:r w:rsidR="009E3DBB" w:rsidRPr="004A680C">
        <w:rPr>
          <w:rFonts w:ascii="Arial" w:hAnsi="Arial" w:cs="Arial"/>
          <w:sz w:val="20"/>
          <w:szCs w:val="20"/>
        </w:rPr>
        <w:t xml:space="preserve">electronic copy of the </w:t>
      </w:r>
      <w:r w:rsidR="00CC22A6" w:rsidRPr="004A680C">
        <w:rPr>
          <w:rFonts w:ascii="Arial" w:hAnsi="Arial" w:cs="Arial"/>
          <w:sz w:val="20"/>
          <w:szCs w:val="20"/>
        </w:rPr>
        <w:t xml:space="preserve">Bidding Documents in English, eligible </w:t>
      </w:r>
      <w:r w:rsidRPr="004A680C">
        <w:rPr>
          <w:rFonts w:ascii="Arial" w:hAnsi="Arial" w:cs="Arial"/>
          <w:sz w:val="20"/>
          <w:szCs w:val="20"/>
        </w:rPr>
        <w:t>B</w:t>
      </w:r>
      <w:r w:rsidR="00CC22A6" w:rsidRPr="004A680C">
        <w:rPr>
          <w:rFonts w:ascii="Arial" w:hAnsi="Arial" w:cs="Arial"/>
          <w:sz w:val="20"/>
          <w:szCs w:val="20"/>
        </w:rPr>
        <w:t>idders should</w:t>
      </w:r>
      <w:r w:rsidR="009E3DBB" w:rsidRPr="004A680C">
        <w:rPr>
          <w:rFonts w:ascii="Arial" w:hAnsi="Arial" w:cs="Arial"/>
          <w:sz w:val="20"/>
          <w:szCs w:val="20"/>
        </w:rPr>
        <w:t xml:space="preserve"> </w:t>
      </w:r>
      <w:r w:rsidR="00CC22A6" w:rsidRPr="004A680C">
        <w:rPr>
          <w:rFonts w:ascii="Arial" w:hAnsi="Arial" w:cs="Arial"/>
          <w:sz w:val="20"/>
          <w:szCs w:val="20"/>
        </w:rPr>
        <w:t xml:space="preserve">write to the </w:t>
      </w:r>
      <w:r w:rsidR="009E3DBB" w:rsidRPr="004A680C">
        <w:rPr>
          <w:rFonts w:ascii="Arial" w:hAnsi="Arial" w:cs="Arial"/>
          <w:sz w:val="20"/>
          <w:szCs w:val="20"/>
        </w:rPr>
        <w:t xml:space="preserve">email </w:t>
      </w:r>
      <w:r w:rsidR="00CC22A6" w:rsidRPr="004A680C">
        <w:rPr>
          <w:rFonts w:ascii="Arial" w:hAnsi="Arial" w:cs="Arial"/>
          <w:sz w:val="20"/>
          <w:szCs w:val="20"/>
        </w:rPr>
        <w:t xml:space="preserve">address above requesting the Bidding Documents for </w:t>
      </w:r>
      <w:r w:rsidR="007735EC" w:rsidRPr="004A680C">
        <w:rPr>
          <w:rFonts w:ascii="Arial" w:hAnsi="Arial" w:cs="Arial"/>
          <w:b/>
          <w:sz w:val="20"/>
          <w:szCs w:val="20"/>
        </w:rPr>
        <w:t>GD02:  Pasture and project support vehicles</w:t>
      </w:r>
      <w:r w:rsidR="009E3DBB" w:rsidRPr="004A680C">
        <w:rPr>
          <w:rFonts w:ascii="Arial" w:hAnsi="Arial" w:cs="Arial"/>
          <w:i/>
          <w:iCs/>
          <w:sz w:val="20"/>
          <w:szCs w:val="20"/>
        </w:rPr>
        <w:t>.</w:t>
      </w:r>
    </w:p>
    <w:p w14:paraId="572AE01E" w14:textId="77777777" w:rsidR="006562E2" w:rsidRPr="004A680C" w:rsidRDefault="006562E2" w:rsidP="004573A6">
      <w:pPr>
        <w:widowControl w:val="0"/>
        <w:spacing w:after="0" w:line="240" w:lineRule="auto"/>
        <w:ind w:left="446" w:hanging="446"/>
        <w:jc w:val="both"/>
        <w:rPr>
          <w:rFonts w:ascii="Arial" w:hAnsi="Arial" w:cs="Arial"/>
          <w:i/>
          <w:iCs/>
          <w:sz w:val="20"/>
          <w:szCs w:val="20"/>
        </w:rPr>
      </w:pPr>
    </w:p>
    <w:p w14:paraId="59DDA699" w14:textId="1E07FD3D" w:rsidR="00CC22A6" w:rsidRPr="004A680C" w:rsidRDefault="00CC22A6" w:rsidP="004573A6">
      <w:pPr>
        <w:widowControl w:val="0"/>
        <w:spacing w:after="0" w:line="240" w:lineRule="auto"/>
        <w:ind w:left="446"/>
        <w:jc w:val="both"/>
        <w:rPr>
          <w:rFonts w:ascii="Arial" w:hAnsi="Arial" w:cs="Arial"/>
          <w:sz w:val="20"/>
          <w:szCs w:val="20"/>
        </w:rPr>
      </w:pPr>
      <w:r w:rsidRPr="004A680C">
        <w:rPr>
          <w:rFonts w:ascii="Arial" w:hAnsi="Arial" w:cs="Arial"/>
          <w:sz w:val="20"/>
          <w:szCs w:val="20"/>
        </w:rPr>
        <w:t xml:space="preserve">The </w:t>
      </w:r>
      <w:r w:rsidR="009E3DBB" w:rsidRPr="004A680C">
        <w:rPr>
          <w:rFonts w:ascii="Arial" w:hAnsi="Arial" w:cs="Arial"/>
          <w:sz w:val="20"/>
          <w:szCs w:val="20"/>
        </w:rPr>
        <w:t>Bidding D</w:t>
      </w:r>
      <w:r w:rsidRPr="004A680C">
        <w:rPr>
          <w:rFonts w:ascii="Arial" w:hAnsi="Arial" w:cs="Arial"/>
          <w:sz w:val="20"/>
          <w:szCs w:val="20"/>
        </w:rPr>
        <w:t>ocument</w:t>
      </w:r>
      <w:r w:rsidR="009E3DBB" w:rsidRPr="004A680C">
        <w:rPr>
          <w:rFonts w:ascii="Arial" w:hAnsi="Arial" w:cs="Arial"/>
          <w:sz w:val="20"/>
          <w:szCs w:val="20"/>
        </w:rPr>
        <w:t>s</w:t>
      </w:r>
      <w:r w:rsidRPr="004A680C">
        <w:rPr>
          <w:rFonts w:ascii="Arial" w:hAnsi="Arial" w:cs="Arial"/>
          <w:sz w:val="20"/>
          <w:szCs w:val="20"/>
        </w:rPr>
        <w:t xml:space="preserve"> will be sent by </w:t>
      </w:r>
      <w:r w:rsidR="009E3DBB" w:rsidRPr="004A680C">
        <w:rPr>
          <w:rFonts w:ascii="Arial" w:hAnsi="Arial" w:cs="Arial"/>
          <w:sz w:val="20"/>
          <w:szCs w:val="20"/>
        </w:rPr>
        <w:t>e</w:t>
      </w:r>
      <w:r w:rsidR="003C5E5D" w:rsidRPr="004A680C">
        <w:rPr>
          <w:rFonts w:ascii="Arial" w:hAnsi="Arial" w:cs="Arial"/>
          <w:sz w:val="20"/>
          <w:szCs w:val="20"/>
        </w:rPr>
        <w:t xml:space="preserve">mail from </w:t>
      </w:r>
      <w:hyperlink r:id="rId12" w:history="1">
        <w:r w:rsidR="003C5E5D" w:rsidRPr="004A680C">
          <w:rPr>
            <w:rStyle w:val="a8"/>
            <w:rFonts w:ascii="Arial" w:hAnsi="Arial" w:cs="Arial"/>
            <w:sz w:val="20"/>
            <w:szCs w:val="20"/>
          </w:rPr>
          <w:t>piglerwp@gmail.com</w:t>
        </w:r>
      </w:hyperlink>
      <w:r w:rsidR="009E3DBB" w:rsidRPr="004A680C">
        <w:rPr>
          <w:rFonts w:ascii="Arial" w:hAnsi="Arial" w:cs="Arial"/>
          <w:sz w:val="20"/>
          <w:szCs w:val="20"/>
        </w:rPr>
        <w:t>, free of charge, in electronic format.</w:t>
      </w:r>
      <w:r w:rsidRPr="004A680C">
        <w:rPr>
          <w:rFonts w:ascii="Arial" w:hAnsi="Arial" w:cs="Arial"/>
          <w:sz w:val="20"/>
          <w:szCs w:val="20"/>
        </w:rPr>
        <w:t xml:space="preserve"> No liability will be accepted for loss or late delivery.</w:t>
      </w:r>
    </w:p>
    <w:p w14:paraId="214ED164" w14:textId="77777777" w:rsidR="004C6CD4" w:rsidRPr="004A680C" w:rsidRDefault="004C6CD4" w:rsidP="004573A6">
      <w:pPr>
        <w:widowControl w:val="0"/>
        <w:spacing w:after="0" w:line="240" w:lineRule="auto"/>
        <w:ind w:left="446"/>
        <w:jc w:val="both"/>
        <w:rPr>
          <w:rFonts w:ascii="Arial" w:hAnsi="Arial" w:cs="Arial"/>
          <w:sz w:val="20"/>
          <w:szCs w:val="20"/>
        </w:rPr>
      </w:pPr>
    </w:p>
    <w:p w14:paraId="537ADF0F" w14:textId="1E5FF1A0" w:rsidR="00CC22A6" w:rsidRDefault="00C76A17" w:rsidP="004573A6">
      <w:pPr>
        <w:widowControl w:val="0"/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  <w:r w:rsidRPr="004A680C">
        <w:rPr>
          <w:rFonts w:ascii="Arial" w:hAnsi="Arial" w:cs="Arial"/>
          <w:sz w:val="20"/>
          <w:szCs w:val="20"/>
        </w:rPr>
        <w:t>7</w:t>
      </w:r>
      <w:r w:rsidR="00CC22A6" w:rsidRPr="004A680C">
        <w:rPr>
          <w:rFonts w:ascii="Arial" w:hAnsi="Arial" w:cs="Arial"/>
          <w:sz w:val="20"/>
          <w:szCs w:val="20"/>
        </w:rPr>
        <w:t>.</w:t>
      </w:r>
      <w:r w:rsidR="00CC22A6" w:rsidRPr="004A680C">
        <w:rPr>
          <w:rFonts w:ascii="Arial" w:hAnsi="Arial" w:cs="Arial"/>
          <w:sz w:val="20"/>
          <w:szCs w:val="20"/>
        </w:rPr>
        <w:tab/>
        <w:t>Deliver your bid:</w:t>
      </w:r>
    </w:p>
    <w:p w14:paraId="211F99E5" w14:textId="77777777" w:rsidR="006562E2" w:rsidRPr="004A680C" w:rsidRDefault="006562E2" w:rsidP="004573A6">
      <w:pPr>
        <w:widowControl w:val="0"/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</w:p>
    <w:p w14:paraId="61BEA325" w14:textId="77777777" w:rsidR="003C5E5D" w:rsidRPr="004A680C" w:rsidRDefault="00CC22A6" w:rsidP="004573A6">
      <w:pPr>
        <w:pStyle w:val="a4"/>
        <w:widowControl w:val="0"/>
        <w:numPr>
          <w:ilvl w:val="0"/>
          <w:numId w:val="4"/>
        </w:numPr>
        <w:spacing w:after="0" w:line="240" w:lineRule="auto"/>
        <w:ind w:left="1080"/>
        <w:contextualSpacing w:val="0"/>
        <w:jc w:val="both"/>
        <w:rPr>
          <w:rFonts w:ascii="Arial" w:hAnsi="Arial" w:cs="Arial"/>
          <w:sz w:val="20"/>
          <w:szCs w:val="20"/>
        </w:rPr>
      </w:pPr>
      <w:r w:rsidRPr="004A680C">
        <w:rPr>
          <w:rFonts w:ascii="Arial" w:hAnsi="Arial" w:cs="Arial"/>
          <w:sz w:val="20"/>
          <w:szCs w:val="20"/>
        </w:rPr>
        <w:t>to the address</w:t>
      </w:r>
      <w:r w:rsidR="003C5E5D" w:rsidRPr="004A680C">
        <w:rPr>
          <w:rFonts w:ascii="Arial" w:hAnsi="Arial" w:cs="Arial"/>
          <w:sz w:val="20"/>
          <w:szCs w:val="20"/>
        </w:rPr>
        <w:t>:</w:t>
      </w:r>
      <w:r w:rsidRPr="004A680C">
        <w:rPr>
          <w:rFonts w:ascii="Arial" w:hAnsi="Arial" w:cs="Arial"/>
          <w:sz w:val="20"/>
          <w:szCs w:val="20"/>
        </w:rPr>
        <w:t xml:space="preserve"> </w:t>
      </w:r>
    </w:p>
    <w:p w14:paraId="2BCC3444" w14:textId="3D47D28A" w:rsidR="00CC22A6" w:rsidRPr="004573A6" w:rsidRDefault="003C5E5D" w:rsidP="004573A6">
      <w:pPr>
        <w:pStyle w:val="a4"/>
        <w:widowControl w:val="0"/>
        <w:spacing w:after="0" w:line="240" w:lineRule="auto"/>
        <w:ind w:left="108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4573A6">
        <w:rPr>
          <w:rFonts w:ascii="Arial" w:hAnsi="Arial" w:cs="Arial"/>
          <w:b/>
          <w:bCs/>
          <w:sz w:val="20"/>
          <w:szCs w:val="20"/>
        </w:rPr>
        <w:t>State Committee on Investment and State Property Management of the Republic of Tajikistan</w:t>
      </w:r>
      <w:r w:rsidR="00EE3759">
        <w:rPr>
          <w:rFonts w:ascii="Arial" w:hAnsi="Arial" w:cs="Arial"/>
          <w:b/>
          <w:bCs/>
          <w:sz w:val="20"/>
          <w:szCs w:val="20"/>
        </w:rPr>
        <w:t xml:space="preserve">, </w:t>
      </w:r>
      <w:r w:rsidR="00C64FC8" w:rsidRPr="004573A6">
        <w:rPr>
          <w:rFonts w:ascii="Arial" w:hAnsi="Arial" w:cs="Arial"/>
          <w:b/>
          <w:bCs/>
          <w:sz w:val="20"/>
          <w:szCs w:val="20"/>
        </w:rPr>
        <w:t xml:space="preserve">40 Rudaki </w:t>
      </w:r>
      <w:r w:rsidR="00FB7858" w:rsidRPr="004573A6">
        <w:rPr>
          <w:rFonts w:ascii="Arial" w:hAnsi="Arial" w:cs="Arial"/>
          <w:b/>
          <w:bCs/>
          <w:sz w:val="20"/>
          <w:szCs w:val="20"/>
        </w:rPr>
        <w:t>A</w:t>
      </w:r>
      <w:r w:rsidR="00C64FC8" w:rsidRPr="004573A6">
        <w:rPr>
          <w:rFonts w:ascii="Arial" w:hAnsi="Arial" w:cs="Arial"/>
          <w:b/>
          <w:bCs/>
          <w:sz w:val="20"/>
          <w:szCs w:val="20"/>
        </w:rPr>
        <w:t>ve.</w:t>
      </w:r>
      <w:r w:rsidRPr="004573A6">
        <w:rPr>
          <w:rFonts w:ascii="Arial" w:hAnsi="Arial" w:cs="Arial"/>
          <w:b/>
          <w:bCs/>
          <w:sz w:val="20"/>
          <w:szCs w:val="20"/>
        </w:rPr>
        <w:t xml:space="preserve"> </w:t>
      </w:r>
      <w:r w:rsidR="00C64FC8" w:rsidRPr="004573A6">
        <w:rPr>
          <w:rFonts w:ascii="Arial" w:hAnsi="Arial" w:cs="Arial"/>
          <w:b/>
          <w:bCs/>
          <w:sz w:val="20"/>
          <w:szCs w:val="20"/>
        </w:rPr>
        <w:t>2nd floor, Room 37</w:t>
      </w:r>
      <w:r w:rsidRPr="004573A6">
        <w:rPr>
          <w:rFonts w:ascii="Arial" w:hAnsi="Arial" w:cs="Arial"/>
          <w:b/>
          <w:bCs/>
          <w:sz w:val="20"/>
          <w:szCs w:val="20"/>
        </w:rPr>
        <w:t>, 734025 Dushanbe, Republic of Tajikistan</w:t>
      </w:r>
      <w:r w:rsidR="00147F90" w:rsidRPr="004573A6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53FDEB2B" w14:textId="4B6FCF0B" w:rsidR="00CC22A6" w:rsidRPr="004A680C" w:rsidRDefault="00CC22A6" w:rsidP="004573A6">
      <w:pPr>
        <w:pStyle w:val="a4"/>
        <w:widowControl w:val="0"/>
        <w:numPr>
          <w:ilvl w:val="0"/>
          <w:numId w:val="4"/>
        </w:numPr>
        <w:spacing w:after="0" w:line="240" w:lineRule="auto"/>
        <w:ind w:left="1080"/>
        <w:contextualSpacing w:val="0"/>
        <w:jc w:val="both"/>
        <w:rPr>
          <w:rFonts w:ascii="Arial" w:hAnsi="Arial" w:cs="Arial"/>
          <w:sz w:val="20"/>
          <w:szCs w:val="20"/>
        </w:rPr>
      </w:pPr>
      <w:r w:rsidRPr="004A680C">
        <w:rPr>
          <w:rFonts w:ascii="Arial" w:hAnsi="Arial" w:cs="Arial"/>
          <w:sz w:val="20"/>
          <w:szCs w:val="20"/>
        </w:rPr>
        <w:t xml:space="preserve">on or before the deadline: </w:t>
      </w:r>
      <w:r w:rsidR="00535597" w:rsidRPr="004573A6">
        <w:rPr>
          <w:rFonts w:ascii="Arial" w:hAnsi="Arial" w:cs="Arial"/>
          <w:b/>
          <w:bCs/>
          <w:sz w:val="20"/>
          <w:szCs w:val="20"/>
        </w:rPr>
        <w:t>9</w:t>
      </w:r>
      <w:r w:rsidR="003C5E5D" w:rsidRPr="004573A6">
        <w:rPr>
          <w:rFonts w:ascii="Arial" w:hAnsi="Arial" w:cs="Arial"/>
          <w:b/>
          <w:bCs/>
          <w:sz w:val="20"/>
          <w:szCs w:val="20"/>
        </w:rPr>
        <w:t xml:space="preserve"> </w:t>
      </w:r>
      <w:r w:rsidR="00387EFE" w:rsidRPr="004573A6">
        <w:rPr>
          <w:rFonts w:ascii="Arial" w:hAnsi="Arial" w:cs="Arial"/>
          <w:b/>
          <w:bCs/>
          <w:sz w:val="20"/>
          <w:szCs w:val="20"/>
        </w:rPr>
        <w:t xml:space="preserve">April </w:t>
      </w:r>
      <w:r w:rsidR="003C5E5D" w:rsidRPr="004573A6">
        <w:rPr>
          <w:rFonts w:ascii="Arial" w:hAnsi="Arial" w:cs="Arial"/>
          <w:b/>
          <w:bCs/>
          <w:sz w:val="20"/>
          <w:szCs w:val="20"/>
        </w:rPr>
        <w:t>202</w:t>
      </w:r>
      <w:r w:rsidR="00387EFE" w:rsidRPr="004573A6">
        <w:rPr>
          <w:rFonts w:ascii="Arial" w:hAnsi="Arial" w:cs="Arial"/>
          <w:b/>
          <w:bCs/>
          <w:sz w:val="20"/>
          <w:szCs w:val="20"/>
        </w:rPr>
        <w:t>6</w:t>
      </w:r>
      <w:r w:rsidR="003C5E5D" w:rsidRPr="004573A6">
        <w:rPr>
          <w:rFonts w:ascii="Arial" w:hAnsi="Arial" w:cs="Arial"/>
          <w:b/>
          <w:bCs/>
          <w:sz w:val="20"/>
          <w:szCs w:val="20"/>
        </w:rPr>
        <w:t xml:space="preserve">, </w:t>
      </w:r>
      <w:r w:rsidR="00387EFE" w:rsidRPr="004573A6">
        <w:rPr>
          <w:rFonts w:ascii="Arial" w:hAnsi="Arial" w:cs="Arial"/>
          <w:b/>
          <w:bCs/>
          <w:sz w:val="20"/>
          <w:szCs w:val="20"/>
        </w:rPr>
        <w:t>14</w:t>
      </w:r>
      <w:r w:rsidR="003C5E5D" w:rsidRPr="004573A6">
        <w:rPr>
          <w:rFonts w:ascii="Arial" w:hAnsi="Arial" w:cs="Arial"/>
          <w:b/>
          <w:bCs/>
          <w:sz w:val="20"/>
          <w:szCs w:val="20"/>
        </w:rPr>
        <w:t>:00 (Dushanbe time)</w:t>
      </w:r>
      <w:r w:rsidR="00147F90" w:rsidRPr="004A680C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4F33C1FD" w14:textId="7DFAD217" w:rsidR="00CC22A6" w:rsidRPr="004A680C" w:rsidRDefault="00387EFE" w:rsidP="004573A6">
      <w:pPr>
        <w:pStyle w:val="a4"/>
        <w:widowControl w:val="0"/>
        <w:numPr>
          <w:ilvl w:val="0"/>
          <w:numId w:val="4"/>
        </w:numPr>
        <w:spacing w:after="0" w:line="240" w:lineRule="auto"/>
        <w:ind w:left="1080"/>
        <w:contextualSpacing w:val="0"/>
        <w:jc w:val="both"/>
        <w:rPr>
          <w:rFonts w:ascii="Arial" w:hAnsi="Arial" w:cs="Arial"/>
          <w:color w:val="EE0000"/>
          <w:sz w:val="20"/>
          <w:szCs w:val="20"/>
        </w:rPr>
      </w:pPr>
      <w:r w:rsidRPr="004A680C">
        <w:rPr>
          <w:rFonts w:ascii="Arial" w:hAnsi="Arial" w:cs="Arial"/>
          <w:sz w:val="20"/>
          <w:szCs w:val="20"/>
        </w:rPr>
        <w:t xml:space="preserve">together with a </w:t>
      </w:r>
      <w:r w:rsidR="00535597" w:rsidRPr="004573A6">
        <w:rPr>
          <w:rFonts w:ascii="Arial" w:hAnsi="Arial" w:cs="Arial"/>
          <w:b/>
          <w:bCs/>
          <w:sz w:val="20"/>
          <w:szCs w:val="20"/>
        </w:rPr>
        <w:t>Bid-Securing Declaration</w:t>
      </w:r>
      <w:r w:rsidRPr="004573A6">
        <w:rPr>
          <w:rFonts w:ascii="Arial" w:hAnsi="Arial" w:cs="Arial"/>
          <w:b/>
          <w:bCs/>
          <w:sz w:val="20"/>
          <w:szCs w:val="20"/>
        </w:rPr>
        <w:t xml:space="preserve"> as described in the Bidding Document</w:t>
      </w:r>
      <w:r w:rsidR="00CC22A6" w:rsidRPr="004A680C">
        <w:rPr>
          <w:rFonts w:ascii="Arial" w:hAnsi="Arial" w:cs="Arial"/>
          <w:color w:val="EE0000"/>
          <w:sz w:val="20"/>
          <w:szCs w:val="20"/>
        </w:rPr>
        <w:t>.</w:t>
      </w:r>
    </w:p>
    <w:p w14:paraId="0FA5D9EF" w14:textId="77777777" w:rsidR="00CC22A6" w:rsidRPr="004A680C" w:rsidRDefault="00CC22A6" w:rsidP="004573A6">
      <w:pPr>
        <w:widowControl w:val="0"/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</w:p>
    <w:p w14:paraId="68A66330" w14:textId="4F45BA61" w:rsidR="00CC22A6" w:rsidRPr="004A680C" w:rsidRDefault="00CC22A6" w:rsidP="004573A6">
      <w:pPr>
        <w:widowControl w:val="0"/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  <w:r w:rsidRPr="004A680C">
        <w:rPr>
          <w:rFonts w:ascii="Arial" w:hAnsi="Arial" w:cs="Arial"/>
          <w:sz w:val="20"/>
          <w:szCs w:val="20"/>
        </w:rPr>
        <w:tab/>
        <w:t xml:space="preserve">Bids will be opened </w:t>
      </w:r>
      <w:r w:rsidR="00C76A17" w:rsidRPr="004A680C">
        <w:rPr>
          <w:rFonts w:ascii="Arial" w:hAnsi="Arial" w:cs="Arial"/>
          <w:sz w:val="20"/>
          <w:szCs w:val="20"/>
        </w:rPr>
        <w:t>promptly</w:t>
      </w:r>
      <w:r w:rsidRPr="004A680C">
        <w:rPr>
          <w:rFonts w:ascii="Arial" w:hAnsi="Arial" w:cs="Arial"/>
          <w:sz w:val="20"/>
          <w:szCs w:val="20"/>
        </w:rPr>
        <w:t xml:space="preserve"> after the deadline for bid submission in the presence of </w:t>
      </w:r>
      <w:r w:rsidR="00C76A17" w:rsidRPr="004A680C">
        <w:rPr>
          <w:rFonts w:ascii="Arial" w:hAnsi="Arial" w:cs="Arial"/>
          <w:sz w:val="20"/>
          <w:szCs w:val="20"/>
        </w:rPr>
        <w:t>B</w:t>
      </w:r>
      <w:r w:rsidRPr="004A680C">
        <w:rPr>
          <w:rFonts w:ascii="Arial" w:hAnsi="Arial" w:cs="Arial"/>
          <w:sz w:val="20"/>
          <w:szCs w:val="20"/>
        </w:rPr>
        <w:t>idders’ repres</w:t>
      </w:r>
      <w:r w:rsidR="00647B5B" w:rsidRPr="004A680C">
        <w:rPr>
          <w:rFonts w:ascii="Arial" w:hAnsi="Arial" w:cs="Arial"/>
          <w:sz w:val="20"/>
          <w:szCs w:val="20"/>
        </w:rPr>
        <w:t>entatives who choose to attend.</w:t>
      </w:r>
    </w:p>
    <w:p w14:paraId="410C06E9" w14:textId="381A3D4C" w:rsidR="00647B5B" w:rsidRPr="004A680C" w:rsidRDefault="00675960" w:rsidP="004573A6">
      <w:pPr>
        <w:widowControl w:val="0"/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  <w:r w:rsidRPr="004A680C">
        <w:rPr>
          <w:rFonts w:ascii="Arial" w:hAnsi="Arial" w:cs="Arial"/>
          <w:sz w:val="20"/>
          <w:szCs w:val="20"/>
        </w:rPr>
        <w:tab/>
      </w:r>
    </w:p>
    <w:p w14:paraId="52381F93" w14:textId="77777777" w:rsidR="00CC22A6" w:rsidRPr="004A680C" w:rsidRDefault="00CC22A6" w:rsidP="004573A6">
      <w:pPr>
        <w:widowControl w:val="0"/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</w:p>
    <w:p w14:paraId="41017CDF" w14:textId="77777777" w:rsidR="00B312B6" w:rsidRPr="004A680C" w:rsidRDefault="00B312B6" w:rsidP="004573A6">
      <w:pPr>
        <w:widowControl w:val="0"/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</w:p>
    <w:sectPr w:rsidR="00B312B6" w:rsidRPr="004A680C">
      <w:footerReference w:type="even" r:id="rId13"/>
      <w:footerReference w:type="defaul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B96C0" w14:textId="77777777" w:rsidR="00CC7798" w:rsidRDefault="00CC7798" w:rsidP="00CC22A6">
      <w:pPr>
        <w:spacing w:after="0" w:line="240" w:lineRule="auto"/>
      </w:pPr>
      <w:r>
        <w:separator/>
      </w:r>
    </w:p>
  </w:endnote>
  <w:endnote w:type="continuationSeparator" w:id="0">
    <w:p w14:paraId="3690F45F" w14:textId="77777777" w:rsidR="00CC7798" w:rsidRDefault="00CC7798" w:rsidP="00CC2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Ideal Sans Medium">
    <w:altName w:val="Calibri"/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  <w:font w:name="Ideal Sans Light">
    <w:altName w:val="Arial"/>
    <w:panose1 w:val="00000000000000000000"/>
    <w:charset w:val="00"/>
    <w:family w:val="modern"/>
    <w:notTrueType/>
    <w:pitch w:val="variable"/>
    <w:sig w:usb0="00000001" w:usb1="5000005B" w:usb2="00000000" w:usb3="00000000" w:csb0="0000009B" w:csb1="00000000"/>
  </w:font>
  <w:font w:name="Ideal Sans Semibold">
    <w:altName w:val="Calibri"/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9A61" w14:textId="0267FE8C" w:rsidR="0099224F" w:rsidRDefault="0099224F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A9CFC5A" wp14:editId="3354BC3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742305" cy="324485"/>
              <wp:effectExtent l="0" t="0" r="10795" b="0"/>
              <wp:wrapNone/>
              <wp:docPr id="1809120321" name="Text Box 2" descr="INTERNAL. This information is accessible to ADB Management and Staff. It may be shared outside ADB with appropriate permiss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230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5B2F46" w14:textId="1A3163FA" w:rsidR="0099224F" w:rsidRPr="0099224F" w:rsidRDefault="0099224F" w:rsidP="0099224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9224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INTERNAL. This information is accessible to ADB Management and Staff. It may be shared outside ADB with appropriate permission.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9CFC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. This information is accessible to ADB Management and Staff. It may be shared outside ADB with appropriate permission." style="position:absolute;margin-left:0;margin-top:0;width:452.15pt;height:25.5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" filled="f" stroked="f">
              <v:textbox style="mso-fit-shape-to-text:t" inset="0,0,0,15pt">
                <w:txbxContent>
                  <w:p w14:paraId="595B2F46" w14:textId="1A3163FA" w:rsidR="0099224F" w:rsidRPr="0099224F" w:rsidRDefault="0099224F" w:rsidP="0099224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99224F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INTERNAL. This information is accessible to ADB Management and Staff. It may be shared outside ADB with appropriate permission.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6784" w14:textId="2FB0ADB5" w:rsidR="0099224F" w:rsidRDefault="0099224F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804D897" wp14:editId="4CCFC3A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742305" cy="324485"/>
              <wp:effectExtent l="0" t="0" r="10795" b="0"/>
              <wp:wrapNone/>
              <wp:docPr id="276216280" name="Text Box 3" descr="INTERNAL. This information is accessible to ADB Management and Staff. It may be shared outside ADB with appropriate permiss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230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ED28CB" w14:textId="2E42B250" w:rsidR="0099224F" w:rsidRPr="0099224F" w:rsidRDefault="0099224F" w:rsidP="0099224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9224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INTERNAL. This information is accessible to ADB Management and Staff. It may be shared outside ADB with appropriate permission.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04D89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. This information is accessible to ADB Management and Staff. It may be shared outside ADB with appropriate permission." style="position:absolute;margin-left:0;margin-top:0;width:452.15pt;height:25.5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" filled="f" stroked="f">
              <v:textbox style="mso-fit-shape-to-text:t" inset="0,0,0,15pt">
                <w:txbxContent>
                  <w:p w14:paraId="1DED28CB" w14:textId="2E42B250" w:rsidR="0099224F" w:rsidRPr="0099224F" w:rsidRDefault="0099224F" w:rsidP="0099224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99224F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INTERNAL. This information is accessible to ADB Management and Staff. It may be shared outside ADB with appropriate permission.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0B121" w14:textId="09BA7484" w:rsidR="0099224F" w:rsidRDefault="0099224F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149DEE" wp14:editId="6CBB24D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742305" cy="324485"/>
              <wp:effectExtent l="0" t="0" r="10795" b="0"/>
              <wp:wrapNone/>
              <wp:docPr id="1092538086" name="Text Box 1" descr="INTERNAL. This information is accessible to ADB Management and Staff. It may be shared outside ADB with appropriate permiss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230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D604B1" w14:textId="0E7EE620" w:rsidR="0099224F" w:rsidRPr="0099224F" w:rsidRDefault="0099224F" w:rsidP="0099224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9224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INTERNAL. This information is accessible to ADB Management and Staff. It may be shared outside ADB with appropriate permission.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149D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. This information is accessible to ADB Management and Staff. It may be shared outside ADB with appropriate permission." style="position:absolute;margin-left:0;margin-top:0;width:452.15pt;height:25.5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" filled="f" stroked="f">
              <v:textbox style="mso-fit-shape-to-text:t" inset="0,0,0,15pt">
                <w:txbxContent>
                  <w:p w14:paraId="55D604B1" w14:textId="0E7EE620" w:rsidR="0099224F" w:rsidRPr="0099224F" w:rsidRDefault="0099224F" w:rsidP="0099224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99224F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INTERNAL. This information is accessible to ADB Management and Staff. It may be shared outside ADB with appropriate permission.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E8929" w14:textId="77777777" w:rsidR="00CC7798" w:rsidRDefault="00CC7798" w:rsidP="00CC22A6">
      <w:pPr>
        <w:spacing w:after="0" w:line="240" w:lineRule="auto"/>
      </w:pPr>
      <w:r>
        <w:separator/>
      </w:r>
    </w:p>
  </w:footnote>
  <w:footnote w:type="continuationSeparator" w:id="0">
    <w:p w14:paraId="176463F9" w14:textId="77777777" w:rsidR="00CC7798" w:rsidRDefault="00CC7798" w:rsidP="00CC2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D4C1C"/>
    <w:multiLevelType w:val="hybridMultilevel"/>
    <w:tmpl w:val="119022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AC43E3"/>
    <w:multiLevelType w:val="hybridMultilevel"/>
    <w:tmpl w:val="210C2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6528A"/>
    <w:multiLevelType w:val="hybridMultilevel"/>
    <w:tmpl w:val="4CAA7D82"/>
    <w:lvl w:ilvl="0" w:tplc="81E849DE">
      <w:numFmt w:val="bullet"/>
      <w:lvlText w:val="-"/>
      <w:lvlJc w:val="left"/>
      <w:pPr>
        <w:ind w:left="81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3F820CAA"/>
    <w:multiLevelType w:val="hybridMultilevel"/>
    <w:tmpl w:val="28886E5A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43263870"/>
    <w:multiLevelType w:val="hybridMultilevel"/>
    <w:tmpl w:val="A7EA6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54974"/>
    <w:multiLevelType w:val="hybridMultilevel"/>
    <w:tmpl w:val="EDFEEE3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563879A0"/>
    <w:multiLevelType w:val="hybridMultilevel"/>
    <w:tmpl w:val="7C00A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B5BE6"/>
    <w:multiLevelType w:val="hybridMultilevel"/>
    <w:tmpl w:val="B67C6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B552E6"/>
    <w:multiLevelType w:val="hybridMultilevel"/>
    <w:tmpl w:val="F98883BE"/>
    <w:lvl w:ilvl="0" w:tplc="936AF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1807F8"/>
    <w:multiLevelType w:val="hybridMultilevel"/>
    <w:tmpl w:val="E1BA4088"/>
    <w:lvl w:ilvl="0" w:tplc="FA623E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2CB6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5ECB6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4FE5F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0C259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862D5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32C83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2C089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06882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893125860">
    <w:abstractNumId w:val="6"/>
  </w:num>
  <w:num w:numId="2" w16cid:durableId="1977180032">
    <w:abstractNumId w:val="4"/>
  </w:num>
  <w:num w:numId="3" w16cid:durableId="1294293051">
    <w:abstractNumId w:val="1"/>
  </w:num>
  <w:num w:numId="4" w16cid:durableId="1022785507">
    <w:abstractNumId w:val="8"/>
  </w:num>
  <w:num w:numId="5" w16cid:durableId="200021111">
    <w:abstractNumId w:val="0"/>
  </w:num>
  <w:num w:numId="6" w16cid:durableId="1969898414">
    <w:abstractNumId w:val="3"/>
  </w:num>
  <w:num w:numId="7" w16cid:durableId="1124537770">
    <w:abstractNumId w:val="7"/>
  </w:num>
  <w:num w:numId="8" w16cid:durableId="2101444034">
    <w:abstractNumId w:val="2"/>
  </w:num>
  <w:num w:numId="9" w16cid:durableId="551618422">
    <w:abstractNumId w:val="5"/>
  </w:num>
  <w:num w:numId="10" w16cid:durableId="7490396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2A6"/>
    <w:rsid w:val="00012927"/>
    <w:rsid w:val="00034D39"/>
    <w:rsid w:val="000423CE"/>
    <w:rsid w:val="00052A8D"/>
    <w:rsid w:val="000D70AF"/>
    <w:rsid w:val="00140931"/>
    <w:rsid w:val="00147F90"/>
    <w:rsid w:val="001820F4"/>
    <w:rsid w:val="0018631F"/>
    <w:rsid w:val="001948B0"/>
    <w:rsid w:val="002717EC"/>
    <w:rsid w:val="00295C5F"/>
    <w:rsid w:val="002A0D16"/>
    <w:rsid w:val="002B5313"/>
    <w:rsid w:val="002C2776"/>
    <w:rsid w:val="002F0D5A"/>
    <w:rsid w:val="002F79F7"/>
    <w:rsid w:val="0030406E"/>
    <w:rsid w:val="00311488"/>
    <w:rsid w:val="0034585C"/>
    <w:rsid w:val="0037428F"/>
    <w:rsid w:val="00387EFE"/>
    <w:rsid w:val="003B28D5"/>
    <w:rsid w:val="003C48CE"/>
    <w:rsid w:val="003C5937"/>
    <w:rsid w:val="003C5E5D"/>
    <w:rsid w:val="004114B3"/>
    <w:rsid w:val="004573A6"/>
    <w:rsid w:val="004961DB"/>
    <w:rsid w:val="004A3007"/>
    <w:rsid w:val="004A680C"/>
    <w:rsid w:val="004C6CD4"/>
    <w:rsid w:val="004F3E1B"/>
    <w:rsid w:val="004F4BF5"/>
    <w:rsid w:val="00507E88"/>
    <w:rsid w:val="00535597"/>
    <w:rsid w:val="005A3412"/>
    <w:rsid w:val="005F5C50"/>
    <w:rsid w:val="00606CA5"/>
    <w:rsid w:val="00647B5B"/>
    <w:rsid w:val="006562E2"/>
    <w:rsid w:val="00675960"/>
    <w:rsid w:val="006C6FA0"/>
    <w:rsid w:val="00741CC2"/>
    <w:rsid w:val="007735EC"/>
    <w:rsid w:val="007A375A"/>
    <w:rsid w:val="007A56B8"/>
    <w:rsid w:val="007C0A8F"/>
    <w:rsid w:val="007C2B23"/>
    <w:rsid w:val="007F7D6E"/>
    <w:rsid w:val="00823A37"/>
    <w:rsid w:val="00860859"/>
    <w:rsid w:val="00872860"/>
    <w:rsid w:val="008A28F8"/>
    <w:rsid w:val="008B2F61"/>
    <w:rsid w:val="008E10A0"/>
    <w:rsid w:val="00900B9D"/>
    <w:rsid w:val="00911C60"/>
    <w:rsid w:val="00920EFE"/>
    <w:rsid w:val="009319DE"/>
    <w:rsid w:val="00934E3F"/>
    <w:rsid w:val="0099224F"/>
    <w:rsid w:val="00995F8A"/>
    <w:rsid w:val="009B0A7D"/>
    <w:rsid w:val="009D0EE1"/>
    <w:rsid w:val="009E3DBB"/>
    <w:rsid w:val="00A20530"/>
    <w:rsid w:val="00A83C39"/>
    <w:rsid w:val="00A8428E"/>
    <w:rsid w:val="00AB0395"/>
    <w:rsid w:val="00AF7B58"/>
    <w:rsid w:val="00B0118A"/>
    <w:rsid w:val="00B312B6"/>
    <w:rsid w:val="00B93F11"/>
    <w:rsid w:val="00BA0FCB"/>
    <w:rsid w:val="00BC5195"/>
    <w:rsid w:val="00BD439C"/>
    <w:rsid w:val="00BF2816"/>
    <w:rsid w:val="00C26FB7"/>
    <w:rsid w:val="00C54846"/>
    <w:rsid w:val="00C61161"/>
    <w:rsid w:val="00C64FC8"/>
    <w:rsid w:val="00C76A17"/>
    <w:rsid w:val="00CA291D"/>
    <w:rsid w:val="00CA487E"/>
    <w:rsid w:val="00CC22A6"/>
    <w:rsid w:val="00CC7798"/>
    <w:rsid w:val="00CE0A16"/>
    <w:rsid w:val="00D165AB"/>
    <w:rsid w:val="00DA1772"/>
    <w:rsid w:val="00DE6F26"/>
    <w:rsid w:val="00E64795"/>
    <w:rsid w:val="00E67F4A"/>
    <w:rsid w:val="00EC5E4A"/>
    <w:rsid w:val="00ED44FE"/>
    <w:rsid w:val="00EE3759"/>
    <w:rsid w:val="00F1092B"/>
    <w:rsid w:val="00F141FA"/>
    <w:rsid w:val="00F25218"/>
    <w:rsid w:val="00F4353F"/>
    <w:rsid w:val="00F43999"/>
    <w:rsid w:val="00F75A27"/>
    <w:rsid w:val="00F97BAA"/>
    <w:rsid w:val="00FB7858"/>
    <w:rsid w:val="00FC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35839"/>
  <w15:chartTrackingRefBased/>
  <w15:docId w15:val="{A2AD60D7-D1B8-48C9-A669-C724C1D9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BDIdealSansMedium">
    <w:name w:val="SBD_IdealSansMedium"/>
    <w:uiPriority w:val="99"/>
    <w:rsid w:val="00CC22A6"/>
    <w:rPr>
      <w:rFonts w:ascii="Ideal Sans Medium" w:hAnsi="Ideal Sans Medium"/>
    </w:rPr>
  </w:style>
  <w:style w:type="paragraph" w:customStyle="1" w:styleId="SBDBTnospace">
    <w:name w:val="SBD_BT no space"/>
    <w:basedOn w:val="a"/>
    <w:uiPriority w:val="99"/>
    <w:rsid w:val="00CC22A6"/>
    <w:pPr>
      <w:suppressAutoHyphens/>
      <w:autoSpaceDE w:val="0"/>
      <w:autoSpaceDN w:val="0"/>
      <w:adjustRightInd w:val="0"/>
      <w:spacing w:after="0" w:line="260" w:lineRule="atLeast"/>
      <w:jc w:val="both"/>
      <w:textAlignment w:val="center"/>
    </w:pPr>
    <w:rPr>
      <w:rFonts w:ascii="Ideal Sans Light" w:eastAsia="Calibri" w:hAnsi="Ideal Sans Light" w:cs="Ideal Sans Light"/>
      <w:color w:val="000000"/>
      <w:w w:val="95"/>
      <w:sz w:val="21"/>
      <w:szCs w:val="21"/>
    </w:rPr>
  </w:style>
  <w:style w:type="paragraph" w:customStyle="1" w:styleId="SBDSectiontitle">
    <w:name w:val="SBD_Section title"/>
    <w:basedOn w:val="a"/>
    <w:uiPriority w:val="99"/>
    <w:rsid w:val="00CC22A6"/>
    <w:pPr>
      <w:suppressAutoHyphens/>
      <w:autoSpaceDE w:val="0"/>
      <w:autoSpaceDN w:val="0"/>
      <w:adjustRightInd w:val="0"/>
      <w:spacing w:before="200" w:after="200" w:line="288" w:lineRule="auto"/>
      <w:jc w:val="center"/>
      <w:textAlignment w:val="center"/>
    </w:pPr>
    <w:rPr>
      <w:rFonts w:ascii="Ideal Sans Semibold" w:eastAsia="Calibri" w:hAnsi="Ideal Sans Semibold" w:cs="Ideal Sans Semibold"/>
      <w:color w:val="595959"/>
      <w:w w:val="95"/>
      <w:sz w:val="44"/>
      <w:szCs w:val="44"/>
    </w:rPr>
  </w:style>
  <w:style w:type="character" w:customStyle="1" w:styleId="SBDsmallitalic">
    <w:name w:val="SBD_small italic"/>
    <w:uiPriority w:val="99"/>
    <w:rsid w:val="00CC22A6"/>
    <w:rPr>
      <w:i/>
      <w:iCs/>
      <w:sz w:val="18"/>
      <w:szCs w:val="18"/>
    </w:rPr>
  </w:style>
  <w:style w:type="paragraph" w:customStyle="1" w:styleId="SBDFN">
    <w:name w:val="SBD_FN"/>
    <w:basedOn w:val="a"/>
    <w:next w:val="a"/>
    <w:uiPriority w:val="99"/>
    <w:rsid w:val="00CC22A6"/>
    <w:pPr>
      <w:suppressAutoHyphens/>
      <w:autoSpaceDE w:val="0"/>
      <w:autoSpaceDN w:val="0"/>
      <w:adjustRightInd w:val="0"/>
      <w:spacing w:after="0" w:line="288" w:lineRule="auto"/>
      <w:ind w:left="432" w:hanging="432"/>
      <w:jc w:val="both"/>
      <w:textAlignment w:val="center"/>
    </w:pPr>
    <w:rPr>
      <w:rFonts w:ascii="Ideal Sans Light" w:eastAsia="Calibri" w:hAnsi="Ideal Sans Light" w:cs="Ideal Sans Light"/>
      <w:color w:val="000000"/>
      <w:w w:val="95"/>
      <w:sz w:val="18"/>
      <w:szCs w:val="18"/>
    </w:rPr>
  </w:style>
  <w:style w:type="character" w:styleId="a3">
    <w:name w:val="footnote reference"/>
    <w:uiPriority w:val="99"/>
    <w:unhideWhenUsed/>
    <w:rsid w:val="00CC22A6"/>
    <w:rPr>
      <w:vertAlign w:val="superscript"/>
    </w:rPr>
  </w:style>
  <w:style w:type="paragraph" w:styleId="a4">
    <w:name w:val="List Paragraph"/>
    <w:basedOn w:val="a"/>
    <w:uiPriority w:val="34"/>
    <w:qFormat/>
    <w:rsid w:val="00147F90"/>
    <w:pPr>
      <w:ind w:left="720"/>
      <w:contextualSpacing/>
    </w:pPr>
  </w:style>
  <w:style w:type="paragraph" w:styleId="a5">
    <w:name w:val="Revision"/>
    <w:hidden/>
    <w:uiPriority w:val="99"/>
    <w:semiHidden/>
    <w:rsid w:val="00C76A17"/>
    <w:pPr>
      <w:spacing w:after="0" w:line="240" w:lineRule="auto"/>
    </w:pPr>
  </w:style>
  <w:style w:type="paragraph" w:styleId="a6">
    <w:name w:val="No Spacing"/>
    <w:uiPriority w:val="1"/>
    <w:qFormat/>
    <w:rsid w:val="00311488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7F7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F7B58"/>
    <w:rPr>
      <w:color w:val="0563C1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992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224F"/>
  </w:style>
  <w:style w:type="character" w:styleId="ab">
    <w:name w:val="annotation reference"/>
    <w:basedOn w:val="a0"/>
    <w:uiPriority w:val="99"/>
    <w:semiHidden/>
    <w:unhideWhenUsed/>
    <w:rsid w:val="008A28F8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8A28F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8A28F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A28F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A28F8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semiHidden/>
    <w:unhideWhenUsed/>
    <w:rsid w:val="00995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995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iglerwp@gmai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iglerwp@gmai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DB Project Document" ma:contentTypeID="0x010100A3BFD338C4D69F46BE33AA49AB50870100C520B00D8BB20C45814389052060F14C" ma:contentTypeVersion="28" ma:contentTypeDescription="" ma:contentTypeScope="" ma:versionID="ad7fb4258b6f9c372bec154075a596ec">
  <xsd:schema xmlns:xsd="http://www.w3.org/2001/XMLSchema" xmlns:xs="http://www.w3.org/2001/XMLSchema" xmlns:p="http://schemas.microsoft.com/office/2006/metadata/properties" xmlns:ns2="c1fdd505-2570-46c2-bd04-3e0f2d874cf5" xmlns:ns3="29927e35-50b2-4e3f-9c7c-ba73025d688e" xmlns:ns4="8221d977-f2d5-4f76-bba0-5adcd1874075" targetNamespace="http://schemas.microsoft.com/office/2006/metadata/properties" ma:root="true" ma:fieldsID="c80784d6194b6bb7c2b1ae6201f4e2f7" ns2:_="" ns3:_="" ns4:_="">
    <xsd:import namespace="c1fdd505-2570-46c2-bd04-3e0f2d874cf5"/>
    <xsd:import namespace="29927e35-50b2-4e3f-9c7c-ba73025d688e"/>
    <xsd:import namespace="8221d977-f2d5-4f76-bba0-5adcd1874075"/>
    <xsd:element name="properties">
      <xsd:complexType>
        <xsd:sequence>
          <xsd:element name="documentManagement">
            <xsd:complexType>
              <xsd:all>
                <xsd:element ref="ns2:ADBDocumentDate" minOccurs="0"/>
                <xsd:element ref="ns2:ADBMonth" minOccurs="0"/>
                <xsd:element ref="ns2:ADBYear" minOccurs="0"/>
                <xsd:element ref="ns2:ADBAuthors" minOccurs="0"/>
                <xsd:element ref="ns2:ADBSourceLink" minOccurs="0"/>
                <xsd:element ref="ns2:ADBCirculatedLink" minOccurs="0"/>
                <xsd:element ref="ns2:a0d1b14b197747dfafc19f70ff45d4f6" minOccurs="0"/>
                <xsd:element ref="ns2:d01a0ce1b141461dbfb235a3ab729a2c" minOccurs="0"/>
                <xsd:element ref="ns2:TaxCatchAll" minOccurs="0"/>
                <xsd:element ref="ns2:hca2169e3b0945318411f30479ba40c8" minOccurs="0"/>
                <xsd:element ref="ns2:p030e467f78f45b4ae8f7e2c17ea4d82" minOccurs="0"/>
                <xsd:element ref="ns2:h00e4aaaf4624e24a7df7f06faa038c6" minOccurs="0"/>
                <xsd:element ref="ns2:d61536b25a8a4fedb48bb564279be82a" minOccurs="0"/>
                <xsd:element ref="ns2:j78542b1fffc4a1c84659474212e3133" minOccurs="0"/>
                <xsd:element ref="ns2:ADBDocumentTypeValue" minOccurs="0"/>
                <xsd:element ref="ns2:ia017ac09b1942648b563fe0b2b14d52" minOccurs="0"/>
                <xsd:element ref="ns2:h35d3bd3f16b4964a022bfaedf90233f" minOccurs="0"/>
                <xsd:element ref="ns2:kc098dd651dc4f4b9248417ab8ccab6f" minOccurs="0"/>
                <xsd:element ref="ns2:k985dbdc596c44d7acaf8184f33920f0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3:Approvalno_x002e_" minOccurs="0"/>
                <xsd:element ref="ns3:MediaServiceLocation" minOccurs="0"/>
                <xsd:element ref="ns3:DATETIME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dd505-2570-46c2-bd04-3e0f2d874cf5" elementFormDefault="qualified">
    <xsd:import namespace="http://schemas.microsoft.com/office/2006/documentManagement/types"/>
    <xsd:import namespace="http://schemas.microsoft.com/office/infopath/2007/PartnerControls"/>
    <xsd:element name="ADBDocumentDate" ma:index="3" nillable="true" ma:displayName="Document Date" ma:format="DateOnly" ma:internalName="ADBDocumentDate">
      <xsd:simpleType>
        <xsd:restriction base="dms:DateTime"/>
      </xsd:simpleType>
    </xsd:element>
    <xsd:element name="ADBMonth" ma:index="4" nillable="true" ma:displayName="Month" ma:format="Dropdown" ma:internalName="ADBMonth">
      <xsd:simpleType>
        <xsd:restriction base="dms:Choice">
          <xsd:enumeration value="01-Jan"/>
          <xsd:enumeration value="02-Feb"/>
          <xsd:enumeration value="03-Mar"/>
          <xsd:enumeration value="04-Apr"/>
          <xsd:enumeration value="05-May"/>
          <xsd:enumeration value="06-Jun"/>
          <xsd:enumeration value="07-Jul"/>
          <xsd:enumeration value="08-Aug"/>
          <xsd:enumeration value="09-Sep"/>
          <xsd:enumeration value="10-Oct"/>
          <xsd:enumeration value="11-Nov"/>
          <xsd:enumeration value="12-Dec"/>
        </xsd:restriction>
      </xsd:simpleType>
    </xsd:element>
    <xsd:element name="ADBYear" ma:index="5" nillable="true" ma:displayName="Year" ma:internalName="ADBYear">
      <xsd:simpleType>
        <xsd:restriction base="dms:Text">
          <xsd:maxLength value="4"/>
        </xsd:restriction>
      </xsd:simpleType>
    </xsd:element>
    <xsd:element name="ADBAuthors" ma:index="6" nillable="true" ma:displayName="Authors" ma:list="UserInfo" ma:SharePointGroup="0" ma:internalName="ADBAuth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BSourceLink" ma:index="16" nillable="true" ma:displayName="Source Link" ma:format="Hyperlink" ma:internalName="ADBSourc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DBCirculatedLink" ma:index="17" nillable="true" ma:displayName="Final Document Link" ma:format="Hyperlink" ma:internalName="ADBCirculated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0d1b14b197747dfafc19f70ff45d4f6" ma:index="18" nillable="true" ma:taxonomy="true" ma:internalName="a0d1b14b197747dfafc19f70ff45d4f6" ma:taxonomyFieldName="ADBProjectDocumentType" ma:displayName="ADB Project Document Type" ma:default="" ma:fieldId="{a0d1b14b-1977-47df-afc1-9f70ff45d4f6}" ma:sspId="115af50e-efb3-4a0e-b425-875ff625e09e" ma:termSetId="14b53411-9553-454e-9031-2e4b08df825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01a0ce1b141461dbfb235a3ab729a2c" ma:index="19" nillable="true" ma:taxonomy="true" ma:internalName="d01a0ce1b141461dbfb235a3ab729a2c" ma:taxonomyFieldName="ADBSector" ma:displayName="Sector" ma:default="" ma:fieldId="{d01a0ce1-b141-461d-bfb2-35a3ab729a2c}" ma:sspId="115af50e-efb3-4a0e-b425-875ff625e09e" ma:termSetId="bae01210-cdc5-4479-86d7-616c28c0a9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d995663e-4267-4b5d-94bc-ae98eb50add5}" ma:internalName="TaxCatchAll" ma:showField="CatchAllData" ma:web="8221d977-f2d5-4f76-bba0-5adcd18740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ca2169e3b0945318411f30479ba40c8" ma:index="21" nillable="true" ma:taxonomy="true" ma:internalName="hca2169e3b0945318411f30479ba40c8" ma:taxonomyFieldName="ADBProject" ma:displayName="Project" ma:default="" ma:fieldId="{1ca2169e-3b09-4531-8411-f30479ba40c8}" ma:sspId="115af50e-efb3-4a0e-b425-875ff625e09e" ma:termSetId="7a252312-03a3-44f4-bc5c-a08b11dfe2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030e467f78f45b4ae8f7e2c17ea4d82" ma:index="22" nillable="true" ma:taxonomy="true" ma:internalName="p030e467f78f45b4ae8f7e2c17ea4d82" ma:taxonomyFieldName="ADBDocumentSecurity" ma:displayName="Document Security" ma:default="" ma:fieldId="{9030e467-f78f-45b4-ae8f-7e2c17ea4d82}" ma:sspId="115af50e-efb3-4a0e-b425-875ff625e09e" ma:termSetId="9b0b4686-afa9-4a02-bc15-8fbc99f172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00e4aaaf4624e24a7df7f06faa038c6" ma:index="24" nillable="true" ma:taxonomy="true" ma:internalName="h00e4aaaf4624e24a7df7f06faa038c6" ma:taxonomyFieldName="ADBDocumentLanguage" ma:displayName="Document Language" ma:default="1;#English|16ac8743-31bb-43f8-9a73-533a041667d6" ma:fieldId="{100e4aaa-f462-4e24-a7df-7f06faa038c6}" ma:sspId="115af50e-efb3-4a0e-b425-875ff625e09e" ma:termSetId="fdf74959-6eb2-4689-a0fc-b9e1ab230b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61536b25a8a4fedb48bb564279be82a" ma:index="27" nillable="true" ma:taxonomy="true" ma:internalName="d61536b25a8a4fedb48bb564279be82a" ma:taxonomyFieldName="ADBDepartmentOwner" ma:displayName="Department Owner" ma:default="" ma:fieldId="{d61536b2-5a8a-4fed-b48b-b564279be82a}" ma:sspId="115af50e-efb3-4a0e-b425-875ff625e09e" ma:termSetId="b965cdb6-1071-4c6a-a9a3-189d53a950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8542b1fffc4a1c84659474212e3133" ma:index="31" nillable="true" ma:taxonomy="true" ma:internalName="j78542b1fffc4a1c84659474212e3133" ma:taxonomyFieldName="ADBContentGroup" ma:displayName="Content Group" ma:default="2;#CWRD|6d71ff58-4882-4388-ab5c-218969b1e9c8" ma:fieldId="{378542b1-fffc-4a1c-8465-9474212e3133}" ma:taxonomyMulti="true" ma:sspId="115af50e-efb3-4a0e-b425-875ff625e09e" ma:termSetId="2a9ffbee-93a5-418b-bcdb-8d6817936e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BDocumentTypeValue" ma:index="32" nillable="true" ma:displayName="Document Type" ma:hidden="true" ma:internalName="ADBDocumentTypeValue" ma:readOnly="false">
      <xsd:simpleType>
        <xsd:restriction base="dms:Text">
          <xsd:maxLength value="255"/>
        </xsd:restriction>
      </xsd:simpleType>
    </xsd:element>
    <xsd:element name="ia017ac09b1942648b563fe0b2b14d52" ma:index="33" nillable="true" ma:taxonomy="true" ma:internalName="ia017ac09b1942648b563fe0b2b14d52" ma:taxonomyFieldName="ADBDivision" ma:displayName="Division" ma:default="" ma:fieldId="{2a017ac0-9b19-4264-8b56-3fe0b2b14d52}" ma:sspId="115af50e-efb3-4a0e-b425-875ff625e09e" ma:termSetId="d736278f-2140-40cc-b46b-6a0ab0de2d2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35d3bd3f16b4964a022bfaedf90233f" ma:index="34" nillable="true" ma:taxonomy="true" ma:internalName="h35d3bd3f16b4964a022bfaedf90233f" ma:taxonomyFieldName="ADBSubRegion" ma:displayName="Subregion" ma:readOnly="false" ma:default="" ma:fieldId="{135d3bd3-f16b-4964-a022-bfaedf90233f}" ma:taxonomyMulti="true" ma:sspId="115af50e-efb3-4a0e-b425-875ff625e09e" ma:termSetId="26887811-cbc8-440f-ae3c-476d537525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098dd651dc4f4b9248417ab8ccab6f" ma:index="36" nillable="true" ma:taxonomy="true" ma:internalName="kc098dd651dc4f4b9248417ab8ccab6f" ma:taxonomyFieldName="Segment" ma:displayName="Segment" ma:readOnly="false" ma:default="" ma:fieldId="{4c098dd6-51dc-4f4b-9248-417ab8ccab6f}" ma:sspId="115af50e-efb3-4a0e-b425-875ff625e09e" ma:termSetId="ca487498-3907-4013-84b5-72a740022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985dbdc596c44d7acaf8184f33920f0" ma:index="37" nillable="true" ma:taxonomy="true" ma:internalName="k985dbdc596c44d7acaf8184f33920f0" ma:taxonomyFieldName="ADBCountry" ma:displayName="Country" ma:default="" ma:fieldId="{4985dbdc-596c-44d7-acaf-8184f33920f0}" ma:sspId="115af50e-efb3-4a0e-b425-875ff625e09e" ma:termSetId="169202c7-46da-431e-ac86-348c41a1f49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27e35-50b2-4e3f-9c7c-ba73025d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43" nillable="true" ma:displayName="Tags" ma:internalName="MediaServiceAutoTags" ma:readOnly="true">
      <xsd:simpleType>
        <xsd:restriction base="dms:Text"/>
      </xsd:simpleType>
    </xsd:element>
    <xsd:element name="MediaServiceOCR" ma:index="4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49" nillable="true" ma:displayName="Sign-off status" ma:internalName="Sign_x002d_off_x0020_status">
      <xsd:simpleType>
        <xsd:restriction base="dms:Text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52" nillable="true" ma:taxonomy="true" ma:internalName="lcf76f155ced4ddcb4097134ff3c332f" ma:taxonomyFieldName="MediaServiceImageTags" ma:displayName="Image Tags" ma:readOnly="false" ma:fieldId="{5cf76f15-5ced-4ddc-b409-7134ff3c332f}" ma:taxonomyMulti="true" ma:sspId="115af50e-efb3-4a0e-b425-875ff625e0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pprovalno_x002e_" ma:index="53" nillable="true" ma:displayName="Approval no." ma:format="Dropdown" ma:internalName="Approvalno_x002e_" ma:percentage="FALSE">
      <xsd:simpleType>
        <xsd:restriction base="dms:Number"/>
      </xsd:simpleType>
    </xsd:element>
    <xsd:element name="MediaServiceLocation" ma:index="54" nillable="true" ma:displayName="Location" ma:description="" ma:indexed="true" ma:internalName="MediaServiceLocation" ma:readOnly="true">
      <xsd:simpleType>
        <xsd:restriction base="dms:Text"/>
      </xsd:simpleType>
    </xsd:element>
    <xsd:element name="DATETIME" ma:index="55" nillable="true" ma:displayName="DATE TIME" ma:format="DateTime" ma:internalName="DATETIME">
      <xsd:simpleType>
        <xsd:restriction base="dms:DateTime"/>
      </xsd:simpleType>
    </xsd:element>
    <xsd:element name="MediaServiceObjectDetectorVersions" ma:index="5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5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1d977-f2d5-4f76-bba0-5adcd1874075" elementFormDefault="qualified">
    <xsd:import namespace="http://schemas.microsoft.com/office/2006/documentManagement/types"/>
    <xsd:import namespace="http://schemas.microsoft.com/office/infopath/2007/PartnerControls"/>
    <xsd:element name="SharedWithUsers" ma:index="4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5" ma:displayName="Content Type"/>
        <xsd:element ref="dc:title" minOccurs="0" maxOccurs="1" ma:index="1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115af50e-efb3-4a0e-b425-875ff625e09e" ContentTypeId="0x010100A3BFD338C4D69F46BE33AA49AB5087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BDocumentDate xmlns="c1fdd505-2570-46c2-bd04-3e0f2d874cf5" xsi:nil="true"/>
    <ADBMonth xmlns="c1fdd505-2570-46c2-bd04-3e0f2d874cf5" xsi:nil="true"/>
    <Approvalno_x002e_ xmlns="29927e35-50b2-4e3f-9c7c-ba73025d688e" xsi:nil="true"/>
    <hca2169e3b0945318411f30479ba40c8 xmlns="c1fdd505-2570-46c2-bd04-3e0f2d874cf5">
      <Terms xmlns="http://schemas.microsoft.com/office/infopath/2007/PartnerControls"/>
    </hca2169e3b0945318411f30479ba40c8>
    <a0d1b14b197747dfafc19f70ff45d4f6 xmlns="c1fdd505-2570-46c2-bd04-3e0f2d874cf5">
      <Terms xmlns="http://schemas.microsoft.com/office/infopath/2007/PartnerControls"/>
    </a0d1b14b197747dfafc19f70ff45d4f6>
    <j78542b1fffc4a1c84659474212e3133 xmlns="c1fdd505-2570-46c2-bd04-3e0f2d874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CWRD</TermName>
          <TermId xmlns="http://schemas.microsoft.com/office/infopath/2007/PartnerControls">6d71ff58-4882-4388-ab5c-218969b1e9c8</TermId>
        </TermInfo>
      </Terms>
    </j78542b1fffc4a1c84659474212e3133>
    <ia017ac09b1942648b563fe0b2b14d52 xmlns="c1fdd505-2570-46c2-bd04-3e0f2d874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CWER</TermName>
          <TermId xmlns="http://schemas.microsoft.com/office/infopath/2007/PartnerControls">6f2a6faf-a9e2-40ca-8042-b5c9eb97d34b</TermId>
        </TermInfo>
      </Terms>
    </ia017ac09b1942648b563fe0b2b14d52>
    <ADBYear xmlns="c1fdd505-2570-46c2-bd04-3e0f2d874cf5" xsi:nil="true"/>
    <ADBAuthors xmlns="c1fdd505-2570-46c2-bd04-3e0f2d874cf5">
      <UserInfo>
        <DisplayName/>
        <AccountId xsi:nil="true"/>
        <AccountType/>
      </UserInfo>
    </ADBAuthors>
    <p030e467f78f45b4ae8f7e2c17ea4d82 xmlns="c1fdd505-2570-46c2-bd04-3e0f2d874cf5">
      <Terms xmlns="http://schemas.microsoft.com/office/infopath/2007/PartnerControls"/>
    </p030e467f78f45b4ae8f7e2c17ea4d82>
    <h35d3bd3f16b4964a022bfaedf90233f xmlns="c1fdd505-2570-46c2-bd04-3e0f2d874cf5">
      <Terms xmlns="http://schemas.microsoft.com/office/infopath/2007/PartnerControls"/>
    </h35d3bd3f16b4964a022bfaedf90233f>
    <k985dbdc596c44d7acaf8184f33920f0 xmlns="c1fdd505-2570-46c2-bd04-3e0f2d874cf5">
      <Terms xmlns="http://schemas.microsoft.com/office/infopath/2007/PartnerControls"/>
    </k985dbdc596c44d7acaf8184f33920f0>
    <lcf76f155ced4ddcb4097134ff3c332f xmlns="29927e35-50b2-4e3f-9c7c-ba73025d688e">
      <Terms xmlns="http://schemas.microsoft.com/office/infopath/2007/PartnerControls"/>
    </lcf76f155ced4ddcb4097134ff3c332f>
    <ADBSourceLink xmlns="c1fdd505-2570-46c2-bd04-3e0f2d874cf5">
      <Url xsi:nil="true"/>
      <Description xsi:nil="true"/>
    </ADBSourceLink>
    <DATETIME xmlns="29927e35-50b2-4e3f-9c7c-ba73025d688e" xsi:nil="true"/>
    <h00e4aaaf4624e24a7df7f06faa038c6 xmlns="c1fdd505-2570-46c2-bd04-3e0f2d874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16ac8743-31bb-43f8-9a73-533a041667d6</TermId>
        </TermInfo>
      </Terms>
    </h00e4aaaf4624e24a7df7f06faa038c6>
    <kc098dd651dc4f4b9248417ab8ccab6f xmlns="c1fdd505-2570-46c2-bd04-3e0f2d874cf5">
      <Terms xmlns="http://schemas.microsoft.com/office/infopath/2007/PartnerControls"/>
    </kc098dd651dc4f4b9248417ab8ccab6f>
    <_Flow_SignoffStatus xmlns="29927e35-50b2-4e3f-9c7c-ba73025d688e" xsi:nil="true"/>
    <d01a0ce1b141461dbfb235a3ab729a2c xmlns="c1fdd505-2570-46c2-bd04-3e0f2d874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Agriculture, Natural Resources, and Rural Development</TermName>
          <TermId xmlns="http://schemas.microsoft.com/office/infopath/2007/PartnerControls">37d3d930-15cf-4e08-91ef-4f676b1092bd</TermId>
        </TermInfo>
      </Terms>
    </d01a0ce1b141461dbfb235a3ab729a2c>
    <ADBDocumentTypeValue xmlns="c1fdd505-2570-46c2-bd04-3e0f2d874cf5" xsi:nil="true"/>
    <d61536b25a8a4fedb48bb564279be82a xmlns="c1fdd505-2570-46c2-bd04-3e0f2d874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CWRD</TermName>
          <TermId xmlns="http://schemas.microsoft.com/office/infopath/2007/PartnerControls">6d71ff58-4882-4388-ab5c-218969b1e9c8</TermId>
        </TermInfo>
      </Terms>
    </d61536b25a8a4fedb48bb564279be82a>
    <ADBCirculatedLink xmlns="c1fdd505-2570-46c2-bd04-3e0f2d874cf5">
      <Url xsi:nil="true"/>
      <Description xsi:nil="true"/>
    </ADBCirculatedLink>
    <TaxCatchAll xmlns="c1fdd505-2570-46c2-bd04-3e0f2d874cf5">
      <Value>4</Value>
      <Value>3</Value>
      <Value>2</Value>
      <Value>1</Value>
      <Value>14</Value>
    </TaxCatchAll>
  </documentManagement>
</p:properties>
</file>

<file path=customXml/itemProps1.xml><?xml version="1.0" encoding="utf-8"?>
<ds:datastoreItem xmlns:ds="http://schemas.openxmlformats.org/officeDocument/2006/customXml" ds:itemID="{6E0E823F-5268-4D8C-8AE9-50DC28659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dd505-2570-46c2-bd04-3e0f2d874cf5"/>
    <ds:schemaRef ds:uri="29927e35-50b2-4e3f-9c7c-ba73025d688e"/>
    <ds:schemaRef ds:uri="8221d977-f2d5-4f76-bba0-5adcd18740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612F65-0985-472E-84EC-A64CF49FB72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18F7839-29AE-4022-BE96-BB82D6ECE1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D6A257-D7D2-4E8D-9D8B-55F1F4F82F02}">
  <ds:schemaRefs>
    <ds:schemaRef ds:uri="http://schemas.microsoft.com/office/2006/metadata/properties"/>
    <ds:schemaRef ds:uri="http://schemas.microsoft.com/office/infopath/2007/PartnerControls"/>
    <ds:schemaRef ds:uri="c1fdd505-2570-46c2-bd04-3e0f2d874cf5"/>
    <ds:schemaRef ds:uri="29927e35-50b2-4e3f-9c7c-ba73025d68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IFB Procurement of Goods</vt:lpstr>
      <vt:lpstr/>
    </vt:vector>
  </TitlesOfParts>
  <Company>Asian Development Bank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IFB Procurement of Goods</dc:title>
  <dc:subject>IFB Goods</dc:subject>
  <dc:creator>Asian Development Bank</dc:creator>
  <cp:keywords>IFB; Goods</cp:keywords>
  <dc:description/>
  <cp:lastModifiedBy>Emely</cp:lastModifiedBy>
  <cp:revision>6</cp:revision>
  <dcterms:created xsi:type="dcterms:W3CDTF">2026-03-05T08:17:00Z</dcterms:created>
  <dcterms:modified xsi:type="dcterms:W3CDTF">2026-03-06T07:28:00Z</dcterms:modified>
  <cp:category>PPFD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0x010100A3BFD338C4D69F46BE33AA49AB50870100C520B00D8BB20C45814389052060F14C</vt:lpwstr>
  </property>
  <property fmtid="{D5CDD505-2E9C-101B-9397-08002B2CF9AE}" pid="3" name="MediaServiceImageTags">
    <vt:lpwstr/>
  </property>
  <property fmtid="{D5CDD505-2E9C-101B-9397-08002B2CF9AE}" pid="4" name="ADBProjectDocumentType">
    <vt:lpwstr/>
  </property>
  <property fmtid="{D5CDD505-2E9C-101B-9397-08002B2CF9AE}" pid="5" name="ADBContentGroup">
    <vt:lpwstr>2;#CWRD|6d71ff58-4882-4388-ab5c-218969b1e9c8</vt:lpwstr>
  </property>
  <property fmtid="{D5CDD505-2E9C-101B-9397-08002B2CF9AE}" pid="6" name="ADBSector">
    <vt:lpwstr>14;#Agriculture, Natural Resources, and Rural Development|37d3d930-15cf-4e08-91ef-4f676b1092bd</vt:lpwstr>
  </property>
  <property fmtid="{D5CDD505-2E9C-101B-9397-08002B2CF9AE}" pid="7" name="ADBDivision">
    <vt:lpwstr>4;#CWER|6f2a6faf-a9e2-40ca-8042-b5c9eb97d34b</vt:lpwstr>
  </property>
  <property fmtid="{D5CDD505-2E9C-101B-9397-08002B2CF9AE}" pid="8" name="ADBDocumentSecurity">
    <vt:lpwstr/>
  </property>
  <property fmtid="{D5CDD505-2E9C-101B-9397-08002B2CF9AE}" pid="9" name="ADBDocumentLanguage">
    <vt:lpwstr>1;#English|16ac8743-31bb-43f8-9a73-533a041667d6</vt:lpwstr>
  </property>
  <property fmtid="{D5CDD505-2E9C-101B-9397-08002B2CF9AE}" pid="10" name="ADBSubRegion">
    <vt:lpwstr/>
  </property>
  <property fmtid="{D5CDD505-2E9C-101B-9397-08002B2CF9AE}" pid="11" name="Segment">
    <vt:lpwstr/>
  </property>
  <property fmtid="{D5CDD505-2E9C-101B-9397-08002B2CF9AE}" pid="12" name="ADBDepartmentOwner">
    <vt:lpwstr>3;#CWRD|6d71ff58-4882-4388-ab5c-218969b1e9c8</vt:lpwstr>
  </property>
  <property fmtid="{D5CDD505-2E9C-101B-9397-08002B2CF9AE}" pid="13" name="ADBCountry">
    <vt:lpwstr/>
  </property>
  <property fmtid="{D5CDD505-2E9C-101B-9397-08002B2CF9AE}" pid="14" name="ADBProject">
    <vt:lpwstr/>
  </property>
  <property fmtid="{D5CDD505-2E9C-101B-9397-08002B2CF9AE}" pid="15" name="ClassificationContentMarkingFooterShapeIds">
    <vt:lpwstr>411ecee6,6bd4fc41,1076b9d8</vt:lpwstr>
  </property>
  <property fmtid="{D5CDD505-2E9C-101B-9397-08002B2CF9AE}" pid="16" name="ClassificationContentMarkingFooterFontProps">
    <vt:lpwstr>#000000,8,Aptos</vt:lpwstr>
  </property>
  <property fmtid="{D5CDD505-2E9C-101B-9397-08002B2CF9AE}" pid="17" name="ClassificationContentMarkingFooterText">
    <vt:lpwstr>INTERNAL. This information is accessible to ADB Management and Staff. It may be shared outside ADB with appropriate permission.</vt:lpwstr>
  </property>
  <property fmtid="{D5CDD505-2E9C-101B-9397-08002B2CF9AE}" pid="18" name="MSIP_Label_817d4574-7375-4d17-b29c-6e4c6df0fcb0_Enabled">
    <vt:lpwstr>true</vt:lpwstr>
  </property>
  <property fmtid="{D5CDD505-2E9C-101B-9397-08002B2CF9AE}" pid="19" name="MSIP_Label_817d4574-7375-4d17-b29c-6e4c6df0fcb0_SetDate">
    <vt:lpwstr>2026-03-04T06:30:18Z</vt:lpwstr>
  </property>
  <property fmtid="{D5CDD505-2E9C-101B-9397-08002B2CF9AE}" pid="20" name="MSIP_Label_817d4574-7375-4d17-b29c-6e4c6df0fcb0_Method">
    <vt:lpwstr>Standard</vt:lpwstr>
  </property>
  <property fmtid="{D5CDD505-2E9C-101B-9397-08002B2CF9AE}" pid="21" name="MSIP_Label_817d4574-7375-4d17-b29c-6e4c6df0fcb0_Name">
    <vt:lpwstr>ADB Internal</vt:lpwstr>
  </property>
  <property fmtid="{D5CDD505-2E9C-101B-9397-08002B2CF9AE}" pid="22" name="MSIP_Label_817d4574-7375-4d17-b29c-6e4c6df0fcb0_SiteId">
    <vt:lpwstr>9495d6bb-41c2-4c58-848f-92e52cf3d640</vt:lpwstr>
  </property>
  <property fmtid="{D5CDD505-2E9C-101B-9397-08002B2CF9AE}" pid="23" name="MSIP_Label_817d4574-7375-4d17-b29c-6e4c6df0fcb0_ActionId">
    <vt:lpwstr>d221b184-9f12-44b0-b6bf-14b3d99b9f14</vt:lpwstr>
  </property>
  <property fmtid="{D5CDD505-2E9C-101B-9397-08002B2CF9AE}" pid="24" name="MSIP_Label_817d4574-7375-4d17-b29c-6e4c6df0fcb0_ContentBits">
    <vt:lpwstr>2</vt:lpwstr>
  </property>
  <property fmtid="{D5CDD505-2E9C-101B-9397-08002B2CF9AE}" pid="25" name="MSIP_Label_817d4574-7375-4d17-b29c-6e4c6df0fcb0_Tag">
    <vt:lpwstr>10, 3, 0, 1</vt:lpwstr>
  </property>
  <property fmtid="{D5CDD505-2E9C-101B-9397-08002B2CF9AE}" pid="26" name="docLang">
    <vt:lpwstr>en</vt:lpwstr>
  </property>
</Properties>
</file>