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48999"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554F7305" w14:textId="77777777" w:rsidR="005130C3" w:rsidRDefault="005130C3">
      <w:pPr>
        <w:suppressAutoHyphens/>
        <w:rPr>
          <w:rFonts w:ascii="Times New Roman" w:hAnsi="Times New Roman"/>
          <w:spacing w:val="-2"/>
        </w:rPr>
      </w:pPr>
    </w:p>
    <w:p w14:paraId="63FC68BF" w14:textId="6DAB2FCE" w:rsidR="005F40FB" w:rsidRPr="007019D5" w:rsidRDefault="005571CC" w:rsidP="003818BD">
      <w:pPr>
        <w:suppressAutoHyphens/>
        <w:rPr>
          <w:rFonts w:ascii="Times New Roman" w:hAnsi="Times New Roman"/>
          <w:spacing w:val="-2"/>
          <w:sz w:val="24"/>
          <w:szCs w:val="24"/>
        </w:rPr>
      </w:pPr>
      <w:r w:rsidRPr="007019D5">
        <w:rPr>
          <w:rFonts w:ascii="Times New Roman" w:hAnsi="Times New Roman"/>
          <w:spacing w:val="-2"/>
          <w:sz w:val="24"/>
          <w:szCs w:val="24"/>
        </w:rPr>
        <w:t>Republic</w:t>
      </w:r>
      <w:r w:rsidR="002E74FB" w:rsidRPr="007019D5">
        <w:rPr>
          <w:rFonts w:ascii="Times New Roman" w:hAnsi="Times New Roman"/>
          <w:spacing w:val="-2"/>
          <w:sz w:val="24"/>
          <w:szCs w:val="24"/>
        </w:rPr>
        <w:t xml:space="preserve"> of Tajikistan</w:t>
      </w:r>
    </w:p>
    <w:p w14:paraId="654B50BC" w14:textId="341FE889" w:rsidR="005F40FB" w:rsidRPr="007019D5" w:rsidRDefault="00576B62" w:rsidP="003818BD">
      <w:pPr>
        <w:suppressAutoHyphens/>
        <w:rPr>
          <w:rFonts w:ascii="Times New Roman" w:hAnsi="Times New Roman"/>
          <w:spacing w:val="-2"/>
          <w:sz w:val="24"/>
          <w:szCs w:val="24"/>
        </w:rPr>
      </w:pPr>
      <w:r>
        <w:rPr>
          <w:rFonts w:ascii="Times New Roman" w:hAnsi="Times New Roman"/>
          <w:spacing w:val="-2"/>
          <w:sz w:val="24"/>
          <w:szCs w:val="24"/>
        </w:rPr>
        <w:t xml:space="preserve">Rushon – Varshez </w:t>
      </w:r>
      <w:r w:rsidR="005571CC" w:rsidRPr="007019D5">
        <w:rPr>
          <w:rFonts w:ascii="Times New Roman" w:hAnsi="Times New Roman"/>
          <w:spacing w:val="-2"/>
          <w:sz w:val="24"/>
          <w:szCs w:val="24"/>
        </w:rPr>
        <w:t xml:space="preserve">Road Reconstruction Project, Phase I </w:t>
      </w:r>
      <w:r>
        <w:rPr>
          <w:rFonts w:ascii="Times New Roman" w:hAnsi="Times New Roman"/>
          <w:spacing w:val="-2"/>
          <w:sz w:val="24"/>
          <w:szCs w:val="24"/>
        </w:rPr>
        <w:t>Dashtishipad – Pastkhuf S</w:t>
      </w:r>
      <w:r w:rsidRPr="007019D5">
        <w:rPr>
          <w:rFonts w:ascii="Times New Roman" w:hAnsi="Times New Roman"/>
          <w:spacing w:val="-2"/>
          <w:sz w:val="24"/>
          <w:szCs w:val="24"/>
        </w:rPr>
        <w:t>ection</w:t>
      </w:r>
    </w:p>
    <w:p w14:paraId="156524FA" w14:textId="77AE81EC" w:rsidR="005F40FB" w:rsidRPr="007019D5" w:rsidRDefault="005571CC" w:rsidP="003818BD">
      <w:pPr>
        <w:suppressAutoHyphens/>
        <w:rPr>
          <w:rFonts w:ascii="Times New Roman" w:hAnsi="Times New Roman"/>
          <w:i/>
          <w:iCs/>
          <w:spacing w:val="-2"/>
          <w:sz w:val="24"/>
          <w:szCs w:val="24"/>
        </w:rPr>
      </w:pPr>
      <w:r w:rsidRPr="007019D5">
        <w:rPr>
          <w:rFonts w:ascii="Times New Roman" w:hAnsi="Times New Roman"/>
          <w:spacing w:val="-2"/>
          <w:sz w:val="24"/>
          <w:szCs w:val="24"/>
        </w:rPr>
        <w:t>Sector: Transport</w:t>
      </w:r>
    </w:p>
    <w:p w14:paraId="411DABB5" w14:textId="480E9FE9" w:rsidR="005F40FB" w:rsidRPr="007019D5" w:rsidRDefault="005F40FB" w:rsidP="003818BD">
      <w:pPr>
        <w:pStyle w:val="ac"/>
        <w:rPr>
          <w:rFonts w:ascii="Times New Roman" w:hAnsi="Times New Roman"/>
          <w:szCs w:val="24"/>
        </w:rPr>
      </w:pPr>
      <w:r w:rsidRPr="007019D5">
        <w:rPr>
          <w:rFonts w:ascii="Times New Roman" w:hAnsi="Times New Roman"/>
          <w:szCs w:val="24"/>
        </w:rPr>
        <w:t>Mode of Financing:</w:t>
      </w:r>
      <w:r w:rsidR="005571CC" w:rsidRPr="007019D5">
        <w:rPr>
          <w:rFonts w:ascii="Times New Roman" w:hAnsi="Times New Roman"/>
          <w:szCs w:val="24"/>
        </w:rPr>
        <w:t xml:space="preserve"> </w:t>
      </w:r>
      <w:bookmarkStart w:id="0" w:name="_Hlk225840111"/>
      <w:r w:rsidR="00D55DF7" w:rsidRPr="00CA0422">
        <w:rPr>
          <w:rFonts w:ascii="Times New Roman" w:hAnsi="Times New Roman"/>
          <w:szCs w:val="24"/>
        </w:rPr>
        <w:t>I</w:t>
      </w:r>
      <w:r w:rsidR="00CA0422" w:rsidRPr="00CA0422">
        <w:rPr>
          <w:rFonts w:ascii="Times New Roman" w:hAnsi="Times New Roman"/>
          <w:szCs w:val="24"/>
        </w:rPr>
        <w:t>jarah (Leasing) and ICF Instalment Sale/Leasing</w:t>
      </w:r>
      <w:bookmarkEnd w:id="0"/>
    </w:p>
    <w:p w14:paraId="2A510A6F" w14:textId="47288EB6" w:rsidR="005F40FB" w:rsidRPr="00B96F14" w:rsidRDefault="005F40FB" w:rsidP="003818BD">
      <w:pPr>
        <w:pStyle w:val="ac"/>
        <w:rPr>
          <w:rFonts w:ascii="Times New Roman" w:hAnsi="Times New Roman"/>
          <w:szCs w:val="24"/>
        </w:rPr>
      </w:pPr>
      <w:r w:rsidRPr="007019D5">
        <w:rPr>
          <w:rFonts w:ascii="Times New Roman" w:hAnsi="Times New Roman"/>
          <w:szCs w:val="24"/>
        </w:rPr>
        <w:t>Financing No.</w:t>
      </w:r>
      <w:r w:rsidR="005571CC" w:rsidRPr="007019D5">
        <w:rPr>
          <w:rFonts w:ascii="Times New Roman" w:hAnsi="Times New Roman"/>
          <w:szCs w:val="24"/>
        </w:rPr>
        <w:t xml:space="preserve"> </w:t>
      </w:r>
      <w:r w:rsidR="00576B62" w:rsidRPr="007019D5">
        <w:rPr>
          <w:rFonts w:ascii="Times New Roman" w:hAnsi="Times New Roman"/>
          <w:szCs w:val="24"/>
        </w:rPr>
        <w:t>TJK10</w:t>
      </w:r>
      <w:r w:rsidR="00576B62">
        <w:rPr>
          <w:rFonts w:ascii="Times New Roman" w:hAnsi="Times New Roman"/>
          <w:szCs w:val="24"/>
        </w:rPr>
        <w:t>51</w:t>
      </w:r>
    </w:p>
    <w:p w14:paraId="020A0956" w14:textId="77777777" w:rsidR="005130C3" w:rsidRPr="00B96F14" w:rsidRDefault="005130C3">
      <w:pPr>
        <w:pStyle w:val="ChapterNumber"/>
        <w:tabs>
          <w:tab w:val="clear" w:pos="-720"/>
        </w:tabs>
        <w:rPr>
          <w:rFonts w:ascii="Times New Roman" w:hAnsi="Times New Roman"/>
          <w:spacing w:val="-2"/>
        </w:rPr>
      </w:pPr>
    </w:p>
    <w:p w14:paraId="7AEA403F" w14:textId="032B412E" w:rsidR="005130C3" w:rsidRDefault="003C5B8F" w:rsidP="0065085F">
      <w:pPr>
        <w:suppressAutoHyphens/>
        <w:jc w:val="both"/>
        <w:rPr>
          <w:rFonts w:ascii="Times New Roman" w:hAnsi="Times New Roman"/>
          <w:spacing w:val="-2"/>
          <w:sz w:val="24"/>
        </w:rPr>
      </w:pPr>
      <w:r w:rsidRPr="003C5B8F">
        <w:rPr>
          <w:rFonts w:ascii="Times New Roman" w:hAnsi="Times New Roman"/>
          <w:spacing w:val="-2"/>
          <w:sz w:val="24"/>
        </w:rPr>
        <w:t xml:space="preserve">The Government of the Republic of Tajikistan has applied for financing in the amount of US$ </w:t>
      </w:r>
      <w:r w:rsidR="00576B62">
        <w:rPr>
          <w:rFonts w:ascii="Times New Roman" w:hAnsi="Times New Roman"/>
          <w:spacing w:val="-2"/>
          <w:sz w:val="24"/>
        </w:rPr>
        <w:t>93</w:t>
      </w:r>
      <w:r w:rsidRPr="003C5B8F">
        <w:rPr>
          <w:rFonts w:ascii="Times New Roman" w:hAnsi="Times New Roman"/>
          <w:spacing w:val="-2"/>
          <w:sz w:val="24"/>
        </w:rPr>
        <w:t>.</w:t>
      </w:r>
      <w:r w:rsidR="00576B62">
        <w:rPr>
          <w:rFonts w:ascii="Times New Roman" w:hAnsi="Times New Roman"/>
          <w:spacing w:val="-2"/>
          <w:sz w:val="24"/>
        </w:rPr>
        <w:t>8</w:t>
      </w:r>
      <w:r w:rsidR="00576B62" w:rsidRPr="003C5B8F">
        <w:rPr>
          <w:rFonts w:ascii="Times New Roman" w:hAnsi="Times New Roman"/>
          <w:spacing w:val="-2"/>
          <w:sz w:val="24"/>
        </w:rPr>
        <w:t xml:space="preserve"> </w:t>
      </w:r>
      <w:r w:rsidR="00E52C2E" w:rsidRPr="003C5B8F">
        <w:rPr>
          <w:rFonts w:ascii="Times New Roman" w:hAnsi="Times New Roman"/>
          <w:spacing w:val="-2"/>
          <w:sz w:val="24"/>
        </w:rPr>
        <w:t>million</w:t>
      </w:r>
      <w:r w:rsidRPr="003C5B8F">
        <w:rPr>
          <w:rFonts w:ascii="Times New Roman" w:hAnsi="Times New Roman"/>
          <w:spacing w:val="-2"/>
          <w:sz w:val="24"/>
        </w:rPr>
        <w:t xml:space="preserve"> equivalent from the Islamic Development Bank towards the cost of the </w:t>
      </w:r>
      <w:r w:rsidR="00576B62">
        <w:rPr>
          <w:rFonts w:ascii="Times New Roman" w:hAnsi="Times New Roman"/>
          <w:spacing w:val="-2"/>
          <w:sz w:val="24"/>
        </w:rPr>
        <w:t>Rushon</w:t>
      </w:r>
      <w:r w:rsidR="00576B62" w:rsidRPr="003C5B8F">
        <w:rPr>
          <w:rFonts w:ascii="Times New Roman" w:hAnsi="Times New Roman"/>
          <w:spacing w:val="-2"/>
          <w:sz w:val="24"/>
        </w:rPr>
        <w:t xml:space="preserve"> </w:t>
      </w:r>
      <w:r w:rsidRPr="003C5B8F">
        <w:rPr>
          <w:rFonts w:ascii="Times New Roman" w:hAnsi="Times New Roman"/>
          <w:spacing w:val="-2"/>
          <w:sz w:val="24"/>
        </w:rPr>
        <w:t xml:space="preserve">– </w:t>
      </w:r>
      <w:r w:rsidR="00576B62">
        <w:rPr>
          <w:rFonts w:ascii="Times New Roman" w:hAnsi="Times New Roman"/>
          <w:spacing w:val="-2"/>
          <w:sz w:val="24"/>
        </w:rPr>
        <w:t xml:space="preserve">Varshez </w:t>
      </w:r>
      <w:r w:rsidRPr="003C5B8F">
        <w:rPr>
          <w:rFonts w:ascii="Times New Roman" w:hAnsi="Times New Roman"/>
          <w:spacing w:val="-2"/>
          <w:sz w:val="24"/>
        </w:rPr>
        <w:t xml:space="preserve">Road Reconstruction Project, Phase I </w:t>
      </w:r>
      <w:r w:rsidR="00576B62">
        <w:rPr>
          <w:rFonts w:ascii="Times New Roman" w:hAnsi="Times New Roman"/>
          <w:spacing w:val="-2"/>
          <w:sz w:val="24"/>
        </w:rPr>
        <w:t>Dashti</w:t>
      </w:r>
      <w:r w:rsidR="00BB6C0D">
        <w:rPr>
          <w:rFonts w:ascii="Times New Roman" w:hAnsi="Times New Roman"/>
          <w:spacing w:val="-2"/>
          <w:sz w:val="24"/>
        </w:rPr>
        <w:t>shipad – Pastkhuf S</w:t>
      </w:r>
      <w:r w:rsidRPr="003C5B8F">
        <w:rPr>
          <w:rFonts w:ascii="Times New Roman" w:hAnsi="Times New Roman"/>
          <w:spacing w:val="-2"/>
          <w:sz w:val="24"/>
        </w:rPr>
        <w:t>ection, and it intends to apply part of the proceeds to payments for goods, works, related services and consulting services to be procured under this project. This project will be jointly financed by the OPEC Fund</w:t>
      </w:r>
      <w:r w:rsidR="00B84AA9">
        <w:rPr>
          <w:rFonts w:ascii="Times New Roman" w:hAnsi="Times New Roman"/>
          <w:spacing w:val="-2"/>
          <w:sz w:val="24"/>
        </w:rPr>
        <w:t xml:space="preserve"> for International Development</w:t>
      </w:r>
      <w:r w:rsidRPr="003C5B8F">
        <w:rPr>
          <w:rFonts w:ascii="Times New Roman" w:hAnsi="Times New Roman"/>
          <w:spacing w:val="-2"/>
          <w:sz w:val="24"/>
        </w:rPr>
        <w:t xml:space="preserve"> and Government of the Republic of Tajikistan.</w:t>
      </w:r>
    </w:p>
    <w:p w14:paraId="0DDFE714" w14:textId="77777777" w:rsidR="003C5B8F" w:rsidRPr="00B96F14" w:rsidRDefault="003C5B8F" w:rsidP="0065085F">
      <w:pPr>
        <w:suppressAutoHyphens/>
        <w:jc w:val="both"/>
        <w:rPr>
          <w:rFonts w:ascii="Times New Roman" w:hAnsi="Times New Roman"/>
          <w:spacing w:val="-2"/>
          <w:sz w:val="24"/>
        </w:rPr>
      </w:pPr>
    </w:p>
    <w:p w14:paraId="535DF5AA" w14:textId="77777777" w:rsidR="00B84AA9" w:rsidRDefault="005130C3" w:rsidP="0065085F">
      <w:pPr>
        <w:suppressAutoHyphens/>
        <w:jc w:val="both"/>
        <w:rPr>
          <w:rFonts w:ascii="Times New Roman" w:hAnsi="Times New Roman"/>
          <w:spacing w:val="-2"/>
          <w:sz w:val="24"/>
        </w:rPr>
      </w:pPr>
      <w:r w:rsidRPr="00B96F14">
        <w:rPr>
          <w:rFonts w:ascii="Times New Roman" w:hAnsi="Times New Roman"/>
          <w:spacing w:val="-2"/>
          <w:sz w:val="24"/>
        </w:rPr>
        <w:t>The project will include the following components</w:t>
      </w:r>
      <w:r w:rsidR="00B84AA9">
        <w:rPr>
          <w:rFonts w:ascii="Times New Roman" w:hAnsi="Times New Roman"/>
          <w:spacing w:val="-2"/>
          <w:sz w:val="24"/>
        </w:rPr>
        <w:t>:</w:t>
      </w:r>
    </w:p>
    <w:p w14:paraId="465E7F60" w14:textId="77777777" w:rsidR="00B84AA9" w:rsidRDefault="00B84AA9" w:rsidP="0065085F">
      <w:pPr>
        <w:suppressAutoHyphens/>
        <w:jc w:val="both"/>
        <w:rPr>
          <w:rFonts w:ascii="Times New Roman" w:hAnsi="Times New Roman"/>
          <w:spacing w:val="-2"/>
          <w:sz w:val="24"/>
        </w:rPr>
      </w:pPr>
    </w:p>
    <w:p w14:paraId="7A4F3DAF" w14:textId="77777777" w:rsidR="00514DAA" w:rsidRPr="009A1803" w:rsidRDefault="00B84AA9" w:rsidP="00357947">
      <w:pPr>
        <w:pStyle w:val="af0"/>
        <w:numPr>
          <w:ilvl w:val="0"/>
          <w:numId w:val="2"/>
        </w:numPr>
        <w:suppressAutoHyphens/>
        <w:ind w:hanging="578"/>
        <w:jc w:val="both"/>
        <w:rPr>
          <w:rFonts w:ascii="Times New Roman" w:hAnsi="Times New Roman"/>
          <w:spacing w:val="-2"/>
          <w:sz w:val="24"/>
        </w:rPr>
      </w:pPr>
      <w:r w:rsidRPr="00B84AA9">
        <w:rPr>
          <w:rFonts w:ascii="Times New Roman" w:hAnsi="Times New Roman"/>
          <w:b/>
          <w:bCs/>
          <w:spacing w:val="-2"/>
          <w:sz w:val="24"/>
        </w:rPr>
        <w:t>Civil Works</w:t>
      </w:r>
    </w:p>
    <w:p w14:paraId="2BD26BFB" w14:textId="41628D1D" w:rsidR="00514DAA" w:rsidRDefault="00514DAA" w:rsidP="00514DAA">
      <w:pPr>
        <w:pStyle w:val="af0"/>
        <w:suppressAutoHyphens/>
        <w:jc w:val="both"/>
        <w:rPr>
          <w:rFonts w:ascii="Times New Roman" w:hAnsi="Times New Roman"/>
          <w:spacing w:val="-2"/>
          <w:sz w:val="24"/>
        </w:rPr>
      </w:pPr>
      <w:r>
        <w:rPr>
          <w:rFonts w:ascii="Times New Roman" w:hAnsi="Times New Roman"/>
          <w:b/>
          <w:bCs/>
          <w:spacing w:val="-2"/>
          <w:sz w:val="24"/>
        </w:rPr>
        <w:t>Lot 1</w:t>
      </w:r>
      <w:r w:rsidR="00E12AEF" w:rsidRPr="00E12AEF">
        <w:rPr>
          <w:rFonts w:ascii="Times New Roman" w:hAnsi="Times New Roman"/>
          <w:b/>
          <w:bCs/>
          <w:spacing w:val="-2"/>
          <w:sz w:val="24"/>
          <w:lang w:val="en-US"/>
        </w:rPr>
        <w:t xml:space="preserve"> (</w:t>
      </w:r>
      <w:r w:rsidR="00E12AEF">
        <w:rPr>
          <w:rFonts w:ascii="Times New Roman" w:hAnsi="Times New Roman"/>
          <w:b/>
          <w:bCs/>
          <w:spacing w:val="-2"/>
          <w:sz w:val="24"/>
          <w:lang w:val="en-US"/>
        </w:rPr>
        <w:t xml:space="preserve">Dashtishipad – Shidz) </w:t>
      </w:r>
      <w:r w:rsidR="00B84AA9" w:rsidRPr="00CB4AD5">
        <w:rPr>
          <w:rFonts w:ascii="Times New Roman" w:hAnsi="Times New Roman"/>
          <w:spacing w:val="-2"/>
          <w:sz w:val="24"/>
        </w:rPr>
        <w:t xml:space="preserve">- </w:t>
      </w:r>
      <w:r w:rsidR="0064671F" w:rsidRPr="0064671F">
        <w:rPr>
          <w:rFonts w:ascii="Times New Roman" w:hAnsi="Times New Roman"/>
          <w:spacing w:val="-2"/>
          <w:sz w:val="24"/>
        </w:rPr>
        <w:t xml:space="preserve">aims to construct a 40.065 km two-lane road and </w:t>
      </w:r>
      <w:r w:rsidR="003C7185">
        <w:rPr>
          <w:rFonts w:ascii="Times New Roman" w:hAnsi="Times New Roman"/>
          <w:spacing w:val="-2"/>
          <w:sz w:val="24"/>
        </w:rPr>
        <w:t>3</w:t>
      </w:r>
      <w:r w:rsidR="003C7185" w:rsidRPr="0064671F">
        <w:rPr>
          <w:rFonts w:ascii="Times New Roman" w:hAnsi="Times New Roman"/>
          <w:spacing w:val="-2"/>
          <w:sz w:val="24"/>
        </w:rPr>
        <w:t xml:space="preserve"> </w:t>
      </w:r>
      <w:r w:rsidR="0064671F" w:rsidRPr="0064671F">
        <w:rPr>
          <w:rFonts w:ascii="Times New Roman" w:hAnsi="Times New Roman"/>
          <w:spacing w:val="-2"/>
          <w:sz w:val="24"/>
        </w:rPr>
        <w:t xml:space="preserve">bridges. The activities to be covered under this </w:t>
      </w:r>
      <w:r w:rsidR="0037462C">
        <w:rPr>
          <w:rFonts w:ascii="Times New Roman" w:hAnsi="Times New Roman"/>
          <w:spacing w:val="-2"/>
          <w:sz w:val="24"/>
        </w:rPr>
        <w:t>Lot</w:t>
      </w:r>
      <w:r w:rsidR="0037462C" w:rsidRPr="0064671F">
        <w:rPr>
          <w:rFonts w:ascii="Times New Roman" w:hAnsi="Times New Roman"/>
          <w:spacing w:val="-2"/>
          <w:sz w:val="24"/>
        </w:rPr>
        <w:t xml:space="preserve"> </w:t>
      </w:r>
      <w:r w:rsidR="0064671F" w:rsidRPr="0064671F">
        <w:rPr>
          <w:rFonts w:ascii="Times New Roman" w:hAnsi="Times New Roman"/>
          <w:spacing w:val="-2"/>
          <w:sz w:val="24"/>
        </w:rPr>
        <w:t xml:space="preserve">include the required earthworks, drainage, structural works, roadbeds, pavement, and rehabilitation of engineering structures, as well as other ancillary works related to these activities. </w:t>
      </w:r>
      <w:r w:rsidR="0064671F" w:rsidRPr="0064671F">
        <w:rPr>
          <w:rFonts w:ascii="Times New Roman" w:hAnsi="Times New Roman"/>
          <w:spacing w:val="-2"/>
          <w:sz w:val="24"/>
          <w:lang w:val="en-US"/>
        </w:rPr>
        <w:t xml:space="preserve">In addition, the </w:t>
      </w:r>
      <w:r w:rsidR="0037462C">
        <w:rPr>
          <w:rFonts w:ascii="Times New Roman" w:hAnsi="Times New Roman"/>
          <w:spacing w:val="-2"/>
          <w:sz w:val="24"/>
        </w:rPr>
        <w:t>Lot</w:t>
      </w:r>
      <w:r w:rsidR="0064671F" w:rsidRPr="0064671F">
        <w:rPr>
          <w:rFonts w:ascii="Times New Roman" w:hAnsi="Times New Roman"/>
          <w:spacing w:val="-2"/>
          <w:sz w:val="24"/>
          <w:lang w:val="en-US"/>
        </w:rPr>
        <w:t xml:space="preserve"> includes the supply, installation, and commissioning of two Weigh-in-Motion (WIM) stations, as well as the RCI component, which consists of the construction of a Multifunctional Logistics Facility.</w:t>
      </w:r>
    </w:p>
    <w:p w14:paraId="0F72FF2B" w14:textId="228E3ED0" w:rsidR="00514DAA" w:rsidRDefault="00514DAA" w:rsidP="00514DAA">
      <w:pPr>
        <w:pStyle w:val="af0"/>
        <w:suppressAutoHyphens/>
        <w:jc w:val="both"/>
        <w:rPr>
          <w:rFonts w:ascii="Times New Roman" w:hAnsi="Times New Roman"/>
          <w:spacing w:val="-2"/>
          <w:sz w:val="24"/>
        </w:rPr>
      </w:pPr>
      <w:r>
        <w:rPr>
          <w:rFonts w:ascii="Times New Roman" w:hAnsi="Times New Roman"/>
          <w:b/>
          <w:bCs/>
          <w:spacing w:val="-2"/>
          <w:sz w:val="24"/>
        </w:rPr>
        <w:t>Lot 2</w:t>
      </w:r>
      <w:r w:rsidR="00E12AEF" w:rsidRPr="00E12AEF">
        <w:rPr>
          <w:rFonts w:ascii="Times New Roman" w:hAnsi="Times New Roman"/>
          <w:b/>
          <w:bCs/>
          <w:spacing w:val="-2"/>
          <w:sz w:val="24"/>
          <w:lang w:val="en-US"/>
        </w:rPr>
        <w:t xml:space="preserve"> (</w:t>
      </w:r>
      <w:r w:rsidR="00E12AEF">
        <w:rPr>
          <w:rFonts w:ascii="Times New Roman" w:hAnsi="Times New Roman"/>
          <w:b/>
          <w:bCs/>
          <w:spacing w:val="-2"/>
          <w:sz w:val="24"/>
          <w:lang w:val="en-US"/>
        </w:rPr>
        <w:t>Shidz – Pastkhuf</w:t>
      </w:r>
      <w:r w:rsidR="00E12AEF" w:rsidRPr="00E12AEF">
        <w:rPr>
          <w:rFonts w:ascii="Times New Roman" w:hAnsi="Times New Roman"/>
          <w:b/>
          <w:bCs/>
          <w:spacing w:val="-2"/>
          <w:sz w:val="24"/>
          <w:lang w:val="en-US"/>
        </w:rPr>
        <w:t>)</w:t>
      </w:r>
      <w:r w:rsidR="00E12AEF">
        <w:rPr>
          <w:rFonts w:ascii="Times New Roman" w:hAnsi="Times New Roman"/>
          <w:b/>
          <w:bCs/>
          <w:spacing w:val="-2"/>
          <w:sz w:val="24"/>
          <w:lang w:val="en-US"/>
        </w:rPr>
        <w:t xml:space="preserve"> </w:t>
      </w:r>
      <w:r w:rsidRPr="00CB4AD5">
        <w:rPr>
          <w:rFonts w:ascii="Times New Roman" w:hAnsi="Times New Roman"/>
          <w:spacing w:val="-2"/>
          <w:sz w:val="24"/>
        </w:rPr>
        <w:t xml:space="preserve">- </w:t>
      </w:r>
      <w:r w:rsidRPr="007B47C2">
        <w:rPr>
          <w:rFonts w:ascii="Times New Roman" w:hAnsi="Times New Roman"/>
          <w:spacing w:val="-2"/>
          <w:sz w:val="24"/>
        </w:rPr>
        <w:t xml:space="preserve">aims to construct </w:t>
      </w:r>
      <w:r w:rsidR="00512BB8" w:rsidRPr="00512BB8">
        <w:rPr>
          <w:rFonts w:ascii="Times New Roman" w:hAnsi="Times New Roman"/>
          <w:spacing w:val="-2"/>
          <w:sz w:val="24"/>
          <w:lang w:val="en-US"/>
        </w:rPr>
        <w:t>42</w:t>
      </w:r>
      <w:r w:rsidRPr="007B47C2">
        <w:rPr>
          <w:rFonts w:ascii="Times New Roman" w:hAnsi="Times New Roman"/>
          <w:spacing w:val="-2"/>
          <w:sz w:val="24"/>
        </w:rPr>
        <w:t>.</w:t>
      </w:r>
      <w:r w:rsidR="00512BB8" w:rsidRPr="00512BB8">
        <w:rPr>
          <w:rFonts w:ascii="Times New Roman" w:hAnsi="Times New Roman"/>
          <w:spacing w:val="-2"/>
          <w:sz w:val="24"/>
          <w:lang w:val="en-US"/>
        </w:rPr>
        <w:t>135</w:t>
      </w:r>
      <w:r w:rsidR="00512BB8" w:rsidRPr="007B47C2">
        <w:rPr>
          <w:rFonts w:ascii="Times New Roman" w:hAnsi="Times New Roman"/>
          <w:spacing w:val="-2"/>
          <w:sz w:val="24"/>
        </w:rPr>
        <w:t xml:space="preserve"> </w:t>
      </w:r>
      <w:r w:rsidRPr="007B47C2">
        <w:rPr>
          <w:rFonts w:ascii="Times New Roman" w:hAnsi="Times New Roman"/>
          <w:spacing w:val="-2"/>
          <w:sz w:val="24"/>
        </w:rPr>
        <w:t xml:space="preserve">Km, </w:t>
      </w:r>
      <w:r>
        <w:rPr>
          <w:rFonts w:ascii="Times New Roman" w:hAnsi="Times New Roman"/>
          <w:spacing w:val="-2"/>
          <w:sz w:val="24"/>
        </w:rPr>
        <w:t>2</w:t>
      </w:r>
      <w:r w:rsidRPr="007B47C2">
        <w:rPr>
          <w:rFonts w:ascii="Times New Roman" w:hAnsi="Times New Roman"/>
          <w:spacing w:val="-2"/>
          <w:sz w:val="24"/>
        </w:rPr>
        <w:t xml:space="preserve">-lane road and </w:t>
      </w:r>
      <w:r w:rsidR="003C7185">
        <w:rPr>
          <w:rFonts w:ascii="Times New Roman" w:hAnsi="Times New Roman"/>
          <w:spacing w:val="-2"/>
          <w:sz w:val="24"/>
        </w:rPr>
        <w:t>6</w:t>
      </w:r>
      <w:r w:rsidR="003C7185" w:rsidRPr="007B47C2">
        <w:rPr>
          <w:rFonts w:ascii="Times New Roman" w:hAnsi="Times New Roman"/>
          <w:spacing w:val="-2"/>
          <w:sz w:val="24"/>
        </w:rPr>
        <w:t xml:space="preserve"> </w:t>
      </w:r>
      <w:r w:rsidRPr="007B47C2">
        <w:rPr>
          <w:rFonts w:ascii="Times New Roman" w:hAnsi="Times New Roman"/>
          <w:spacing w:val="-2"/>
          <w:sz w:val="24"/>
        </w:rPr>
        <w:t>bridges</w:t>
      </w:r>
      <w:r w:rsidR="003C7185" w:rsidRPr="0064671F">
        <w:rPr>
          <w:rFonts w:ascii="Times New Roman" w:hAnsi="Times New Roman"/>
          <w:spacing w:val="-2"/>
          <w:sz w:val="24"/>
        </w:rPr>
        <w:t>, as well as pave approximately 10 km of connecting road</w:t>
      </w:r>
      <w:r w:rsidRPr="007B47C2">
        <w:rPr>
          <w:rFonts w:ascii="Times New Roman" w:hAnsi="Times New Roman"/>
          <w:spacing w:val="-2"/>
          <w:sz w:val="24"/>
        </w:rPr>
        <w:t>. The activities to be cove</w:t>
      </w:r>
      <w:r>
        <w:rPr>
          <w:rFonts w:ascii="Times New Roman" w:hAnsi="Times New Roman"/>
          <w:spacing w:val="-2"/>
          <w:sz w:val="24"/>
        </w:rPr>
        <w:t>re</w:t>
      </w:r>
      <w:r w:rsidRPr="007B47C2">
        <w:rPr>
          <w:rFonts w:ascii="Times New Roman" w:hAnsi="Times New Roman"/>
          <w:spacing w:val="-2"/>
          <w:sz w:val="24"/>
        </w:rPr>
        <w:t xml:space="preserve">d under the </w:t>
      </w:r>
      <w:r w:rsidR="003C7185">
        <w:rPr>
          <w:rFonts w:ascii="Times New Roman" w:hAnsi="Times New Roman"/>
          <w:spacing w:val="-2"/>
          <w:sz w:val="24"/>
        </w:rPr>
        <w:t>Lot</w:t>
      </w:r>
      <w:r w:rsidR="003C7185" w:rsidRPr="007B47C2">
        <w:rPr>
          <w:rFonts w:ascii="Times New Roman" w:hAnsi="Times New Roman"/>
          <w:spacing w:val="-2"/>
          <w:sz w:val="24"/>
        </w:rPr>
        <w:t xml:space="preserve"> </w:t>
      </w:r>
      <w:r w:rsidRPr="007B47C2">
        <w:rPr>
          <w:rFonts w:ascii="Times New Roman" w:hAnsi="Times New Roman"/>
          <w:spacing w:val="-2"/>
          <w:sz w:val="24"/>
        </w:rPr>
        <w:t>are the needed earthworks, drainage, structural works, roadbeds, pavement, rehabilitation of engineering structures, as well as other ancillary works related to these activities.</w:t>
      </w:r>
    </w:p>
    <w:p w14:paraId="4290D0AC" w14:textId="428550A1" w:rsidR="00B84AA9" w:rsidRPr="00CB4AD5" w:rsidRDefault="00CB4AD5" w:rsidP="009A1803">
      <w:pPr>
        <w:pStyle w:val="af0"/>
        <w:suppressAutoHyphens/>
        <w:jc w:val="both"/>
        <w:rPr>
          <w:rFonts w:ascii="Times New Roman" w:hAnsi="Times New Roman"/>
          <w:spacing w:val="-2"/>
          <w:sz w:val="24"/>
        </w:rPr>
      </w:pPr>
      <w:r w:rsidRPr="00CB4AD5">
        <w:rPr>
          <w:rFonts w:ascii="Times New Roman" w:hAnsi="Times New Roman"/>
          <w:spacing w:val="-2"/>
          <w:sz w:val="24"/>
        </w:rPr>
        <w:t>Procurement of civil works will be based on International Competitive Bidding Open (ICB Open) with pre-qualification of bidders, i.e., the procurement will be done in two steps: contractors prequalification and then bidding among prequalified contractors</w:t>
      </w:r>
      <w:r w:rsidRPr="002062D5">
        <w:rPr>
          <w:rFonts w:ascii="Times New Roman" w:hAnsi="Times New Roman"/>
          <w:spacing w:val="-2"/>
          <w:sz w:val="24"/>
          <w:lang w:val="en-US"/>
        </w:rPr>
        <w:t>;</w:t>
      </w:r>
    </w:p>
    <w:p w14:paraId="1850E901" w14:textId="0074F97C" w:rsidR="00CB4AD5" w:rsidRPr="00CB4AD5" w:rsidRDefault="00CB4AD5" w:rsidP="00357947">
      <w:pPr>
        <w:pStyle w:val="af0"/>
        <w:numPr>
          <w:ilvl w:val="0"/>
          <w:numId w:val="2"/>
        </w:numPr>
        <w:suppressAutoHyphens/>
        <w:ind w:hanging="578"/>
        <w:jc w:val="both"/>
        <w:rPr>
          <w:rFonts w:ascii="Times New Roman" w:hAnsi="Times New Roman"/>
          <w:b/>
          <w:bCs/>
          <w:spacing w:val="-2"/>
          <w:sz w:val="24"/>
        </w:rPr>
      </w:pPr>
      <w:r w:rsidRPr="00CB4AD5">
        <w:rPr>
          <w:rFonts w:ascii="Times New Roman" w:hAnsi="Times New Roman"/>
          <w:b/>
          <w:bCs/>
          <w:spacing w:val="-2"/>
          <w:sz w:val="24"/>
        </w:rPr>
        <w:t>Consultancy Services</w:t>
      </w:r>
      <w:r w:rsidRPr="002062D5">
        <w:rPr>
          <w:rFonts w:ascii="Times New Roman" w:hAnsi="Times New Roman"/>
          <w:b/>
          <w:bCs/>
          <w:spacing w:val="-2"/>
          <w:sz w:val="24"/>
          <w:lang w:val="en-US"/>
        </w:rPr>
        <w:t xml:space="preserve"> - </w:t>
      </w:r>
      <w:r w:rsidRPr="00CB4AD5">
        <w:rPr>
          <w:rFonts w:ascii="Times New Roman" w:hAnsi="Times New Roman"/>
          <w:spacing w:val="-2"/>
          <w:sz w:val="24"/>
        </w:rPr>
        <w:t>consultancy services including support for procurement process (if needed), and supervision of civil work contracts under the project. The consultant will also carry out a road safety audit</w:t>
      </w:r>
      <w:r w:rsidR="00FF75F8">
        <w:rPr>
          <w:rFonts w:ascii="Times New Roman" w:hAnsi="Times New Roman"/>
          <w:spacing w:val="-2"/>
          <w:sz w:val="24"/>
        </w:rPr>
        <w:t xml:space="preserve">. </w:t>
      </w:r>
      <w:r w:rsidR="00FF75F8" w:rsidRPr="00FF75F8">
        <w:rPr>
          <w:rFonts w:ascii="Times New Roman" w:hAnsi="Times New Roman"/>
          <w:spacing w:val="-2"/>
          <w:sz w:val="24"/>
        </w:rPr>
        <w:t xml:space="preserve">A consultancy firm will be selected from a </w:t>
      </w:r>
      <w:r w:rsidR="00053765">
        <w:rPr>
          <w:rFonts w:ascii="Times New Roman" w:hAnsi="Times New Roman"/>
          <w:spacing w:val="-2"/>
          <w:sz w:val="24"/>
        </w:rPr>
        <w:t xml:space="preserve">shortlist of member country </w:t>
      </w:r>
      <w:r w:rsidR="00FF75F8" w:rsidRPr="00FF75F8">
        <w:rPr>
          <w:rFonts w:ascii="Times New Roman" w:hAnsi="Times New Roman"/>
          <w:spacing w:val="-2"/>
          <w:sz w:val="24"/>
        </w:rPr>
        <w:t>firms based on QCBS method</w:t>
      </w:r>
      <w:r>
        <w:rPr>
          <w:rFonts w:ascii="Times New Roman" w:hAnsi="Times New Roman"/>
          <w:spacing w:val="-2"/>
          <w:sz w:val="24"/>
        </w:rPr>
        <w:t>;</w:t>
      </w:r>
    </w:p>
    <w:p w14:paraId="2B0A606B" w14:textId="165F4BF0" w:rsidR="00CB4AD5" w:rsidRPr="00216E03" w:rsidRDefault="00216E03" w:rsidP="00357947">
      <w:pPr>
        <w:pStyle w:val="af0"/>
        <w:numPr>
          <w:ilvl w:val="0"/>
          <w:numId w:val="2"/>
        </w:numPr>
        <w:suppressAutoHyphens/>
        <w:ind w:hanging="578"/>
        <w:jc w:val="both"/>
        <w:rPr>
          <w:rFonts w:ascii="Times New Roman" w:hAnsi="Times New Roman"/>
          <w:spacing w:val="-2"/>
          <w:sz w:val="24"/>
        </w:rPr>
      </w:pPr>
      <w:r w:rsidRPr="00216E03">
        <w:rPr>
          <w:rFonts w:ascii="Times New Roman" w:hAnsi="Times New Roman"/>
          <w:b/>
          <w:bCs/>
          <w:spacing w:val="-2"/>
          <w:sz w:val="24"/>
        </w:rPr>
        <w:t xml:space="preserve">Project Financial Audit - </w:t>
      </w:r>
      <w:r w:rsidRPr="00216E03">
        <w:rPr>
          <w:rFonts w:ascii="Times New Roman" w:hAnsi="Times New Roman"/>
          <w:spacing w:val="-2"/>
          <w:sz w:val="24"/>
        </w:rPr>
        <w:t>a local certified auditing firm will be selected from a short list of local firms based on the method of Least Cost selection</w:t>
      </w:r>
      <w:r w:rsidR="00CB4AD5">
        <w:rPr>
          <w:rFonts w:ascii="Times New Roman" w:hAnsi="Times New Roman"/>
          <w:spacing w:val="-2"/>
          <w:sz w:val="24"/>
        </w:rPr>
        <w:t>;</w:t>
      </w:r>
    </w:p>
    <w:p w14:paraId="4C5B73AD" w14:textId="14A8FF3E" w:rsidR="00CB4AD5" w:rsidRPr="007B47C2" w:rsidRDefault="00C27449" w:rsidP="00357947">
      <w:pPr>
        <w:pStyle w:val="af0"/>
        <w:numPr>
          <w:ilvl w:val="0"/>
          <w:numId w:val="2"/>
        </w:numPr>
        <w:suppressAutoHyphens/>
        <w:ind w:hanging="578"/>
        <w:jc w:val="both"/>
        <w:rPr>
          <w:rFonts w:ascii="Times New Roman" w:hAnsi="Times New Roman"/>
          <w:spacing w:val="-2"/>
          <w:sz w:val="24"/>
        </w:rPr>
      </w:pPr>
      <w:r w:rsidRPr="009A1803">
        <w:rPr>
          <w:rFonts w:ascii="Times New Roman" w:hAnsi="Times New Roman"/>
          <w:b/>
          <w:bCs/>
          <w:spacing w:val="-2"/>
          <w:sz w:val="24"/>
        </w:rPr>
        <w:t>Road Maintenance Equipment</w:t>
      </w:r>
      <w:r w:rsidRPr="009A1803">
        <w:rPr>
          <w:rFonts w:ascii="Times New Roman" w:hAnsi="Times New Roman"/>
          <w:spacing w:val="-2"/>
          <w:sz w:val="24"/>
        </w:rPr>
        <w:t xml:space="preserve"> – will include the procurement of specialized machinery and equipment intended to ensure the efficient maintenance, servicing, and routine repair of road infrastructure. The use of this equipment will enhance the efficiency and quality of road maintenance operations, enable the timely implementation of maintenance activities, and support keeping the road network in proper technical and operational condition.</w:t>
      </w:r>
      <w:r w:rsidR="007B47C2" w:rsidRPr="00C27449">
        <w:rPr>
          <w:rFonts w:ascii="Times New Roman" w:hAnsi="Times New Roman"/>
          <w:spacing w:val="-2"/>
          <w:sz w:val="24"/>
        </w:rPr>
        <w:t xml:space="preserve"> </w:t>
      </w:r>
      <w:r w:rsidR="00623B6F" w:rsidRPr="00623B6F">
        <w:rPr>
          <w:rFonts w:ascii="Times New Roman" w:hAnsi="Times New Roman"/>
          <w:spacing w:val="-2"/>
          <w:sz w:val="24"/>
        </w:rPr>
        <w:t xml:space="preserve">Procurement will be based on </w:t>
      </w:r>
      <w:r w:rsidR="00623B6F" w:rsidRPr="00623B6F">
        <w:rPr>
          <w:rFonts w:ascii="Times New Roman" w:hAnsi="Times New Roman"/>
          <w:spacing w:val="-2"/>
          <w:sz w:val="24"/>
        </w:rPr>
        <w:lastRenderedPageBreak/>
        <w:t>International Competitive Bidding Open (ICB Open) with post-qualification of the lowest evaluated bidder</w:t>
      </w:r>
      <w:r w:rsidR="00623B6F">
        <w:rPr>
          <w:rFonts w:ascii="Times New Roman" w:hAnsi="Times New Roman"/>
          <w:spacing w:val="-2"/>
          <w:sz w:val="24"/>
        </w:rPr>
        <w:t>.</w:t>
      </w:r>
    </w:p>
    <w:p w14:paraId="78D3EE33" w14:textId="60F0EABF" w:rsidR="005130C3" w:rsidRPr="0058214E" w:rsidRDefault="005130C3" w:rsidP="0065085F">
      <w:pPr>
        <w:suppressAutoHyphens/>
        <w:jc w:val="both"/>
        <w:rPr>
          <w:rFonts w:ascii="Times New Roman" w:hAnsi="Times New Roman"/>
          <w:spacing w:val="-2"/>
          <w:sz w:val="24"/>
        </w:rPr>
      </w:pPr>
      <w:r w:rsidRPr="00B96F14">
        <w:rPr>
          <w:rFonts w:ascii="Times New Roman" w:hAnsi="Times New Roman"/>
          <w:spacing w:val="-2"/>
          <w:sz w:val="24"/>
        </w:rPr>
        <w:t xml:space="preserve">Procurement of contracts financed by the </w:t>
      </w:r>
      <w:r w:rsidR="00DF62EB" w:rsidRPr="00B96F14">
        <w:rPr>
          <w:rFonts w:ascii="Times New Roman" w:hAnsi="Times New Roman"/>
          <w:spacing w:val="-2"/>
          <w:sz w:val="24"/>
        </w:rPr>
        <w:t>Islamic Development</w:t>
      </w:r>
      <w:r w:rsidRPr="00B96F14">
        <w:rPr>
          <w:rFonts w:ascii="Times New Roman" w:hAnsi="Times New Roman"/>
          <w:spacing w:val="-2"/>
          <w:sz w:val="24"/>
        </w:rPr>
        <w:t xml:space="preserve"> Bank will be conducted through the procedures as specified in the </w:t>
      </w:r>
      <w:r w:rsidR="00DF62EB" w:rsidRPr="00B96F14">
        <w:rPr>
          <w:rFonts w:ascii="Times New Roman" w:hAnsi="Times New Roman"/>
          <w:spacing w:val="-2"/>
          <w:sz w:val="24"/>
        </w:rPr>
        <w:t xml:space="preserve">Guidelines for </w:t>
      </w:r>
      <w:r w:rsidR="00DF62EB" w:rsidRPr="00B96F14">
        <w:rPr>
          <w:rFonts w:ascii="Times New Roman" w:hAnsi="Times New Roman"/>
          <w:spacing w:val="-2"/>
          <w:sz w:val="24"/>
          <w:u w:val="single"/>
        </w:rPr>
        <w:t>Procurement of Goods</w:t>
      </w:r>
      <w:r w:rsidR="00DB5377" w:rsidRPr="00B96F14">
        <w:rPr>
          <w:rFonts w:ascii="Times New Roman" w:hAnsi="Times New Roman"/>
          <w:spacing w:val="-2"/>
          <w:sz w:val="24"/>
          <w:u w:val="single"/>
        </w:rPr>
        <w:t xml:space="preserve">, </w:t>
      </w:r>
      <w:r w:rsidR="00DF62EB" w:rsidRPr="00B96F14">
        <w:rPr>
          <w:rFonts w:ascii="Times New Roman" w:hAnsi="Times New Roman"/>
          <w:spacing w:val="-2"/>
          <w:sz w:val="24"/>
          <w:u w:val="single"/>
        </w:rPr>
        <w:t xml:space="preserve">Works </w:t>
      </w:r>
      <w:r w:rsidR="00DB5377" w:rsidRPr="00B96F14">
        <w:rPr>
          <w:rFonts w:ascii="Times New Roman" w:hAnsi="Times New Roman"/>
          <w:spacing w:val="-2"/>
          <w:sz w:val="24"/>
          <w:u w:val="single"/>
        </w:rPr>
        <w:t xml:space="preserve">and related services </w:t>
      </w:r>
      <w:r w:rsidR="00DF62EB" w:rsidRPr="00B96F14">
        <w:rPr>
          <w:rFonts w:ascii="Times New Roman" w:hAnsi="Times New Roman"/>
          <w:spacing w:val="-2"/>
          <w:sz w:val="24"/>
          <w:u w:val="single"/>
        </w:rPr>
        <w:t xml:space="preserve">under Islamic Development Bank </w:t>
      </w:r>
      <w:r w:rsidR="00DB5377" w:rsidRPr="00B96F14">
        <w:rPr>
          <w:rFonts w:ascii="Times New Roman" w:hAnsi="Times New Roman"/>
          <w:spacing w:val="-2"/>
          <w:sz w:val="24"/>
          <w:u w:val="single"/>
        </w:rPr>
        <w:t xml:space="preserve">Project </w:t>
      </w:r>
      <w:r w:rsidR="00DF62EB" w:rsidRPr="00B96F14">
        <w:rPr>
          <w:rFonts w:ascii="Times New Roman" w:hAnsi="Times New Roman"/>
          <w:spacing w:val="-2"/>
          <w:sz w:val="24"/>
          <w:u w:val="single"/>
        </w:rPr>
        <w:t>Financing</w:t>
      </w:r>
      <w:r w:rsidRPr="00B96F14">
        <w:rPr>
          <w:rFonts w:ascii="Times New Roman" w:hAnsi="Times New Roman"/>
          <w:spacing w:val="-2"/>
          <w:sz w:val="24"/>
        </w:rPr>
        <w:t xml:space="preserve"> (current edition), and is open to all eligible bidders as defined in the guidelines.</w:t>
      </w:r>
      <w:r w:rsidRPr="00B96F14">
        <w:rPr>
          <w:rFonts w:ascii="Times New Roman" w:hAnsi="Times New Roman"/>
          <w:sz w:val="24"/>
        </w:rPr>
        <w:t xml:space="preserve"> </w:t>
      </w:r>
      <w:r w:rsidR="0058214E" w:rsidRPr="0058214E">
        <w:rPr>
          <w:rFonts w:ascii="Times New Roman" w:hAnsi="Times New Roman"/>
          <w:spacing w:val="-2"/>
          <w:sz w:val="24"/>
        </w:rPr>
        <w:t>The Consultant will be selected in accordance with the QCBS-MC method with a short list of firms from IsDB member countries set out in the Guide</w:t>
      </w:r>
      <w:r w:rsidR="00305E9A">
        <w:rPr>
          <w:rFonts w:ascii="Times New Roman" w:hAnsi="Times New Roman"/>
          <w:spacing w:val="-2"/>
          <w:sz w:val="24"/>
        </w:rPr>
        <w:t xml:space="preserve">lines for </w:t>
      </w:r>
      <w:r w:rsidR="00B75384">
        <w:rPr>
          <w:rFonts w:ascii="Times New Roman" w:hAnsi="Times New Roman"/>
          <w:spacing w:val="-2"/>
          <w:sz w:val="24"/>
        </w:rPr>
        <w:t xml:space="preserve">the </w:t>
      </w:r>
      <w:r w:rsidR="00305E9A" w:rsidRPr="00F1784A">
        <w:rPr>
          <w:rFonts w:ascii="Times New Roman" w:hAnsi="Times New Roman"/>
          <w:spacing w:val="-2"/>
          <w:sz w:val="24"/>
        </w:rPr>
        <w:t xml:space="preserve">Procurement </w:t>
      </w:r>
      <w:r w:rsidR="00305E9A" w:rsidRPr="00B96F14">
        <w:rPr>
          <w:rFonts w:ascii="Times New Roman" w:hAnsi="Times New Roman"/>
          <w:spacing w:val="-2"/>
          <w:sz w:val="24"/>
          <w:u w:val="single"/>
        </w:rPr>
        <w:t xml:space="preserve">of Consultant Services under </w:t>
      </w:r>
      <w:r w:rsidR="00B75384">
        <w:rPr>
          <w:rFonts w:ascii="Times New Roman" w:hAnsi="Times New Roman"/>
          <w:spacing w:val="-2"/>
          <w:sz w:val="24"/>
          <w:u w:val="single"/>
        </w:rPr>
        <w:t>IsDB</w:t>
      </w:r>
      <w:r w:rsidR="00305E9A" w:rsidRPr="00B96F14">
        <w:rPr>
          <w:rFonts w:ascii="Times New Roman" w:hAnsi="Times New Roman"/>
          <w:spacing w:val="-2"/>
          <w:sz w:val="24"/>
          <w:u w:val="single"/>
        </w:rPr>
        <w:t xml:space="preserve"> Project Financing </w:t>
      </w:r>
      <w:r w:rsidR="00305E9A" w:rsidRPr="00B96F14">
        <w:rPr>
          <w:rFonts w:ascii="Times New Roman" w:hAnsi="Times New Roman"/>
          <w:spacing w:val="-2"/>
          <w:sz w:val="24"/>
        </w:rPr>
        <w:t>(current edition)</w:t>
      </w:r>
      <w:r w:rsidR="0058214E">
        <w:rPr>
          <w:rFonts w:ascii="Times New Roman" w:hAnsi="Times New Roman"/>
          <w:spacing w:val="-2"/>
          <w:sz w:val="24"/>
        </w:rPr>
        <w:t>.</w:t>
      </w:r>
    </w:p>
    <w:p w14:paraId="7566078C" w14:textId="77777777" w:rsidR="005130C3" w:rsidRPr="00B96F14" w:rsidRDefault="005130C3" w:rsidP="0065085F">
      <w:pPr>
        <w:suppressAutoHyphens/>
        <w:jc w:val="both"/>
        <w:rPr>
          <w:rFonts w:ascii="Times New Roman" w:hAnsi="Times New Roman"/>
          <w:spacing w:val="-2"/>
          <w:sz w:val="24"/>
        </w:rPr>
      </w:pPr>
    </w:p>
    <w:p w14:paraId="663C6AC9" w14:textId="156A9E8F" w:rsidR="005130C3" w:rsidRPr="00B96F14" w:rsidRDefault="005130C3" w:rsidP="0065085F">
      <w:pPr>
        <w:suppressAutoHyphens/>
        <w:jc w:val="both"/>
        <w:rPr>
          <w:rFonts w:ascii="Times New Roman" w:hAnsi="Times New Roman"/>
          <w:iCs/>
          <w:spacing w:val="-2"/>
          <w:sz w:val="24"/>
        </w:rPr>
      </w:pPr>
      <w:r w:rsidRPr="00B96F14">
        <w:rPr>
          <w:rFonts w:ascii="Times New Roman" w:hAnsi="Times New Roman"/>
          <w:spacing w:val="-2"/>
          <w:sz w:val="24"/>
        </w:rPr>
        <w:t xml:space="preserve">Specific procurement notices for contracts to be bid under the </w:t>
      </w:r>
      <w:r w:rsidR="00DF62EB" w:rsidRPr="00B96F14">
        <w:rPr>
          <w:rFonts w:ascii="Times New Roman" w:hAnsi="Times New Roman"/>
          <w:spacing w:val="-2"/>
          <w:sz w:val="24"/>
        </w:rPr>
        <w:t>Islamic Development</w:t>
      </w:r>
      <w:r w:rsidRPr="00B96F14">
        <w:rPr>
          <w:rFonts w:ascii="Times New Roman" w:hAnsi="Times New Roman"/>
          <w:spacing w:val="-2"/>
          <w:sz w:val="24"/>
        </w:rPr>
        <w:t xml:space="preserve"> Bank’s international competitive bidding (ICB) procedures and for contracts for consultancy services will be announced, as they become available, in </w:t>
      </w:r>
      <w:hyperlink r:id="rId8" w:history="1">
        <w:r w:rsidR="00DF62EB" w:rsidRPr="00B96F14">
          <w:rPr>
            <w:rStyle w:val="ae"/>
            <w:rFonts w:ascii="Times New Roman" w:hAnsi="Times New Roman"/>
            <w:spacing w:val="-2"/>
            <w:sz w:val="24"/>
          </w:rPr>
          <w:t>I</w:t>
        </w:r>
        <w:r w:rsidR="00073C60" w:rsidRPr="00B96F14">
          <w:rPr>
            <w:rStyle w:val="ae"/>
            <w:rFonts w:ascii="Times New Roman" w:hAnsi="Times New Roman"/>
            <w:spacing w:val="-2"/>
            <w:sz w:val="24"/>
          </w:rPr>
          <w:t>s</w:t>
        </w:r>
        <w:r w:rsidR="00DF62EB" w:rsidRPr="00B96F14">
          <w:rPr>
            <w:rStyle w:val="ae"/>
            <w:rFonts w:ascii="Times New Roman" w:hAnsi="Times New Roman"/>
            <w:spacing w:val="-2"/>
            <w:sz w:val="24"/>
          </w:rPr>
          <w:t>DB Website</w:t>
        </w:r>
      </w:hyperlink>
      <w:r w:rsidR="00EB0CF8">
        <w:rPr>
          <w:rStyle w:val="ae"/>
          <w:rFonts w:ascii="Times New Roman" w:hAnsi="Times New Roman"/>
          <w:spacing w:val="-2"/>
          <w:sz w:val="24"/>
        </w:rPr>
        <w:t>, DG Market, UN Online</w:t>
      </w:r>
      <w:r w:rsidR="0058214E">
        <w:rPr>
          <w:rStyle w:val="ae"/>
          <w:rFonts w:ascii="Times New Roman" w:hAnsi="Times New Roman"/>
          <w:spacing w:val="-2"/>
          <w:sz w:val="24"/>
        </w:rPr>
        <w:t xml:space="preserve"> and Ministry of Transport of the Republic of Tajikistan Websites.</w:t>
      </w:r>
    </w:p>
    <w:p w14:paraId="36D994A3" w14:textId="77777777" w:rsidR="005130C3" w:rsidRPr="00B96F14" w:rsidRDefault="005130C3" w:rsidP="0065085F">
      <w:pPr>
        <w:suppressAutoHyphens/>
        <w:jc w:val="both"/>
        <w:rPr>
          <w:rFonts w:ascii="Times New Roman" w:hAnsi="Times New Roman"/>
          <w:spacing w:val="-2"/>
          <w:sz w:val="24"/>
        </w:rPr>
      </w:pPr>
    </w:p>
    <w:p w14:paraId="29D03B51" w14:textId="4C798088" w:rsidR="0058214E" w:rsidRDefault="005130C3" w:rsidP="0058214E">
      <w:pPr>
        <w:suppressAutoHyphens/>
        <w:jc w:val="both"/>
        <w:rPr>
          <w:rFonts w:ascii="Times New Roman" w:hAnsi="Times New Roman"/>
          <w:spacing w:val="-2"/>
          <w:sz w:val="24"/>
        </w:rPr>
      </w:pPr>
      <w:r w:rsidRPr="00B96F14">
        <w:rPr>
          <w:rFonts w:ascii="Times New Roman" w:hAnsi="Times New Roman"/>
          <w:spacing w:val="-2"/>
          <w:sz w:val="24"/>
        </w:rPr>
        <w:t xml:space="preserve">Prequalification </w:t>
      </w:r>
      <w:r w:rsidRPr="00EF6F28">
        <w:rPr>
          <w:rFonts w:ascii="Times New Roman" w:hAnsi="Times New Roman"/>
          <w:spacing w:val="-2"/>
          <w:sz w:val="24"/>
        </w:rPr>
        <w:t xml:space="preserve">of </w:t>
      </w:r>
      <w:r w:rsidRPr="00B96F14">
        <w:rPr>
          <w:rFonts w:ascii="Times New Roman" w:hAnsi="Times New Roman"/>
          <w:spacing w:val="-2"/>
          <w:sz w:val="24"/>
        </w:rPr>
        <w:t>contractors will be required for the following contracts</w:t>
      </w:r>
      <w:r w:rsidR="0058214E">
        <w:rPr>
          <w:rFonts w:ascii="Times New Roman" w:hAnsi="Times New Roman"/>
          <w:spacing w:val="-2"/>
          <w:sz w:val="24"/>
        </w:rPr>
        <w:t xml:space="preserve">: </w:t>
      </w:r>
      <w:r w:rsidR="00104898">
        <w:rPr>
          <w:rFonts w:ascii="Times New Roman" w:hAnsi="Times New Roman"/>
          <w:spacing w:val="-2"/>
          <w:sz w:val="24"/>
        </w:rPr>
        <w:t xml:space="preserve">Civil Work of the </w:t>
      </w:r>
      <w:r w:rsidR="00C27449">
        <w:rPr>
          <w:rFonts w:ascii="Times New Roman" w:hAnsi="Times New Roman"/>
          <w:spacing w:val="-2"/>
          <w:sz w:val="24"/>
          <w:szCs w:val="24"/>
        </w:rPr>
        <w:t>Rushon</w:t>
      </w:r>
      <w:r w:rsidR="0058214E" w:rsidRPr="007019D5">
        <w:rPr>
          <w:rFonts w:ascii="Times New Roman" w:hAnsi="Times New Roman"/>
          <w:spacing w:val="-2"/>
          <w:sz w:val="24"/>
          <w:szCs w:val="24"/>
        </w:rPr>
        <w:t xml:space="preserve"> – </w:t>
      </w:r>
      <w:r w:rsidR="00C27449">
        <w:rPr>
          <w:rFonts w:ascii="Times New Roman" w:hAnsi="Times New Roman"/>
          <w:spacing w:val="-2"/>
          <w:sz w:val="24"/>
          <w:szCs w:val="24"/>
        </w:rPr>
        <w:t>Varshez</w:t>
      </w:r>
      <w:r w:rsidR="00C27449" w:rsidRPr="007019D5">
        <w:rPr>
          <w:rFonts w:ascii="Times New Roman" w:hAnsi="Times New Roman"/>
          <w:spacing w:val="-2"/>
          <w:sz w:val="24"/>
          <w:szCs w:val="24"/>
        </w:rPr>
        <w:t xml:space="preserve"> </w:t>
      </w:r>
      <w:r w:rsidR="0058214E" w:rsidRPr="007019D5">
        <w:rPr>
          <w:rFonts w:ascii="Times New Roman" w:hAnsi="Times New Roman"/>
          <w:spacing w:val="-2"/>
          <w:sz w:val="24"/>
          <w:szCs w:val="24"/>
        </w:rPr>
        <w:t>Road Reconstruction Project, Phase I Guliston-Farkhor section</w:t>
      </w:r>
      <w:r w:rsidR="00104898">
        <w:rPr>
          <w:rFonts w:ascii="Times New Roman" w:hAnsi="Times New Roman"/>
          <w:spacing w:val="-2"/>
          <w:sz w:val="24"/>
          <w:szCs w:val="24"/>
        </w:rPr>
        <w:t>.</w:t>
      </w:r>
    </w:p>
    <w:p w14:paraId="1B0CBA00" w14:textId="460C6902" w:rsidR="00DB5377" w:rsidRDefault="00DB5377" w:rsidP="00B22DE1">
      <w:pPr>
        <w:spacing w:before="400" w:after="200"/>
        <w:ind w:right="85"/>
        <w:jc w:val="both"/>
        <w:rPr>
          <w:rFonts w:ascii="Times New Roman" w:hAnsi="Times New Roman"/>
          <w:spacing w:val="-2"/>
          <w:sz w:val="24"/>
        </w:rPr>
      </w:pPr>
      <w:r w:rsidRPr="00B96F14">
        <w:rPr>
          <w:rFonts w:ascii="Times New Roman" w:hAnsi="Times New Roman"/>
          <w:spacing w:val="-2"/>
          <w:sz w:val="24"/>
        </w:rPr>
        <w:t xml:space="preserve">Interested eligible firms and individuals who would wish to be considered for the provision of goods, works and consulting services for the </w:t>
      </w:r>
      <w:r w:rsidR="0064671F" w:rsidRPr="00B96F14">
        <w:rPr>
          <w:rFonts w:ascii="Times New Roman" w:hAnsi="Times New Roman"/>
          <w:spacing w:val="-2"/>
          <w:sz w:val="24"/>
        </w:rPr>
        <w:t>above-mentioned</w:t>
      </w:r>
      <w:r w:rsidRPr="00B96F14">
        <w:rPr>
          <w:rFonts w:ascii="Times New Roman" w:hAnsi="Times New Roman"/>
          <w:spacing w:val="-2"/>
          <w:sz w:val="24"/>
        </w:rPr>
        <w:t xml:space="preserve"> project, or those requiring additional information, should contact the Beneficiary at the address below:</w:t>
      </w:r>
    </w:p>
    <w:tbl>
      <w:tblPr>
        <w:tblStyle w:val="af5"/>
        <w:tblW w:w="83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0"/>
        <w:gridCol w:w="6379"/>
      </w:tblGrid>
      <w:tr w:rsidR="00D875EA" w14:paraId="160BE022" w14:textId="77777777" w:rsidTr="00B22DE1">
        <w:trPr>
          <w:trHeight w:val="284"/>
        </w:trPr>
        <w:tc>
          <w:tcPr>
            <w:tcW w:w="1990" w:type="dxa"/>
          </w:tcPr>
          <w:p w14:paraId="7A47E6E0" w14:textId="5F6889C5" w:rsidR="00D875EA" w:rsidRDefault="00D875EA" w:rsidP="00B22DE1">
            <w:pPr>
              <w:ind w:right="200"/>
              <w:jc w:val="both"/>
              <w:rPr>
                <w:rFonts w:ascii="Times New Roman" w:hAnsi="Times New Roman"/>
                <w:spacing w:val="-2"/>
                <w:sz w:val="24"/>
              </w:rPr>
            </w:pPr>
            <w:bookmarkStart w:id="1" w:name="_GoBack"/>
            <w:bookmarkEnd w:id="1"/>
            <w:r>
              <w:rPr>
                <w:rFonts w:ascii="Times New Roman" w:hAnsi="Times New Roman"/>
                <w:spacing w:val="-2"/>
                <w:sz w:val="24"/>
              </w:rPr>
              <w:t>Name of office:</w:t>
            </w:r>
          </w:p>
        </w:tc>
        <w:tc>
          <w:tcPr>
            <w:tcW w:w="6379" w:type="dxa"/>
          </w:tcPr>
          <w:p w14:paraId="054E9560" w14:textId="77777777" w:rsidR="00D875EA" w:rsidRDefault="00D875EA" w:rsidP="00B22DE1">
            <w:pPr>
              <w:ind w:left="68" w:right="200"/>
              <w:jc w:val="both"/>
              <w:rPr>
                <w:rFonts w:ascii="Times New Roman" w:hAnsi="Times New Roman"/>
                <w:spacing w:val="-2"/>
                <w:sz w:val="24"/>
              </w:rPr>
            </w:pPr>
            <w:r w:rsidRPr="00D875EA">
              <w:rPr>
                <w:rFonts w:ascii="Times New Roman" w:hAnsi="Times New Roman"/>
                <w:spacing w:val="-2"/>
                <w:sz w:val="24"/>
              </w:rPr>
              <w:t>State Enterprise Project Implementation Center “Rehabilitation of the Dushanbe-Chanak (border with Uzbekistan) Road Section (PIU)”</w:t>
            </w:r>
            <w:r>
              <w:rPr>
                <w:rFonts w:ascii="Times New Roman" w:hAnsi="Times New Roman"/>
                <w:spacing w:val="-2"/>
                <w:sz w:val="24"/>
              </w:rPr>
              <w:t>;</w:t>
            </w:r>
          </w:p>
          <w:p w14:paraId="33712101" w14:textId="77777777" w:rsidR="00D875EA" w:rsidRDefault="00D875EA" w:rsidP="00B22DE1">
            <w:pPr>
              <w:ind w:right="200"/>
              <w:jc w:val="both"/>
              <w:rPr>
                <w:rFonts w:ascii="Times New Roman" w:hAnsi="Times New Roman"/>
                <w:spacing w:val="-2"/>
                <w:sz w:val="24"/>
              </w:rPr>
            </w:pPr>
          </w:p>
        </w:tc>
      </w:tr>
      <w:tr w:rsidR="00D875EA" w14:paraId="446C3EF1" w14:textId="77777777" w:rsidTr="00B22DE1">
        <w:trPr>
          <w:trHeight w:val="284"/>
        </w:trPr>
        <w:tc>
          <w:tcPr>
            <w:tcW w:w="1990" w:type="dxa"/>
          </w:tcPr>
          <w:p w14:paraId="4CF417BA" w14:textId="77777777" w:rsidR="00D875EA" w:rsidRDefault="00D875EA" w:rsidP="00B22DE1">
            <w:pPr>
              <w:ind w:left="1560" w:right="200" w:hanging="1560"/>
              <w:jc w:val="both"/>
              <w:rPr>
                <w:rFonts w:ascii="Times New Roman" w:hAnsi="Times New Roman"/>
                <w:spacing w:val="-2"/>
                <w:sz w:val="24"/>
              </w:rPr>
            </w:pPr>
            <w:r>
              <w:rPr>
                <w:rFonts w:ascii="Times New Roman" w:hAnsi="Times New Roman"/>
                <w:spacing w:val="-2"/>
                <w:sz w:val="24"/>
              </w:rPr>
              <w:t>Atnn:</w:t>
            </w:r>
          </w:p>
          <w:p w14:paraId="60A237BD" w14:textId="77777777" w:rsidR="00D875EA" w:rsidRDefault="00D875EA" w:rsidP="00B22DE1">
            <w:pPr>
              <w:ind w:right="200"/>
              <w:jc w:val="both"/>
              <w:rPr>
                <w:rFonts w:ascii="Times New Roman" w:hAnsi="Times New Roman"/>
                <w:spacing w:val="-2"/>
                <w:sz w:val="24"/>
              </w:rPr>
            </w:pPr>
          </w:p>
        </w:tc>
        <w:tc>
          <w:tcPr>
            <w:tcW w:w="6379" w:type="dxa"/>
          </w:tcPr>
          <w:p w14:paraId="4A414120" w14:textId="6C4B35D0" w:rsidR="00D875EA" w:rsidRDefault="00D875EA" w:rsidP="00B22DE1">
            <w:pPr>
              <w:ind w:right="200"/>
              <w:jc w:val="both"/>
              <w:rPr>
                <w:rFonts w:ascii="Times New Roman" w:hAnsi="Times New Roman"/>
                <w:spacing w:val="-2"/>
                <w:sz w:val="24"/>
              </w:rPr>
            </w:pPr>
            <w:r>
              <w:rPr>
                <w:rFonts w:ascii="Times New Roman" w:hAnsi="Times New Roman"/>
                <w:spacing w:val="-2"/>
                <w:sz w:val="24"/>
              </w:rPr>
              <w:t>Mr. Zafar Sharifzoda, PIU Executive Director</w:t>
            </w:r>
            <w:r w:rsidR="00B22DE1">
              <w:rPr>
                <w:rFonts w:ascii="Times New Roman" w:hAnsi="Times New Roman"/>
                <w:spacing w:val="-2"/>
                <w:sz w:val="24"/>
              </w:rPr>
              <w:t>;</w:t>
            </w:r>
            <w:r>
              <w:rPr>
                <w:rFonts w:ascii="Times New Roman" w:hAnsi="Times New Roman"/>
                <w:spacing w:val="-2"/>
                <w:sz w:val="24"/>
              </w:rPr>
              <w:t xml:space="preserve">  </w:t>
            </w:r>
          </w:p>
        </w:tc>
      </w:tr>
      <w:tr w:rsidR="00D875EA" w14:paraId="19191D2F" w14:textId="77777777" w:rsidTr="00B22DE1">
        <w:trPr>
          <w:trHeight w:val="284"/>
        </w:trPr>
        <w:tc>
          <w:tcPr>
            <w:tcW w:w="1990" w:type="dxa"/>
          </w:tcPr>
          <w:p w14:paraId="3C054CE0" w14:textId="75275F68" w:rsidR="00D875EA" w:rsidRDefault="00D875EA" w:rsidP="00B22DE1">
            <w:pPr>
              <w:ind w:left="1560" w:right="200" w:hanging="1560"/>
              <w:jc w:val="both"/>
              <w:rPr>
                <w:rFonts w:ascii="Times New Roman" w:hAnsi="Times New Roman"/>
                <w:spacing w:val="-2"/>
                <w:sz w:val="24"/>
              </w:rPr>
            </w:pPr>
            <w:r>
              <w:rPr>
                <w:rFonts w:ascii="Times New Roman" w:hAnsi="Times New Roman"/>
                <w:spacing w:val="-2"/>
                <w:sz w:val="24"/>
              </w:rPr>
              <w:t>Adress:</w:t>
            </w:r>
          </w:p>
        </w:tc>
        <w:tc>
          <w:tcPr>
            <w:tcW w:w="6379" w:type="dxa"/>
          </w:tcPr>
          <w:p w14:paraId="3262F336" w14:textId="1C5C5DA2" w:rsidR="00D875EA" w:rsidRDefault="00D875EA" w:rsidP="00B22DE1">
            <w:pPr>
              <w:ind w:right="200"/>
              <w:jc w:val="both"/>
              <w:rPr>
                <w:rFonts w:ascii="Times New Roman" w:hAnsi="Times New Roman"/>
                <w:spacing w:val="-2"/>
                <w:sz w:val="24"/>
              </w:rPr>
            </w:pPr>
            <w:r>
              <w:rPr>
                <w:rFonts w:ascii="Times New Roman" w:hAnsi="Times New Roman"/>
                <w:spacing w:val="-2"/>
                <w:sz w:val="24"/>
              </w:rPr>
              <w:t xml:space="preserve">Ayni Street 14, Dushanbe, </w:t>
            </w:r>
            <w:r w:rsidR="00B22DE1">
              <w:rPr>
                <w:rFonts w:ascii="Times New Roman" w:hAnsi="Times New Roman"/>
                <w:spacing w:val="-2"/>
                <w:sz w:val="24"/>
              </w:rPr>
              <w:t>734042, Republic of Tajikistan;</w:t>
            </w:r>
          </w:p>
        </w:tc>
      </w:tr>
      <w:tr w:rsidR="00B22DE1" w14:paraId="15F4A2BB" w14:textId="77777777" w:rsidTr="00B22DE1">
        <w:trPr>
          <w:trHeight w:val="284"/>
        </w:trPr>
        <w:tc>
          <w:tcPr>
            <w:tcW w:w="1990" w:type="dxa"/>
          </w:tcPr>
          <w:p w14:paraId="428F9C5C" w14:textId="1F818477" w:rsidR="00B22DE1" w:rsidRDefault="00B22DE1" w:rsidP="00B22DE1">
            <w:pPr>
              <w:ind w:left="1560" w:right="200" w:hanging="1560"/>
              <w:jc w:val="both"/>
              <w:rPr>
                <w:rFonts w:ascii="Times New Roman" w:hAnsi="Times New Roman"/>
                <w:spacing w:val="-2"/>
                <w:sz w:val="24"/>
              </w:rPr>
            </w:pPr>
            <w:r>
              <w:rPr>
                <w:rFonts w:ascii="Times New Roman" w:hAnsi="Times New Roman"/>
                <w:spacing w:val="-2"/>
                <w:sz w:val="24"/>
              </w:rPr>
              <w:t>Tel.:</w:t>
            </w:r>
          </w:p>
        </w:tc>
        <w:tc>
          <w:tcPr>
            <w:tcW w:w="6379" w:type="dxa"/>
          </w:tcPr>
          <w:p w14:paraId="1A6E5662" w14:textId="4FE1CFDD" w:rsidR="00B22DE1" w:rsidRDefault="00B22DE1" w:rsidP="00B22DE1">
            <w:pPr>
              <w:ind w:right="200"/>
              <w:jc w:val="both"/>
              <w:rPr>
                <w:rFonts w:ascii="Times New Roman" w:hAnsi="Times New Roman"/>
                <w:spacing w:val="-2"/>
                <w:sz w:val="24"/>
              </w:rPr>
            </w:pPr>
            <w:r>
              <w:rPr>
                <w:rFonts w:ascii="Times New Roman" w:hAnsi="Times New Roman"/>
                <w:spacing w:val="-2"/>
                <w:sz w:val="24"/>
              </w:rPr>
              <w:t>+992 37 222 22 91</w:t>
            </w:r>
          </w:p>
        </w:tc>
      </w:tr>
      <w:tr w:rsidR="00B22DE1" w14:paraId="0C4B3C6E" w14:textId="77777777" w:rsidTr="00B22DE1">
        <w:trPr>
          <w:trHeight w:val="284"/>
        </w:trPr>
        <w:tc>
          <w:tcPr>
            <w:tcW w:w="1990" w:type="dxa"/>
          </w:tcPr>
          <w:p w14:paraId="1207BE74" w14:textId="0471CF3D" w:rsidR="00B22DE1" w:rsidRDefault="00B22DE1" w:rsidP="00B22DE1">
            <w:pPr>
              <w:ind w:left="1560" w:right="-346" w:hanging="1560"/>
              <w:jc w:val="both"/>
              <w:rPr>
                <w:rFonts w:ascii="Times New Roman" w:hAnsi="Times New Roman"/>
                <w:spacing w:val="-2"/>
                <w:sz w:val="24"/>
              </w:rPr>
            </w:pPr>
            <w:r>
              <w:rPr>
                <w:rFonts w:ascii="Times New Roman" w:hAnsi="Times New Roman"/>
                <w:spacing w:val="-2"/>
                <w:sz w:val="24"/>
              </w:rPr>
              <w:t>E-mail:</w:t>
            </w:r>
          </w:p>
        </w:tc>
        <w:tc>
          <w:tcPr>
            <w:tcW w:w="6379" w:type="dxa"/>
          </w:tcPr>
          <w:p w14:paraId="4E22134C" w14:textId="67360643" w:rsidR="00B22DE1" w:rsidRDefault="003E4A64" w:rsidP="00B22DE1">
            <w:pPr>
              <w:ind w:right="200"/>
              <w:jc w:val="both"/>
              <w:rPr>
                <w:rFonts w:ascii="Times New Roman" w:hAnsi="Times New Roman"/>
                <w:spacing w:val="-2"/>
                <w:sz w:val="24"/>
              </w:rPr>
            </w:pPr>
            <w:hyperlink r:id="rId9" w:history="1">
              <w:r w:rsidR="00B22DE1" w:rsidRPr="006D1E72">
                <w:rPr>
                  <w:rStyle w:val="ae"/>
                  <w:rFonts w:ascii="Times New Roman" w:hAnsi="Times New Roman"/>
                  <w:spacing w:val="-2"/>
                  <w:sz w:val="24"/>
                </w:rPr>
                <w:t>piudch@mail.ru</w:t>
              </w:r>
            </w:hyperlink>
            <w:r w:rsidR="00B22DE1">
              <w:rPr>
                <w:rFonts w:ascii="Times New Roman" w:hAnsi="Times New Roman"/>
                <w:spacing w:val="-2"/>
                <w:sz w:val="24"/>
              </w:rPr>
              <w:t xml:space="preserve"> </w:t>
            </w:r>
          </w:p>
        </w:tc>
      </w:tr>
    </w:tbl>
    <w:p w14:paraId="2BB81488" w14:textId="77777777" w:rsidR="00D875EA" w:rsidRDefault="00D875EA" w:rsidP="00D875EA">
      <w:pPr>
        <w:spacing w:before="400" w:after="200"/>
        <w:ind w:left="1560" w:right="200" w:hanging="1560"/>
        <w:jc w:val="both"/>
        <w:rPr>
          <w:rFonts w:ascii="Times New Roman" w:hAnsi="Times New Roman"/>
          <w:spacing w:val="-2"/>
          <w:sz w:val="24"/>
        </w:rPr>
      </w:pPr>
    </w:p>
    <w:p w14:paraId="06653D0B" w14:textId="77777777" w:rsidR="00D875EA" w:rsidRDefault="00D875EA" w:rsidP="00D875EA">
      <w:pPr>
        <w:spacing w:before="400" w:after="200"/>
        <w:ind w:left="1560" w:right="200" w:hanging="1560"/>
        <w:jc w:val="both"/>
        <w:rPr>
          <w:rFonts w:ascii="Times New Roman" w:hAnsi="Times New Roman"/>
          <w:spacing w:val="-2"/>
          <w:sz w:val="24"/>
        </w:rPr>
      </w:pPr>
    </w:p>
    <w:p w14:paraId="577B88D8" w14:textId="77777777" w:rsidR="00D875EA" w:rsidRDefault="00D875EA" w:rsidP="00D875EA">
      <w:pPr>
        <w:spacing w:before="400" w:after="200"/>
        <w:ind w:left="1560" w:right="200" w:hanging="1560"/>
        <w:jc w:val="both"/>
        <w:rPr>
          <w:rFonts w:ascii="Times New Roman" w:hAnsi="Times New Roman"/>
          <w:spacing w:val="-2"/>
          <w:sz w:val="24"/>
        </w:rPr>
      </w:pPr>
    </w:p>
    <w:p w14:paraId="0C52C757" w14:textId="77777777" w:rsidR="00D875EA" w:rsidRDefault="00D875EA" w:rsidP="00D875EA">
      <w:pPr>
        <w:spacing w:before="400" w:after="200"/>
        <w:ind w:left="1560" w:right="200" w:hanging="1560"/>
        <w:jc w:val="both"/>
        <w:rPr>
          <w:rFonts w:ascii="Times New Roman" w:hAnsi="Times New Roman"/>
          <w:spacing w:val="-2"/>
          <w:sz w:val="24"/>
        </w:rPr>
      </w:pPr>
    </w:p>
    <w:p w14:paraId="0E52044C" w14:textId="77777777" w:rsidR="00D875EA" w:rsidRPr="00D875EA" w:rsidRDefault="00D875EA" w:rsidP="00D875EA">
      <w:pPr>
        <w:spacing w:before="400" w:after="200"/>
        <w:ind w:right="200"/>
        <w:jc w:val="both"/>
        <w:rPr>
          <w:rFonts w:ascii="Times New Roman" w:hAnsi="Times New Roman"/>
          <w:spacing w:val="-2"/>
          <w:sz w:val="24"/>
        </w:rPr>
      </w:pPr>
    </w:p>
    <w:p w14:paraId="6D8BD95B" w14:textId="77777777" w:rsidR="00DB5377" w:rsidRPr="00DF62EB" w:rsidRDefault="00DB5377" w:rsidP="0065085F">
      <w:pPr>
        <w:suppressAutoHyphens/>
        <w:jc w:val="both"/>
        <w:rPr>
          <w:rFonts w:ascii="Times New Roman" w:hAnsi="Times New Roman"/>
          <w:spacing w:val="-2"/>
          <w:sz w:val="24"/>
        </w:rPr>
      </w:pPr>
    </w:p>
    <w:sectPr w:rsidR="00DB5377" w:rsidRPr="00DF62EB" w:rsidSect="0065085F">
      <w:endnotePr>
        <w:numFmt w:val="decimal"/>
      </w:endnotePr>
      <w:pgSz w:w="11907" w:h="16839" w:code="9"/>
      <w:pgMar w:top="1104" w:right="1800" w:bottom="1440" w:left="180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A8C3D" w14:textId="77777777" w:rsidR="003E4A64" w:rsidRDefault="003E4A64">
      <w:r>
        <w:separator/>
      </w:r>
    </w:p>
  </w:endnote>
  <w:endnote w:type="continuationSeparator" w:id="0">
    <w:p w14:paraId="6A0E0BD5" w14:textId="77777777" w:rsidR="003E4A64" w:rsidRDefault="003E4A64">
      <w:r>
        <w:rPr>
          <w:sz w:val="24"/>
        </w:rPr>
        <w:t xml:space="preserve"> </w:t>
      </w:r>
    </w:p>
  </w:endnote>
  <w:endnote w:type="continuationNotice" w:id="1">
    <w:p w14:paraId="7D14AC74" w14:textId="77777777" w:rsidR="003E4A64" w:rsidRDefault="003E4A6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B86C4" w14:textId="77777777" w:rsidR="003E4A64" w:rsidRDefault="003E4A64">
      <w:r>
        <w:rPr>
          <w:sz w:val="24"/>
        </w:rPr>
        <w:separator/>
      </w:r>
    </w:p>
  </w:footnote>
  <w:footnote w:type="continuationSeparator" w:id="0">
    <w:p w14:paraId="6299BDD3" w14:textId="77777777" w:rsidR="003E4A64" w:rsidRDefault="003E4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5616F"/>
    <w:multiLevelType w:val="hybridMultilevel"/>
    <w:tmpl w:val="A0C08990"/>
    <w:lvl w:ilvl="0" w:tplc="02D06796">
      <w:start w:val="1"/>
      <w:numFmt w:val="lowerRoman"/>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0C3"/>
    <w:rsid w:val="00053765"/>
    <w:rsid w:val="00073C60"/>
    <w:rsid w:val="000F4D9A"/>
    <w:rsid w:val="0010171D"/>
    <w:rsid w:val="00104898"/>
    <w:rsid w:val="00190C88"/>
    <w:rsid w:val="001942C9"/>
    <w:rsid w:val="001E1AB3"/>
    <w:rsid w:val="001F06CB"/>
    <w:rsid w:val="001F65C4"/>
    <w:rsid w:val="002062D5"/>
    <w:rsid w:val="00216E03"/>
    <w:rsid w:val="002C5423"/>
    <w:rsid w:val="002E74FB"/>
    <w:rsid w:val="00305E9A"/>
    <w:rsid w:val="00343FB8"/>
    <w:rsid w:val="00357947"/>
    <w:rsid w:val="0037462C"/>
    <w:rsid w:val="003818BD"/>
    <w:rsid w:val="003C5B8F"/>
    <w:rsid w:val="003C7185"/>
    <w:rsid w:val="003E4A64"/>
    <w:rsid w:val="00456400"/>
    <w:rsid w:val="00457B5D"/>
    <w:rsid w:val="00472074"/>
    <w:rsid w:val="00486622"/>
    <w:rsid w:val="00496642"/>
    <w:rsid w:val="004B4FB6"/>
    <w:rsid w:val="004F37D3"/>
    <w:rsid w:val="00512BB8"/>
    <w:rsid w:val="005130C3"/>
    <w:rsid w:val="00514DAA"/>
    <w:rsid w:val="005571CC"/>
    <w:rsid w:val="00557532"/>
    <w:rsid w:val="00576B62"/>
    <w:rsid w:val="0058214E"/>
    <w:rsid w:val="005A0BD1"/>
    <w:rsid w:val="005E0060"/>
    <w:rsid w:val="005F40FB"/>
    <w:rsid w:val="005F71A9"/>
    <w:rsid w:val="00623B6F"/>
    <w:rsid w:val="00633BF6"/>
    <w:rsid w:val="0064671F"/>
    <w:rsid w:val="0065085F"/>
    <w:rsid w:val="00677A84"/>
    <w:rsid w:val="007019D5"/>
    <w:rsid w:val="007B47C2"/>
    <w:rsid w:val="007D23F5"/>
    <w:rsid w:val="008268E8"/>
    <w:rsid w:val="00846B37"/>
    <w:rsid w:val="00924F5F"/>
    <w:rsid w:val="009865B1"/>
    <w:rsid w:val="009A0B08"/>
    <w:rsid w:val="009A1803"/>
    <w:rsid w:val="009C6506"/>
    <w:rsid w:val="009E4E88"/>
    <w:rsid w:val="00A54B9D"/>
    <w:rsid w:val="00A903DD"/>
    <w:rsid w:val="00A94FE4"/>
    <w:rsid w:val="00AF3641"/>
    <w:rsid w:val="00B22DE1"/>
    <w:rsid w:val="00B75384"/>
    <w:rsid w:val="00B84AA9"/>
    <w:rsid w:val="00B96F14"/>
    <w:rsid w:val="00BB6C0D"/>
    <w:rsid w:val="00BC330A"/>
    <w:rsid w:val="00C12FE6"/>
    <w:rsid w:val="00C1352D"/>
    <w:rsid w:val="00C27449"/>
    <w:rsid w:val="00CA0422"/>
    <w:rsid w:val="00CB4AD5"/>
    <w:rsid w:val="00D40631"/>
    <w:rsid w:val="00D55DF7"/>
    <w:rsid w:val="00D875EA"/>
    <w:rsid w:val="00D9176D"/>
    <w:rsid w:val="00DB5377"/>
    <w:rsid w:val="00DB62EA"/>
    <w:rsid w:val="00DB78F4"/>
    <w:rsid w:val="00DD1F3C"/>
    <w:rsid w:val="00DF62EB"/>
    <w:rsid w:val="00E12AEF"/>
    <w:rsid w:val="00E327FB"/>
    <w:rsid w:val="00E52C2E"/>
    <w:rsid w:val="00E706F3"/>
    <w:rsid w:val="00E958D5"/>
    <w:rsid w:val="00EB0CF8"/>
    <w:rsid w:val="00EC4BD3"/>
    <w:rsid w:val="00EF6F28"/>
    <w:rsid w:val="00F04A99"/>
    <w:rsid w:val="00F1784A"/>
    <w:rsid w:val="00FB2EC2"/>
    <w:rsid w:val="00FF7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140A1"/>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G Times" w:hAnsi="CG Times"/>
      <w:sz w:val="22"/>
    </w:rPr>
  </w:style>
  <w:style w:type="paragraph" w:styleId="1">
    <w:name w:val="heading 1"/>
    <w:basedOn w:val="a"/>
    <w:next w:val="a"/>
    <w:qFormat/>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pPr>
      <w:keepNext/>
      <w:keepLines/>
      <w:tabs>
        <w:tab w:val="left" w:pos="-720"/>
      </w:tabs>
      <w:suppressAutoHyphens/>
      <w:jc w:val="center"/>
      <w:outlineLvl w:val="1"/>
    </w:pPr>
    <w:rPr>
      <w:b/>
      <w:smallCaps/>
    </w:rPr>
  </w:style>
  <w:style w:type="paragraph" w:styleId="3">
    <w:name w:val="heading 3"/>
    <w:basedOn w:val="a"/>
    <w:next w:val="a"/>
    <w:qFormat/>
    <w:pPr>
      <w:keepNext/>
      <w:keepLines/>
      <w:tabs>
        <w:tab w:val="left" w:pos="-720"/>
      </w:tabs>
      <w:suppressAutoHyphens/>
      <w:outlineLvl w:val="2"/>
    </w:pPr>
    <w:rPr>
      <w:b/>
    </w:rPr>
  </w:style>
  <w:style w:type="paragraph" w:styleId="4">
    <w:name w:val="heading 4"/>
    <w:basedOn w:val="a"/>
    <w:next w:val="a"/>
    <w:qFormat/>
    <w:pPr>
      <w:keepNext/>
      <w:keepLines/>
      <w:tabs>
        <w:tab w:val="left" w:pos="-720"/>
      </w:tabs>
      <w:suppressAutoHyphens/>
      <w:outlineLvl w:val="3"/>
    </w:pPr>
    <w:rPr>
      <w:b/>
      <w:i/>
    </w:rPr>
  </w:style>
  <w:style w:type="paragraph" w:styleId="5">
    <w:name w:val="heading 5"/>
    <w:basedOn w:val="a"/>
    <w:next w:val="a"/>
    <w:qFormat/>
    <w:pPr>
      <w:tabs>
        <w:tab w:val="left" w:pos="-720"/>
      </w:tabs>
      <w:suppressAutoHyphens/>
      <w:outlineLvl w:val="4"/>
    </w:pPr>
  </w:style>
  <w:style w:type="paragraph" w:styleId="6">
    <w:name w:val="heading 6"/>
    <w:basedOn w:val="a"/>
    <w:next w:val="a"/>
    <w:qFormat/>
    <w:pPr>
      <w:tabs>
        <w:tab w:val="left" w:pos="-720"/>
      </w:tabs>
      <w:suppressAutoHyphens/>
      <w:outlineLvl w:val="5"/>
    </w:pPr>
  </w:style>
  <w:style w:type="paragraph" w:styleId="7">
    <w:name w:val="heading 7"/>
    <w:basedOn w:val="a"/>
    <w:next w:val="a"/>
    <w:qFormat/>
    <w:pPr>
      <w:tabs>
        <w:tab w:val="left" w:pos="-720"/>
      </w:tabs>
      <w:suppressAutoHyphens/>
      <w:outlineLvl w:val="6"/>
    </w:pPr>
  </w:style>
  <w:style w:type="paragraph" w:styleId="8">
    <w:name w:val="heading 8"/>
    <w:basedOn w:val="a"/>
    <w:next w:val="a"/>
    <w:qFormat/>
    <w:pPr>
      <w:tabs>
        <w:tab w:val="left" w:pos="-720"/>
      </w:tabs>
      <w:suppressAutoHyphens/>
      <w:outlineLvl w:val="7"/>
    </w:pPr>
  </w:style>
  <w:style w:type="paragraph" w:styleId="9">
    <w:name w:val="heading 9"/>
    <w:basedOn w:val="a"/>
    <w:next w:val="a"/>
    <w:qFormat/>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style>
  <w:style w:type="paragraph" w:customStyle="1" w:styleId="ChapterNumber">
    <w:name w:val="ChapterNumber"/>
    <w:pPr>
      <w:tabs>
        <w:tab w:val="left" w:pos="-720"/>
      </w:tabs>
      <w:suppressAutoHyphens/>
    </w:pPr>
    <w:rPr>
      <w:rFonts w:ascii="CG Times" w:hAnsi="CG Times"/>
      <w:sz w:val="22"/>
    </w:rPr>
  </w:style>
  <w:style w:type="paragraph" w:styleId="a3">
    <w:name w:val="footer"/>
    <w:basedOn w:val="a"/>
    <w:pPr>
      <w:tabs>
        <w:tab w:val="left" w:pos="360"/>
        <w:tab w:val="right" w:pos="9000"/>
      </w:tabs>
      <w:suppressAutoHyphens/>
    </w:pPr>
  </w:style>
  <w:style w:type="character" w:styleId="a4">
    <w:name w:val="footnote reference"/>
    <w:semiHidden/>
    <w:rPr>
      <w:rFonts w:ascii="CG Times" w:hAnsi="CG Times"/>
      <w:noProof w:val="0"/>
      <w:sz w:val="22"/>
      <w:vertAlign w:val="superscript"/>
      <w:lang w:val="en-US"/>
    </w:rPr>
  </w:style>
  <w:style w:type="paragraph" w:styleId="a5">
    <w:name w:val="footnote text"/>
    <w:basedOn w:val="a"/>
    <w:semiHidden/>
    <w:pPr>
      <w:tabs>
        <w:tab w:val="left" w:pos="-720"/>
      </w:tabs>
      <w:suppressAutoHyphens/>
    </w:pPr>
    <w:rPr>
      <w:rFonts w:ascii="Times New Roman" w:hAnsi="Times New Roman"/>
      <w:sz w:val="20"/>
    </w:rPr>
  </w:style>
  <w:style w:type="paragraph" w:styleId="a6">
    <w:name w:val="header"/>
    <w:basedOn w:val="a"/>
    <w:pPr>
      <w:tabs>
        <w:tab w:val="left" w:pos="360"/>
        <w:tab w:val="left" w:pos="7560"/>
        <w:tab w:val="left" w:pos="8280"/>
        <w:tab w:val="left" w:pos="9000"/>
      </w:tabs>
      <w:suppressAutoHyphens/>
    </w:pPr>
  </w:style>
  <w:style w:type="paragraph" w:styleId="a7">
    <w:name w:val="Normal Indent"/>
    <w:basedOn w:val="a"/>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20">
    <w:name w:val="toc 2"/>
    <w:basedOn w:val="a"/>
    <w:next w:val="a"/>
    <w:semiHidden/>
    <w:pPr>
      <w:tabs>
        <w:tab w:val="left" w:leader="dot" w:pos="9000"/>
        <w:tab w:val="right" w:pos="9360"/>
      </w:tabs>
      <w:suppressAutoHyphens/>
      <w:ind w:left="1440" w:right="720" w:hanging="720"/>
    </w:pPr>
  </w:style>
  <w:style w:type="paragraph" w:styleId="30">
    <w:name w:val="toc 3"/>
    <w:basedOn w:val="a"/>
    <w:next w:val="a"/>
    <w:semiHidden/>
    <w:pPr>
      <w:tabs>
        <w:tab w:val="left" w:leader="dot" w:pos="9000"/>
        <w:tab w:val="right" w:pos="9360"/>
      </w:tabs>
      <w:suppressAutoHyphens/>
      <w:ind w:left="2160" w:right="720" w:hanging="720"/>
    </w:pPr>
  </w:style>
  <w:style w:type="paragraph" w:styleId="40">
    <w:name w:val="toc 4"/>
    <w:basedOn w:val="a"/>
    <w:next w:val="a"/>
    <w:semiHidden/>
    <w:pPr>
      <w:tabs>
        <w:tab w:val="left" w:leader="dot" w:pos="9000"/>
        <w:tab w:val="right" w:pos="9360"/>
      </w:tabs>
      <w:suppressAutoHyphens/>
      <w:ind w:left="2880" w:right="720" w:hanging="720"/>
    </w:pPr>
  </w:style>
  <w:style w:type="paragraph" w:styleId="50">
    <w:name w:val="toc 5"/>
    <w:basedOn w:val="a"/>
    <w:next w:val="a"/>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60">
    <w:name w:val="toc 6"/>
    <w:basedOn w:val="a"/>
    <w:next w:val="a"/>
    <w:semiHidden/>
    <w:pPr>
      <w:tabs>
        <w:tab w:val="left" w:pos="9000"/>
        <w:tab w:val="right" w:pos="9360"/>
      </w:tabs>
      <w:suppressAutoHyphens/>
      <w:ind w:left="720" w:hanging="720"/>
    </w:pPr>
  </w:style>
  <w:style w:type="paragraph" w:styleId="70">
    <w:name w:val="toc 7"/>
    <w:basedOn w:val="a"/>
    <w:next w:val="a"/>
    <w:semiHidden/>
    <w:pPr>
      <w:suppressAutoHyphens/>
      <w:ind w:left="720" w:hanging="720"/>
    </w:pPr>
  </w:style>
  <w:style w:type="paragraph" w:styleId="80">
    <w:name w:val="toc 8"/>
    <w:basedOn w:val="a"/>
    <w:next w:val="a"/>
    <w:semiHidden/>
    <w:pPr>
      <w:tabs>
        <w:tab w:val="left" w:pos="9000"/>
        <w:tab w:val="right" w:pos="9360"/>
      </w:tabs>
      <w:suppressAutoHyphens/>
      <w:ind w:left="720" w:hanging="720"/>
    </w:pPr>
  </w:style>
  <w:style w:type="paragraph" w:styleId="90">
    <w:name w:val="toc 9"/>
    <w:basedOn w:val="a"/>
    <w:next w:val="a"/>
    <w:semiHidden/>
    <w:pPr>
      <w:tabs>
        <w:tab w:val="left" w:leader="dot" w:pos="9000"/>
        <w:tab w:val="right" w:pos="9360"/>
      </w:tabs>
      <w:suppressAutoHyphens/>
      <w:ind w:left="720" w:hanging="720"/>
    </w:pPr>
  </w:style>
  <w:style w:type="paragraph" w:styleId="a8">
    <w:name w:val="endnote text"/>
    <w:basedOn w:val="a"/>
    <w:semiHidden/>
    <w:pPr>
      <w:tabs>
        <w:tab w:val="left" w:pos="-720"/>
      </w:tabs>
      <w:suppressAutoHyphens/>
    </w:pPr>
    <w:rPr>
      <w:rFonts w:ascii="Times New Roman" w:hAnsi="Times New Roman"/>
      <w:sz w:val="20"/>
    </w:rPr>
  </w:style>
  <w:style w:type="character" w:styleId="a9">
    <w:name w:val="endnote reference"/>
    <w:semiHidden/>
    <w:rPr>
      <w:rFonts w:ascii="CG Times" w:hAnsi="CG Times"/>
      <w:noProof w:val="0"/>
      <w:sz w:val="22"/>
      <w:vertAlign w:val="superscript"/>
      <w:lang w:val="en-US"/>
    </w:rPr>
  </w:style>
  <w:style w:type="paragraph" w:styleId="10">
    <w:name w:val="toc 1"/>
    <w:basedOn w:val="a"/>
    <w:next w:val="a"/>
    <w:semiHidden/>
    <w:pPr>
      <w:tabs>
        <w:tab w:val="left" w:leader="dot" w:pos="9000"/>
        <w:tab w:val="right" w:pos="9360"/>
      </w:tabs>
      <w:suppressAutoHyphens/>
      <w:spacing w:before="480"/>
      <w:ind w:left="720" w:right="720" w:hanging="720"/>
    </w:pPr>
  </w:style>
  <w:style w:type="paragraph" w:styleId="11">
    <w:name w:val="index 1"/>
    <w:basedOn w:val="a"/>
    <w:next w:val="a"/>
    <w:semiHidden/>
    <w:pPr>
      <w:tabs>
        <w:tab w:val="left" w:leader="dot" w:pos="9000"/>
        <w:tab w:val="right" w:pos="9360"/>
      </w:tabs>
      <w:suppressAutoHyphens/>
      <w:ind w:left="1440" w:right="720" w:hanging="1440"/>
    </w:pPr>
  </w:style>
  <w:style w:type="paragraph" w:styleId="21">
    <w:name w:val="index 2"/>
    <w:basedOn w:val="a"/>
    <w:next w:val="a"/>
    <w:semiHidden/>
    <w:pPr>
      <w:tabs>
        <w:tab w:val="left" w:leader="dot" w:pos="9000"/>
        <w:tab w:val="right" w:pos="9360"/>
      </w:tabs>
      <w:suppressAutoHyphens/>
      <w:ind w:left="1440" w:right="720" w:hanging="720"/>
    </w:pPr>
  </w:style>
  <w:style w:type="paragraph" w:styleId="aa">
    <w:name w:val="toa heading"/>
    <w:basedOn w:val="a"/>
    <w:next w:val="a"/>
    <w:semiHidden/>
    <w:pPr>
      <w:tabs>
        <w:tab w:val="left" w:pos="9000"/>
        <w:tab w:val="right" w:pos="9360"/>
      </w:tabs>
      <w:suppressAutoHyphens/>
    </w:pPr>
  </w:style>
  <w:style w:type="paragraph" w:styleId="ab">
    <w:name w:val="caption"/>
    <w:basedOn w:val="a"/>
    <w:next w:val="a"/>
    <w:qFormat/>
    <w:rPr>
      <w:sz w:val="24"/>
    </w:rPr>
  </w:style>
  <w:style w:type="character" w:customStyle="1" w:styleId="EquationCaption">
    <w:name w:val="_Equation Caption"/>
  </w:style>
  <w:style w:type="paragraph" w:styleId="ac">
    <w:name w:val="Body Text"/>
    <w:basedOn w:val="a"/>
    <w:link w:val="ad"/>
    <w:pPr>
      <w:suppressAutoHyphens/>
    </w:pPr>
    <w:rPr>
      <w:spacing w:val="-2"/>
      <w:sz w:val="24"/>
    </w:rPr>
  </w:style>
  <w:style w:type="character" w:styleId="ae">
    <w:name w:val="Hyperlink"/>
    <w:rPr>
      <w:color w:val="0000FF"/>
      <w:u w:val="single"/>
    </w:rPr>
  </w:style>
  <w:style w:type="paragraph" w:styleId="af">
    <w:name w:val="Balloon Text"/>
    <w:basedOn w:val="a"/>
    <w:semiHidden/>
    <w:rsid w:val="005130C3"/>
    <w:rPr>
      <w:rFonts w:ascii="Tahoma" w:hAnsi="Tahoma" w:cs="Tahoma"/>
      <w:sz w:val="16"/>
      <w:szCs w:val="16"/>
    </w:rPr>
  </w:style>
  <w:style w:type="character" w:customStyle="1" w:styleId="ad">
    <w:name w:val="Основной текст Знак"/>
    <w:link w:val="ac"/>
    <w:rsid w:val="005F40FB"/>
    <w:rPr>
      <w:rFonts w:ascii="CG Times" w:hAnsi="CG Times"/>
      <w:spacing w:val="-2"/>
      <w:sz w:val="24"/>
    </w:rPr>
  </w:style>
  <w:style w:type="paragraph" w:styleId="af0">
    <w:name w:val="List Paragraph"/>
    <w:aliases w:val="Citation List,본문(내용),List Paragraph (numbered (a))"/>
    <w:basedOn w:val="a"/>
    <w:link w:val="af1"/>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af1">
    <w:name w:val="Абзац списка Знак"/>
    <w:aliases w:val="Citation List Знак,본문(내용) Знак,List Paragraph (numbered (a)) Знак"/>
    <w:basedOn w:val="a0"/>
    <w:link w:val="af0"/>
    <w:uiPriority w:val="34"/>
    <w:rsid w:val="009865B1"/>
    <w:rPr>
      <w:rFonts w:asciiTheme="minorHAnsi" w:eastAsiaTheme="minorEastAsia" w:hAnsiTheme="minorHAnsi" w:cstheme="minorBidi"/>
      <w:lang w:val="en-GB"/>
    </w:rPr>
  </w:style>
  <w:style w:type="character" w:styleId="af2">
    <w:name w:val="annotation reference"/>
    <w:basedOn w:val="a0"/>
    <w:rsid w:val="005571CC"/>
    <w:rPr>
      <w:sz w:val="16"/>
      <w:szCs w:val="16"/>
    </w:rPr>
  </w:style>
  <w:style w:type="paragraph" w:styleId="af3">
    <w:name w:val="annotation text"/>
    <w:basedOn w:val="a"/>
    <w:link w:val="af4"/>
    <w:rsid w:val="005571CC"/>
    <w:pPr>
      <w:widowControl w:val="0"/>
      <w:autoSpaceDE w:val="0"/>
      <w:autoSpaceDN w:val="0"/>
    </w:pPr>
    <w:rPr>
      <w:rFonts w:ascii="Times New Roman" w:hAnsi="Times New Roman"/>
      <w:sz w:val="20"/>
    </w:rPr>
  </w:style>
  <w:style w:type="character" w:customStyle="1" w:styleId="af4">
    <w:name w:val="Текст примечания Знак"/>
    <w:basedOn w:val="a0"/>
    <w:link w:val="af3"/>
    <w:rsid w:val="005571CC"/>
  </w:style>
  <w:style w:type="table" w:styleId="af5">
    <w:name w:val="Table Grid"/>
    <w:basedOn w:val="a1"/>
    <w:rsid w:val="00D8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B22DE1"/>
    <w:rPr>
      <w:color w:val="605E5C"/>
      <w:shd w:val="clear" w:color="auto" w:fill="E1DFDD"/>
    </w:rPr>
  </w:style>
  <w:style w:type="paragraph" w:styleId="af7">
    <w:name w:val="Revision"/>
    <w:hidden/>
    <w:uiPriority w:val="99"/>
    <w:semiHidden/>
    <w:rsid w:val="00D55DF7"/>
    <w:rPr>
      <w:rFonts w:ascii="CG Times" w:hAnsi="CG Times"/>
      <w:sz w:val="22"/>
    </w:rPr>
  </w:style>
  <w:style w:type="character" w:styleId="af8">
    <w:name w:val="Strong"/>
    <w:basedOn w:val="a0"/>
    <w:uiPriority w:val="22"/>
    <w:qFormat/>
    <w:rsid w:val="00C27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db.org/irj/portal/anonymous?NavigationTarget=navurl://76e1dfd61777849cc88228c9bfe818e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iudch@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436FAC-1883-4FED-AC8D-FC2E5BD7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727</Words>
  <Characters>4147</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GPN</vt:lpstr>
      <vt:lpstr>GPN</vt:lpstr>
    </vt:vector>
  </TitlesOfParts>
  <Company>The World Bank</Company>
  <LinksUpToDate>false</LinksUpToDate>
  <CharactersWithSpaces>4865</CharactersWithSpaces>
  <SharedDoc>false</SharedDoc>
  <HLinks>
    <vt:vector size="6" baseType="variant">
      <vt:variant>
        <vt:i4>7667759</vt:i4>
      </vt:variant>
      <vt:variant>
        <vt:i4>0</vt:i4>
      </vt:variant>
      <vt:variant>
        <vt:i4>0</vt:i4>
      </vt:variant>
      <vt:variant>
        <vt:i4>5</vt:i4>
      </vt:variant>
      <vt:variant>
        <vt:lpwstr>http://www.isdb.org/irj/portal/anonymous?NavigationTarget=navurl://76e1dfd61777849cc88228c9bfe818ea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320040</dc:creator>
  <cp:keywords>procurement, GPN, IDB</cp:keywords>
  <cp:lastModifiedBy>Lee Thu</cp:lastModifiedBy>
  <cp:revision>15</cp:revision>
  <cp:lastPrinted>2009-03-05T06:40:00Z</cp:lastPrinted>
  <dcterms:created xsi:type="dcterms:W3CDTF">2026-03-17T09:24:00Z</dcterms:created>
  <dcterms:modified xsi:type="dcterms:W3CDTF">2026-03-31T10:15:00Z</dcterms:modified>
</cp:coreProperties>
</file>