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7EB8" w14:textId="77777777" w:rsidR="0086781D" w:rsidRPr="00EC12FE" w:rsidRDefault="0086781D" w:rsidP="0086781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Специальное уведомление о закупках</w:t>
      </w:r>
    </w:p>
    <w:p w14:paraId="1BE44ABD" w14:textId="77777777" w:rsidR="0086781D" w:rsidRDefault="0086781D" w:rsidP="0086781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2013EBBC" w14:textId="77777777" w:rsidR="0086781D" w:rsidRDefault="0086781D" w:rsidP="0086781D">
      <w:pPr>
        <w:suppressAutoHyphens/>
        <w:rPr>
          <w:spacing w:val="-2"/>
        </w:rPr>
      </w:pPr>
    </w:p>
    <w:p w14:paraId="3747522E" w14:textId="77777777" w:rsidR="0086781D" w:rsidRPr="00E35774" w:rsidRDefault="00A82E27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  <w:lang w:val="ru-RU"/>
        </w:rPr>
        <w:t>Название страны: Республика Таджикистан</w:t>
      </w:r>
    </w:p>
    <w:p w14:paraId="4628821B" w14:textId="43EFFCCC" w:rsidR="0086781D" w:rsidRPr="00E35774" w:rsidRDefault="00A82E27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  <w:lang w:val="ru-RU"/>
        </w:rPr>
        <w:t xml:space="preserve">Название проекта: </w:t>
      </w:r>
      <w:r w:rsidRPr="00CA239B">
        <w:rPr>
          <w:rFonts w:eastAsia="Calibri"/>
          <w:spacing w:val="-2"/>
          <w:sz w:val="28"/>
          <w:szCs w:val="28"/>
          <w:lang w:val="ru-RU"/>
        </w:rPr>
        <w:t>«</w:t>
      </w:r>
      <w:r w:rsidR="00C07118" w:rsidRPr="00CA239B">
        <w:rPr>
          <w:iCs/>
          <w:sz w:val="28"/>
          <w:szCs w:val="28"/>
        </w:rPr>
        <w:t>Проект поддержки реализации Национальной стратегии развития образования Республики Таджикистан (Фаза-</w:t>
      </w:r>
      <w:r w:rsidR="00C07118" w:rsidRPr="00CA239B">
        <w:rPr>
          <w:iCs/>
          <w:sz w:val="28"/>
          <w:szCs w:val="28"/>
          <w:lang w:val="en-US"/>
        </w:rPr>
        <w:t>II</w:t>
      </w:r>
      <w:r w:rsidR="00C07118" w:rsidRPr="00CA239B">
        <w:rPr>
          <w:iCs/>
          <w:sz w:val="28"/>
          <w:szCs w:val="28"/>
        </w:rPr>
        <w:t>)</w:t>
      </w:r>
      <w:r w:rsidR="00991F76" w:rsidRPr="00CA239B">
        <w:rPr>
          <w:rFonts w:eastAsia="Calibri"/>
          <w:spacing w:val="-2"/>
          <w:sz w:val="28"/>
          <w:szCs w:val="28"/>
          <w:lang w:val="ru-RU"/>
        </w:rPr>
        <w:t>»</w:t>
      </w:r>
    </w:p>
    <w:p w14:paraId="1B142605" w14:textId="77777777" w:rsidR="0086781D" w:rsidRPr="00E35774" w:rsidRDefault="00991F76" w:rsidP="00E35774">
      <w:pPr>
        <w:suppressAutoHyphens/>
        <w:jc w:val="both"/>
        <w:rPr>
          <w:rFonts w:eastAsia="Calibri"/>
          <w:i/>
          <w:iCs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  <w:lang w:val="ru-RU"/>
        </w:rPr>
        <w:t>Сектор: Образование</w:t>
      </w:r>
    </w:p>
    <w:p w14:paraId="6F0349FB" w14:textId="727CE980" w:rsidR="0086781D" w:rsidRPr="00E35774" w:rsidRDefault="00E35774" w:rsidP="00E35774">
      <w:pPr>
        <w:suppressAutoHyphens/>
        <w:jc w:val="both"/>
        <w:rPr>
          <w:rFonts w:eastAsia="Calibri"/>
          <w:spacing w:val="-2"/>
          <w:sz w:val="28"/>
          <w:szCs w:val="28"/>
        </w:rPr>
      </w:pPr>
      <w:r w:rsidRPr="00E35774">
        <w:rPr>
          <w:rFonts w:eastAsia="Calibri"/>
          <w:spacing w:val="-2"/>
          <w:sz w:val="28"/>
          <w:szCs w:val="28"/>
        </w:rPr>
        <w:t>Закупка</w:t>
      </w:r>
      <w:r w:rsidR="00991F76" w:rsidRPr="00E35774">
        <w:rPr>
          <w:rFonts w:eastAsia="Calibri"/>
          <w:spacing w:val="-2"/>
          <w:sz w:val="28"/>
          <w:szCs w:val="28"/>
          <w:lang w:val="ru-RU"/>
        </w:rPr>
        <w:t xml:space="preserve">: </w:t>
      </w:r>
      <w:r w:rsidR="00CA239B">
        <w:rPr>
          <w:rFonts w:eastAsia="Calibri"/>
          <w:spacing w:val="-2"/>
          <w:sz w:val="28"/>
          <w:szCs w:val="28"/>
          <w:lang w:val="ru-RU"/>
        </w:rPr>
        <w:t>Строительных работ</w:t>
      </w:r>
    </w:p>
    <w:p w14:paraId="6C3A1CEA" w14:textId="0CACAC28" w:rsidR="0086781D" w:rsidRPr="00C07118" w:rsidRDefault="0086781D" w:rsidP="00E35774">
      <w:pPr>
        <w:suppressAutoHyphens/>
        <w:jc w:val="both"/>
        <w:rPr>
          <w:spacing w:val="-2"/>
          <w:sz w:val="28"/>
          <w:szCs w:val="28"/>
          <w:lang w:val="ru-RU"/>
        </w:rPr>
      </w:pPr>
      <w:r w:rsidRPr="00E35774">
        <w:rPr>
          <w:spacing w:val="-2"/>
          <w:sz w:val="28"/>
          <w:szCs w:val="28"/>
        </w:rPr>
        <w:t>Номер финансирования</w:t>
      </w:r>
      <w:r w:rsidR="00E35774" w:rsidRPr="00E35774">
        <w:rPr>
          <w:spacing w:val="-2"/>
          <w:sz w:val="28"/>
          <w:szCs w:val="28"/>
          <w:lang w:val="ru-RU"/>
        </w:rPr>
        <w:t xml:space="preserve">: </w:t>
      </w:r>
      <w:r w:rsidR="00E35774" w:rsidRPr="00E35774">
        <w:rPr>
          <w:spacing w:val="-2"/>
          <w:sz w:val="28"/>
          <w:szCs w:val="28"/>
          <w:lang w:val="en-US"/>
        </w:rPr>
        <w:t>TJK</w:t>
      </w:r>
      <w:r w:rsidR="00E35774" w:rsidRPr="009408A4">
        <w:rPr>
          <w:spacing w:val="-2"/>
          <w:sz w:val="28"/>
          <w:szCs w:val="28"/>
          <w:lang w:val="ru-RU"/>
        </w:rPr>
        <w:t xml:space="preserve"> 10</w:t>
      </w:r>
      <w:r w:rsidR="00C628DF">
        <w:rPr>
          <w:spacing w:val="-2"/>
          <w:sz w:val="28"/>
          <w:szCs w:val="28"/>
          <w:lang w:val="ru-RU"/>
        </w:rPr>
        <w:t>43</w:t>
      </w:r>
    </w:p>
    <w:p w14:paraId="0C742B3B" w14:textId="77777777" w:rsidR="0086781D" w:rsidRPr="00E35774" w:rsidRDefault="0086781D" w:rsidP="00E35774">
      <w:pPr>
        <w:suppressAutoHyphens/>
        <w:jc w:val="both"/>
        <w:rPr>
          <w:spacing w:val="-2"/>
          <w:sz w:val="28"/>
          <w:szCs w:val="28"/>
        </w:rPr>
      </w:pPr>
      <w:r w:rsidRPr="00E35774" w:rsidDel="00EC50B8">
        <w:rPr>
          <w:spacing w:val="-2"/>
          <w:sz w:val="28"/>
          <w:szCs w:val="28"/>
        </w:rPr>
        <w:t xml:space="preserve"> </w:t>
      </w:r>
    </w:p>
    <w:p w14:paraId="49E0E9F8" w14:textId="77777777" w:rsidR="004239C3" w:rsidRPr="002E1EB3" w:rsidRDefault="0086781D" w:rsidP="00CA239B">
      <w:pPr>
        <w:pStyle w:val="a4"/>
        <w:rPr>
          <w:b/>
          <w:sz w:val="28"/>
          <w:szCs w:val="28"/>
          <w:lang w:val="ru-RU"/>
        </w:rPr>
      </w:pPr>
      <w:r w:rsidRPr="002E1EB3">
        <w:rPr>
          <w:b/>
          <w:sz w:val="28"/>
          <w:szCs w:val="28"/>
        </w:rPr>
        <w:t>Название контракта:</w:t>
      </w:r>
      <w:r w:rsidR="009408A4" w:rsidRPr="002E1EB3">
        <w:rPr>
          <w:b/>
          <w:sz w:val="28"/>
          <w:szCs w:val="28"/>
          <w:lang w:val="ru-RU"/>
        </w:rPr>
        <w:t xml:space="preserve"> </w:t>
      </w:r>
    </w:p>
    <w:p w14:paraId="4D92E944" w14:textId="77777777" w:rsidR="00E21E14" w:rsidRDefault="00E21E14" w:rsidP="001E418B">
      <w:pPr>
        <w:pStyle w:val="a4"/>
        <w:rPr>
          <w:sz w:val="28"/>
          <w:szCs w:val="28"/>
          <w:lang w:val="ru-RU"/>
        </w:rPr>
      </w:pPr>
    </w:p>
    <w:p w14:paraId="13B69F7E" w14:textId="51CB37E7" w:rsidR="001E418B" w:rsidRPr="00E21E14" w:rsidRDefault="00F043D1" w:rsidP="008D5C35">
      <w:pPr>
        <w:pStyle w:val="a4"/>
        <w:ind w:firstLine="720"/>
        <w:rPr>
          <w:sz w:val="28"/>
          <w:szCs w:val="28"/>
          <w:lang w:val="ru-RU"/>
        </w:rPr>
      </w:pPr>
      <w:r w:rsidRPr="002A5A1D">
        <w:rPr>
          <w:b/>
          <w:bCs/>
          <w:sz w:val="28"/>
          <w:szCs w:val="28"/>
          <w:lang w:val="ru-RU"/>
        </w:rPr>
        <w:t xml:space="preserve">Пакет </w:t>
      </w:r>
      <w:r w:rsidR="00E21E14">
        <w:rPr>
          <w:b/>
          <w:bCs/>
          <w:sz w:val="28"/>
          <w:szCs w:val="28"/>
          <w:lang w:val="ru-RU"/>
        </w:rPr>
        <w:t>№</w:t>
      </w:r>
      <w:r w:rsidRPr="002A5A1D">
        <w:rPr>
          <w:b/>
          <w:bCs/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: </w:t>
      </w:r>
      <w:r w:rsidR="008D5C35">
        <w:rPr>
          <w:sz w:val="28"/>
          <w:szCs w:val="28"/>
          <w:lang w:val="ru-RU"/>
        </w:rPr>
        <w:t>Закупка с</w:t>
      </w:r>
      <w:r w:rsidR="008D5C35" w:rsidRPr="008D5C35">
        <w:rPr>
          <w:sz w:val="28"/>
          <w:szCs w:val="28"/>
          <w:lang w:val="ru-RU"/>
        </w:rPr>
        <w:t>троительных работ по строительству образовательных учреждений в Яванском районе</w:t>
      </w:r>
      <w:r w:rsidR="008D5C35">
        <w:rPr>
          <w:sz w:val="28"/>
          <w:szCs w:val="28"/>
          <w:lang w:val="ru-RU"/>
        </w:rPr>
        <w:t xml:space="preserve">: </w:t>
      </w:r>
    </w:p>
    <w:p w14:paraId="163F4C3C" w14:textId="4DC99FEB" w:rsidR="001E418B" w:rsidRPr="001E418B" w:rsidRDefault="008D5C35" w:rsidP="001E418B">
      <w:pPr>
        <w:pStyle w:val="a4"/>
        <w:rPr>
          <w:sz w:val="28"/>
          <w:szCs w:val="28"/>
          <w:lang w:val="ru-RU"/>
        </w:rPr>
      </w:pPr>
      <w:r w:rsidRPr="00C724B6">
        <w:rPr>
          <w:b/>
          <w:bCs/>
          <w:sz w:val="28"/>
          <w:szCs w:val="28"/>
          <w:lang w:val="ru-RU"/>
        </w:rPr>
        <w:t>Лот 1</w:t>
      </w:r>
      <w:r w:rsidR="00C724B6">
        <w:rPr>
          <w:sz w:val="28"/>
          <w:szCs w:val="28"/>
          <w:lang w:val="ru-RU"/>
        </w:rPr>
        <w:t xml:space="preserve"> -</w:t>
      </w:r>
      <w:r w:rsidRPr="008D5C35">
        <w:rPr>
          <w:sz w:val="28"/>
          <w:szCs w:val="28"/>
          <w:lang w:val="ru-RU"/>
        </w:rPr>
        <w:t xml:space="preserve"> Строительство дополнительного здания у учебного заведения № 9 села Чарогчи Хасан-Хусейновского джамоата, Яванского района</w:t>
      </w:r>
      <w:r w:rsidR="001E418B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14:paraId="111B6295" w14:textId="46203326" w:rsidR="00F043D1" w:rsidRDefault="008D5C35" w:rsidP="001E418B">
      <w:pPr>
        <w:pStyle w:val="a4"/>
        <w:rPr>
          <w:sz w:val="28"/>
          <w:szCs w:val="28"/>
          <w:lang w:val="ru-RU"/>
        </w:rPr>
      </w:pPr>
      <w:r w:rsidRPr="00C724B6">
        <w:rPr>
          <w:b/>
          <w:bCs/>
          <w:sz w:val="28"/>
          <w:szCs w:val="28"/>
          <w:lang w:val="ru-RU"/>
        </w:rPr>
        <w:t>Лот 2</w:t>
      </w:r>
      <w:r w:rsidR="00C724B6">
        <w:rPr>
          <w:sz w:val="28"/>
          <w:szCs w:val="28"/>
          <w:lang w:val="ru-RU"/>
        </w:rPr>
        <w:t xml:space="preserve"> -</w:t>
      </w:r>
      <w:r w:rsidRPr="008D5C35">
        <w:rPr>
          <w:sz w:val="28"/>
          <w:szCs w:val="28"/>
          <w:lang w:val="ru-RU"/>
        </w:rPr>
        <w:t xml:space="preserve"> Строительство здания учебного заведения № 8 села Чашмасор-1 Хасан Хусейновского джамоата, Яванского района.</w:t>
      </w:r>
    </w:p>
    <w:p w14:paraId="3681D6E2" w14:textId="77777777" w:rsidR="0086781D" w:rsidRPr="00D316DF" w:rsidRDefault="0086781D" w:rsidP="0086781D">
      <w:pPr>
        <w:suppressAutoHyphens/>
        <w:rPr>
          <w:spacing w:val="-2"/>
          <w:sz w:val="28"/>
          <w:szCs w:val="28"/>
        </w:rPr>
      </w:pPr>
    </w:p>
    <w:p w14:paraId="274BEB7F" w14:textId="72637FE0" w:rsidR="006F61F3" w:rsidRDefault="0086781D" w:rsidP="006F61F3">
      <w:pPr>
        <w:pStyle w:val="a4"/>
        <w:rPr>
          <w:sz w:val="28"/>
          <w:szCs w:val="28"/>
          <w:lang w:val="ru-RU"/>
        </w:rPr>
      </w:pPr>
      <w:r w:rsidRPr="00DE5788">
        <w:rPr>
          <w:sz w:val="28"/>
          <w:szCs w:val="28"/>
          <w:lang w:val="ru-RU"/>
        </w:rPr>
        <w:t xml:space="preserve">1. </w:t>
      </w:r>
      <w:r w:rsidR="000C75A0" w:rsidRPr="00B44F9E">
        <w:rPr>
          <w:sz w:val="28"/>
          <w:szCs w:val="28"/>
          <w:lang w:val="ru-RU"/>
        </w:rPr>
        <w:t xml:space="preserve">Правительство Республики Таджикистан </w:t>
      </w:r>
      <w:r w:rsidR="000C75A0" w:rsidRPr="00D3174A">
        <w:rPr>
          <w:sz w:val="28"/>
          <w:szCs w:val="28"/>
          <w:lang w:val="ru-RU"/>
        </w:rPr>
        <w:t xml:space="preserve">получило финансирование </w:t>
      </w:r>
      <w:r w:rsidR="000C75A0" w:rsidRPr="00B44F9E">
        <w:rPr>
          <w:sz w:val="28"/>
          <w:szCs w:val="28"/>
          <w:lang w:val="ru-RU"/>
        </w:rPr>
        <w:t>от Исламского банка развития (ИБР) в счёт стоимости Проекта «</w:t>
      </w:r>
      <w:r w:rsidR="006F61F3" w:rsidRPr="00DE5788">
        <w:rPr>
          <w:sz w:val="28"/>
          <w:szCs w:val="28"/>
          <w:lang w:val="ru-RU"/>
        </w:rPr>
        <w:t>Проект поддержки реализации Национальной стратегии развития образования Республики Таджикистан (Фаза-II)</w:t>
      </w:r>
      <w:r w:rsidR="000C75A0" w:rsidRPr="00B44F9E">
        <w:rPr>
          <w:sz w:val="28"/>
          <w:szCs w:val="28"/>
          <w:lang w:val="ru-RU"/>
        </w:rPr>
        <w:t xml:space="preserve">» </w:t>
      </w:r>
      <w:r w:rsidR="000C75A0">
        <w:rPr>
          <w:sz w:val="28"/>
          <w:szCs w:val="28"/>
          <w:lang w:val="ru-RU"/>
        </w:rPr>
        <w:t>(</w:t>
      </w:r>
      <w:r w:rsidR="000C75A0" w:rsidRPr="00B44F9E">
        <w:rPr>
          <w:sz w:val="28"/>
          <w:szCs w:val="28"/>
          <w:lang w:val="ru-RU"/>
        </w:rPr>
        <w:t>TJK10</w:t>
      </w:r>
      <w:r w:rsidR="006F61F3">
        <w:rPr>
          <w:sz w:val="28"/>
          <w:szCs w:val="28"/>
          <w:lang w:val="ru-RU"/>
        </w:rPr>
        <w:t>43</w:t>
      </w:r>
      <w:r w:rsidR="000C75A0">
        <w:rPr>
          <w:sz w:val="28"/>
          <w:szCs w:val="28"/>
          <w:lang w:val="ru-RU"/>
        </w:rPr>
        <w:t>)</w:t>
      </w:r>
      <w:r w:rsidR="000C75A0" w:rsidRPr="00B44F9E">
        <w:rPr>
          <w:sz w:val="28"/>
          <w:szCs w:val="28"/>
          <w:lang w:val="ru-RU"/>
        </w:rPr>
        <w:t xml:space="preserve"> и намерен</w:t>
      </w:r>
      <w:r w:rsidR="000C75A0">
        <w:rPr>
          <w:sz w:val="28"/>
          <w:szCs w:val="28"/>
          <w:lang w:val="ru-RU"/>
        </w:rPr>
        <w:t>о</w:t>
      </w:r>
      <w:r w:rsidR="000C75A0" w:rsidRPr="00B44F9E">
        <w:rPr>
          <w:sz w:val="28"/>
          <w:szCs w:val="28"/>
          <w:lang w:val="ru-RU"/>
        </w:rPr>
        <w:t xml:space="preserve"> направить часть </w:t>
      </w:r>
      <w:r w:rsidR="000C75A0">
        <w:rPr>
          <w:sz w:val="28"/>
          <w:szCs w:val="28"/>
          <w:lang w:val="ru-RU"/>
        </w:rPr>
        <w:t xml:space="preserve">средств </w:t>
      </w:r>
      <w:r w:rsidR="000C75A0" w:rsidRPr="00B44F9E">
        <w:rPr>
          <w:sz w:val="28"/>
          <w:szCs w:val="28"/>
          <w:lang w:val="ru-RU"/>
        </w:rPr>
        <w:t>на оплату</w:t>
      </w:r>
      <w:bookmarkStart w:id="0" w:name="_Hlk199342793"/>
      <w:r w:rsidR="00342426">
        <w:rPr>
          <w:sz w:val="28"/>
          <w:szCs w:val="28"/>
          <w:lang w:val="ru-RU"/>
        </w:rPr>
        <w:t xml:space="preserve"> вышеупомянутых контрактов</w:t>
      </w:r>
      <w:r w:rsidR="006F61F3">
        <w:rPr>
          <w:sz w:val="28"/>
          <w:szCs w:val="28"/>
          <w:lang w:val="ru-RU"/>
        </w:rPr>
        <w:t>.</w:t>
      </w:r>
    </w:p>
    <w:bookmarkEnd w:id="0"/>
    <w:p w14:paraId="396265D2" w14:textId="77777777" w:rsidR="0086781D" w:rsidRPr="006701A4" w:rsidRDefault="0086781D" w:rsidP="0086781D">
      <w:pPr>
        <w:suppressAutoHyphens/>
        <w:jc w:val="both"/>
        <w:rPr>
          <w:spacing w:val="-2"/>
          <w:sz w:val="28"/>
          <w:szCs w:val="28"/>
        </w:rPr>
      </w:pPr>
    </w:p>
    <w:p w14:paraId="0EE9005C" w14:textId="653CE524" w:rsidR="000C75A0" w:rsidRDefault="0086781D" w:rsidP="00B9335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pacing w:val="-2"/>
          <w:sz w:val="28"/>
          <w:szCs w:val="28"/>
          <w:lang w:val="ru-RU"/>
        </w:rPr>
      </w:pPr>
      <w:r w:rsidRPr="006701A4">
        <w:rPr>
          <w:spacing w:val="-2"/>
          <w:sz w:val="28"/>
          <w:szCs w:val="28"/>
        </w:rPr>
        <w:t>2.</w:t>
      </w:r>
      <w:r w:rsidR="00D316DF" w:rsidRPr="006701A4">
        <w:rPr>
          <w:sz w:val="28"/>
          <w:szCs w:val="28"/>
          <w:lang w:val="ru-RU"/>
        </w:rPr>
        <w:t xml:space="preserve"> </w:t>
      </w:r>
      <w:r w:rsidR="006F61F3">
        <w:rPr>
          <w:sz w:val="28"/>
          <w:szCs w:val="28"/>
          <w:lang w:val="ru-RU"/>
        </w:rPr>
        <w:t>Министерство образовании и науки</w:t>
      </w:r>
      <w:r w:rsidR="00D316DF" w:rsidRPr="006701A4">
        <w:rPr>
          <w:sz w:val="28"/>
          <w:szCs w:val="28"/>
          <w:lang w:val="ru-RU"/>
        </w:rPr>
        <w:t xml:space="preserve"> Республики Таджикистан</w:t>
      </w:r>
      <w:r w:rsidR="006F61F3">
        <w:rPr>
          <w:sz w:val="28"/>
          <w:szCs w:val="28"/>
          <w:lang w:val="ru-RU"/>
        </w:rPr>
        <w:t xml:space="preserve"> </w:t>
      </w:r>
      <w:r w:rsidR="00B93356">
        <w:rPr>
          <w:sz w:val="28"/>
          <w:szCs w:val="28"/>
          <w:lang w:val="ru-RU"/>
        </w:rPr>
        <w:t>Группа Реализации Проекта (</w:t>
      </w:r>
      <w:r w:rsidR="006F61F3">
        <w:rPr>
          <w:sz w:val="28"/>
          <w:szCs w:val="28"/>
          <w:lang w:val="ru-RU"/>
        </w:rPr>
        <w:t>ГРП</w:t>
      </w:r>
      <w:r w:rsidR="00B93356">
        <w:rPr>
          <w:sz w:val="28"/>
          <w:szCs w:val="28"/>
          <w:lang w:val="ru-RU"/>
        </w:rPr>
        <w:t>)</w:t>
      </w:r>
      <w:r w:rsidRPr="006701A4">
        <w:rPr>
          <w:spacing w:val="-2"/>
          <w:sz w:val="28"/>
          <w:szCs w:val="28"/>
        </w:rPr>
        <w:t xml:space="preserve"> </w:t>
      </w:r>
      <w:r w:rsidR="00DB6593">
        <w:rPr>
          <w:spacing w:val="-2"/>
          <w:sz w:val="28"/>
          <w:szCs w:val="28"/>
          <w:lang w:val="ru-RU"/>
        </w:rPr>
        <w:t xml:space="preserve">(Исполнительное </w:t>
      </w:r>
      <w:r w:rsidR="00940B5C">
        <w:rPr>
          <w:spacing w:val="-2"/>
          <w:sz w:val="28"/>
          <w:szCs w:val="28"/>
          <w:lang w:val="ru-RU"/>
        </w:rPr>
        <w:t xml:space="preserve">агентство) </w:t>
      </w:r>
      <w:r w:rsidR="00940B5C" w:rsidRPr="006701A4">
        <w:rPr>
          <w:spacing w:val="-2"/>
          <w:sz w:val="28"/>
          <w:szCs w:val="28"/>
        </w:rPr>
        <w:t>приглашает</w:t>
      </w:r>
      <w:r w:rsidRPr="006701A4">
        <w:rPr>
          <w:spacing w:val="-2"/>
          <w:sz w:val="28"/>
          <w:szCs w:val="28"/>
        </w:rPr>
        <w:t xml:space="preserve"> к участию в запечатанных предложениях от правомочных участников торгов</w:t>
      </w:r>
      <w:r w:rsidR="006F61F3" w:rsidRPr="006F61F3">
        <w:rPr>
          <w:spacing w:val="-2"/>
          <w:sz w:val="28"/>
          <w:szCs w:val="28"/>
          <w:lang w:val="ru-RU"/>
        </w:rPr>
        <w:t>.</w:t>
      </w:r>
    </w:p>
    <w:p w14:paraId="6C2F8B0A" w14:textId="77777777" w:rsidR="00B93356" w:rsidRPr="00AC3819" w:rsidRDefault="00B93356" w:rsidP="00B9335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z w:val="28"/>
          <w:szCs w:val="28"/>
          <w:lang w:val="ru-RU"/>
        </w:rPr>
      </w:pPr>
    </w:p>
    <w:p w14:paraId="1BBF7F73" w14:textId="77777777" w:rsidR="000C75A0" w:rsidRDefault="000C75A0" w:rsidP="000C75A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Квалификационные требования для участников торгов (детали приведены в тендерной документации и в случае расхождений, тендерная документация превалирует): </w:t>
      </w:r>
    </w:p>
    <w:p w14:paraId="1C8910D5" w14:textId="3BA6DCBB" w:rsidR="000C75A0" w:rsidRPr="00486F1D" w:rsidRDefault="000C75A0" w:rsidP="000C75A0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  <w:lang w:val="ru-RU"/>
        </w:rPr>
        <w:t xml:space="preserve">Участник торгов должен продемонстрировать наличие или доступность финансовых ресурсов в размере </w:t>
      </w:r>
      <w:r w:rsidR="00B93356">
        <w:rPr>
          <w:i/>
          <w:szCs w:val="24"/>
          <w:lang w:val="ru-RU"/>
        </w:rPr>
        <w:t>13</w:t>
      </w:r>
      <w:r w:rsidR="00486F1D" w:rsidRPr="00486F1D">
        <w:rPr>
          <w:i/>
          <w:szCs w:val="24"/>
          <w:lang w:val="ru-RU"/>
        </w:rPr>
        <w:t>0</w:t>
      </w:r>
      <w:r w:rsidR="005418A9" w:rsidRPr="005418A9">
        <w:rPr>
          <w:i/>
          <w:szCs w:val="24"/>
          <w:lang w:val="ru-RU"/>
        </w:rPr>
        <w:t xml:space="preserve"> 000</w:t>
      </w:r>
      <w:r w:rsidR="00BC0D0B" w:rsidRPr="00486F1D">
        <w:rPr>
          <w:i/>
          <w:szCs w:val="24"/>
          <w:lang w:val="ru-RU"/>
        </w:rPr>
        <w:t xml:space="preserve"> </w:t>
      </w:r>
      <w:r w:rsidRPr="00486F1D">
        <w:rPr>
          <w:i/>
          <w:szCs w:val="24"/>
          <w:lang w:val="ru-RU"/>
        </w:rPr>
        <w:t>долларов США</w:t>
      </w:r>
      <w:r w:rsidR="00B93356">
        <w:rPr>
          <w:i/>
          <w:szCs w:val="24"/>
          <w:lang w:val="ru-RU"/>
        </w:rPr>
        <w:t xml:space="preserve"> для каждого лота (лот 1 и лот 2) пакет</w:t>
      </w:r>
      <w:r w:rsidR="00E21E14">
        <w:rPr>
          <w:i/>
          <w:szCs w:val="24"/>
          <w:lang w:val="ru-RU"/>
        </w:rPr>
        <w:t>а №</w:t>
      </w:r>
      <w:r w:rsidR="00B93356">
        <w:rPr>
          <w:i/>
          <w:szCs w:val="24"/>
          <w:lang w:val="ru-RU"/>
        </w:rPr>
        <w:t>9</w:t>
      </w:r>
      <w:r w:rsidR="00E21E14">
        <w:rPr>
          <w:i/>
          <w:szCs w:val="24"/>
          <w:lang w:val="ru-RU"/>
        </w:rPr>
        <w:t xml:space="preserve"> </w:t>
      </w:r>
      <w:r w:rsidRPr="00486F1D">
        <w:rPr>
          <w:i/>
          <w:szCs w:val="24"/>
          <w:lang w:val="ru-RU"/>
        </w:rPr>
        <w:t>за вычетом других обязательств участника торгов;</w:t>
      </w:r>
    </w:p>
    <w:p w14:paraId="51577BBE" w14:textId="0E1D6665" w:rsidR="000C75A0" w:rsidRPr="00486F1D" w:rsidRDefault="000C75A0" w:rsidP="000C75A0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</w:rPr>
        <w:t xml:space="preserve">Заинтересованные претенденты должны иметь по крайней мере </w:t>
      </w:r>
      <w:r w:rsidR="00022DCC">
        <w:rPr>
          <w:i/>
          <w:szCs w:val="24"/>
          <w:lang w:val="ru-RU"/>
        </w:rPr>
        <w:t>5</w:t>
      </w:r>
      <w:r w:rsidRPr="00486F1D">
        <w:rPr>
          <w:i/>
          <w:szCs w:val="24"/>
        </w:rPr>
        <w:t xml:space="preserve"> (</w:t>
      </w:r>
      <w:r w:rsidR="00022DCC">
        <w:rPr>
          <w:i/>
          <w:szCs w:val="24"/>
          <w:lang w:val="ru-RU"/>
        </w:rPr>
        <w:t>пять</w:t>
      </w:r>
      <w:r w:rsidRPr="00486F1D">
        <w:rPr>
          <w:i/>
          <w:szCs w:val="24"/>
        </w:rPr>
        <w:t>) лет опыта работы в сфере строительства гражданских зданий и сооружений;</w:t>
      </w:r>
    </w:p>
    <w:p w14:paraId="243302FD" w14:textId="0FB2F2D6" w:rsidR="000C75A0" w:rsidRPr="00486F1D" w:rsidRDefault="000C75A0" w:rsidP="000C75A0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</w:rPr>
        <w:t xml:space="preserve">Среднегодовой оборот за последние </w:t>
      </w:r>
      <w:r w:rsidR="006F61F3" w:rsidRPr="00486F1D">
        <w:rPr>
          <w:i/>
          <w:szCs w:val="24"/>
          <w:lang w:val="ru-RU"/>
        </w:rPr>
        <w:t>4</w:t>
      </w:r>
      <w:r w:rsidRPr="00486F1D">
        <w:rPr>
          <w:i/>
          <w:szCs w:val="24"/>
        </w:rPr>
        <w:t xml:space="preserve"> </w:t>
      </w:r>
      <w:r w:rsidR="00E21E14">
        <w:rPr>
          <w:i/>
          <w:szCs w:val="24"/>
          <w:lang w:val="ru-RU"/>
        </w:rPr>
        <w:t>года</w:t>
      </w:r>
      <w:r w:rsidRPr="00486F1D">
        <w:rPr>
          <w:i/>
          <w:szCs w:val="24"/>
        </w:rPr>
        <w:t xml:space="preserve"> должен составлять не менее </w:t>
      </w:r>
      <w:r w:rsidR="00852CD2">
        <w:rPr>
          <w:i/>
          <w:szCs w:val="24"/>
          <w:lang w:val="ru-RU"/>
        </w:rPr>
        <w:t xml:space="preserve">1 070 000 </w:t>
      </w:r>
      <w:r w:rsidR="00207C6B" w:rsidRPr="00486F1D">
        <w:rPr>
          <w:i/>
          <w:szCs w:val="24"/>
          <w:lang w:val="ru-RU"/>
        </w:rPr>
        <w:t>долларов США</w:t>
      </w:r>
      <w:r w:rsidR="00852CD2">
        <w:rPr>
          <w:i/>
          <w:szCs w:val="24"/>
          <w:lang w:val="ru-RU"/>
        </w:rPr>
        <w:t xml:space="preserve"> для каждого лота (лот1 и лот2) пакет</w:t>
      </w:r>
      <w:r w:rsidR="00E21E14">
        <w:rPr>
          <w:i/>
          <w:szCs w:val="24"/>
          <w:lang w:val="ru-RU"/>
        </w:rPr>
        <w:t>а</w:t>
      </w:r>
      <w:r w:rsidR="00852CD2">
        <w:rPr>
          <w:i/>
          <w:szCs w:val="24"/>
          <w:lang w:val="ru-RU"/>
        </w:rPr>
        <w:t xml:space="preserve"> </w:t>
      </w:r>
      <w:r w:rsidR="00E21E14">
        <w:rPr>
          <w:i/>
          <w:szCs w:val="24"/>
          <w:lang w:val="ru-RU"/>
        </w:rPr>
        <w:t>№9</w:t>
      </w:r>
      <w:r w:rsidR="00415A2E">
        <w:rPr>
          <w:i/>
          <w:szCs w:val="24"/>
          <w:lang w:val="ru-RU"/>
        </w:rPr>
        <w:t>.</w:t>
      </w:r>
      <w:r w:rsidRPr="00486F1D">
        <w:rPr>
          <w:i/>
          <w:szCs w:val="24"/>
          <w:lang w:val="ru-RU"/>
        </w:rPr>
        <w:t xml:space="preserve"> </w:t>
      </w:r>
    </w:p>
    <w:p w14:paraId="54066B04" w14:textId="5F1ABE5A" w:rsidR="00242A62" w:rsidRPr="00486F1D" w:rsidRDefault="000C75A0" w:rsidP="00242A62">
      <w:pPr>
        <w:pStyle w:val="ae"/>
        <w:numPr>
          <w:ilvl w:val="0"/>
          <w:numId w:val="1"/>
        </w:numPr>
        <w:spacing w:after="200"/>
        <w:jc w:val="both"/>
        <w:rPr>
          <w:i/>
          <w:szCs w:val="24"/>
          <w:lang w:val="ru-RU"/>
        </w:rPr>
      </w:pPr>
      <w:r w:rsidRPr="00486F1D">
        <w:rPr>
          <w:i/>
          <w:szCs w:val="24"/>
        </w:rPr>
        <w:t xml:space="preserve">Выполнение </w:t>
      </w:r>
      <w:r w:rsidRPr="00486F1D">
        <w:rPr>
          <w:i/>
          <w:szCs w:val="24"/>
          <w:lang w:val="ru-RU"/>
        </w:rPr>
        <w:t xml:space="preserve">аналогичного </w:t>
      </w:r>
      <w:r w:rsidR="00207C6B">
        <w:rPr>
          <w:i/>
          <w:szCs w:val="24"/>
          <w:lang w:val="ru-RU"/>
        </w:rPr>
        <w:t xml:space="preserve">контракта </w:t>
      </w:r>
      <w:r w:rsidRPr="00486F1D">
        <w:rPr>
          <w:i/>
          <w:szCs w:val="24"/>
        </w:rPr>
        <w:t>стоимостью</w:t>
      </w:r>
      <w:r w:rsidRPr="00486F1D">
        <w:rPr>
          <w:i/>
          <w:szCs w:val="24"/>
          <w:lang w:val="ru-RU"/>
        </w:rPr>
        <w:t xml:space="preserve"> </w:t>
      </w:r>
      <w:r w:rsidRPr="00486F1D">
        <w:rPr>
          <w:i/>
          <w:szCs w:val="24"/>
        </w:rPr>
        <w:t xml:space="preserve">не менее </w:t>
      </w:r>
      <w:r w:rsidR="003D5825">
        <w:rPr>
          <w:i/>
          <w:szCs w:val="24"/>
          <w:lang w:val="ru-RU"/>
        </w:rPr>
        <w:t xml:space="preserve">640 000 долларов США </w:t>
      </w:r>
      <w:r w:rsidR="003D5825" w:rsidRPr="003D5825">
        <w:rPr>
          <w:i/>
          <w:szCs w:val="24"/>
          <w:lang w:val="ru-RU"/>
        </w:rPr>
        <w:t>для каждого лота (лот1 и лот2) пакет</w:t>
      </w:r>
      <w:r w:rsidR="00E21E14">
        <w:rPr>
          <w:i/>
          <w:szCs w:val="24"/>
          <w:lang w:val="ru-RU"/>
        </w:rPr>
        <w:t>а</w:t>
      </w:r>
      <w:r w:rsidR="003D5825" w:rsidRPr="003D5825">
        <w:rPr>
          <w:i/>
          <w:szCs w:val="24"/>
          <w:lang w:val="ru-RU"/>
        </w:rPr>
        <w:t xml:space="preserve"> </w:t>
      </w:r>
      <w:r w:rsidR="00E21E14">
        <w:rPr>
          <w:i/>
          <w:szCs w:val="24"/>
          <w:lang w:val="ru-RU"/>
        </w:rPr>
        <w:t>№9</w:t>
      </w:r>
      <w:r w:rsidR="003D5825">
        <w:rPr>
          <w:i/>
          <w:szCs w:val="24"/>
          <w:lang w:val="ru-RU"/>
        </w:rPr>
        <w:t>.</w:t>
      </w:r>
      <w:r w:rsidR="00242A62" w:rsidRPr="00486F1D">
        <w:rPr>
          <w:i/>
          <w:szCs w:val="24"/>
          <w:lang w:val="ru-RU"/>
        </w:rPr>
        <w:t xml:space="preserve"> </w:t>
      </w:r>
    </w:p>
    <w:p w14:paraId="7B409FF4" w14:textId="77777777" w:rsidR="0086781D" w:rsidRPr="000C75A0" w:rsidRDefault="0086781D" w:rsidP="0086781D">
      <w:pPr>
        <w:suppressAutoHyphens/>
        <w:rPr>
          <w:spacing w:val="-2"/>
          <w:szCs w:val="24"/>
          <w:lang w:val="ru-RU"/>
        </w:rPr>
      </w:pPr>
    </w:p>
    <w:p w14:paraId="79455DA8" w14:textId="31A92264" w:rsidR="0086781D" w:rsidRPr="00FC28C3" w:rsidRDefault="0086781D" w:rsidP="0086781D">
      <w:pPr>
        <w:suppressAutoHyphens/>
        <w:jc w:val="both"/>
        <w:rPr>
          <w:spacing w:val="-2"/>
          <w:szCs w:val="24"/>
        </w:rPr>
      </w:pPr>
      <w:r w:rsidRPr="00595FFA">
        <w:rPr>
          <w:spacing w:val="-2"/>
          <w:sz w:val="28"/>
          <w:szCs w:val="28"/>
        </w:rPr>
        <w:lastRenderedPageBreak/>
        <w:t>3.</w:t>
      </w:r>
      <w:r w:rsidR="00595FFA" w:rsidRPr="00595FFA">
        <w:rPr>
          <w:spacing w:val="-2"/>
          <w:szCs w:val="24"/>
          <w:lang w:val="ru-RU"/>
        </w:rPr>
        <w:t xml:space="preserve"> </w:t>
      </w:r>
      <w:r w:rsidRPr="00595FFA">
        <w:rPr>
          <w:spacing w:val="-2"/>
          <w:sz w:val="28"/>
          <w:szCs w:val="28"/>
        </w:rPr>
        <w:t xml:space="preserve">Торги будут проводиться посредством процедур </w:t>
      </w:r>
      <w:r w:rsidR="00FC0555" w:rsidRPr="00595FFA">
        <w:rPr>
          <w:i/>
          <w:spacing w:val="-2"/>
          <w:sz w:val="28"/>
          <w:szCs w:val="28"/>
        </w:rPr>
        <w:t xml:space="preserve">Национальные </w:t>
      </w:r>
      <w:r w:rsidR="002B2A8A" w:rsidRPr="00595FFA">
        <w:rPr>
          <w:i/>
          <w:spacing w:val="-2"/>
          <w:sz w:val="28"/>
          <w:szCs w:val="28"/>
        </w:rPr>
        <w:t>конкурсные</w:t>
      </w:r>
      <w:r w:rsidRPr="00595FFA">
        <w:rPr>
          <w:i/>
          <w:spacing w:val="-2"/>
          <w:sz w:val="28"/>
          <w:szCs w:val="28"/>
        </w:rPr>
        <w:t xml:space="preserve"> торг</w:t>
      </w:r>
      <w:r w:rsidR="00CE2BB4">
        <w:rPr>
          <w:i/>
          <w:spacing w:val="-2"/>
          <w:sz w:val="28"/>
          <w:szCs w:val="28"/>
          <w:lang w:val="ru-RU"/>
        </w:rPr>
        <w:t>и</w:t>
      </w:r>
      <w:r w:rsidRPr="00595FFA">
        <w:rPr>
          <w:i/>
          <w:spacing w:val="-2"/>
          <w:sz w:val="28"/>
          <w:szCs w:val="28"/>
        </w:rPr>
        <w:t xml:space="preserve"> (</w:t>
      </w:r>
      <w:r w:rsidR="00706063" w:rsidRPr="00B44F9E">
        <w:rPr>
          <w:i/>
          <w:spacing w:val="-2"/>
          <w:sz w:val="28"/>
          <w:szCs w:val="28"/>
          <w:lang w:val="en-US"/>
        </w:rPr>
        <w:t>N</w:t>
      </w:r>
      <w:r w:rsidR="00706063" w:rsidRPr="00B44F9E">
        <w:rPr>
          <w:i/>
          <w:spacing w:val="-2"/>
          <w:sz w:val="28"/>
          <w:szCs w:val="28"/>
        </w:rPr>
        <w:t>CB</w:t>
      </w:r>
      <w:r w:rsidRPr="00595FFA">
        <w:rPr>
          <w:i/>
          <w:spacing w:val="-2"/>
          <w:sz w:val="28"/>
          <w:szCs w:val="28"/>
        </w:rPr>
        <w:t xml:space="preserve">), </w:t>
      </w:r>
      <w:r w:rsidRPr="00595FFA">
        <w:rPr>
          <w:spacing w:val="-2"/>
          <w:sz w:val="28"/>
          <w:szCs w:val="28"/>
        </w:rPr>
        <w:t xml:space="preserve">как указано в правилах ИБР. </w:t>
      </w:r>
      <w:hyperlink r:id="rId7" w:history="1">
        <w:r w:rsidRPr="00595FFA">
          <w:rPr>
            <w:rStyle w:val="a3"/>
            <w:i/>
            <w:color w:val="auto"/>
            <w:spacing w:val="-2"/>
            <w:sz w:val="28"/>
            <w:szCs w:val="28"/>
          </w:rPr>
          <w:t xml:space="preserve">Руководящие принципы: </w:t>
        </w:r>
      </w:hyperlink>
      <w:hyperlink r:id="rId8" w:history="1">
        <w:r w:rsidRPr="00595FFA">
          <w:rPr>
            <w:i/>
            <w:spacing w:val="-2"/>
            <w:sz w:val="28"/>
            <w:szCs w:val="28"/>
            <w:u w:val="single"/>
          </w:rPr>
          <w:t>Закупка товаров, работ и сопутствующих услуг в рамках проектного финансирования Исламского банка развития</w:t>
        </w:r>
        <w:r w:rsidR="000A08D4">
          <w:rPr>
            <w:i/>
            <w:spacing w:val="-2"/>
            <w:sz w:val="28"/>
            <w:szCs w:val="28"/>
            <w:u w:val="single"/>
            <w:lang w:val="ru-RU"/>
          </w:rPr>
          <w:t xml:space="preserve"> (издание от апреля 2019 года, пересмотренное в феврале 2023 года)</w:t>
        </w:r>
        <w:r w:rsidRPr="000A08D4">
          <w:rPr>
            <w:i/>
            <w:spacing w:val="-2"/>
            <w:sz w:val="28"/>
            <w:szCs w:val="28"/>
          </w:rPr>
          <w:t xml:space="preserve"> </w:t>
        </w:r>
      </w:hyperlink>
      <w:r w:rsidRPr="00595FFA">
        <w:rPr>
          <w:i/>
          <w:spacing w:val="-2"/>
          <w:sz w:val="28"/>
          <w:szCs w:val="28"/>
        </w:rPr>
        <w:t xml:space="preserve"> </w:t>
      </w:r>
      <w:r w:rsidRPr="00595FFA">
        <w:rPr>
          <w:spacing w:val="-2"/>
          <w:sz w:val="28"/>
          <w:szCs w:val="28"/>
        </w:rPr>
        <w:t xml:space="preserve">(«Руководство по закупкам») и открыта для всех правомочных участников торгов, как это определено в Руководстве по закупкам. Кроме того, обратитесь к параграфам </w:t>
      </w:r>
      <w:bookmarkStart w:id="1" w:name="_Hlk176248192"/>
      <w:r w:rsidRPr="00595FFA">
        <w:rPr>
          <w:spacing w:val="-2"/>
          <w:sz w:val="28"/>
          <w:szCs w:val="28"/>
        </w:rPr>
        <w:t>1.</w:t>
      </w:r>
      <w:r w:rsidR="007A276D">
        <w:rPr>
          <w:spacing w:val="-2"/>
          <w:sz w:val="28"/>
          <w:szCs w:val="28"/>
          <w:lang w:val="ru-RU"/>
        </w:rPr>
        <w:t>9.1</w:t>
      </w:r>
      <w:r w:rsidRPr="00595FFA">
        <w:rPr>
          <w:spacing w:val="-2"/>
          <w:sz w:val="28"/>
          <w:szCs w:val="28"/>
        </w:rPr>
        <w:t>–</w:t>
      </w:r>
      <w:r w:rsidR="007A276D">
        <w:rPr>
          <w:spacing w:val="-2"/>
          <w:sz w:val="28"/>
          <w:szCs w:val="28"/>
          <w:lang w:val="ru-RU"/>
        </w:rPr>
        <w:t>1.9.5</w:t>
      </w:r>
      <w:bookmarkEnd w:id="1"/>
      <w:r w:rsidRPr="00595FFA">
        <w:rPr>
          <w:spacing w:val="-2"/>
          <w:sz w:val="28"/>
          <w:szCs w:val="28"/>
        </w:rPr>
        <w:t>, излагающим политику ИБР в отношении конфликта интересов.</w:t>
      </w:r>
    </w:p>
    <w:p w14:paraId="7526E659" w14:textId="77777777" w:rsidR="0086781D" w:rsidRPr="00FC28C3" w:rsidRDefault="0086781D" w:rsidP="0086781D">
      <w:pPr>
        <w:suppressAutoHyphens/>
        <w:rPr>
          <w:spacing w:val="-2"/>
          <w:szCs w:val="24"/>
        </w:rPr>
      </w:pPr>
    </w:p>
    <w:p w14:paraId="705FC8F5" w14:textId="248F3E8E" w:rsidR="0086781D" w:rsidRPr="00F35B1D" w:rsidRDefault="0086781D" w:rsidP="0086781D">
      <w:pPr>
        <w:suppressAutoHyphens/>
        <w:jc w:val="both"/>
        <w:rPr>
          <w:rFonts w:eastAsia="Calibri"/>
          <w:spacing w:val="-2"/>
          <w:sz w:val="28"/>
          <w:szCs w:val="28"/>
          <w:lang w:val="ru-RU"/>
        </w:rPr>
      </w:pPr>
      <w:r w:rsidRPr="00F35B1D">
        <w:rPr>
          <w:spacing w:val="-2"/>
          <w:sz w:val="28"/>
          <w:szCs w:val="28"/>
        </w:rPr>
        <w:t>4.</w:t>
      </w:r>
      <w:r w:rsidR="00F35B1D">
        <w:rPr>
          <w:spacing w:val="-2"/>
          <w:sz w:val="28"/>
          <w:szCs w:val="28"/>
          <w:lang w:val="ru-RU"/>
        </w:rPr>
        <w:t xml:space="preserve"> </w:t>
      </w:r>
      <w:r w:rsidRPr="00F35B1D">
        <w:rPr>
          <w:spacing w:val="-2"/>
          <w:sz w:val="28"/>
          <w:szCs w:val="28"/>
        </w:rPr>
        <w:t xml:space="preserve">Заинтересованные правомочные участники тендера могут получить дополнительную информацию от </w:t>
      </w:r>
      <w:r w:rsidR="00CE2BB4">
        <w:rPr>
          <w:spacing w:val="-2"/>
          <w:sz w:val="28"/>
          <w:szCs w:val="28"/>
          <w:lang w:val="ru-RU"/>
        </w:rPr>
        <w:t>ГРП</w:t>
      </w:r>
      <w:r w:rsidR="00F50C5F" w:rsidRPr="00F35B1D">
        <w:rPr>
          <w:spacing w:val="-2"/>
          <w:sz w:val="28"/>
          <w:szCs w:val="28"/>
          <w:lang w:val="ru-RU"/>
        </w:rPr>
        <w:t xml:space="preserve"> </w:t>
      </w:r>
      <w:r w:rsidR="00F50C5F" w:rsidRPr="006F61F3">
        <w:rPr>
          <w:rFonts w:eastAsia="Calibri"/>
          <w:spacing w:val="-2"/>
          <w:sz w:val="28"/>
          <w:szCs w:val="28"/>
          <w:lang w:val="ru-RU"/>
        </w:rPr>
        <w:t>«</w:t>
      </w:r>
      <w:r w:rsidR="006F61F3" w:rsidRPr="006F61F3">
        <w:rPr>
          <w:iCs/>
          <w:sz w:val="28"/>
          <w:szCs w:val="28"/>
        </w:rPr>
        <w:t>Проект поддержки реализации Национальной стратегии развития образования Республики Таджикистан (Фаза-</w:t>
      </w:r>
      <w:r w:rsidR="006F61F3" w:rsidRPr="006F61F3">
        <w:rPr>
          <w:iCs/>
          <w:sz w:val="28"/>
          <w:szCs w:val="28"/>
          <w:lang w:val="en-US"/>
        </w:rPr>
        <w:t>II</w:t>
      </w:r>
      <w:r w:rsidR="006F61F3" w:rsidRPr="006F61F3">
        <w:rPr>
          <w:iCs/>
          <w:sz w:val="28"/>
          <w:szCs w:val="28"/>
        </w:rPr>
        <w:t>)</w:t>
      </w:r>
      <w:r w:rsidR="00F50C5F" w:rsidRPr="006F61F3">
        <w:rPr>
          <w:rFonts w:eastAsia="Calibri"/>
          <w:spacing w:val="-2"/>
          <w:sz w:val="28"/>
          <w:szCs w:val="28"/>
          <w:lang w:val="ru-RU"/>
        </w:rPr>
        <w:t>»</w:t>
      </w:r>
      <w:r w:rsidR="00215F47" w:rsidRPr="006F61F3">
        <w:rPr>
          <w:rFonts w:eastAsia="Calibri"/>
          <w:spacing w:val="-2"/>
          <w:sz w:val="28"/>
          <w:szCs w:val="28"/>
          <w:lang w:val="ru-RU"/>
        </w:rPr>
        <w:t>,</w:t>
      </w:r>
      <w:r w:rsidR="00A14FA0" w:rsidRPr="00F35B1D">
        <w:rPr>
          <w:rFonts w:eastAsia="Calibri"/>
          <w:spacing w:val="-2"/>
          <w:sz w:val="28"/>
          <w:szCs w:val="28"/>
          <w:lang w:val="ru-RU"/>
        </w:rPr>
        <w:t xml:space="preserve"> </w:t>
      </w:r>
      <w:r w:rsidRPr="00F35B1D">
        <w:rPr>
          <w:spacing w:val="-2"/>
          <w:sz w:val="28"/>
          <w:szCs w:val="28"/>
        </w:rPr>
        <w:t>и ознакомиться с тендерной документацией в рабочее время</w:t>
      </w:r>
      <w:r w:rsidR="00A14FA0" w:rsidRPr="00F35B1D">
        <w:rPr>
          <w:spacing w:val="-2"/>
          <w:sz w:val="28"/>
          <w:szCs w:val="28"/>
          <w:lang w:val="ru-RU"/>
        </w:rPr>
        <w:t xml:space="preserve"> 08:00 до 17:00</w:t>
      </w:r>
      <w:r w:rsidRPr="00F35B1D">
        <w:rPr>
          <w:i/>
          <w:spacing w:val="-2"/>
          <w:sz w:val="28"/>
          <w:szCs w:val="28"/>
        </w:rPr>
        <w:t xml:space="preserve"> </w:t>
      </w:r>
      <w:r w:rsidR="00CE2BB4" w:rsidRPr="00F35B1D">
        <w:rPr>
          <w:spacing w:val="-2"/>
          <w:sz w:val="28"/>
          <w:szCs w:val="28"/>
        </w:rPr>
        <w:t>по адресу,</w:t>
      </w:r>
      <w:r w:rsidRPr="00F35B1D">
        <w:rPr>
          <w:spacing w:val="-2"/>
          <w:sz w:val="28"/>
          <w:szCs w:val="28"/>
        </w:rPr>
        <w:t xml:space="preserve"> </w:t>
      </w:r>
      <w:r w:rsidR="00CE2BB4">
        <w:rPr>
          <w:spacing w:val="-2"/>
          <w:sz w:val="28"/>
          <w:szCs w:val="28"/>
          <w:lang w:val="ru-RU"/>
        </w:rPr>
        <w:t>указанному</w:t>
      </w:r>
      <w:r w:rsidRPr="00F35B1D">
        <w:rPr>
          <w:spacing w:val="-2"/>
          <w:sz w:val="28"/>
          <w:szCs w:val="28"/>
        </w:rPr>
        <w:t xml:space="preserve"> </w:t>
      </w:r>
      <w:r w:rsidR="00CE2BB4">
        <w:rPr>
          <w:spacing w:val="-2"/>
          <w:sz w:val="28"/>
          <w:szCs w:val="28"/>
          <w:lang w:val="ru-RU"/>
        </w:rPr>
        <w:t xml:space="preserve">в </w:t>
      </w:r>
      <w:r w:rsidR="007D5552">
        <w:rPr>
          <w:spacing w:val="-2"/>
          <w:sz w:val="28"/>
          <w:szCs w:val="28"/>
          <w:lang w:val="ru-RU"/>
        </w:rPr>
        <w:t>пункт</w:t>
      </w:r>
      <w:r w:rsidR="00CE2BB4">
        <w:rPr>
          <w:spacing w:val="-2"/>
          <w:sz w:val="28"/>
          <w:szCs w:val="28"/>
          <w:lang w:val="ru-RU"/>
        </w:rPr>
        <w:t>е</w:t>
      </w:r>
      <w:r w:rsidR="007D5552">
        <w:rPr>
          <w:spacing w:val="-2"/>
          <w:sz w:val="28"/>
          <w:szCs w:val="28"/>
          <w:lang w:val="ru-RU"/>
        </w:rPr>
        <w:t xml:space="preserve"> 8</w:t>
      </w:r>
      <w:r w:rsidR="000C76E6">
        <w:rPr>
          <w:spacing w:val="-2"/>
          <w:sz w:val="28"/>
          <w:szCs w:val="28"/>
          <w:lang w:val="ru-RU"/>
        </w:rPr>
        <w:t>.</w:t>
      </w:r>
    </w:p>
    <w:p w14:paraId="25AD5D1C" w14:textId="77777777" w:rsidR="0086781D" w:rsidRPr="007D5552" w:rsidRDefault="0086781D" w:rsidP="0086781D">
      <w:pPr>
        <w:suppressAutoHyphens/>
        <w:jc w:val="both"/>
        <w:rPr>
          <w:spacing w:val="-2"/>
          <w:szCs w:val="24"/>
          <w:lang w:val="ru-RU"/>
        </w:rPr>
      </w:pPr>
    </w:p>
    <w:p w14:paraId="06D9C9A0" w14:textId="2E18F64F" w:rsidR="007A08DE" w:rsidRDefault="0086781D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3915C1">
        <w:rPr>
          <w:spacing w:val="-2"/>
          <w:sz w:val="28"/>
          <w:szCs w:val="28"/>
        </w:rPr>
        <w:t xml:space="preserve">5. Полный комплект тендерной </w:t>
      </w:r>
      <w:r w:rsidR="00FD3B69" w:rsidRPr="003915C1">
        <w:rPr>
          <w:spacing w:val="-2"/>
          <w:sz w:val="28"/>
          <w:szCs w:val="28"/>
        </w:rPr>
        <w:t>документации</w:t>
      </w:r>
      <w:r w:rsidRPr="003915C1">
        <w:rPr>
          <w:spacing w:val="-2"/>
          <w:sz w:val="28"/>
          <w:szCs w:val="28"/>
        </w:rPr>
        <w:t xml:space="preserve"> на </w:t>
      </w:r>
      <w:r w:rsidR="00D4614F">
        <w:rPr>
          <w:spacing w:val="-2"/>
          <w:sz w:val="28"/>
          <w:szCs w:val="28"/>
          <w:lang w:val="ru-RU"/>
        </w:rPr>
        <w:t>русском</w:t>
      </w:r>
      <w:r w:rsidR="00B14478" w:rsidRPr="003915C1">
        <w:rPr>
          <w:spacing w:val="-2"/>
          <w:sz w:val="28"/>
          <w:szCs w:val="28"/>
          <w:lang w:val="ru-RU"/>
        </w:rPr>
        <w:t xml:space="preserve"> языке </w:t>
      </w:r>
      <w:r w:rsidRPr="003915C1">
        <w:rPr>
          <w:spacing w:val="-2"/>
          <w:sz w:val="28"/>
          <w:szCs w:val="28"/>
        </w:rPr>
        <w:t xml:space="preserve">может быть </w:t>
      </w:r>
      <w:r w:rsidR="00FD3B69">
        <w:rPr>
          <w:spacing w:val="-2"/>
          <w:sz w:val="28"/>
          <w:szCs w:val="28"/>
          <w:lang w:val="ru-RU"/>
        </w:rPr>
        <w:t>приобретено</w:t>
      </w:r>
      <w:r w:rsidRPr="003915C1">
        <w:rPr>
          <w:spacing w:val="-2"/>
          <w:sz w:val="28"/>
          <w:szCs w:val="28"/>
        </w:rPr>
        <w:t xml:space="preserve"> заинтересованными участниками торгов, имеющими право на участие в торгах, после подачи письменной заявки по указанному ниже адресу и после уплаты невозвращаемого сбора в размере</w:t>
      </w:r>
      <w:r w:rsidR="00982546">
        <w:rPr>
          <w:spacing w:val="-2"/>
          <w:sz w:val="28"/>
          <w:szCs w:val="28"/>
          <w:lang w:val="ru-RU"/>
        </w:rPr>
        <w:t xml:space="preserve"> </w:t>
      </w:r>
      <w:r w:rsidR="00FD3B69">
        <w:rPr>
          <w:spacing w:val="-2"/>
          <w:sz w:val="28"/>
          <w:szCs w:val="28"/>
          <w:lang w:val="ru-RU"/>
        </w:rPr>
        <w:t>50</w:t>
      </w:r>
      <w:r w:rsidR="00982546">
        <w:rPr>
          <w:spacing w:val="-2"/>
          <w:sz w:val="28"/>
          <w:szCs w:val="28"/>
          <w:lang w:val="ru-RU"/>
        </w:rPr>
        <w:t xml:space="preserve"> долларов США в </w:t>
      </w:r>
      <w:r w:rsidR="001E120D">
        <w:rPr>
          <w:spacing w:val="-2"/>
          <w:sz w:val="28"/>
          <w:szCs w:val="28"/>
          <w:lang w:val="ru-RU"/>
        </w:rPr>
        <w:t xml:space="preserve">сомони по </w:t>
      </w:r>
      <w:r w:rsidR="007A08DE">
        <w:rPr>
          <w:spacing w:val="-2"/>
          <w:sz w:val="28"/>
          <w:szCs w:val="28"/>
          <w:lang w:val="ru-RU"/>
        </w:rPr>
        <w:t>официальному</w:t>
      </w:r>
      <w:r w:rsidR="001E120D">
        <w:rPr>
          <w:spacing w:val="-2"/>
          <w:sz w:val="28"/>
          <w:szCs w:val="28"/>
          <w:lang w:val="ru-RU"/>
        </w:rPr>
        <w:t xml:space="preserve"> курсу </w:t>
      </w:r>
      <w:r w:rsidR="007A08DE">
        <w:rPr>
          <w:spacing w:val="-2"/>
          <w:sz w:val="28"/>
          <w:szCs w:val="28"/>
          <w:lang w:val="ru-RU"/>
        </w:rPr>
        <w:t>Национального</w:t>
      </w:r>
      <w:r w:rsidR="001E120D">
        <w:rPr>
          <w:spacing w:val="-2"/>
          <w:sz w:val="28"/>
          <w:szCs w:val="28"/>
          <w:lang w:val="ru-RU"/>
        </w:rPr>
        <w:t xml:space="preserve"> банка Таджикистана в </w:t>
      </w:r>
      <w:r w:rsidR="007A08DE">
        <w:rPr>
          <w:spacing w:val="-2"/>
          <w:sz w:val="28"/>
          <w:szCs w:val="28"/>
          <w:lang w:val="ru-RU"/>
        </w:rPr>
        <w:t>д</w:t>
      </w:r>
      <w:r w:rsidR="001E120D">
        <w:rPr>
          <w:spacing w:val="-2"/>
          <w:sz w:val="28"/>
          <w:szCs w:val="28"/>
          <w:lang w:val="ru-RU"/>
        </w:rPr>
        <w:t xml:space="preserve">ень оплаты. </w:t>
      </w:r>
    </w:p>
    <w:p w14:paraId="6C18B96B" w14:textId="77777777" w:rsidR="007A08DE" w:rsidRDefault="007A08DE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0B8E23DA" w14:textId="77777777" w:rsidR="007A08DE" w:rsidRDefault="0086781D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3915C1">
        <w:rPr>
          <w:spacing w:val="-2"/>
          <w:sz w:val="28"/>
          <w:szCs w:val="28"/>
        </w:rPr>
        <w:t xml:space="preserve">Способ оплаты будет </w:t>
      </w:r>
      <w:r w:rsidR="007A08DE" w:rsidRPr="007A08DE">
        <w:rPr>
          <w:spacing w:val="-2"/>
          <w:sz w:val="28"/>
          <w:szCs w:val="28"/>
        </w:rPr>
        <w:t>перечислением по следующим реквизитам:</w:t>
      </w:r>
    </w:p>
    <w:p w14:paraId="67021DE9" w14:textId="77777777" w:rsidR="00A74473" w:rsidRDefault="00A74473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57426AEE" w14:textId="77777777" w:rsidR="00A74473" w:rsidRDefault="00A74473" w:rsidP="0086781D">
      <w:pPr>
        <w:suppressAutoHyphens/>
        <w:jc w:val="both"/>
        <w:rPr>
          <w:b/>
          <w:bCs/>
          <w:spacing w:val="-2"/>
          <w:sz w:val="28"/>
          <w:szCs w:val="28"/>
          <w:lang w:val="ru-RU"/>
        </w:rPr>
      </w:pPr>
      <w:r w:rsidRPr="00A74473">
        <w:rPr>
          <w:b/>
          <w:bCs/>
          <w:spacing w:val="-2"/>
          <w:sz w:val="28"/>
          <w:szCs w:val="28"/>
          <w:lang w:val="ru-RU"/>
        </w:rPr>
        <w:t>В сомони</w:t>
      </w:r>
      <w:r>
        <w:rPr>
          <w:b/>
          <w:bCs/>
          <w:spacing w:val="-2"/>
          <w:sz w:val="28"/>
          <w:szCs w:val="28"/>
          <w:lang w:val="ru-RU"/>
        </w:rPr>
        <w:t>:</w:t>
      </w:r>
    </w:p>
    <w:p w14:paraId="2A0D0CE5" w14:textId="77777777" w:rsidR="00706063" w:rsidRPr="00706063" w:rsidRDefault="00706063" w:rsidP="0086781D">
      <w:pPr>
        <w:suppressAutoHyphens/>
        <w:jc w:val="both"/>
        <w:rPr>
          <w:b/>
          <w:bCs/>
          <w:spacing w:val="-2"/>
          <w:sz w:val="18"/>
          <w:szCs w:val="18"/>
          <w:lang w:val="ru-RU"/>
        </w:rPr>
      </w:pPr>
    </w:p>
    <w:p w14:paraId="51B47E43" w14:textId="13F5ADEF" w:rsidR="00A74473" w:rsidRPr="00486F1D" w:rsidRDefault="00A74473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196FC2">
        <w:rPr>
          <w:spacing w:val="-2"/>
          <w:sz w:val="28"/>
          <w:szCs w:val="28"/>
        </w:rPr>
        <w:t xml:space="preserve">р/с </w:t>
      </w:r>
      <w:r w:rsidR="00AC3819" w:rsidRPr="0045494A">
        <w:rPr>
          <w:spacing w:val="-2"/>
          <w:sz w:val="28"/>
          <w:szCs w:val="28"/>
          <w:lang w:val="ru-RU"/>
        </w:rPr>
        <w:t>20202972</w:t>
      </w:r>
      <w:r w:rsidR="00AC3819" w:rsidRPr="00753B70">
        <w:rPr>
          <w:spacing w:val="-2"/>
          <w:sz w:val="28"/>
          <w:szCs w:val="28"/>
          <w:lang w:val="ru-RU"/>
        </w:rPr>
        <w:t>100020103557</w:t>
      </w:r>
    </w:p>
    <w:p w14:paraId="145CBEB6" w14:textId="77777777" w:rsidR="00A74473" w:rsidRPr="00196FC2" w:rsidRDefault="00A74473" w:rsidP="0086781D">
      <w:pPr>
        <w:suppressAutoHyphens/>
        <w:jc w:val="both"/>
        <w:rPr>
          <w:spacing w:val="-2"/>
          <w:sz w:val="28"/>
          <w:szCs w:val="28"/>
        </w:rPr>
      </w:pPr>
      <w:r w:rsidRPr="00196FC2">
        <w:rPr>
          <w:spacing w:val="-2"/>
          <w:sz w:val="28"/>
          <w:szCs w:val="28"/>
        </w:rPr>
        <w:t xml:space="preserve">ОАО </w:t>
      </w:r>
      <w:r w:rsidR="00711F09" w:rsidRPr="00196FC2">
        <w:rPr>
          <w:spacing w:val="-2"/>
          <w:sz w:val="28"/>
          <w:szCs w:val="28"/>
        </w:rPr>
        <w:t>«Б</w:t>
      </w:r>
      <w:r w:rsidR="003C497D" w:rsidRPr="00196FC2">
        <w:rPr>
          <w:spacing w:val="-2"/>
          <w:sz w:val="28"/>
          <w:szCs w:val="28"/>
          <w:lang w:val="ru-RU"/>
        </w:rPr>
        <w:t>а</w:t>
      </w:r>
      <w:r w:rsidR="00711F09" w:rsidRPr="00196FC2">
        <w:rPr>
          <w:spacing w:val="-2"/>
          <w:sz w:val="28"/>
          <w:szCs w:val="28"/>
        </w:rPr>
        <w:t>нк Эсхата»</w:t>
      </w:r>
      <w:r w:rsidRPr="00196FC2">
        <w:rPr>
          <w:spacing w:val="-2"/>
          <w:sz w:val="28"/>
          <w:szCs w:val="28"/>
        </w:rPr>
        <w:t xml:space="preserve"> </w:t>
      </w:r>
    </w:p>
    <w:p w14:paraId="450D14F3" w14:textId="0C4CF670" w:rsidR="007A08DE" w:rsidRPr="00486F1D" w:rsidRDefault="00711F09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196FC2">
        <w:rPr>
          <w:spacing w:val="-2"/>
          <w:sz w:val="28"/>
          <w:szCs w:val="28"/>
        </w:rPr>
        <w:t>к/с 204029724</w:t>
      </w:r>
      <w:r w:rsidR="00196FC2" w:rsidRPr="00486F1D">
        <w:rPr>
          <w:spacing w:val="-2"/>
          <w:sz w:val="28"/>
          <w:szCs w:val="28"/>
          <w:lang w:val="ru-RU"/>
        </w:rPr>
        <w:t>57071</w:t>
      </w:r>
    </w:p>
    <w:p w14:paraId="21E97709" w14:textId="2A67C682" w:rsidR="00711F09" w:rsidRPr="00486F1D" w:rsidRDefault="00711F09" w:rsidP="0086781D">
      <w:pPr>
        <w:suppressAutoHyphens/>
        <w:jc w:val="both"/>
        <w:rPr>
          <w:spacing w:val="-2"/>
          <w:sz w:val="28"/>
          <w:szCs w:val="28"/>
          <w:lang w:val="ru-RU"/>
        </w:rPr>
      </w:pPr>
      <w:r w:rsidRPr="00196FC2">
        <w:rPr>
          <w:spacing w:val="-2"/>
          <w:sz w:val="28"/>
          <w:szCs w:val="28"/>
        </w:rPr>
        <w:t>ИНН 010108</w:t>
      </w:r>
      <w:r w:rsidR="00196FC2" w:rsidRPr="00486F1D">
        <w:rPr>
          <w:spacing w:val="-2"/>
          <w:sz w:val="28"/>
          <w:szCs w:val="28"/>
          <w:lang w:val="ru-RU"/>
        </w:rPr>
        <w:t>971</w:t>
      </w:r>
    </w:p>
    <w:p w14:paraId="1488560F" w14:textId="77777777" w:rsidR="007A08DE" w:rsidRDefault="007A08DE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4D5A435B" w14:textId="77777777" w:rsidR="00DA7D9A" w:rsidRPr="009D6980" w:rsidRDefault="00DA7D9A" w:rsidP="00DA7D9A">
      <w:pPr>
        <w:suppressAutoHyphens/>
        <w:jc w:val="both"/>
        <w:rPr>
          <w:spacing w:val="-2"/>
          <w:sz w:val="28"/>
          <w:szCs w:val="28"/>
          <w:lang w:val="ru-RU"/>
        </w:rPr>
      </w:pPr>
      <w:r w:rsidRPr="009D6980">
        <w:rPr>
          <w:spacing w:val="-2"/>
          <w:sz w:val="28"/>
          <w:szCs w:val="28"/>
          <w:lang w:val="ru-RU"/>
        </w:rPr>
        <w:t>Документы будут выданы уполномоченным представителям участников торгов на руки.</w:t>
      </w:r>
    </w:p>
    <w:p w14:paraId="1AD6E5F5" w14:textId="77777777" w:rsidR="00DA7D9A" w:rsidRDefault="00DA7D9A" w:rsidP="0086781D">
      <w:pPr>
        <w:suppressAutoHyphens/>
        <w:jc w:val="both"/>
        <w:rPr>
          <w:spacing w:val="-2"/>
          <w:sz w:val="28"/>
          <w:szCs w:val="28"/>
          <w:lang w:val="ru-RU"/>
        </w:rPr>
      </w:pPr>
    </w:p>
    <w:p w14:paraId="4140B10F" w14:textId="0099A026" w:rsidR="00EA33FC" w:rsidRDefault="0086781D" w:rsidP="00EA33FC">
      <w:pPr>
        <w:spacing w:after="160" w:line="278" w:lineRule="auto"/>
        <w:jc w:val="both"/>
        <w:rPr>
          <w:spacing w:val="-2"/>
          <w:sz w:val="28"/>
          <w:szCs w:val="28"/>
          <w:lang w:val="ru-RU"/>
        </w:rPr>
      </w:pPr>
      <w:r w:rsidRPr="009D6980">
        <w:rPr>
          <w:spacing w:val="-2"/>
          <w:sz w:val="28"/>
          <w:szCs w:val="28"/>
          <w:lang w:val="ru-RU"/>
        </w:rPr>
        <w:t xml:space="preserve">6. Тендерные </w:t>
      </w:r>
      <w:r w:rsidRPr="007E4EAA">
        <w:rPr>
          <w:spacing w:val="-2"/>
          <w:sz w:val="28"/>
          <w:szCs w:val="28"/>
          <w:lang w:val="ru-RU"/>
        </w:rPr>
        <w:t xml:space="preserve">предложения должны быть доставлены по указанному ниже адресу не позднее </w:t>
      </w:r>
      <w:r w:rsidR="00D80E72" w:rsidRPr="00D80E72">
        <w:rPr>
          <w:spacing w:val="-2"/>
          <w:sz w:val="28"/>
          <w:szCs w:val="28"/>
          <w:lang w:val="ru-RU"/>
        </w:rPr>
        <w:t>8</w:t>
      </w:r>
      <w:r w:rsidR="009446ED" w:rsidRPr="001A4149">
        <w:rPr>
          <w:spacing w:val="-2"/>
          <w:sz w:val="28"/>
          <w:szCs w:val="28"/>
          <w:lang w:val="ru-RU"/>
        </w:rPr>
        <w:t xml:space="preserve"> </w:t>
      </w:r>
      <w:r w:rsidR="0081527C" w:rsidRPr="001A4149">
        <w:rPr>
          <w:spacing w:val="-2"/>
          <w:sz w:val="28"/>
          <w:szCs w:val="28"/>
          <w:lang w:val="ru-RU"/>
        </w:rPr>
        <w:t>ма</w:t>
      </w:r>
      <w:r w:rsidR="005061E2" w:rsidRPr="001A4149">
        <w:rPr>
          <w:spacing w:val="-2"/>
          <w:sz w:val="28"/>
          <w:szCs w:val="28"/>
          <w:lang w:val="ru-RU"/>
        </w:rPr>
        <w:t>я</w:t>
      </w:r>
      <w:r w:rsidR="009A324E" w:rsidRPr="001A4149">
        <w:rPr>
          <w:spacing w:val="-2"/>
          <w:sz w:val="28"/>
          <w:szCs w:val="28"/>
          <w:lang w:val="ru-RU"/>
        </w:rPr>
        <w:t xml:space="preserve"> </w:t>
      </w:r>
      <w:r w:rsidR="00AA0A27" w:rsidRPr="001A4149">
        <w:rPr>
          <w:spacing w:val="-2"/>
          <w:sz w:val="28"/>
          <w:szCs w:val="28"/>
          <w:lang w:val="ru-RU"/>
        </w:rPr>
        <w:t>202</w:t>
      </w:r>
      <w:r w:rsidR="00FD3B69" w:rsidRPr="001A4149">
        <w:rPr>
          <w:spacing w:val="-2"/>
          <w:sz w:val="28"/>
          <w:szCs w:val="28"/>
          <w:lang w:val="ru-RU"/>
        </w:rPr>
        <w:t>6</w:t>
      </w:r>
      <w:r w:rsidR="00AA0A27" w:rsidRPr="001A4149">
        <w:rPr>
          <w:spacing w:val="-2"/>
          <w:sz w:val="28"/>
          <w:szCs w:val="28"/>
          <w:lang w:val="ru-RU"/>
        </w:rPr>
        <w:t xml:space="preserve"> года</w:t>
      </w:r>
      <w:r w:rsidR="009B55F7" w:rsidRPr="001A4149">
        <w:rPr>
          <w:spacing w:val="-2"/>
          <w:sz w:val="28"/>
          <w:szCs w:val="28"/>
          <w:lang w:val="ru-RU"/>
        </w:rPr>
        <w:t>, 1</w:t>
      </w:r>
      <w:r w:rsidR="00DA7D9A" w:rsidRPr="001A4149">
        <w:rPr>
          <w:spacing w:val="-2"/>
          <w:sz w:val="28"/>
          <w:szCs w:val="28"/>
          <w:lang w:val="ru-RU"/>
        </w:rPr>
        <w:t>5</w:t>
      </w:r>
      <w:r w:rsidR="009B55F7" w:rsidRPr="001A4149">
        <w:rPr>
          <w:spacing w:val="-2"/>
          <w:sz w:val="28"/>
          <w:szCs w:val="28"/>
          <w:lang w:val="ru-RU"/>
        </w:rPr>
        <w:t xml:space="preserve">:00 </w:t>
      </w:r>
      <w:r w:rsidR="00DA7D9A" w:rsidRPr="001A4149">
        <w:rPr>
          <w:spacing w:val="-2"/>
          <w:sz w:val="28"/>
          <w:szCs w:val="28"/>
          <w:lang w:val="ru-RU"/>
        </w:rPr>
        <w:t xml:space="preserve">часов </w:t>
      </w:r>
      <w:r w:rsidR="00FD3B69" w:rsidRPr="001A4149">
        <w:rPr>
          <w:spacing w:val="-2"/>
          <w:sz w:val="28"/>
          <w:szCs w:val="28"/>
          <w:lang w:val="ru-RU"/>
        </w:rPr>
        <w:t xml:space="preserve">по </w:t>
      </w:r>
      <w:r w:rsidR="009B55F7" w:rsidRPr="001A4149">
        <w:rPr>
          <w:spacing w:val="-2"/>
          <w:sz w:val="28"/>
          <w:szCs w:val="28"/>
          <w:lang w:val="ru-RU"/>
        </w:rPr>
        <w:t>местно</w:t>
      </w:r>
      <w:r w:rsidR="00FD3B69" w:rsidRPr="001A4149">
        <w:rPr>
          <w:spacing w:val="-2"/>
          <w:sz w:val="28"/>
          <w:szCs w:val="28"/>
          <w:lang w:val="ru-RU"/>
        </w:rPr>
        <w:t>му</w:t>
      </w:r>
      <w:r w:rsidR="009B55F7" w:rsidRPr="001A4149">
        <w:rPr>
          <w:spacing w:val="-2"/>
          <w:sz w:val="28"/>
          <w:szCs w:val="28"/>
          <w:lang w:val="ru-RU"/>
        </w:rPr>
        <w:t xml:space="preserve"> врем</w:t>
      </w:r>
      <w:r w:rsidR="00FD3B69" w:rsidRPr="001A4149">
        <w:rPr>
          <w:spacing w:val="-2"/>
          <w:sz w:val="28"/>
          <w:szCs w:val="28"/>
          <w:lang w:val="ru-RU"/>
        </w:rPr>
        <w:t>ени</w:t>
      </w:r>
      <w:r w:rsidRPr="001A4149">
        <w:rPr>
          <w:spacing w:val="-2"/>
          <w:sz w:val="28"/>
          <w:szCs w:val="28"/>
          <w:lang w:val="ru-RU"/>
        </w:rPr>
        <w:t xml:space="preserve">. Электронные торги не разрешены. Поздние предложения будут отклонены. Тендерные предложения будут публично вскрыты в присутствии назначенных представителей участников торгов и всех, кто пожелает присутствовать, по адресу, указанному ниже </w:t>
      </w:r>
      <w:r w:rsidR="00EA33FC" w:rsidRPr="001A4149">
        <w:rPr>
          <w:spacing w:val="-2"/>
          <w:sz w:val="28"/>
          <w:szCs w:val="28"/>
          <w:lang w:val="ru-RU"/>
        </w:rPr>
        <w:t>в 15:</w:t>
      </w:r>
      <w:r w:rsidR="008715CB">
        <w:rPr>
          <w:spacing w:val="-2"/>
          <w:sz w:val="28"/>
          <w:szCs w:val="28"/>
          <w:lang w:val="ru-RU"/>
        </w:rPr>
        <w:t>0</w:t>
      </w:r>
      <w:r w:rsidR="00EA33FC" w:rsidRPr="001A4149">
        <w:rPr>
          <w:spacing w:val="-2"/>
          <w:sz w:val="28"/>
          <w:szCs w:val="28"/>
          <w:lang w:val="ru-RU"/>
        </w:rPr>
        <w:t xml:space="preserve">0 часов </w:t>
      </w:r>
      <w:r w:rsidR="00FD3B69" w:rsidRPr="001A4149">
        <w:rPr>
          <w:spacing w:val="-2"/>
          <w:sz w:val="28"/>
          <w:szCs w:val="28"/>
          <w:lang w:val="ru-RU"/>
        </w:rPr>
        <w:t xml:space="preserve">по </w:t>
      </w:r>
      <w:r w:rsidR="00EA33FC" w:rsidRPr="001A4149">
        <w:rPr>
          <w:spacing w:val="-2"/>
          <w:sz w:val="28"/>
          <w:szCs w:val="28"/>
          <w:lang w:val="ru-RU"/>
        </w:rPr>
        <w:t>местно</w:t>
      </w:r>
      <w:r w:rsidR="00FD3B69" w:rsidRPr="001A4149">
        <w:rPr>
          <w:spacing w:val="-2"/>
          <w:sz w:val="28"/>
          <w:szCs w:val="28"/>
          <w:lang w:val="ru-RU"/>
        </w:rPr>
        <w:t>му</w:t>
      </w:r>
      <w:r w:rsidR="00EA33FC" w:rsidRPr="001A4149">
        <w:rPr>
          <w:spacing w:val="-2"/>
          <w:sz w:val="28"/>
          <w:szCs w:val="28"/>
          <w:lang w:val="ru-RU"/>
        </w:rPr>
        <w:t xml:space="preserve"> времени </w:t>
      </w:r>
      <w:r w:rsidR="00D80E72">
        <w:rPr>
          <w:spacing w:val="-2"/>
          <w:sz w:val="28"/>
          <w:szCs w:val="28"/>
          <w:lang w:val="en-US"/>
        </w:rPr>
        <w:t>8</w:t>
      </w:r>
      <w:r w:rsidR="00EA33FC" w:rsidRPr="001A4149">
        <w:rPr>
          <w:spacing w:val="-2"/>
          <w:sz w:val="28"/>
          <w:szCs w:val="28"/>
          <w:lang w:val="ru-RU"/>
        </w:rPr>
        <w:t xml:space="preserve"> </w:t>
      </w:r>
      <w:r w:rsidR="0081527C" w:rsidRPr="001A4149">
        <w:rPr>
          <w:spacing w:val="-2"/>
          <w:sz w:val="28"/>
          <w:szCs w:val="28"/>
          <w:lang w:val="ru-RU"/>
        </w:rPr>
        <w:t>ма</w:t>
      </w:r>
      <w:r w:rsidR="005061E2" w:rsidRPr="001A4149">
        <w:rPr>
          <w:spacing w:val="-2"/>
          <w:sz w:val="28"/>
          <w:szCs w:val="28"/>
          <w:lang w:val="ru-RU"/>
        </w:rPr>
        <w:t>я</w:t>
      </w:r>
      <w:r w:rsidR="00EA33FC" w:rsidRPr="001A4149">
        <w:rPr>
          <w:spacing w:val="-2"/>
          <w:sz w:val="28"/>
          <w:szCs w:val="28"/>
          <w:lang w:val="ru-RU"/>
        </w:rPr>
        <w:t xml:space="preserve"> 202</w:t>
      </w:r>
      <w:r w:rsidR="00FD3B69" w:rsidRPr="001A4149">
        <w:rPr>
          <w:spacing w:val="-2"/>
          <w:sz w:val="28"/>
          <w:szCs w:val="28"/>
          <w:lang w:val="ru-RU"/>
        </w:rPr>
        <w:t>6</w:t>
      </w:r>
      <w:r w:rsidR="00EA33FC" w:rsidRPr="001A4149">
        <w:rPr>
          <w:spacing w:val="-2"/>
          <w:sz w:val="28"/>
          <w:szCs w:val="28"/>
          <w:lang w:val="ru-RU"/>
        </w:rPr>
        <w:t xml:space="preserve"> года.</w:t>
      </w:r>
    </w:p>
    <w:p w14:paraId="69D56A1B" w14:textId="77777777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>Государственный комитет по инвестициям и управлению</w:t>
      </w:r>
    </w:p>
    <w:p w14:paraId="3B548FF6" w14:textId="77777777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>государственным имуществом Республики Таджикистан</w:t>
      </w:r>
    </w:p>
    <w:p w14:paraId="36239766" w14:textId="189C3CC8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 xml:space="preserve">г. Душанбе, улица </w:t>
      </w:r>
      <w:r w:rsidR="00F23E37">
        <w:rPr>
          <w:iCs/>
          <w:spacing w:val="-2"/>
          <w:sz w:val="28"/>
          <w:szCs w:val="28"/>
          <w:lang w:val="ru-RU"/>
        </w:rPr>
        <w:t>Рудаки 40</w:t>
      </w:r>
    </w:p>
    <w:p w14:paraId="0E740564" w14:textId="309C92F2" w:rsidR="00EA33FC" w:rsidRPr="00856803" w:rsidRDefault="00F23E37" w:rsidP="00856803">
      <w:pPr>
        <w:suppressAutoHyphens/>
        <w:rPr>
          <w:iCs/>
          <w:spacing w:val="-2"/>
          <w:sz w:val="28"/>
          <w:szCs w:val="28"/>
          <w:lang w:val="ru-RU"/>
        </w:rPr>
      </w:pPr>
      <w:r>
        <w:rPr>
          <w:iCs/>
          <w:spacing w:val="-2"/>
          <w:sz w:val="28"/>
          <w:szCs w:val="28"/>
          <w:lang w:val="ru-RU"/>
        </w:rPr>
        <w:t>2</w:t>
      </w:r>
      <w:r w:rsidR="00EA33FC" w:rsidRPr="00856803">
        <w:rPr>
          <w:iCs/>
          <w:spacing w:val="-2"/>
          <w:sz w:val="28"/>
          <w:szCs w:val="28"/>
          <w:lang w:val="ru-RU"/>
        </w:rPr>
        <w:t xml:space="preserve"> этаж, </w:t>
      </w:r>
      <w:r>
        <w:rPr>
          <w:iCs/>
          <w:spacing w:val="-2"/>
          <w:sz w:val="28"/>
          <w:szCs w:val="28"/>
          <w:lang w:val="ru-RU"/>
        </w:rPr>
        <w:t>36</w:t>
      </w:r>
      <w:r w:rsidR="00EA33FC" w:rsidRPr="00856803">
        <w:rPr>
          <w:iCs/>
          <w:spacing w:val="-2"/>
          <w:sz w:val="28"/>
          <w:szCs w:val="28"/>
          <w:lang w:val="ru-RU"/>
        </w:rPr>
        <w:t xml:space="preserve"> кабинет</w:t>
      </w:r>
    </w:p>
    <w:p w14:paraId="13FF7EEF" w14:textId="6B5279B1" w:rsidR="00EA33FC" w:rsidRPr="00856803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lastRenderedPageBreak/>
        <w:t>Телефон: (992 37)</w:t>
      </w:r>
      <w:r w:rsidR="005061E2">
        <w:rPr>
          <w:iCs/>
          <w:spacing w:val="-2"/>
          <w:sz w:val="28"/>
          <w:szCs w:val="28"/>
          <w:lang w:val="ru-RU"/>
        </w:rPr>
        <w:t xml:space="preserve"> </w:t>
      </w:r>
      <w:r w:rsidRPr="00856803">
        <w:rPr>
          <w:iCs/>
          <w:spacing w:val="-2"/>
          <w:sz w:val="28"/>
          <w:szCs w:val="28"/>
          <w:lang w:val="ru-RU"/>
        </w:rPr>
        <w:t>221 83 84</w:t>
      </w:r>
    </w:p>
    <w:p w14:paraId="4BB553BE" w14:textId="6B7EE3D4" w:rsidR="00EA33FC" w:rsidRPr="00F12D36" w:rsidRDefault="00EA33FC" w:rsidP="00856803">
      <w:pPr>
        <w:suppressAutoHyphens/>
        <w:rPr>
          <w:iCs/>
          <w:spacing w:val="-2"/>
          <w:sz w:val="28"/>
          <w:szCs w:val="28"/>
          <w:lang w:val="ru-RU"/>
        </w:rPr>
      </w:pPr>
      <w:r w:rsidRPr="00856803">
        <w:rPr>
          <w:iCs/>
          <w:spacing w:val="-2"/>
          <w:sz w:val="28"/>
          <w:szCs w:val="28"/>
          <w:lang w:val="ru-RU"/>
        </w:rPr>
        <w:t xml:space="preserve">E-mail: </w:t>
      </w:r>
      <w:hyperlink r:id="rId9" w:history="1">
        <w:r w:rsidRPr="00856803">
          <w:rPr>
            <w:iCs/>
            <w:spacing w:val="-2"/>
            <w:sz w:val="28"/>
            <w:szCs w:val="28"/>
            <w:lang w:val="ru-RU"/>
          </w:rPr>
          <w:t>tender@investcom.tj</w:t>
        </w:r>
      </w:hyperlink>
      <w:r w:rsidR="002A393C" w:rsidRPr="00846E82">
        <w:rPr>
          <w:lang w:val="ru-RU"/>
        </w:rPr>
        <w:t xml:space="preserve"> </w:t>
      </w:r>
      <w:r w:rsidR="00F12D36">
        <w:rPr>
          <w:lang w:val="ru-RU"/>
        </w:rPr>
        <w:t xml:space="preserve"> </w:t>
      </w:r>
    </w:p>
    <w:p w14:paraId="065A6D5A" w14:textId="77777777" w:rsidR="00EA33FC" w:rsidRPr="00B44F9E" w:rsidRDefault="00EA33FC" w:rsidP="00EA33FC">
      <w:pPr>
        <w:spacing w:after="160" w:line="278" w:lineRule="auto"/>
        <w:jc w:val="both"/>
        <w:rPr>
          <w:spacing w:val="-2"/>
          <w:sz w:val="28"/>
          <w:szCs w:val="28"/>
        </w:rPr>
      </w:pPr>
    </w:p>
    <w:p w14:paraId="5621DA8E" w14:textId="4CCF83F2" w:rsidR="0086781D" w:rsidRPr="009D6980" w:rsidRDefault="0086781D" w:rsidP="009D6980">
      <w:pPr>
        <w:spacing w:after="160" w:line="278" w:lineRule="auto"/>
        <w:jc w:val="both"/>
        <w:rPr>
          <w:spacing w:val="-2"/>
          <w:sz w:val="28"/>
          <w:szCs w:val="28"/>
        </w:rPr>
      </w:pPr>
      <w:r w:rsidRPr="00B435C9">
        <w:rPr>
          <w:spacing w:val="-2"/>
          <w:sz w:val="28"/>
          <w:szCs w:val="28"/>
        </w:rPr>
        <w:t xml:space="preserve">7. Все предложения должны сопровождаться </w:t>
      </w:r>
      <w:r w:rsidRPr="00173710">
        <w:rPr>
          <w:spacing w:val="-2"/>
          <w:sz w:val="28"/>
          <w:szCs w:val="28"/>
        </w:rPr>
        <w:t>Гаранти</w:t>
      </w:r>
      <w:r w:rsidR="005E2F6F" w:rsidRPr="00173710">
        <w:rPr>
          <w:spacing w:val="-2"/>
          <w:sz w:val="28"/>
          <w:szCs w:val="28"/>
        </w:rPr>
        <w:t>ей заявки на сумму</w:t>
      </w:r>
      <w:r w:rsidR="00846E82" w:rsidRPr="00846E82">
        <w:rPr>
          <w:spacing w:val="-2"/>
          <w:sz w:val="28"/>
          <w:szCs w:val="28"/>
          <w:lang w:val="ru-RU"/>
        </w:rPr>
        <w:t xml:space="preserve"> </w:t>
      </w:r>
      <w:r w:rsidR="00127520">
        <w:rPr>
          <w:spacing w:val="-2"/>
          <w:sz w:val="28"/>
          <w:szCs w:val="28"/>
          <w:lang w:val="ru-RU"/>
        </w:rPr>
        <w:t>8000</w:t>
      </w:r>
      <w:r w:rsidR="00011617" w:rsidRPr="00D4614F">
        <w:rPr>
          <w:spacing w:val="-2"/>
          <w:sz w:val="28"/>
          <w:szCs w:val="28"/>
        </w:rPr>
        <w:t xml:space="preserve"> </w:t>
      </w:r>
      <w:r w:rsidR="005E2F6F" w:rsidRPr="00173710">
        <w:rPr>
          <w:spacing w:val="-2"/>
          <w:sz w:val="28"/>
          <w:szCs w:val="28"/>
        </w:rPr>
        <w:t>долларов США</w:t>
      </w:r>
      <w:r w:rsidR="00846E82" w:rsidRPr="00846E82">
        <w:rPr>
          <w:spacing w:val="-2"/>
          <w:sz w:val="28"/>
          <w:szCs w:val="28"/>
          <w:lang w:val="ru-RU"/>
        </w:rPr>
        <w:t xml:space="preserve"> </w:t>
      </w:r>
      <w:r w:rsidR="00127520">
        <w:rPr>
          <w:spacing w:val="-2"/>
          <w:sz w:val="28"/>
          <w:szCs w:val="28"/>
          <w:lang w:val="ru-RU"/>
        </w:rPr>
        <w:t>для каждого лота (лот</w:t>
      </w:r>
      <w:r w:rsidR="00840A21">
        <w:rPr>
          <w:spacing w:val="-2"/>
          <w:sz w:val="28"/>
          <w:szCs w:val="28"/>
          <w:lang w:val="ru-RU"/>
        </w:rPr>
        <w:t xml:space="preserve"> </w:t>
      </w:r>
      <w:r w:rsidR="00127520">
        <w:rPr>
          <w:spacing w:val="-2"/>
          <w:sz w:val="28"/>
          <w:szCs w:val="28"/>
          <w:lang w:val="ru-RU"/>
        </w:rPr>
        <w:t>1 и лот 2) пакет</w:t>
      </w:r>
      <w:r w:rsidR="005061E2">
        <w:rPr>
          <w:spacing w:val="-2"/>
          <w:sz w:val="28"/>
          <w:szCs w:val="28"/>
          <w:lang w:val="ru-RU"/>
        </w:rPr>
        <w:t>а №</w:t>
      </w:r>
      <w:r w:rsidR="00127520">
        <w:rPr>
          <w:spacing w:val="-2"/>
          <w:sz w:val="28"/>
          <w:szCs w:val="28"/>
          <w:lang w:val="ru-RU"/>
        </w:rPr>
        <w:t>9</w:t>
      </w:r>
      <w:r w:rsidR="001536D9" w:rsidRPr="00173710">
        <w:rPr>
          <w:spacing w:val="-2"/>
          <w:sz w:val="28"/>
          <w:szCs w:val="28"/>
        </w:rPr>
        <w:t>.</w:t>
      </w:r>
      <w:r w:rsidR="00011617" w:rsidRPr="009D6980">
        <w:rPr>
          <w:spacing w:val="-2"/>
          <w:sz w:val="28"/>
          <w:szCs w:val="28"/>
        </w:rPr>
        <w:t xml:space="preserve"> </w:t>
      </w:r>
    </w:p>
    <w:p w14:paraId="6BCA50A6" w14:textId="4EFA43CF" w:rsidR="0086781D" w:rsidRPr="009D6980" w:rsidRDefault="00C12D84" w:rsidP="009D6980">
      <w:pPr>
        <w:spacing w:after="160" w:line="278" w:lineRule="auto"/>
        <w:jc w:val="both"/>
        <w:rPr>
          <w:spacing w:val="-2"/>
          <w:sz w:val="28"/>
          <w:szCs w:val="28"/>
        </w:rPr>
      </w:pPr>
      <w:r w:rsidRPr="009D6980">
        <w:rPr>
          <w:spacing w:val="-2"/>
          <w:sz w:val="28"/>
          <w:szCs w:val="28"/>
        </w:rPr>
        <w:t>8</w:t>
      </w:r>
      <w:r w:rsidR="0086781D" w:rsidRPr="009D6980">
        <w:rPr>
          <w:spacing w:val="-2"/>
          <w:sz w:val="28"/>
          <w:szCs w:val="28"/>
        </w:rPr>
        <w:t>. Адрес</w:t>
      </w:r>
      <w:r w:rsidR="004D3BD7">
        <w:rPr>
          <w:spacing w:val="-2"/>
          <w:sz w:val="28"/>
          <w:szCs w:val="28"/>
          <w:lang w:val="ru-RU"/>
        </w:rPr>
        <w:t xml:space="preserve"> и реквизиты</w:t>
      </w:r>
      <w:r w:rsidR="0086781D" w:rsidRPr="009D6980">
        <w:rPr>
          <w:spacing w:val="-2"/>
          <w:sz w:val="28"/>
          <w:szCs w:val="28"/>
        </w:rPr>
        <w:t>:</w:t>
      </w:r>
    </w:p>
    <w:p w14:paraId="4B84F30E" w14:textId="01915852" w:rsidR="009447B0" w:rsidRPr="009D6980" w:rsidRDefault="00F12D36" w:rsidP="009D6980">
      <w:pPr>
        <w:suppressAutoHyphens/>
        <w:rPr>
          <w:iCs/>
          <w:spacing w:val="-2"/>
          <w:sz w:val="28"/>
          <w:szCs w:val="28"/>
          <w:lang w:val="ru-RU"/>
        </w:rPr>
      </w:pPr>
      <w:r>
        <w:rPr>
          <w:iCs/>
          <w:spacing w:val="-2"/>
          <w:sz w:val="28"/>
          <w:szCs w:val="28"/>
          <w:lang w:val="ru-RU"/>
        </w:rPr>
        <w:t>Асрорзода</w:t>
      </w:r>
      <w:r w:rsidR="009447B0" w:rsidRPr="009D6980">
        <w:rPr>
          <w:iCs/>
          <w:spacing w:val="-2"/>
          <w:sz w:val="28"/>
          <w:szCs w:val="28"/>
          <w:lang w:val="ru-RU"/>
        </w:rPr>
        <w:t xml:space="preserve"> </w:t>
      </w:r>
      <w:r>
        <w:rPr>
          <w:iCs/>
          <w:spacing w:val="-2"/>
          <w:sz w:val="28"/>
          <w:szCs w:val="28"/>
          <w:lang w:val="ru-RU"/>
        </w:rPr>
        <w:t>А</w:t>
      </w:r>
      <w:r w:rsidR="009447B0" w:rsidRPr="009D6980">
        <w:rPr>
          <w:iCs/>
          <w:spacing w:val="-2"/>
          <w:sz w:val="28"/>
          <w:szCs w:val="28"/>
          <w:lang w:val="ru-RU"/>
        </w:rPr>
        <w:t>.</w:t>
      </w:r>
      <w:r>
        <w:rPr>
          <w:iCs/>
          <w:spacing w:val="-2"/>
          <w:sz w:val="28"/>
          <w:szCs w:val="28"/>
          <w:lang w:val="ru-RU"/>
        </w:rPr>
        <w:t>С</w:t>
      </w:r>
      <w:r w:rsidR="009447B0" w:rsidRPr="009D6980">
        <w:rPr>
          <w:iCs/>
          <w:spacing w:val="-2"/>
          <w:sz w:val="28"/>
          <w:szCs w:val="28"/>
          <w:lang w:val="ru-RU"/>
        </w:rPr>
        <w:t>.</w:t>
      </w:r>
    </w:p>
    <w:p w14:paraId="466D3894" w14:textId="0AD941BE" w:rsidR="009447B0" w:rsidRPr="009D6980" w:rsidRDefault="00F12D36" w:rsidP="009D6980">
      <w:pPr>
        <w:suppressAutoHyphens/>
        <w:rPr>
          <w:iCs/>
          <w:spacing w:val="-2"/>
          <w:sz w:val="28"/>
          <w:szCs w:val="28"/>
          <w:lang w:val="ru-RU"/>
        </w:rPr>
      </w:pPr>
      <w:r>
        <w:rPr>
          <w:iCs/>
          <w:spacing w:val="-2"/>
          <w:sz w:val="28"/>
          <w:szCs w:val="28"/>
          <w:lang w:val="ru-RU"/>
        </w:rPr>
        <w:t>Менеджер проекта</w:t>
      </w:r>
    </w:p>
    <w:p w14:paraId="67204D18" w14:textId="77777777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>Группа реализации проекта (ГРП)</w:t>
      </w:r>
    </w:p>
    <w:p w14:paraId="5D3A8EEC" w14:textId="5A398F99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>Почтовый индекс: 7340</w:t>
      </w:r>
      <w:r w:rsidR="00F12D36">
        <w:rPr>
          <w:iCs/>
          <w:spacing w:val="-2"/>
          <w:sz w:val="28"/>
          <w:szCs w:val="28"/>
          <w:lang w:val="ru-RU"/>
        </w:rPr>
        <w:t>00</w:t>
      </w:r>
      <w:r w:rsidRPr="009D6980">
        <w:rPr>
          <w:iCs/>
          <w:spacing w:val="-2"/>
          <w:sz w:val="28"/>
          <w:szCs w:val="28"/>
          <w:lang w:val="ru-RU"/>
        </w:rPr>
        <w:t xml:space="preserve"> Республика Таджикистан</w:t>
      </w:r>
    </w:p>
    <w:p w14:paraId="2A89E195" w14:textId="5038E84E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 xml:space="preserve">г. Душанбе, улица </w:t>
      </w:r>
      <w:r w:rsidR="00F12D36">
        <w:rPr>
          <w:iCs/>
          <w:spacing w:val="-2"/>
          <w:sz w:val="28"/>
          <w:szCs w:val="28"/>
          <w:lang w:val="ru-RU"/>
        </w:rPr>
        <w:t>Лохути 6</w:t>
      </w:r>
      <w:r w:rsidRPr="009D6980">
        <w:rPr>
          <w:iCs/>
          <w:spacing w:val="-2"/>
          <w:sz w:val="28"/>
          <w:szCs w:val="28"/>
          <w:lang w:val="ru-RU"/>
        </w:rPr>
        <w:t>.</w:t>
      </w:r>
    </w:p>
    <w:p w14:paraId="069FCF8C" w14:textId="30F54899" w:rsidR="009447B0" w:rsidRPr="009D6980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>Тел: (992)</w:t>
      </w:r>
      <w:r w:rsidR="00F12D36">
        <w:rPr>
          <w:iCs/>
          <w:spacing w:val="-2"/>
          <w:sz w:val="28"/>
          <w:szCs w:val="28"/>
          <w:lang w:val="ru-RU"/>
        </w:rPr>
        <w:t xml:space="preserve"> 8</w:t>
      </w:r>
      <w:r w:rsidR="008863E0">
        <w:rPr>
          <w:iCs/>
          <w:spacing w:val="-2"/>
          <w:sz w:val="28"/>
          <w:szCs w:val="28"/>
          <w:lang w:val="ru-RU"/>
        </w:rPr>
        <w:t>8 188 33 44</w:t>
      </w:r>
    </w:p>
    <w:p w14:paraId="3BE9ED19" w14:textId="75DF0BB4" w:rsidR="009447B0" w:rsidRPr="00F12D36" w:rsidRDefault="009447B0" w:rsidP="009D6980">
      <w:pPr>
        <w:suppressAutoHyphens/>
        <w:rPr>
          <w:iCs/>
          <w:spacing w:val="-2"/>
          <w:sz w:val="28"/>
          <w:szCs w:val="28"/>
          <w:lang w:val="ru-RU"/>
        </w:rPr>
      </w:pPr>
      <w:r w:rsidRPr="009D6980">
        <w:rPr>
          <w:iCs/>
          <w:spacing w:val="-2"/>
          <w:sz w:val="28"/>
          <w:szCs w:val="28"/>
          <w:lang w:val="ru-RU"/>
        </w:rPr>
        <w:t xml:space="preserve">Электронная почта: </w:t>
      </w:r>
      <w:hyperlink r:id="rId10" w:history="1">
        <w:r w:rsidR="00F12D36" w:rsidRPr="0098201D">
          <w:rPr>
            <w:rStyle w:val="a3"/>
            <w:iCs/>
            <w:spacing w:val="-2"/>
            <w:sz w:val="28"/>
            <w:szCs w:val="28"/>
            <w:lang w:val="en-US"/>
          </w:rPr>
          <w:t>pigsineds</w:t>
        </w:r>
        <w:r w:rsidR="00F12D36" w:rsidRPr="0098201D">
          <w:rPr>
            <w:rStyle w:val="a3"/>
            <w:iCs/>
            <w:spacing w:val="-2"/>
            <w:sz w:val="28"/>
            <w:szCs w:val="28"/>
            <w:lang w:val="ru-RU"/>
          </w:rPr>
          <w:t>@</w:t>
        </w:r>
        <w:r w:rsidR="00F12D36" w:rsidRPr="0098201D">
          <w:rPr>
            <w:rStyle w:val="a3"/>
            <w:iCs/>
            <w:spacing w:val="-2"/>
            <w:sz w:val="28"/>
            <w:szCs w:val="28"/>
            <w:lang w:val="en-US"/>
          </w:rPr>
          <w:t>gmail</w:t>
        </w:r>
        <w:r w:rsidR="00F12D36" w:rsidRPr="0098201D">
          <w:rPr>
            <w:rStyle w:val="a3"/>
            <w:iCs/>
            <w:spacing w:val="-2"/>
            <w:sz w:val="28"/>
            <w:szCs w:val="28"/>
            <w:lang w:val="ru-RU"/>
          </w:rPr>
          <w:t>.</w:t>
        </w:r>
        <w:r w:rsidR="00F12D36" w:rsidRPr="0098201D">
          <w:rPr>
            <w:rStyle w:val="a3"/>
            <w:iCs/>
            <w:spacing w:val="-2"/>
            <w:sz w:val="28"/>
            <w:szCs w:val="28"/>
            <w:lang w:val="en-US"/>
          </w:rPr>
          <w:t>com</w:t>
        </w:r>
      </w:hyperlink>
      <w:r w:rsidR="00F12D36" w:rsidRPr="00F12D36">
        <w:rPr>
          <w:lang w:val="ru-RU"/>
        </w:rPr>
        <w:t xml:space="preserve"> </w:t>
      </w:r>
    </w:p>
    <w:p w14:paraId="1839BD9D" w14:textId="77777777" w:rsidR="0086781D" w:rsidRPr="009447B0" w:rsidRDefault="0086781D" w:rsidP="0086781D">
      <w:pPr>
        <w:tabs>
          <w:tab w:val="left" w:pos="360"/>
        </w:tabs>
        <w:suppressAutoHyphens/>
        <w:spacing w:after="120"/>
        <w:jc w:val="both"/>
        <w:rPr>
          <w:i/>
          <w:spacing w:val="-2"/>
          <w:sz w:val="20"/>
          <w:lang w:val="ru-RU"/>
        </w:rPr>
      </w:pPr>
    </w:p>
    <w:p w14:paraId="7A2BE83A" w14:textId="77777777" w:rsidR="00E54BC5" w:rsidRDefault="00E54BC5"/>
    <w:sectPr w:rsidR="00E54BC5" w:rsidSect="00CC187F">
      <w:headerReference w:type="even" r:id="rId11"/>
      <w:pgSz w:w="12240" w:h="15840" w:code="1"/>
      <w:pgMar w:top="993" w:right="900" w:bottom="85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43B3" w14:textId="77777777" w:rsidR="00770816" w:rsidRDefault="00770816" w:rsidP="0086781D">
      <w:r>
        <w:separator/>
      </w:r>
    </w:p>
  </w:endnote>
  <w:endnote w:type="continuationSeparator" w:id="0">
    <w:p w14:paraId="4FD50C28" w14:textId="77777777" w:rsidR="00770816" w:rsidRDefault="00770816" w:rsidP="008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5E91" w14:textId="77777777" w:rsidR="00770816" w:rsidRDefault="00770816" w:rsidP="0086781D">
      <w:r>
        <w:separator/>
      </w:r>
    </w:p>
  </w:footnote>
  <w:footnote w:type="continuationSeparator" w:id="0">
    <w:p w14:paraId="6C1D9DB6" w14:textId="77777777" w:rsidR="00770816" w:rsidRDefault="00770816" w:rsidP="0086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FE4D" w14:textId="77777777" w:rsidR="00837344" w:rsidRDefault="00BB77D8">
    <w:pPr>
      <w:pStyle w:val="ac"/>
      <w:tabs>
        <w:tab w:val="right" w:pos="9090"/>
      </w:tabs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 xml:space="preserve">140 </w:t>
    </w:r>
    <w:r>
      <w:rPr>
        <w:rStyle w:val="ab"/>
      </w:rPr>
      <w:fldChar w:fldCharType="end"/>
    </w:r>
    <w:r>
      <w:rPr>
        <w:rStyle w:val="ab"/>
      </w:rPr>
      <w:tab/>
      <w:t>Приглашение к участию в торгах</w:t>
    </w:r>
  </w:p>
  <w:p w14:paraId="14BFAC4A" w14:textId="77777777" w:rsidR="00837344" w:rsidRDefault="008373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20E0D"/>
    <w:multiLevelType w:val="hybridMultilevel"/>
    <w:tmpl w:val="5246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88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1D"/>
    <w:rsid w:val="000115D1"/>
    <w:rsid w:val="00011617"/>
    <w:rsid w:val="00022DCC"/>
    <w:rsid w:val="0002648E"/>
    <w:rsid w:val="0002700E"/>
    <w:rsid w:val="00041BED"/>
    <w:rsid w:val="00043BF9"/>
    <w:rsid w:val="00076BD9"/>
    <w:rsid w:val="00076F07"/>
    <w:rsid w:val="000967EC"/>
    <w:rsid w:val="000A08D4"/>
    <w:rsid w:val="000A4AA6"/>
    <w:rsid w:val="000A6886"/>
    <w:rsid w:val="000C75A0"/>
    <w:rsid w:val="000C76E6"/>
    <w:rsid w:val="000D0346"/>
    <w:rsid w:val="000E66C6"/>
    <w:rsid w:val="00115034"/>
    <w:rsid w:val="00115DF8"/>
    <w:rsid w:val="00127520"/>
    <w:rsid w:val="00132274"/>
    <w:rsid w:val="001536D9"/>
    <w:rsid w:val="00161267"/>
    <w:rsid w:val="00161504"/>
    <w:rsid w:val="00164408"/>
    <w:rsid w:val="00172119"/>
    <w:rsid w:val="00173710"/>
    <w:rsid w:val="001849E5"/>
    <w:rsid w:val="00192A8E"/>
    <w:rsid w:val="00196FC2"/>
    <w:rsid w:val="001A4149"/>
    <w:rsid w:val="001D7385"/>
    <w:rsid w:val="001E120D"/>
    <w:rsid w:val="001E418B"/>
    <w:rsid w:val="00200482"/>
    <w:rsid w:val="00207C6B"/>
    <w:rsid w:val="0021428B"/>
    <w:rsid w:val="00215F47"/>
    <w:rsid w:val="00242A62"/>
    <w:rsid w:val="00243BCA"/>
    <w:rsid w:val="002650B7"/>
    <w:rsid w:val="002A393C"/>
    <w:rsid w:val="002A5A1D"/>
    <w:rsid w:val="002A64C4"/>
    <w:rsid w:val="002B22D9"/>
    <w:rsid w:val="002B2A8A"/>
    <w:rsid w:val="002C3EC2"/>
    <w:rsid w:val="002E1EB3"/>
    <w:rsid w:val="00322290"/>
    <w:rsid w:val="00336B7B"/>
    <w:rsid w:val="00342426"/>
    <w:rsid w:val="003738AF"/>
    <w:rsid w:val="003915C1"/>
    <w:rsid w:val="003C00D5"/>
    <w:rsid w:val="003C497D"/>
    <w:rsid w:val="003D1B1A"/>
    <w:rsid w:val="003D5825"/>
    <w:rsid w:val="00415A2E"/>
    <w:rsid w:val="00416EAC"/>
    <w:rsid w:val="004239C3"/>
    <w:rsid w:val="0042435A"/>
    <w:rsid w:val="00426611"/>
    <w:rsid w:val="004361C4"/>
    <w:rsid w:val="00442A20"/>
    <w:rsid w:val="0045494A"/>
    <w:rsid w:val="00461409"/>
    <w:rsid w:val="004667E6"/>
    <w:rsid w:val="00486F1D"/>
    <w:rsid w:val="004C2524"/>
    <w:rsid w:val="004D3078"/>
    <w:rsid w:val="004D3BD7"/>
    <w:rsid w:val="004F4C25"/>
    <w:rsid w:val="005061E2"/>
    <w:rsid w:val="005418A9"/>
    <w:rsid w:val="00595FFA"/>
    <w:rsid w:val="005A2079"/>
    <w:rsid w:val="005C0EEE"/>
    <w:rsid w:val="005D32CC"/>
    <w:rsid w:val="005D69FC"/>
    <w:rsid w:val="005E2F6F"/>
    <w:rsid w:val="00623F26"/>
    <w:rsid w:val="00632E98"/>
    <w:rsid w:val="006701A4"/>
    <w:rsid w:val="006F61F3"/>
    <w:rsid w:val="00704AFD"/>
    <w:rsid w:val="00705E97"/>
    <w:rsid w:val="00706063"/>
    <w:rsid w:val="00711F09"/>
    <w:rsid w:val="00715157"/>
    <w:rsid w:val="00735E97"/>
    <w:rsid w:val="00752E19"/>
    <w:rsid w:val="00770816"/>
    <w:rsid w:val="0077783C"/>
    <w:rsid w:val="00780115"/>
    <w:rsid w:val="00781FBA"/>
    <w:rsid w:val="007A08DE"/>
    <w:rsid w:val="007A276D"/>
    <w:rsid w:val="007D5552"/>
    <w:rsid w:val="007E4EAA"/>
    <w:rsid w:val="007F0486"/>
    <w:rsid w:val="00800A47"/>
    <w:rsid w:val="0081527C"/>
    <w:rsid w:val="00827107"/>
    <w:rsid w:val="00837344"/>
    <w:rsid w:val="00840A21"/>
    <w:rsid w:val="00841E03"/>
    <w:rsid w:val="00846E82"/>
    <w:rsid w:val="00852CD2"/>
    <w:rsid w:val="00856803"/>
    <w:rsid w:val="00860A66"/>
    <w:rsid w:val="00864FDF"/>
    <w:rsid w:val="0086781D"/>
    <w:rsid w:val="008715CB"/>
    <w:rsid w:val="00871D9E"/>
    <w:rsid w:val="008863E0"/>
    <w:rsid w:val="0089317C"/>
    <w:rsid w:val="008B4299"/>
    <w:rsid w:val="008C1721"/>
    <w:rsid w:val="008D5C35"/>
    <w:rsid w:val="008F2BDC"/>
    <w:rsid w:val="009147FC"/>
    <w:rsid w:val="00916F06"/>
    <w:rsid w:val="00921691"/>
    <w:rsid w:val="009221E1"/>
    <w:rsid w:val="009408A4"/>
    <w:rsid w:val="00940B5C"/>
    <w:rsid w:val="009446ED"/>
    <w:rsid w:val="009447B0"/>
    <w:rsid w:val="00945BD4"/>
    <w:rsid w:val="00981F7A"/>
    <w:rsid w:val="00982546"/>
    <w:rsid w:val="0099103B"/>
    <w:rsid w:val="00991F76"/>
    <w:rsid w:val="009A324E"/>
    <w:rsid w:val="009B55F7"/>
    <w:rsid w:val="009D2650"/>
    <w:rsid w:val="009D6980"/>
    <w:rsid w:val="009E57F4"/>
    <w:rsid w:val="009E77C0"/>
    <w:rsid w:val="00A14FA0"/>
    <w:rsid w:val="00A509AF"/>
    <w:rsid w:val="00A51047"/>
    <w:rsid w:val="00A715E5"/>
    <w:rsid w:val="00A74473"/>
    <w:rsid w:val="00A82E27"/>
    <w:rsid w:val="00A854DE"/>
    <w:rsid w:val="00AA0A27"/>
    <w:rsid w:val="00AA2004"/>
    <w:rsid w:val="00AC3819"/>
    <w:rsid w:val="00AC57FB"/>
    <w:rsid w:val="00AE0977"/>
    <w:rsid w:val="00AE51A5"/>
    <w:rsid w:val="00B14478"/>
    <w:rsid w:val="00B435C9"/>
    <w:rsid w:val="00B6462F"/>
    <w:rsid w:val="00B80D09"/>
    <w:rsid w:val="00B85287"/>
    <w:rsid w:val="00B93356"/>
    <w:rsid w:val="00B95C1C"/>
    <w:rsid w:val="00BB77D8"/>
    <w:rsid w:val="00BC0D0B"/>
    <w:rsid w:val="00BC3BF2"/>
    <w:rsid w:val="00C07118"/>
    <w:rsid w:val="00C12D84"/>
    <w:rsid w:val="00C367EB"/>
    <w:rsid w:val="00C628DF"/>
    <w:rsid w:val="00C724B6"/>
    <w:rsid w:val="00C85C92"/>
    <w:rsid w:val="00C9120C"/>
    <w:rsid w:val="00C9465A"/>
    <w:rsid w:val="00CA239B"/>
    <w:rsid w:val="00CC187F"/>
    <w:rsid w:val="00CC5937"/>
    <w:rsid w:val="00CE2BB4"/>
    <w:rsid w:val="00D014FD"/>
    <w:rsid w:val="00D068F2"/>
    <w:rsid w:val="00D316DF"/>
    <w:rsid w:val="00D42C91"/>
    <w:rsid w:val="00D4614F"/>
    <w:rsid w:val="00D47714"/>
    <w:rsid w:val="00D80282"/>
    <w:rsid w:val="00D80E72"/>
    <w:rsid w:val="00D86BB8"/>
    <w:rsid w:val="00DA6D32"/>
    <w:rsid w:val="00DA7D9A"/>
    <w:rsid w:val="00DB6593"/>
    <w:rsid w:val="00DC20DD"/>
    <w:rsid w:val="00DD76F8"/>
    <w:rsid w:val="00DE16BE"/>
    <w:rsid w:val="00DE5788"/>
    <w:rsid w:val="00DE6CEC"/>
    <w:rsid w:val="00E10AC7"/>
    <w:rsid w:val="00E20534"/>
    <w:rsid w:val="00E21E14"/>
    <w:rsid w:val="00E23750"/>
    <w:rsid w:val="00E2448D"/>
    <w:rsid w:val="00E35774"/>
    <w:rsid w:val="00E54BC5"/>
    <w:rsid w:val="00E6644C"/>
    <w:rsid w:val="00E67BC5"/>
    <w:rsid w:val="00E700E4"/>
    <w:rsid w:val="00E7757E"/>
    <w:rsid w:val="00EA33FC"/>
    <w:rsid w:val="00EB2A85"/>
    <w:rsid w:val="00EB2D43"/>
    <w:rsid w:val="00EC061E"/>
    <w:rsid w:val="00EC6EF0"/>
    <w:rsid w:val="00EE2F94"/>
    <w:rsid w:val="00EF2F67"/>
    <w:rsid w:val="00F043D1"/>
    <w:rsid w:val="00F10D08"/>
    <w:rsid w:val="00F12D36"/>
    <w:rsid w:val="00F23E37"/>
    <w:rsid w:val="00F35B1D"/>
    <w:rsid w:val="00F415C2"/>
    <w:rsid w:val="00F47621"/>
    <w:rsid w:val="00F50C5F"/>
    <w:rsid w:val="00F5382B"/>
    <w:rsid w:val="00F615D5"/>
    <w:rsid w:val="00F76042"/>
    <w:rsid w:val="00F97E0A"/>
    <w:rsid w:val="00FC0555"/>
    <w:rsid w:val="00FC28C3"/>
    <w:rsid w:val="00FC63BC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64B0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8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6781D"/>
    <w:rPr>
      <w:color w:val="0000FF"/>
      <w:u w:val="single"/>
    </w:rPr>
  </w:style>
  <w:style w:type="paragraph" w:styleId="a4">
    <w:name w:val="Body Text"/>
    <w:basedOn w:val="a"/>
    <w:link w:val="a5"/>
    <w:rsid w:val="0086781D"/>
    <w:pPr>
      <w:jc w:val="both"/>
    </w:pPr>
  </w:style>
  <w:style w:type="character" w:customStyle="1" w:styleId="a5">
    <w:name w:val="Основной текст Знак"/>
    <w:basedOn w:val="a0"/>
    <w:link w:val="a4"/>
    <w:rsid w:val="0086781D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note text"/>
    <w:basedOn w:val="a"/>
    <w:link w:val="a7"/>
    <w:uiPriority w:val="99"/>
    <w:semiHidden/>
    <w:rsid w:val="0086781D"/>
    <w:pPr>
      <w:spacing w:after="60"/>
      <w:ind w:left="360" w:hanging="360"/>
      <w:jc w:val="both"/>
    </w:pPr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781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86781D"/>
    <w:rPr>
      <w:vertAlign w:val="superscript"/>
    </w:rPr>
  </w:style>
  <w:style w:type="paragraph" w:styleId="a9">
    <w:name w:val="endnote text"/>
    <w:basedOn w:val="a"/>
    <w:link w:val="aa"/>
    <w:semiHidden/>
    <w:rsid w:val="0086781D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customStyle="1" w:styleId="aa">
    <w:name w:val="Текст концевой сноски Знак"/>
    <w:basedOn w:val="a0"/>
    <w:link w:val="a9"/>
    <w:semiHidden/>
    <w:rsid w:val="0086781D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86781D"/>
  </w:style>
  <w:style w:type="paragraph" w:styleId="ac">
    <w:name w:val="header"/>
    <w:basedOn w:val="a"/>
    <w:link w:val="ad"/>
    <w:uiPriority w:val="99"/>
    <w:rsid w:val="0086781D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ad">
    <w:name w:val="Верхний колонтитул Знак"/>
    <w:basedOn w:val="a0"/>
    <w:link w:val="ac"/>
    <w:uiPriority w:val="99"/>
    <w:rsid w:val="0086781D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Number">
    <w:name w:val="ChapterNumber"/>
    <w:rsid w:val="0086781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TextBox">
    <w:name w:val="Text Box"/>
    <w:rsid w:val="0086781D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Heading1a">
    <w:name w:val="Heading 1a"/>
    <w:rsid w:val="0086781D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ae">
    <w:name w:val="List Paragraph"/>
    <w:basedOn w:val="a"/>
    <w:qFormat/>
    <w:rsid w:val="00827107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40B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40B5C"/>
    <w:rPr>
      <w:rFonts w:ascii="Times New Roman" w:eastAsia="Times New Roman" w:hAnsi="Times New Roman" w:cs="Times New Roman"/>
      <w:sz w:val="24"/>
      <w:szCs w:val="20"/>
    </w:rPr>
  </w:style>
  <w:style w:type="character" w:styleId="af1">
    <w:name w:val="Unresolved Mention"/>
    <w:basedOn w:val="a0"/>
    <w:uiPriority w:val="99"/>
    <w:semiHidden/>
    <w:unhideWhenUsed/>
    <w:rsid w:val="00BC3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bank.org/html/opr/procure/guideli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ldbank.org/html/opr/procure/guideli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igsined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nvestcom.t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 RAOUL</dc:creator>
  <cp:lastModifiedBy>user</cp:lastModifiedBy>
  <cp:revision>62</cp:revision>
  <cp:lastPrinted>2025-05-29T07:11:00Z</cp:lastPrinted>
  <dcterms:created xsi:type="dcterms:W3CDTF">2026-01-26T05:25:00Z</dcterms:created>
  <dcterms:modified xsi:type="dcterms:W3CDTF">2026-04-09T06:23:00Z</dcterms:modified>
</cp:coreProperties>
</file>