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DC65" w14:textId="77777777" w:rsidR="007D31E0" w:rsidRPr="000A6908" w:rsidRDefault="007D31E0" w:rsidP="007D31E0">
      <w:pPr>
        <w:pStyle w:val="Heading1a"/>
        <w:keepNext w:val="0"/>
        <w:keepLines w:val="0"/>
        <w:tabs>
          <w:tab w:val="clear" w:pos="-720"/>
        </w:tabs>
        <w:suppressAutoHyphens w:val="0"/>
        <w:rPr>
          <w:bCs/>
          <w:smallCaps w:val="0"/>
        </w:rPr>
      </w:pPr>
      <w:r w:rsidRPr="000A6908">
        <w:rPr>
          <w:bCs/>
          <w:smallCaps w:val="0"/>
        </w:rPr>
        <w:t>Specific Procurement Notice</w:t>
      </w:r>
    </w:p>
    <w:p w14:paraId="2D9DC899" w14:textId="77777777" w:rsidR="007D31E0" w:rsidRPr="000A6908" w:rsidRDefault="007D31E0" w:rsidP="007D31E0">
      <w:pPr>
        <w:pStyle w:val="ChapterNumber"/>
        <w:tabs>
          <w:tab w:val="clear" w:pos="-720"/>
        </w:tabs>
        <w:rPr>
          <w:rFonts w:ascii="Times New Roman" w:hAnsi="Times New Roman"/>
          <w:spacing w:val="-2"/>
        </w:rPr>
      </w:pPr>
    </w:p>
    <w:p w14:paraId="19256F93" w14:textId="77777777" w:rsidR="007D31E0" w:rsidRPr="000A6908" w:rsidRDefault="007D31E0" w:rsidP="007D31E0">
      <w:pPr>
        <w:suppressAutoHyphens/>
        <w:spacing w:after="60"/>
        <w:rPr>
          <w:b/>
          <w:spacing w:val="-2"/>
        </w:rPr>
      </w:pPr>
    </w:p>
    <w:p w14:paraId="4C3613A6" w14:textId="77777777" w:rsidR="007D31E0" w:rsidRPr="000A6908" w:rsidRDefault="007D31E0" w:rsidP="007D31E0">
      <w:pPr>
        <w:suppressAutoHyphens/>
        <w:spacing w:after="60"/>
        <w:rPr>
          <w:spacing w:val="-2"/>
        </w:rPr>
      </w:pPr>
      <w:r w:rsidRPr="000A6908">
        <w:rPr>
          <w:b/>
          <w:spacing w:val="-2"/>
        </w:rPr>
        <w:t>Country:</w:t>
      </w:r>
      <w:r w:rsidRPr="000A6908">
        <w:t xml:space="preserve"> </w:t>
      </w:r>
      <w:r w:rsidRPr="000A6908">
        <w:rPr>
          <w:shd w:val="clear" w:color="auto" w:fill="FFFFFF"/>
        </w:rPr>
        <w:t>Republic of Tajikistan</w:t>
      </w:r>
    </w:p>
    <w:p w14:paraId="519C9874" w14:textId="77777777" w:rsidR="007D31E0" w:rsidRPr="000A6908" w:rsidRDefault="007D31E0" w:rsidP="007D31E0">
      <w:pPr>
        <w:tabs>
          <w:tab w:val="left" w:pos="6660"/>
        </w:tabs>
        <w:suppressAutoHyphens/>
        <w:spacing w:after="60"/>
      </w:pPr>
      <w:r w:rsidRPr="000A6908">
        <w:rPr>
          <w:b/>
        </w:rPr>
        <w:t>Name of Project:</w:t>
      </w:r>
      <w:r w:rsidRPr="000A6908">
        <w:rPr>
          <w:spacing w:val="-2"/>
        </w:rPr>
        <w:t xml:space="preserve"> </w:t>
      </w:r>
      <w:r w:rsidRPr="000A6908">
        <w:rPr>
          <w:shd w:val="clear" w:color="auto" w:fill="FFFFFF"/>
        </w:rPr>
        <w:t>Tajikistan Millati Solim Project</w:t>
      </w:r>
    </w:p>
    <w:p w14:paraId="7F91691D" w14:textId="300DB41C" w:rsidR="007D31E0" w:rsidRPr="000A6908" w:rsidRDefault="007D31E0" w:rsidP="007D31E0">
      <w:pPr>
        <w:suppressAutoHyphens/>
        <w:spacing w:after="60"/>
      </w:pPr>
      <w:r w:rsidRPr="000A6908">
        <w:rPr>
          <w:b/>
        </w:rPr>
        <w:t>Contract Title:</w:t>
      </w:r>
      <w:r w:rsidRPr="000A6908">
        <w:t xml:space="preserve"> </w:t>
      </w:r>
      <w:r w:rsidR="00FD4F32" w:rsidRPr="000A6908">
        <w:rPr>
          <w:shd w:val="clear" w:color="auto" w:fill="FFFFFF"/>
        </w:rPr>
        <w:t xml:space="preserve">Procurement of </w:t>
      </w:r>
      <w:bookmarkStart w:id="0" w:name="_Hlk225848512"/>
      <w:r w:rsidR="00FD4F32" w:rsidRPr="000A6908">
        <w:rPr>
          <w:shd w:val="clear" w:color="auto" w:fill="FFFFFF"/>
        </w:rPr>
        <w:t xml:space="preserve">medical equipment for </w:t>
      </w:r>
      <w:r w:rsidR="00577F54" w:rsidRPr="000A6908">
        <w:rPr>
          <w:shd w:val="clear" w:color="auto" w:fill="FFFFFF"/>
        </w:rPr>
        <w:t>36</w:t>
      </w:r>
      <w:r w:rsidR="00FD4F32" w:rsidRPr="000A6908">
        <w:rPr>
          <w:shd w:val="clear" w:color="auto" w:fill="FFFFFF"/>
        </w:rPr>
        <w:t xml:space="preserve"> RHCs, 5 DHCs and 1 CHC of Bokhtar and Nurek cities, Dangara, Levakant, Baljuvon, Temurmalik, Sh.Shohin, Sangvor, Shahrinav, Roshtqala, J.Balkhi, Khuroson, Muminobod, Rasht, Rushon, Shughnon districts</w:t>
      </w:r>
      <w:bookmarkEnd w:id="0"/>
      <w:r w:rsidR="00FD4F32" w:rsidRPr="000A6908">
        <w:rPr>
          <w:shd w:val="clear" w:color="auto" w:fill="FFFFFF"/>
        </w:rPr>
        <w:t>.</w:t>
      </w:r>
    </w:p>
    <w:p w14:paraId="087A689D" w14:textId="612F0212" w:rsidR="007D31E0" w:rsidRPr="000A6908" w:rsidRDefault="007D31E0" w:rsidP="007D31E0">
      <w:pPr>
        <w:suppressAutoHyphens/>
        <w:spacing w:after="60"/>
      </w:pPr>
      <w:r w:rsidRPr="000A6908">
        <w:rPr>
          <w:b/>
        </w:rPr>
        <w:t xml:space="preserve">Grant No.: </w:t>
      </w:r>
      <w:r w:rsidR="00FD4F32" w:rsidRPr="000A6908">
        <w:rPr>
          <w:shd w:val="clear" w:color="auto" w:fill="FFFFFF"/>
        </w:rPr>
        <w:t>TF-C2563/IDA-E2450</w:t>
      </w:r>
    </w:p>
    <w:p w14:paraId="5B0BF1E0" w14:textId="220DFA96" w:rsidR="007D31E0" w:rsidRPr="000A6908" w:rsidRDefault="007D31E0" w:rsidP="007D31E0">
      <w:pPr>
        <w:suppressAutoHyphens/>
        <w:spacing w:after="60"/>
        <w:rPr>
          <w:spacing w:val="-2"/>
        </w:rPr>
      </w:pPr>
      <w:r w:rsidRPr="000A6908">
        <w:rPr>
          <w:b/>
          <w:spacing w:val="-2"/>
        </w:rPr>
        <w:t>RFB Reference No.:</w:t>
      </w:r>
      <w:r w:rsidRPr="000A6908">
        <w:rPr>
          <w:spacing w:val="-2"/>
        </w:rPr>
        <w:t xml:space="preserve"> </w:t>
      </w:r>
      <w:r w:rsidR="004522A6" w:rsidRPr="000A6908">
        <w:rPr>
          <w:shd w:val="clear" w:color="auto" w:fill="FFFFFF"/>
        </w:rPr>
        <w:t>MOHSP/TMSP/RFB-G-026-002</w:t>
      </w:r>
    </w:p>
    <w:p w14:paraId="744B09F8" w14:textId="77777777" w:rsidR="007D31E0" w:rsidRPr="000A6908" w:rsidRDefault="007D31E0" w:rsidP="007D31E0">
      <w:pPr>
        <w:suppressAutoHyphens/>
        <w:rPr>
          <w:spacing w:val="-2"/>
        </w:rPr>
      </w:pPr>
    </w:p>
    <w:p w14:paraId="7DCA6900" w14:textId="77777777" w:rsidR="007D31E0" w:rsidRPr="000A6908" w:rsidRDefault="007D31E0" w:rsidP="007D31E0">
      <w:pPr>
        <w:suppressAutoHyphens/>
        <w:rPr>
          <w:spacing w:val="-2"/>
        </w:rPr>
      </w:pPr>
    </w:p>
    <w:p w14:paraId="592B1338" w14:textId="10A8E072" w:rsidR="007D31E0" w:rsidRPr="000A6908" w:rsidRDefault="007D31E0" w:rsidP="007D31E0">
      <w:pPr>
        <w:suppressAutoHyphens/>
        <w:spacing w:after="200"/>
        <w:ind w:left="547" w:hanging="547"/>
        <w:jc w:val="both"/>
        <w:rPr>
          <w:spacing w:val="-2"/>
        </w:rPr>
      </w:pPr>
      <w:r w:rsidRPr="000A6908">
        <w:rPr>
          <w:spacing w:val="-2"/>
        </w:rPr>
        <w:t>1.</w:t>
      </w:r>
      <w:r w:rsidRPr="000A6908">
        <w:rPr>
          <w:spacing w:val="-2"/>
        </w:rPr>
        <w:tab/>
        <w:t xml:space="preserve">The Republic of Tajikistan Recipient has received financing from the World Bank toward the cost of the Tajikistan Millati Solim Project, and intends to apply part of the proceeds toward payments under the contract for </w:t>
      </w:r>
      <w:r w:rsidR="005A2681" w:rsidRPr="000A6908">
        <w:rPr>
          <w:spacing w:val="-2"/>
        </w:rPr>
        <w:t xml:space="preserve">Procurement of </w:t>
      </w:r>
      <w:r w:rsidR="00FD4F32" w:rsidRPr="000A6908">
        <w:rPr>
          <w:shd w:val="clear" w:color="auto" w:fill="FFFFFF"/>
        </w:rPr>
        <w:t xml:space="preserve">medical equipment for </w:t>
      </w:r>
      <w:r w:rsidR="00577F54" w:rsidRPr="000A6908">
        <w:rPr>
          <w:shd w:val="clear" w:color="auto" w:fill="FFFFFF"/>
        </w:rPr>
        <w:t>36</w:t>
      </w:r>
      <w:r w:rsidR="00FD4F32" w:rsidRPr="000A6908">
        <w:rPr>
          <w:shd w:val="clear" w:color="auto" w:fill="FFFFFF"/>
        </w:rPr>
        <w:t xml:space="preserve"> RHCs, 5 DHCs and 1 CHC of Bokhtar and Nurek cities, Dangara, Levakant, Baljuvon, Temurmalik, Sh.Shohin, Sangvor, Shahrinav, Roshtqala, J.Balkhi, Khuroson, Muminobod, Rasht, Rushon, Shughnon districts</w:t>
      </w:r>
      <w:r w:rsidRPr="000A6908">
        <w:rPr>
          <w:spacing w:val="-2"/>
        </w:rPr>
        <w:t>.</w:t>
      </w:r>
    </w:p>
    <w:p w14:paraId="648D2CAC" w14:textId="7924EDE4" w:rsidR="007D31E0" w:rsidRPr="000A6908" w:rsidRDefault="007D31E0" w:rsidP="007D31E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hanging="567"/>
        <w:jc w:val="both"/>
        <w:rPr>
          <w:spacing w:val="-2"/>
        </w:rPr>
      </w:pPr>
      <w:r w:rsidRPr="000A6908">
        <w:rPr>
          <w:spacing w:val="-2"/>
        </w:rPr>
        <w:t xml:space="preserve">2. </w:t>
      </w:r>
      <w:r w:rsidRPr="000A6908">
        <w:rPr>
          <w:spacing w:val="-2"/>
        </w:rPr>
        <w:tab/>
        <w:t xml:space="preserve">The Ministry of Health and Social Protection of the Republic of Tajikistan now invites sealed Bids from eligible Bidders for </w:t>
      </w:r>
      <w:r w:rsidR="005A2681" w:rsidRPr="000A6908">
        <w:rPr>
          <w:spacing w:val="-2"/>
        </w:rPr>
        <w:t xml:space="preserve">Procurement of </w:t>
      </w:r>
      <w:r w:rsidR="00FD4F32" w:rsidRPr="000A6908">
        <w:rPr>
          <w:shd w:val="clear" w:color="auto" w:fill="FFFFFF"/>
        </w:rPr>
        <w:t xml:space="preserve">medical equipment for </w:t>
      </w:r>
      <w:r w:rsidR="00577F54" w:rsidRPr="000A6908">
        <w:rPr>
          <w:shd w:val="clear" w:color="auto" w:fill="FFFFFF"/>
        </w:rPr>
        <w:t>36</w:t>
      </w:r>
      <w:r w:rsidR="00FD4F32" w:rsidRPr="000A6908">
        <w:rPr>
          <w:shd w:val="clear" w:color="auto" w:fill="FFFFFF"/>
        </w:rPr>
        <w:t xml:space="preserve"> RHCs, 5 DHCs and 1 CHC of Bokhtar and Nurek cities, Dangara, Levakant, Baljuvon, Temurmalik, Sh.Shohin, Sangvor, Shahrinav, Roshtqala, J.Balkhi, Khuroson, Muminobod, Rasht, Rushon, Shughnon districts</w:t>
      </w:r>
      <w:r w:rsidRPr="000A6908">
        <w:t>.</w:t>
      </w:r>
      <w:r w:rsidR="00FD4F32" w:rsidRPr="000A6908">
        <w:t xml:space="preserve"> </w:t>
      </w:r>
    </w:p>
    <w:p w14:paraId="16F7C0D1" w14:textId="65BE9349" w:rsidR="007D31E0" w:rsidRPr="000A6908" w:rsidRDefault="007D31E0" w:rsidP="007D31E0">
      <w:pPr>
        <w:suppressAutoHyphens/>
        <w:spacing w:after="200"/>
        <w:ind w:left="547" w:hanging="547"/>
        <w:jc w:val="both"/>
        <w:rPr>
          <w:spacing w:val="-2"/>
        </w:rPr>
      </w:pPr>
      <w:r w:rsidRPr="000A6908">
        <w:rPr>
          <w:spacing w:val="-2"/>
        </w:rPr>
        <w:t xml:space="preserve">3. </w:t>
      </w:r>
      <w:r w:rsidRPr="000A6908">
        <w:rPr>
          <w:spacing w:val="-2"/>
        </w:rPr>
        <w:tab/>
        <w:t xml:space="preserve">Bidding will be conducted through </w:t>
      </w:r>
      <w:r w:rsidRPr="000A6908">
        <w:t xml:space="preserve">national competitive procurement using a Request for Bids (RFB) </w:t>
      </w:r>
      <w:r w:rsidRPr="000A6908">
        <w:rPr>
          <w:spacing w:val="-2"/>
        </w:rPr>
        <w:t xml:space="preserve">as specified in the World Bank’s “Procurement </w:t>
      </w:r>
      <w:r w:rsidRPr="000A6908">
        <w:t>Regulations for IPF Borrowers”</w:t>
      </w:r>
      <w:r w:rsidRPr="000A6908">
        <w:rPr>
          <w:spacing w:val="-2"/>
        </w:rPr>
        <w:t xml:space="preserve"> July 2016, revised September 2023 (“Procurement Regulations”), and in accordance with the World Bank Anti-Corruption Guidelines (ACG) (July 2016), and is open to all eligible Bidders as defined in the Procurement Regulations. </w:t>
      </w:r>
    </w:p>
    <w:p w14:paraId="39ACCED8" w14:textId="310B514B" w:rsidR="007D31E0" w:rsidRPr="000A6908" w:rsidRDefault="007D31E0" w:rsidP="007D31E0">
      <w:pPr>
        <w:suppressAutoHyphens/>
        <w:spacing w:after="240"/>
        <w:ind w:left="567" w:hanging="567"/>
        <w:jc w:val="both"/>
        <w:rPr>
          <w:i/>
          <w:spacing w:val="-2"/>
        </w:rPr>
      </w:pPr>
      <w:r w:rsidRPr="000A6908">
        <w:rPr>
          <w:spacing w:val="-2"/>
        </w:rPr>
        <w:t xml:space="preserve">4. </w:t>
      </w:r>
      <w:r w:rsidRPr="000A6908">
        <w:rPr>
          <w:spacing w:val="-2"/>
        </w:rPr>
        <w:tab/>
        <w:t xml:space="preserve">Interested eligible Bidders may obtain further information from </w:t>
      </w:r>
      <w:r w:rsidRPr="000A6908">
        <w:rPr>
          <w:iCs/>
          <w:spacing w:val="-2"/>
        </w:rPr>
        <w:t xml:space="preserve">Project’s Technical Support Group under the </w:t>
      </w:r>
      <w:r w:rsidRPr="000A6908">
        <w:rPr>
          <w:spacing w:val="-2"/>
        </w:rPr>
        <w:t xml:space="preserve">Ministry of Health and Social Protection of the Population of the Republic of Tajikistan (MOHSP), </w:t>
      </w:r>
      <w:r w:rsidR="000D30B4" w:rsidRPr="000A6908">
        <w:rPr>
          <w:spacing w:val="-2"/>
        </w:rPr>
        <w:t>Z</w:t>
      </w:r>
      <w:r w:rsidRPr="000A6908">
        <w:rPr>
          <w:spacing w:val="-2"/>
        </w:rPr>
        <w:t xml:space="preserve">. </w:t>
      </w:r>
      <w:r w:rsidR="000D30B4" w:rsidRPr="000A6908">
        <w:rPr>
          <w:spacing w:val="-2"/>
        </w:rPr>
        <w:t>Sharofova</w:t>
      </w:r>
      <w:r w:rsidRPr="000A6908">
        <w:rPr>
          <w:spacing w:val="-2"/>
        </w:rPr>
        <w:t xml:space="preserve">, </w:t>
      </w:r>
      <w:hyperlink r:id="rId7" w:history="1">
        <w:r w:rsidR="000D30B4" w:rsidRPr="000A6908">
          <w:rPr>
            <w:rStyle w:val="a3"/>
          </w:rPr>
          <w:t>zumrat@millatisolim.tj</w:t>
        </w:r>
      </w:hyperlink>
      <w:r w:rsidR="000D30B4" w:rsidRPr="000A6908">
        <w:t xml:space="preserve"> </w:t>
      </w:r>
      <w:r w:rsidRPr="000A6908">
        <w:rPr>
          <w:spacing w:val="-2"/>
        </w:rPr>
        <w:t>and inspect the bidding document during office hours from 08-00 to 17-00 at the address given below</w:t>
      </w:r>
      <w:r w:rsidRPr="000A6908">
        <w:rPr>
          <w:i/>
          <w:spacing w:val="-2"/>
        </w:rPr>
        <w:t>.</w:t>
      </w:r>
      <w:r w:rsidRPr="000A6908">
        <w:rPr>
          <w:rStyle w:val="a4"/>
          <w:spacing w:val="-2"/>
        </w:rPr>
        <w:t xml:space="preserve"> </w:t>
      </w:r>
    </w:p>
    <w:p w14:paraId="0A8B83E0" w14:textId="15D31953" w:rsidR="007D31E0" w:rsidRPr="000A6908" w:rsidRDefault="007D31E0" w:rsidP="00E7040F">
      <w:pPr>
        <w:suppressAutoHyphens/>
        <w:ind w:left="567" w:hanging="567"/>
        <w:jc w:val="both"/>
        <w:rPr>
          <w:spacing w:val="-2"/>
        </w:rPr>
      </w:pPr>
      <w:r w:rsidRPr="000A6908">
        <w:rPr>
          <w:spacing w:val="-2"/>
        </w:rPr>
        <w:t xml:space="preserve">5. </w:t>
      </w:r>
      <w:r w:rsidRPr="000A6908">
        <w:rPr>
          <w:spacing w:val="-2"/>
        </w:rPr>
        <w:tab/>
        <w:t xml:space="preserve">The bidding document in </w:t>
      </w:r>
      <w:r w:rsidR="000D30B4" w:rsidRPr="000A6908">
        <w:rPr>
          <w:spacing w:val="-2"/>
        </w:rPr>
        <w:t>Russian</w:t>
      </w:r>
      <w:r w:rsidRPr="000A6908">
        <w:rPr>
          <w:spacing w:val="-2"/>
        </w:rPr>
        <w:t xml:space="preserve"> may be </w:t>
      </w:r>
      <w:r w:rsidR="000D30B4" w:rsidRPr="000A6908">
        <w:rPr>
          <w:spacing w:val="-2"/>
        </w:rPr>
        <w:t>obtained</w:t>
      </w:r>
      <w:r w:rsidRPr="000A6908">
        <w:rPr>
          <w:spacing w:val="-2"/>
        </w:rPr>
        <w:t xml:space="preserve"> by interested Bidders upon the submission of a written </w:t>
      </w:r>
      <w:r w:rsidR="00E7040F" w:rsidRPr="000A6908">
        <w:rPr>
          <w:spacing w:val="-2"/>
        </w:rPr>
        <w:t>official letter/</w:t>
      </w:r>
      <w:r w:rsidRPr="000A6908">
        <w:rPr>
          <w:spacing w:val="-2"/>
        </w:rPr>
        <w:t>application to the address below</w:t>
      </w:r>
      <w:r w:rsidR="00E7040F" w:rsidRPr="000A6908">
        <w:rPr>
          <w:spacing w:val="-2"/>
        </w:rPr>
        <w:t>.</w:t>
      </w:r>
      <w:r w:rsidRPr="000A6908">
        <w:rPr>
          <w:spacing w:val="-2"/>
        </w:rPr>
        <w:t xml:space="preserve"> </w:t>
      </w:r>
    </w:p>
    <w:p w14:paraId="254ED5DC" w14:textId="227DB50E" w:rsidR="007D31E0" w:rsidRPr="000A6908" w:rsidRDefault="007D31E0" w:rsidP="007D31E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A6908">
        <w:rPr>
          <w:spacing w:val="-2"/>
        </w:rPr>
        <w:t xml:space="preserve">6. </w:t>
      </w:r>
      <w:r w:rsidRPr="000A6908">
        <w:rPr>
          <w:spacing w:val="-2"/>
        </w:rPr>
        <w:tab/>
        <w:t xml:space="preserve">Bids must be delivered to the address below on or before </w:t>
      </w:r>
      <w:r w:rsidR="00E7040F" w:rsidRPr="000A6908">
        <w:rPr>
          <w:b/>
          <w:spacing w:val="-2"/>
        </w:rPr>
        <w:t>April</w:t>
      </w:r>
      <w:r w:rsidRPr="000A6908">
        <w:rPr>
          <w:b/>
          <w:spacing w:val="-2"/>
        </w:rPr>
        <w:t xml:space="preserve"> </w:t>
      </w:r>
      <w:r w:rsidR="00E7040F" w:rsidRPr="000A6908">
        <w:rPr>
          <w:b/>
          <w:spacing w:val="-2"/>
        </w:rPr>
        <w:t>30</w:t>
      </w:r>
      <w:r w:rsidRPr="000A6908">
        <w:rPr>
          <w:b/>
          <w:spacing w:val="-2"/>
        </w:rPr>
        <w:t>, 202</w:t>
      </w:r>
      <w:r w:rsidR="00E7040F" w:rsidRPr="000A6908">
        <w:rPr>
          <w:b/>
          <w:spacing w:val="-2"/>
        </w:rPr>
        <w:t>6</w:t>
      </w:r>
      <w:r w:rsidRPr="000A6908">
        <w:rPr>
          <w:b/>
          <w:spacing w:val="-2"/>
        </w:rPr>
        <w:t xml:space="preserve"> at 1</w:t>
      </w:r>
      <w:r w:rsidR="00E7040F" w:rsidRPr="000A6908">
        <w:rPr>
          <w:b/>
          <w:spacing w:val="-2"/>
        </w:rPr>
        <w:t>5</w:t>
      </w:r>
      <w:r w:rsidRPr="000A6908">
        <w:rPr>
          <w:b/>
          <w:spacing w:val="-2"/>
        </w:rPr>
        <w:t>-00</w:t>
      </w:r>
      <w:r w:rsidRPr="000A6908">
        <w:rPr>
          <w:i/>
          <w:spacing w:val="-2"/>
        </w:rPr>
        <w:t>.</w:t>
      </w:r>
      <w:r w:rsidRPr="000A6908">
        <w:t xml:space="preserve"> Electronic Bidding will </w:t>
      </w:r>
      <w:r w:rsidRPr="000A6908">
        <w:rPr>
          <w:iCs/>
        </w:rPr>
        <w:t>not</w:t>
      </w:r>
      <w:r w:rsidRPr="000A6908">
        <w:t xml:space="preserve"> be permitted.</w:t>
      </w:r>
      <w:r w:rsidRPr="000A6908">
        <w:rPr>
          <w:spacing w:val="-2"/>
        </w:rPr>
        <w:t xml:space="preserve"> Late Bids will be rejected. Bids will be publicly opened in the presence of the Bidders’ designated representatives and anyone who chooses to attend at the address below on </w:t>
      </w:r>
      <w:r w:rsidR="00E7040F" w:rsidRPr="000A6908">
        <w:rPr>
          <w:b/>
          <w:spacing w:val="-2"/>
        </w:rPr>
        <w:t>April 30, 2026 at 15-10</w:t>
      </w:r>
      <w:r w:rsidRPr="000A6908">
        <w:rPr>
          <w:spacing w:val="-2"/>
        </w:rPr>
        <w:t>.</w:t>
      </w:r>
      <w:r w:rsidRPr="000A6908">
        <w:rPr>
          <w:spacing w:val="-2"/>
          <w:vertAlign w:val="superscript"/>
        </w:rPr>
        <w:t xml:space="preserve"> </w:t>
      </w:r>
    </w:p>
    <w:p w14:paraId="5C6F1636" w14:textId="1E1595EC" w:rsidR="007D31E0" w:rsidRPr="000A6908" w:rsidRDefault="007D31E0" w:rsidP="007D31E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A6908">
        <w:rPr>
          <w:spacing w:val="-2"/>
        </w:rPr>
        <w:t xml:space="preserve">7. </w:t>
      </w:r>
      <w:r w:rsidRPr="000A6908">
        <w:rPr>
          <w:spacing w:val="-2"/>
        </w:rPr>
        <w:tab/>
        <w:t xml:space="preserve">All bids must be accompanied by a Bid Security </w:t>
      </w:r>
      <w:r w:rsidR="00E7040F" w:rsidRPr="000A6908">
        <w:rPr>
          <w:spacing w:val="-2"/>
        </w:rPr>
        <w:t>in the amount of:</w:t>
      </w:r>
    </w:p>
    <w:p w14:paraId="3D2550B5" w14:textId="2657722B" w:rsidR="00E7040F" w:rsidRPr="005C409E" w:rsidRDefault="00E7040F" w:rsidP="00E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highlight w:val="yellow"/>
        </w:rPr>
      </w:pPr>
      <w:r w:rsidRPr="005C409E">
        <w:rPr>
          <w:spacing w:val="-2"/>
          <w:highlight w:val="yellow"/>
        </w:rPr>
        <w:t>Lot 1: Office furniture – 52</w:t>
      </w:r>
      <w:r w:rsidR="005C409E">
        <w:rPr>
          <w:spacing w:val="-2"/>
          <w:highlight w:val="yellow"/>
        </w:rPr>
        <w:t xml:space="preserve"> </w:t>
      </w:r>
      <w:r w:rsidRPr="005C409E">
        <w:rPr>
          <w:spacing w:val="-2"/>
          <w:highlight w:val="yellow"/>
        </w:rPr>
        <w:t>134.00 Somoni;</w:t>
      </w:r>
    </w:p>
    <w:p w14:paraId="28A19AE2" w14:textId="22CF76DE" w:rsidR="00E7040F" w:rsidRPr="005C409E" w:rsidRDefault="00E7040F" w:rsidP="00E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highlight w:val="yellow"/>
        </w:rPr>
      </w:pPr>
      <w:r w:rsidRPr="005C409E">
        <w:rPr>
          <w:spacing w:val="-2"/>
          <w:highlight w:val="yellow"/>
        </w:rPr>
        <w:t>Lot 2: Medical equipment and furniture – 53</w:t>
      </w:r>
      <w:r w:rsidR="005C409E">
        <w:rPr>
          <w:spacing w:val="-2"/>
          <w:highlight w:val="yellow"/>
        </w:rPr>
        <w:t> </w:t>
      </w:r>
      <w:r w:rsidRPr="005C409E">
        <w:rPr>
          <w:spacing w:val="-2"/>
          <w:highlight w:val="yellow"/>
        </w:rPr>
        <w:t>675</w:t>
      </w:r>
      <w:r w:rsidR="005C409E">
        <w:rPr>
          <w:spacing w:val="-2"/>
          <w:highlight w:val="yellow"/>
        </w:rPr>
        <w:t>.</w:t>
      </w:r>
      <w:r w:rsidRPr="005C409E">
        <w:rPr>
          <w:spacing w:val="-2"/>
          <w:highlight w:val="yellow"/>
        </w:rPr>
        <w:t>80 Somoni;</w:t>
      </w:r>
    </w:p>
    <w:p w14:paraId="5FCD6EDC" w14:textId="26D062BC" w:rsidR="00E7040F" w:rsidRPr="005C409E" w:rsidRDefault="00E7040F" w:rsidP="00E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highlight w:val="yellow"/>
        </w:rPr>
      </w:pPr>
      <w:r w:rsidRPr="005C409E">
        <w:rPr>
          <w:spacing w:val="-2"/>
          <w:highlight w:val="yellow"/>
        </w:rPr>
        <w:t>Lot 3: Office equipment – 9</w:t>
      </w:r>
      <w:r w:rsidR="005C409E">
        <w:rPr>
          <w:spacing w:val="-2"/>
          <w:highlight w:val="yellow"/>
        </w:rPr>
        <w:t xml:space="preserve"> </w:t>
      </w:r>
      <w:r w:rsidRPr="005C409E">
        <w:rPr>
          <w:spacing w:val="-2"/>
          <w:highlight w:val="yellow"/>
        </w:rPr>
        <w:t>6</w:t>
      </w:r>
      <w:r w:rsidR="005C409E">
        <w:rPr>
          <w:spacing w:val="-2"/>
          <w:highlight w:val="yellow"/>
        </w:rPr>
        <w:t>3</w:t>
      </w:r>
      <w:r w:rsidRPr="005C409E">
        <w:rPr>
          <w:spacing w:val="-2"/>
          <w:highlight w:val="yellow"/>
        </w:rPr>
        <w:t>0.00 Somoni;</w:t>
      </w:r>
    </w:p>
    <w:p w14:paraId="7167CD25" w14:textId="43AB4FBD" w:rsidR="00E7040F" w:rsidRPr="000A6908" w:rsidRDefault="00E7040F" w:rsidP="00E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rPr>
      </w:pPr>
      <w:r w:rsidRPr="005C409E">
        <w:rPr>
          <w:spacing w:val="-2"/>
          <w:highlight w:val="yellow"/>
        </w:rPr>
        <w:t>Lot 4: Sanitary items – 2</w:t>
      </w:r>
      <w:r w:rsidR="005C409E">
        <w:rPr>
          <w:spacing w:val="-2"/>
          <w:highlight w:val="yellow"/>
        </w:rPr>
        <w:t> </w:t>
      </w:r>
      <w:r w:rsidRPr="005C409E">
        <w:rPr>
          <w:spacing w:val="-2"/>
          <w:highlight w:val="yellow"/>
        </w:rPr>
        <w:t>340</w:t>
      </w:r>
      <w:r w:rsidR="005C409E">
        <w:rPr>
          <w:spacing w:val="-2"/>
          <w:highlight w:val="yellow"/>
        </w:rPr>
        <w:t>.</w:t>
      </w:r>
      <w:r w:rsidRPr="005C409E">
        <w:rPr>
          <w:spacing w:val="-2"/>
          <w:highlight w:val="yellow"/>
        </w:rPr>
        <w:t>10 Somoni;</w:t>
      </w:r>
    </w:p>
    <w:p w14:paraId="1CC27CFB" w14:textId="2373D4FC" w:rsidR="00E7040F" w:rsidRPr="000A6908" w:rsidRDefault="00E7040F" w:rsidP="00E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rPr>
      </w:pPr>
      <w:r w:rsidRPr="000A6908">
        <w:rPr>
          <w:spacing w:val="-2"/>
        </w:rPr>
        <w:lastRenderedPageBreak/>
        <w:t>or in total amount of 1 177 799.00 Somoni.</w:t>
      </w:r>
    </w:p>
    <w:p w14:paraId="2DBE903B" w14:textId="77777777" w:rsidR="00E7040F" w:rsidRPr="000A6908" w:rsidRDefault="00E7040F" w:rsidP="00E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rPr>
      </w:pPr>
    </w:p>
    <w:p w14:paraId="2CB405C9" w14:textId="77777777" w:rsidR="007D31E0" w:rsidRPr="000A6908" w:rsidRDefault="007D31E0" w:rsidP="007D31E0">
      <w:pPr>
        <w:suppressAutoHyphens/>
        <w:spacing w:after="200"/>
        <w:ind w:left="547" w:hanging="547"/>
        <w:jc w:val="both"/>
        <w:rPr>
          <w:i/>
        </w:rPr>
      </w:pPr>
      <w:r w:rsidRPr="000A6908">
        <w:rPr>
          <w:iCs/>
          <w:spacing w:val="-2"/>
        </w:rPr>
        <w:t>8.</w:t>
      </w:r>
      <w:r w:rsidRPr="000A6908">
        <w:rPr>
          <w:iCs/>
          <w:spacing w:val="-2"/>
        </w:rPr>
        <w:tab/>
      </w:r>
      <w:r w:rsidRPr="000A6908">
        <w:rPr>
          <w:iCs/>
        </w:rPr>
        <w:t xml:space="preserve">The address(es) referred to above is (are): </w:t>
      </w:r>
    </w:p>
    <w:p w14:paraId="114EC6A4" w14:textId="77777777" w:rsidR="007D31E0" w:rsidRPr="000A6908" w:rsidRDefault="007D31E0" w:rsidP="007D31E0"/>
    <w:p w14:paraId="16273428" w14:textId="77777777" w:rsidR="007D31E0" w:rsidRPr="000A6908" w:rsidRDefault="007D31E0" w:rsidP="007D31E0">
      <w:pPr>
        <w:rPr>
          <w:b/>
        </w:rPr>
      </w:pPr>
      <w:r w:rsidRPr="000A6908">
        <w:rPr>
          <w:b/>
        </w:rPr>
        <w:t>a) For the purposes of obtaining tender documentation and additional information:</w:t>
      </w:r>
    </w:p>
    <w:p w14:paraId="7908AD4E" w14:textId="77777777" w:rsidR="007D31E0" w:rsidRPr="000A6908" w:rsidRDefault="007D31E0" w:rsidP="007D31E0">
      <w:pPr>
        <w:rPr>
          <w:i/>
        </w:rPr>
      </w:pPr>
    </w:p>
    <w:p w14:paraId="5CED942D" w14:textId="77777777" w:rsidR="007D31E0" w:rsidRPr="000A6908" w:rsidRDefault="007D31E0" w:rsidP="007D31E0">
      <w:pPr>
        <w:suppressAutoHyphens/>
        <w:rPr>
          <w:spacing w:val="-2"/>
        </w:rPr>
      </w:pPr>
      <w:r w:rsidRPr="000A6908">
        <w:rPr>
          <w:spacing w:val="-2"/>
        </w:rPr>
        <w:t xml:space="preserve">The Ministry of Health and Social Protection of the Population </w:t>
      </w:r>
    </w:p>
    <w:p w14:paraId="215A7284" w14:textId="77777777" w:rsidR="007D31E0" w:rsidRPr="000A6908" w:rsidRDefault="007D31E0" w:rsidP="007D31E0">
      <w:pPr>
        <w:suppressAutoHyphens/>
        <w:rPr>
          <w:iCs/>
          <w:spacing w:val="-2"/>
        </w:rPr>
      </w:pPr>
      <w:r w:rsidRPr="000A6908">
        <w:rPr>
          <w:spacing w:val="-2"/>
        </w:rPr>
        <w:t>of the Republic of Tajikistan (MOHSP)</w:t>
      </w:r>
    </w:p>
    <w:p w14:paraId="25E80892" w14:textId="77777777" w:rsidR="007D31E0" w:rsidRPr="000A6908" w:rsidRDefault="007D31E0" w:rsidP="007D31E0">
      <w:pPr>
        <w:suppressAutoHyphens/>
        <w:rPr>
          <w:iCs/>
          <w:spacing w:val="-2"/>
        </w:rPr>
      </w:pPr>
      <w:r w:rsidRPr="000A6908">
        <w:rPr>
          <w:iCs/>
          <w:spacing w:val="-2"/>
        </w:rPr>
        <w:t>Attn: Project’s Technical Support Group</w:t>
      </w:r>
    </w:p>
    <w:p w14:paraId="519DA1FA" w14:textId="77777777" w:rsidR="007D31E0" w:rsidRPr="000A6908" w:rsidRDefault="007D31E0" w:rsidP="007D31E0">
      <w:pPr>
        <w:suppressAutoHyphens/>
        <w:rPr>
          <w:spacing w:val="-2"/>
        </w:rPr>
      </w:pPr>
      <w:r w:rsidRPr="000A6908">
        <w:rPr>
          <w:spacing w:val="-2"/>
        </w:rPr>
        <w:t>69 Shevchenko Street, 11</w:t>
      </w:r>
      <w:r w:rsidRPr="000A6908">
        <w:rPr>
          <w:spacing w:val="-2"/>
          <w:vertAlign w:val="superscript"/>
        </w:rPr>
        <w:t>th</w:t>
      </w:r>
      <w:r w:rsidRPr="000A6908">
        <w:rPr>
          <w:spacing w:val="-2"/>
        </w:rPr>
        <w:t xml:space="preserve"> floor, MOHSP building </w:t>
      </w:r>
    </w:p>
    <w:p w14:paraId="275BE4F7" w14:textId="77777777" w:rsidR="007D31E0" w:rsidRPr="000A6908" w:rsidRDefault="007D31E0" w:rsidP="007D31E0">
      <w:r w:rsidRPr="000A6908">
        <w:rPr>
          <w:spacing w:val="-2"/>
        </w:rPr>
        <w:t>734025, Dushanbe, the Republic of Tajikistan</w:t>
      </w:r>
    </w:p>
    <w:p w14:paraId="0B6B95D9" w14:textId="7CC46CEF" w:rsidR="007D31E0" w:rsidRPr="000A6908" w:rsidRDefault="007D31E0" w:rsidP="007D31E0">
      <w:pPr>
        <w:suppressAutoHyphens/>
        <w:rPr>
          <w:spacing w:val="-2"/>
        </w:rPr>
      </w:pPr>
      <w:r w:rsidRPr="000A6908">
        <w:rPr>
          <w:spacing w:val="-2"/>
        </w:rPr>
        <w:t xml:space="preserve">E-mail: </w:t>
      </w:r>
      <w:hyperlink r:id="rId8" w:history="1">
        <w:r w:rsidR="00E7040F" w:rsidRPr="000A6908">
          <w:rPr>
            <w:rStyle w:val="a3"/>
          </w:rPr>
          <w:t>zumrat@millatisolim.tj</w:t>
        </w:r>
      </w:hyperlink>
      <w:r w:rsidR="00E7040F" w:rsidRPr="000A6908">
        <w:t xml:space="preserve"> </w:t>
      </w:r>
    </w:p>
    <w:p w14:paraId="39606F90" w14:textId="77777777" w:rsidR="007D31E0" w:rsidRPr="000A6908" w:rsidRDefault="007D31E0" w:rsidP="007D31E0">
      <w:pPr>
        <w:rPr>
          <w:i/>
        </w:rPr>
      </w:pPr>
    </w:p>
    <w:p w14:paraId="43A4B6F6" w14:textId="77777777" w:rsidR="007D31E0" w:rsidRPr="000A6908" w:rsidRDefault="007D31E0" w:rsidP="007D31E0">
      <w:r w:rsidRPr="000A6908">
        <w:rPr>
          <w:b/>
        </w:rPr>
        <w:t>b) For the purposes of submission and opening of bids:</w:t>
      </w:r>
    </w:p>
    <w:p w14:paraId="210BD86E" w14:textId="77777777" w:rsidR="007D31E0" w:rsidRPr="000A6908" w:rsidRDefault="007D31E0" w:rsidP="007D31E0">
      <w:pPr>
        <w:rPr>
          <w:i/>
        </w:rPr>
      </w:pPr>
    </w:p>
    <w:p w14:paraId="5E7ABE5D" w14:textId="77777777" w:rsidR="007D31E0" w:rsidRPr="000A6908" w:rsidRDefault="007D31E0" w:rsidP="007D31E0">
      <w:pPr>
        <w:suppressAutoHyphens/>
        <w:rPr>
          <w:spacing w:val="-2"/>
        </w:rPr>
      </w:pPr>
      <w:r w:rsidRPr="000A6908">
        <w:rPr>
          <w:spacing w:val="-2"/>
        </w:rPr>
        <w:t xml:space="preserve">State Committee on Investment and State Property Management </w:t>
      </w:r>
    </w:p>
    <w:p w14:paraId="25E5DDCA" w14:textId="7DA87843" w:rsidR="007D31E0" w:rsidRPr="000A6908" w:rsidRDefault="007D31E0" w:rsidP="007D31E0">
      <w:pPr>
        <w:suppressAutoHyphens/>
        <w:rPr>
          <w:spacing w:val="-2"/>
        </w:rPr>
      </w:pPr>
      <w:r w:rsidRPr="000A6908">
        <w:rPr>
          <w:spacing w:val="-2"/>
        </w:rPr>
        <w:t xml:space="preserve">of the Republic of Tajikistan </w:t>
      </w:r>
      <w:r w:rsidR="00E7040F" w:rsidRPr="000A6908">
        <w:rPr>
          <w:spacing w:val="-2"/>
        </w:rPr>
        <w:t>Rudaki Ave. 40</w:t>
      </w:r>
      <w:r w:rsidRPr="000A6908">
        <w:rPr>
          <w:spacing w:val="-2"/>
        </w:rPr>
        <w:t xml:space="preserve">, </w:t>
      </w:r>
      <w:r w:rsidR="00E7040F" w:rsidRPr="000A6908">
        <w:rPr>
          <w:spacing w:val="-2"/>
        </w:rPr>
        <w:t>2</w:t>
      </w:r>
      <w:r w:rsidR="00E7040F" w:rsidRPr="000A6908">
        <w:rPr>
          <w:spacing w:val="-2"/>
          <w:vertAlign w:val="superscript"/>
        </w:rPr>
        <w:t>nd</w:t>
      </w:r>
      <w:r w:rsidR="00E7040F" w:rsidRPr="000A6908">
        <w:rPr>
          <w:spacing w:val="-2"/>
        </w:rPr>
        <w:t xml:space="preserve"> </w:t>
      </w:r>
      <w:r w:rsidRPr="000A6908">
        <w:rPr>
          <w:spacing w:val="-2"/>
        </w:rPr>
        <w:t xml:space="preserve">floor, </w:t>
      </w:r>
      <w:r w:rsidR="00711178" w:rsidRPr="000A6908">
        <w:rPr>
          <w:spacing w:val="-2"/>
        </w:rPr>
        <w:t>room 37</w:t>
      </w:r>
    </w:p>
    <w:p w14:paraId="7E7A465A" w14:textId="77777777" w:rsidR="007D31E0" w:rsidRPr="000A6908" w:rsidRDefault="007D31E0" w:rsidP="007D31E0">
      <w:pPr>
        <w:suppressAutoHyphens/>
        <w:rPr>
          <w:lang w:val="ru-RU"/>
        </w:rPr>
        <w:sectPr w:rsidR="007D31E0" w:rsidRPr="000A6908" w:rsidSect="00711178">
          <w:headerReference w:type="even" r:id="rId9"/>
          <w:footnotePr>
            <w:numRestart w:val="eachSect"/>
          </w:footnotePr>
          <w:pgSz w:w="12240" w:h="15840" w:code="1"/>
          <w:pgMar w:top="1440" w:right="900" w:bottom="1440" w:left="1276" w:header="720" w:footer="720" w:gutter="0"/>
          <w:paperSrc w:first="15" w:other="15"/>
          <w:pgNumType w:fmt="lowerRoman"/>
          <w:cols w:space="720"/>
        </w:sectPr>
      </w:pPr>
      <w:r w:rsidRPr="000A6908">
        <w:rPr>
          <w:spacing w:val="-2"/>
        </w:rPr>
        <w:t>Dushanbe</w:t>
      </w:r>
      <w:r w:rsidRPr="000A6908">
        <w:rPr>
          <w:spacing w:val="-2"/>
          <w:lang w:val="ru-RU"/>
        </w:rPr>
        <w:t xml:space="preserve">, </w:t>
      </w:r>
      <w:r w:rsidRPr="000A6908">
        <w:rPr>
          <w:spacing w:val="-2"/>
        </w:rPr>
        <w:t>Republic</w:t>
      </w:r>
      <w:r w:rsidRPr="000A6908">
        <w:rPr>
          <w:spacing w:val="-2"/>
          <w:lang w:val="ru-RU"/>
        </w:rPr>
        <w:t xml:space="preserve"> </w:t>
      </w:r>
      <w:r w:rsidRPr="000A6908">
        <w:rPr>
          <w:spacing w:val="-2"/>
        </w:rPr>
        <w:t>of</w:t>
      </w:r>
      <w:r w:rsidRPr="000A6908">
        <w:rPr>
          <w:spacing w:val="-2"/>
          <w:lang w:val="ru-RU"/>
        </w:rPr>
        <w:t xml:space="preserve"> </w:t>
      </w:r>
      <w:r w:rsidRPr="000A6908">
        <w:rPr>
          <w:spacing w:val="-2"/>
        </w:rPr>
        <w:t>Tajikistan</w:t>
      </w:r>
    </w:p>
    <w:p w14:paraId="1B1AFBC8" w14:textId="77777777" w:rsidR="00711178" w:rsidRPr="000A6908" w:rsidRDefault="00711178" w:rsidP="00711178">
      <w:pPr>
        <w:jc w:val="center"/>
        <w:rPr>
          <w:b/>
          <w:smallCaps/>
          <w:sz w:val="36"/>
          <w:szCs w:val="52"/>
          <w:lang w:val="ru-RU" w:eastAsia="ru-RU"/>
        </w:rPr>
      </w:pPr>
      <w:r w:rsidRPr="000A6908">
        <w:rPr>
          <w:b/>
          <w:sz w:val="36"/>
          <w:szCs w:val="52"/>
          <w:lang w:val="ru-RU" w:eastAsia="ru-RU"/>
        </w:rPr>
        <w:lastRenderedPageBreak/>
        <w:t>Специальное уведомление о закупках</w:t>
      </w:r>
    </w:p>
    <w:p w14:paraId="7539DA74" w14:textId="77777777" w:rsidR="00711178" w:rsidRPr="000A6908" w:rsidRDefault="00711178" w:rsidP="00711178">
      <w:pPr>
        <w:rPr>
          <w:smallCaps/>
          <w:sz w:val="10"/>
          <w:szCs w:val="10"/>
          <w:lang w:val="ru-RU" w:eastAsia="ru-RU"/>
        </w:rPr>
      </w:pPr>
    </w:p>
    <w:p w14:paraId="477E9A30" w14:textId="77777777" w:rsidR="00711178" w:rsidRPr="000A6908" w:rsidRDefault="00711178" w:rsidP="00711178">
      <w:pPr>
        <w:suppressAutoHyphens/>
        <w:spacing w:after="60"/>
        <w:rPr>
          <w:sz w:val="20"/>
          <w:szCs w:val="20"/>
          <w:lang w:val="ru-RU" w:eastAsia="ru-RU"/>
        </w:rPr>
      </w:pPr>
      <w:r w:rsidRPr="000A6908">
        <w:rPr>
          <w:b/>
          <w:spacing w:val="-2"/>
          <w:sz w:val="20"/>
          <w:szCs w:val="20"/>
          <w:lang w:val="ru-RU" w:eastAsia="ru-RU"/>
        </w:rPr>
        <w:t>Страна:</w:t>
      </w:r>
      <w:r w:rsidRPr="000A6908">
        <w:rPr>
          <w:b/>
          <w:sz w:val="20"/>
          <w:szCs w:val="20"/>
          <w:lang w:val="ru-RU" w:eastAsia="ru-RU"/>
        </w:rPr>
        <w:t xml:space="preserve"> </w:t>
      </w:r>
      <w:r w:rsidRPr="000A6908">
        <w:rPr>
          <w:sz w:val="20"/>
          <w:szCs w:val="20"/>
          <w:lang w:val="ru-RU" w:eastAsia="ru-RU"/>
        </w:rPr>
        <w:t>Республика Таджикистан</w:t>
      </w:r>
    </w:p>
    <w:p w14:paraId="5EEDFBA0" w14:textId="77777777" w:rsidR="00711178" w:rsidRPr="000A6908" w:rsidRDefault="00711178" w:rsidP="00711178">
      <w:pPr>
        <w:suppressAutoHyphens/>
        <w:spacing w:after="60"/>
        <w:rPr>
          <w:b/>
          <w:i/>
          <w:sz w:val="20"/>
          <w:szCs w:val="20"/>
          <w:lang w:val="ru-RU" w:eastAsia="ru-RU"/>
        </w:rPr>
      </w:pPr>
      <w:r w:rsidRPr="000A6908">
        <w:rPr>
          <w:b/>
          <w:sz w:val="20"/>
          <w:szCs w:val="20"/>
          <w:lang w:val="ru-RU" w:eastAsia="ru-RU"/>
        </w:rPr>
        <w:t xml:space="preserve">Название проекта: </w:t>
      </w:r>
      <w:r w:rsidRPr="000A6908">
        <w:rPr>
          <w:sz w:val="20"/>
          <w:szCs w:val="20"/>
          <w:lang w:val="ru-RU" w:eastAsia="ru-RU"/>
        </w:rPr>
        <w:t>Проект «Миллати солим Таджикистана»</w:t>
      </w:r>
    </w:p>
    <w:p w14:paraId="6ADB214F" w14:textId="4672C1F0" w:rsidR="00711178" w:rsidRPr="000A6908" w:rsidRDefault="00711178" w:rsidP="00711178">
      <w:pPr>
        <w:suppressAutoHyphens/>
        <w:spacing w:after="60"/>
        <w:ind w:left="1985" w:hanging="1985"/>
        <w:jc w:val="both"/>
        <w:rPr>
          <w:b/>
          <w:i/>
          <w:spacing w:val="-2"/>
          <w:sz w:val="20"/>
          <w:szCs w:val="20"/>
          <w:lang w:val="ru-RU" w:eastAsia="ru-RU"/>
        </w:rPr>
      </w:pPr>
      <w:bookmarkStart w:id="1" w:name="_Hlk187322702"/>
      <w:r w:rsidRPr="000A6908">
        <w:rPr>
          <w:b/>
          <w:sz w:val="20"/>
          <w:szCs w:val="20"/>
          <w:lang w:val="ru-RU" w:eastAsia="ru-RU"/>
        </w:rPr>
        <w:t xml:space="preserve">Название контракта: </w:t>
      </w:r>
      <w:bookmarkStart w:id="2" w:name="_Hlk225850213"/>
      <w:bookmarkStart w:id="3" w:name="_Hlk190675115"/>
      <w:r w:rsidRPr="000A6908">
        <w:rPr>
          <w:rFonts w:hint="eastAsia"/>
          <w:bCs/>
          <w:sz w:val="20"/>
          <w:szCs w:val="20"/>
          <w:lang w:val="ru-RU" w:eastAsia="ru-RU"/>
        </w:rPr>
        <w:t>Закупка</w:t>
      </w:r>
      <w:r w:rsidRPr="000A6908">
        <w:rPr>
          <w:bCs/>
          <w:sz w:val="20"/>
          <w:szCs w:val="20"/>
          <w:lang w:val="ru-RU" w:eastAsia="ru-RU"/>
        </w:rPr>
        <w:t xml:space="preserve"> </w:t>
      </w:r>
      <w:r w:rsidRPr="000A6908">
        <w:rPr>
          <w:rFonts w:hint="eastAsia"/>
          <w:bCs/>
          <w:sz w:val="20"/>
          <w:szCs w:val="20"/>
          <w:lang w:val="ru-RU" w:eastAsia="ru-RU"/>
        </w:rPr>
        <w:t>медицинского</w:t>
      </w:r>
      <w:r w:rsidRPr="000A6908">
        <w:rPr>
          <w:bCs/>
          <w:sz w:val="20"/>
          <w:szCs w:val="20"/>
          <w:lang w:val="ru-RU" w:eastAsia="ru-RU"/>
        </w:rPr>
        <w:t xml:space="preserve"> </w:t>
      </w:r>
      <w:r w:rsidRPr="000A6908">
        <w:rPr>
          <w:rFonts w:hint="eastAsia"/>
          <w:bCs/>
          <w:sz w:val="20"/>
          <w:szCs w:val="20"/>
          <w:lang w:val="ru-RU" w:eastAsia="ru-RU"/>
        </w:rPr>
        <w:t>оборудования</w:t>
      </w:r>
      <w:r w:rsidRPr="000A6908">
        <w:rPr>
          <w:bCs/>
          <w:sz w:val="20"/>
          <w:szCs w:val="20"/>
          <w:lang w:val="ru-RU" w:eastAsia="ru-RU"/>
        </w:rPr>
        <w:t xml:space="preserve"> </w:t>
      </w:r>
      <w:r w:rsidRPr="000A6908">
        <w:rPr>
          <w:rFonts w:hint="eastAsia"/>
          <w:bCs/>
          <w:sz w:val="20"/>
          <w:szCs w:val="20"/>
          <w:lang w:val="ru-RU" w:eastAsia="ru-RU"/>
        </w:rPr>
        <w:t>для</w:t>
      </w:r>
      <w:r w:rsidRPr="000A6908">
        <w:rPr>
          <w:bCs/>
          <w:sz w:val="20"/>
          <w:szCs w:val="20"/>
          <w:lang w:val="ru-RU" w:eastAsia="ru-RU"/>
        </w:rPr>
        <w:t xml:space="preserve"> </w:t>
      </w:r>
      <w:r w:rsidR="00577F54" w:rsidRPr="000A6908">
        <w:rPr>
          <w:bCs/>
          <w:sz w:val="20"/>
          <w:szCs w:val="20"/>
          <w:lang w:val="ru-RU" w:eastAsia="ru-RU"/>
        </w:rPr>
        <w:t>36</w:t>
      </w:r>
      <w:r w:rsidRPr="000A6908">
        <w:rPr>
          <w:bCs/>
          <w:sz w:val="20"/>
          <w:szCs w:val="20"/>
          <w:lang w:val="ru-RU" w:eastAsia="ru-RU"/>
        </w:rPr>
        <w:t xml:space="preserve"> </w:t>
      </w:r>
      <w:r w:rsidRPr="000A6908">
        <w:rPr>
          <w:rFonts w:hint="eastAsia"/>
          <w:bCs/>
          <w:sz w:val="20"/>
          <w:szCs w:val="20"/>
          <w:lang w:val="ru-RU" w:eastAsia="ru-RU"/>
        </w:rPr>
        <w:t>СЦЗ</w:t>
      </w:r>
      <w:r w:rsidRPr="000A6908">
        <w:rPr>
          <w:bCs/>
          <w:sz w:val="20"/>
          <w:szCs w:val="20"/>
          <w:lang w:val="ru-RU" w:eastAsia="ru-RU"/>
        </w:rPr>
        <w:t xml:space="preserve">, 5 </w:t>
      </w:r>
      <w:r w:rsidRPr="000A6908">
        <w:rPr>
          <w:rFonts w:hint="eastAsia"/>
          <w:bCs/>
          <w:sz w:val="20"/>
          <w:szCs w:val="20"/>
          <w:lang w:val="ru-RU" w:eastAsia="ru-RU"/>
        </w:rPr>
        <w:t>РЦЗ</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1 </w:t>
      </w:r>
      <w:r w:rsidRPr="000A6908">
        <w:rPr>
          <w:rFonts w:hint="eastAsia"/>
          <w:bCs/>
          <w:sz w:val="20"/>
          <w:szCs w:val="20"/>
          <w:lang w:val="ru-RU" w:eastAsia="ru-RU"/>
        </w:rPr>
        <w:t>ГЦЗ</w:t>
      </w:r>
      <w:r w:rsidRPr="000A6908">
        <w:rPr>
          <w:bCs/>
          <w:sz w:val="20"/>
          <w:szCs w:val="20"/>
          <w:lang w:val="ru-RU" w:eastAsia="ru-RU"/>
        </w:rPr>
        <w:t xml:space="preserve"> </w:t>
      </w:r>
      <w:r w:rsidRPr="000A6908">
        <w:rPr>
          <w:rFonts w:hint="eastAsia"/>
          <w:bCs/>
          <w:sz w:val="20"/>
          <w:szCs w:val="20"/>
          <w:lang w:val="ru-RU" w:eastAsia="ru-RU"/>
        </w:rPr>
        <w:t>городов</w:t>
      </w:r>
      <w:r w:rsidRPr="000A6908">
        <w:rPr>
          <w:bCs/>
          <w:sz w:val="20"/>
          <w:szCs w:val="20"/>
          <w:lang w:val="ru-RU" w:eastAsia="ru-RU"/>
        </w:rPr>
        <w:t xml:space="preserve"> </w:t>
      </w:r>
      <w:r w:rsidRPr="000A6908">
        <w:rPr>
          <w:rFonts w:hint="eastAsia"/>
          <w:bCs/>
          <w:sz w:val="20"/>
          <w:szCs w:val="20"/>
          <w:lang w:val="ru-RU" w:eastAsia="ru-RU"/>
        </w:rPr>
        <w:t>Бохтар</w:t>
      </w:r>
      <w:r w:rsidRPr="000A6908">
        <w:rPr>
          <w:bCs/>
          <w:sz w:val="20"/>
          <w:szCs w:val="20"/>
          <w:lang w:val="ru-RU" w:eastAsia="ru-RU"/>
        </w:rPr>
        <w:t xml:space="preserve">, </w:t>
      </w:r>
      <w:r w:rsidRPr="000A6908">
        <w:rPr>
          <w:rFonts w:hint="eastAsia"/>
          <w:bCs/>
          <w:sz w:val="20"/>
          <w:szCs w:val="20"/>
          <w:lang w:val="ru-RU" w:eastAsia="ru-RU"/>
        </w:rPr>
        <w:t>Нурек</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w:t>
      </w:r>
      <w:r w:rsidRPr="000A6908">
        <w:rPr>
          <w:rFonts w:hint="eastAsia"/>
          <w:bCs/>
          <w:sz w:val="20"/>
          <w:szCs w:val="20"/>
          <w:lang w:val="ru-RU" w:eastAsia="ru-RU"/>
        </w:rPr>
        <w:t>районов</w:t>
      </w:r>
      <w:r w:rsidRPr="000A6908">
        <w:rPr>
          <w:bCs/>
          <w:sz w:val="20"/>
          <w:szCs w:val="20"/>
          <w:lang w:val="ru-RU" w:eastAsia="ru-RU"/>
        </w:rPr>
        <w:t xml:space="preserve"> </w:t>
      </w:r>
      <w:r w:rsidRPr="000A6908">
        <w:rPr>
          <w:rFonts w:hint="eastAsia"/>
          <w:bCs/>
          <w:sz w:val="20"/>
          <w:szCs w:val="20"/>
          <w:lang w:val="ru-RU" w:eastAsia="ru-RU"/>
        </w:rPr>
        <w:t>Дангара</w:t>
      </w:r>
      <w:r w:rsidRPr="000A6908">
        <w:rPr>
          <w:bCs/>
          <w:sz w:val="20"/>
          <w:szCs w:val="20"/>
          <w:lang w:val="ru-RU" w:eastAsia="ru-RU"/>
        </w:rPr>
        <w:t xml:space="preserve">, </w:t>
      </w:r>
      <w:r w:rsidRPr="000A6908">
        <w:rPr>
          <w:rFonts w:hint="eastAsia"/>
          <w:bCs/>
          <w:sz w:val="20"/>
          <w:szCs w:val="20"/>
          <w:lang w:val="ru-RU" w:eastAsia="ru-RU"/>
        </w:rPr>
        <w:t>Левакант</w:t>
      </w:r>
      <w:r w:rsidRPr="000A6908">
        <w:rPr>
          <w:bCs/>
          <w:sz w:val="20"/>
          <w:szCs w:val="20"/>
          <w:lang w:val="ru-RU" w:eastAsia="ru-RU"/>
        </w:rPr>
        <w:t xml:space="preserve">, </w:t>
      </w:r>
      <w:r w:rsidRPr="000A6908">
        <w:rPr>
          <w:rFonts w:hint="eastAsia"/>
          <w:bCs/>
          <w:sz w:val="20"/>
          <w:szCs w:val="20"/>
          <w:lang w:val="ru-RU" w:eastAsia="ru-RU"/>
        </w:rPr>
        <w:t>Балджувон</w:t>
      </w:r>
      <w:r w:rsidRPr="000A6908">
        <w:rPr>
          <w:bCs/>
          <w:sz w:val="20"/>
          <w:szCs w:val="20"/>
          <w:lang w:val="ru-RU" w:eastAsia="ru-RU"/>
        </w:rPr>
        <w:t xml:space="preserve">, </w:t>
      </w:r>
      <w:r w:rsidRPr="000A6908">
        <w:rPr>
          <w:rFonts w:hint="eastAsia"/>
          <w:bCs/>
          <w:sz w:val="20"/>
          <w:szCs w:val="20"/>
          <w:lang w:val="ru-RU" w:eastAsia="ru-RU"/>
        </w:rPr>
        <w:t>Темурмалик</w:t>
      </w:r>
      <w:r w:rsidRPr="000A6908">
        <w:rPr>
          <w:bCs/>
          <w:sz w:val="20"/>
          <w:szCs w:val="20"/>
          <w:lang w:val="ru-RU" w:eastAsia="ru-RU"/>
        </w:rPr>
        <w:t xml:space="preserve">, </w:t>
      </w:r>
      <w:r w:rsidRPr="000A6908">
        <w:rPr>
          <w:rFonts w:hint="eastAsia"/>
          <w:bCs/>
          <w:sz w:val="20"/>
          <w:szCs w:val="20"/>
          <w:lang w:val="ru-RU" w:eastAsia="ru-RU"/>
        </w:rPr>
        <w:t>Ш</w:t>
      </w:r>
      <w:r w:rsidRPr="000A6908">
        <w:rPr>
          <w:bCs/>
          <w:sz w:val="20"/>
          <w:szCs w:val="20"/>
          <w:lang w:val="ru-RU" w:eastAsia="ru-RU"/>
        </w:rPr>
        <w:t xml:space="preserve">. </w:t>
      </w:r>
      <w:r w:rsidRPr="000A6908">
        <w:rPr>
          <w:rFonts w:hint="eastAsia"/>
          <w:bCs/>
          <w:sz w:val="20"/>
          <w:szCs w:val="20"/>
          <w:lang w:val="ru-RU" w:eastAsia="ru-RU"/>
        </w:rPr>
        <w:t>Шохин</w:t>
      </w:r>
      <w:r w:rsidRPr="000A6908">
        <w:rPr>
          <w:bCs/>
          <w:sz w:val="20"/>
          <w:szCs w:val="20"/>
          <w:lang w:val="ru-RU" w:eastAsia="ru-RU"/>
        </w:rPr>
        <w:t xml:space="preserve">, </w:t>
      </w:r>
      <w:r w:rsidRPr="000A6908">
        <w:rPr>
          <w:rFonts w:hint="eastAsia"/>
          <w:bCs/>
          <w:sz w:val="20"/>
          <w:szCs w:val="20"/>
          <w:lang w:val="ru-RU" w:eastAsia="ru-RU"/>
        </w:rPr>
        <w:t>Сангвор</w:t>
      </w:r>
      <w:r w:rsidRPr="000A6908">
        <w:rPr>
          <w:bCs/>
          <w:sz w:val="20"/>
          <w:szCs w:val="20"/>
          <w:lang w:val="ru-RU" w:eastAsia="ru-RU"/>
        </w:rPr>
        <w:t xml:space="preserve">, </w:t>
      </w:r>
      <w:r w:rsidRPr="000A6908">
        <w:rPr>
          <w:rFonts w:hint="eastAsia"/>
          <w:bCs/>
          <w:sz w:val="20"/>
          <w:szCs w:val="20"/>
          <w:lang w:val="ru-RU" w:eastAsia="ru-RU"/>
        </w:rPr>
        <w:t>Шахринав</w:t>
      </w:r>
      <w:r w:rsidRPr="000A6908">
        <w:rPr>
          <w:bCs/>
          <w:sz w:val="20"/>
          <w:szCs w:val="20"/>
          <w:lang w:val="ru-RU" w:eastAsia="ru-RU"/>
        </w:rPr>
        <w:t xml:space="preserve">, </w:t>
      </w:r>
      <w:r w:rsidRPr="000A6908">
        <w:rPr>
          <w:rFonts w:hint="eastAsia"/>
          <w:bCs/>
          <w:sz w:val="20"/>
          <w:szCs w:val="20"/>
          <w:lang w:val="ru-RU" w:eastAsia="ru-RU"/>
        </w:rPr>
        <w:t>Рошткала</w:t>
      </w:r>
      <w:r w:rsidRPr="000A6908">
        <w:rPr>
          <w:bCs/>
          <w:sz w:val="20"/>
          <w:szCs w:val="20"/>
          <w:lang w:val="ru-RU" w:eastAsia="ru-RU"/>
        </w:rPr>
        <w:t xml:space="preserve">, </w:t>
      </w:r>
      <w:r w:rsidRPr="000A6908">
        <w:rPr>
          <w:rFonts w:hint="eastAsia"/>
          <w:bCs/>
          <w:sz w:val="20"/>
          <w:szCs w:val="20"/>
          <w:lang w:val="ru-RU" w:eastAsia="ru-RU"/>
        </w:rPr>
        <w:t>Дж</w:t>
      </w:r>
      <w:r w:rsidRPr="000A6908">
        <w:rPr>
          <w:bCs/>
          <w:sz w:val="20"/>
          <w:szCs w:val="20"/>
          <w:lang w:val="ru-RU" w:eastAsia="ru-RU"/>
        </w:rPr>
        <w:t xml:space="preserve">. </w:t>
      </w:r>
      <w:r w:rsidRPr="000A6908">
        <w:rPr>
          <w:rFonts w:hint="eastAsia"/>
          <w:bCs/>
          <w:sz w:val="20"/>
          <w:szCs w:val="20"/>
          <w:lang w:val="ru-RU" w:eastAsia="ru-RU"/>
        </w:rPr>
        <w:t>Балхи</w:t>
      </w:r>
      <w:r w:rsidRPr="000A6908">
        <w:rPr>
          <w:bCs/>
          <w:sz w:val="20"/>
          <w:szCs w:val="20"/>
          <w:lang w:val="ru-RU" w:eastAsia="ru-RU"/>
        </w:rPr>
        <w:t xml:space="preserve">, </w:t>
      </w:r>
      <w:r w:rsidRPr="000A6908">
        <w:rPr>
          <w:rFonts w:hint="eastAsia"/>
          <w:bCs/>
          <w:sz w:val="20"/>
          <w:szCs w:val="20"/>
          <w:lang w:val="ru-RU" w:eastAsia="ru-RU"/>
        </w:rPr>
        <w:t>Хуросон</w:t>
      </w:r>
      <w:r w:rsidRPr="000A6908">
        <w:rPr>
          <w:bCs/>
          <w:sz w:val="20"/>
          <w:szCs w:val="20"/>
          <w:lang w:val="ru-RU" w:eastAsia="ru-RU"/>
        </w:rPr>
        <w:t xml:space="preserve">, </w:t>
      </w:r>
      <w:r w:rsidRPr="000A6908">
        <w:rPr>
          <w:rFonts w:hint="eastAsia"/>
          <w:bCs/>
          <w:sz w:val="20"/>
          <w:szCs w:val="20"/>
          <w:lang w:val="ru-RU" w:eastAsia="ru-RU"/>
        </w:rPr>
        <w:t>Муминабад</w:t>
      </w:r>
      <w:r w:rsidRPr="000A6908">
        <w:rPr>
          <w:bCs/>
          <w:sz w:val="20"/>
          <w:szCs w:val="20"/>
          <w:lang w:val="ru-RU" w:eastAsia="ru-RU"/>
        </w:rPr>
        <w:t xml:space="preserve">, </w:t>
      </w:r>
      <w:r w:rsidRPr="000A6908">
        <w:rPr>
          <w:rFonts w:hint="eastAsia"/>
          <w:bCs/>
          <w:sz w:val="20"/>
          <w:szCs w:val="20"/>
          <w:lang w:val="ru-RU" w:eastAsia="ru-RU"/>
        </w:rPr>
        <w:t>Рашт</w:t>
      </w:r>
      <w:r w:rsidRPr="000A6908">
        <w:rPr>
          <w:bCs/>
          <w:sz w:val="20"/>
          <w:szCs w:val="20"/>
          <w:lang w:val="ru-RU" w:eastAsia="ru-RU"/>
        </w:rPr>
        <w:t xml:space="preserve">, </w:t>
      </w:r>
      <w:r w:rsidRPr="000A6908">
        <w:rPr>
          <w:rFonts w:hint="eastAsia"/>
          <w:bCs/>
          <w:sz w:val="20"/>
          <w:szCs w:val="20"/>
          <w:lang w:val="ru-RU" w:eastAsia="ru-RU"/>
        </w:rPr>
        <w:t>Рушон</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w:t>
      </w:r>
      <w:r w:rsidRPr="000A6908">
        <w:rPr>
          <w:rFonts w:hint="eastAsia"/>
          <w:bCs/>
          <w:sz w:val="20"/>
          <w:szCs w:val="20"/>
          <w:lang w:val="ru-RU" w:eastAsia="ru-RU"/>
        </w:rPr>
        <w:t>Шугнон</w:t>
      </w:r>
      <w:bookmarkEnd w:id="2"/>
      <w:r w:rsidRPr="000A6908">
        <w:rPr>
          <w:bCs/>
          <w:sz w:val="20"/>
          <w:szCs w:val="20"/>
          <w:lang w:val="ru-RU" w:eastAsia="ru-RU"/>
        </w:rPr>
        <w:t>.</w:t>
      </w:r>
    </w:p>
    <w:p w14:paraId="7399BB06" w14:textId="77777777" w:rsidR="00711178" w:rsidRPr="000A6908" w:rsidRDefault="00711178" w:rsidP="00711178">
      <w:pPr>
        <w:tabs>
          <w:tab w:val="left" w:pos="6660"/>
        </w:tabs>
        <w:suppressAutoHyphens/>
        <w:spacing w:after="60"/>
        <w:rPr>
          <w:b/>
          <w:i/>
          <w:sz w:val="20"/>
          <w:szCs w:val="20"/>
          <w:lang w:val="ru-RU" w:eastAsia="ru-RU"/>
        </w:rPr>
      </w:pPr>
      <w:r w:rsidRPr="000A6908">
        <w:rPr>
          <w:b/>
          <w:sz w:val="20"/>
          <w:szCs w:val="20"/>
          <w:lang w:val="ru-RU" w:eastAsia="ru-RU"/>
        </w:rPr>
        <w:t xml:space="preserve">Грант №: </w:t>
      </w:r>
      <w:r w:rsidRPr="000A6908">
        <w:rPr>
          <w:bCs/>
          <w:sz w:val="20"/>
          <w:szCs w:val="20"/>
          <w:lang w:val="ru-RU" w:eastAsia="ru-RU"/>
        </w:rPr>
        <w:t>TF-C2563</w:t>
      </w:r>
      <w:r w:rsidRPr="000A6908">
        <w:rPr>
          <w:b/>
          <w:sz w:val="20"/>
          <w:szCs w:val="20"/>
          <w:lang w:val="ru-RU" w:eastAsia="ru-RU"/>
        </w:rPr>
        <w:t>/</w:t>
      </w:r>
      <w:r w:rsidRPr="000A6908">
        <w:rPr>
          <w:sz w:val="20"/>
          <w:szCs w:val="20"/>
          <w:lang w:val="ru-RU" w:eastAsia="ru-RU"/>
        </w:rPr>
        <w:t>IDA-E2450</w:t>
      </w:r>
    </w:p>
    <w:p w14:paraId="6BA8C199" w14:textId="77777777" w:rsidR="00711178" w:rsidRPr="000A6908" w:rsidRDefault="00711178" w:rsidP="00711178">
      <w:pPr>
        <w:tabs>
          <w:tab w:val="left" w:pos="6660"/>
        </w:tabs>
        <w:suppressAutoHyphens/>
        <w:spacing w:after="60"/>
        <w:rPr>
          <w:sz w:val="20"/>
          <w:szCs w:val="20"/>
          <w:lang w:val="ru-RU" w:eastAsia="ru-RU"/>
        </w:rPr>
      </w:pPr>
      <w:bookmarkStart w:id="4" w:name="_Hlk75472262"/>
      <w:r w:rsidRPr="000A6908">
        <w:rPr>
          <w:b/>
          <w:bCs/>
          <w:sz w:val="20"/>
          <w:szCs w:val="20"/>
          <w:lang w:val="ru-RU" w:eastAsia="ru-RU"/>
        </w:rPr>
        <w:t xml:space="preserve">Ссылка на ПУТ: </w:t>
      </w:r>
      <w:bookmarkEnd w:id="4"/>
      <w:r w:rsidRPr="000A6908">
        <w:rPr>
          <w:bCs/>
          <w:sz w:val="20"/>
          <w:szCs w:val="20"/>
          <w:lang w:val="ru-RU" w:eastAsia="ru-RU"/>
        </w:rPr>
        <w:t>MOHSP/TMSP/RFB-G-026-002</w:t>
      </w:r>
    </w:p>
    <w:bookmarkEnd w:id="3"/>
    <w:p w14:paraId="4418047E" w14:textId="77777777" w:rsidR="00711178" w:rsidRPr="000A6908" w:rsidRDefault="00711178" w:rsidP="00711178">
      <w:pPr>
        <w:tabs>
          <w:tab w:val="left" w:pos="6660"/>
        </w:tabs>
        <w:suppressAutoHyphens/>
        <w:spacing w:after="60"/>
        <w:rPr>
          <w:sz w:val="20"/>
          <w:szCs w:val="20"/>
          <w:lang w:val="ru-RU" w:eastAsia="ru-RU"/>
        </w:rPr>
      </w:pPr>
    </w:p>
    <w:p w14:paraId="68711DA1" w14:textId="31BF10EA" w:rsidR="00711178" w:rsidRPr="000A6908" w:rsidRDefault="00711178" w:rsidP="00711178">
      <w:pPr>
        <w:numPr>
          <w:ilvl w:val="0"/>
          <w:numId w:val="2"/>
        </w:numPr>
        <w:suppressAutoHyphens/>
        <w:spacing w:after="240"/>
        <w:contextualSpacing/>
        <w:jc w:val="both"/>
        <w:rPr>
          <w:rFonts w:eastAsia="Calibri"/>
          <w:bCs/>
          <w:i/>
          <w:iCs/>
          <w:spacing w:val="-2"/>
          <w:sz w:val="20"/>
          <w:szCs w:val="20"/>
          <w:lang w:val="ru-RU"/>
        </w:rPr>
      </w:pPr>
      <w:r w:rsidRPr="000A6908">
        <w:rPr>
          <w:rFonts w:eastAsia="Calibri"/>
          <w:bCs/>
          <w:iCs/>
          <w:spacing w:val="-2"/>
          <w:sz w:val="20"/>
          <w:szCs w:val="20"/>
          <w:lang w:val="ru-RU"/>
        </w:rPr>
        <w:t>Правительство Республики Таджикистан получило финансирование</w:t>
      </w:r>
      <w:r w:rsidRPr="000A6908">
        <w:rPr>
          <w:rFonts w:eastAsia="Calibri"/>
          <w:bCs/>
          <w:i/>
          <w:iCs/>
          <w:spacing w:val="-2"/>
          <w:sz w:val="20"/>
          <w:szCs w:val="20"/>
          <w:lang w:val="ru-RU"/>
        </w:rPr>
        <w:t xml:space="preserve"> </w:t>
      </w:r>
      <w:r w:rsidRPr="000A6908">
        <w:rPr>
          <w:rFonts w:eastAsia="Calibri"/>
          <w:bCs/>
          <w:iCs/>
          <w:spacing w:val="-2"/>
          <w:sz w:val="20"/>
          <w:szCs w:val="20"/>
          <w:lang w:val="ru-RU"/>
        </w:rPr>
        <w:t>от Всемирного банка в счет стоимости Проекта «Миллати солим Таджикистана</w:t>
      </w:r>
      <w:r w:rsidRPr="000A6908">
        <w:rPr>
          <w:rFonts w:eastAsia="Calibri"/>
          <w:sz w:val="20"/>
          <w:szCs w:val="20"/>
          <w:lang w:val="ru-RU"/>
        </w:rPr>
        <w:t>»</w:t>
      </w:r>
      <w:r w:rsidRPr="000A6908">
        <w:rPr>
          <w:rFonts w:eastAsia="Calibri"/>
          <w:bCs/>
          <w:i/>
          <w:iCs/>
          <w:spacing w:val="-2"/>
          <w:sz w:val="20"/>
          <w:szCs w:val="20"/>
          <w:lang w:val="ru-RU"/>
        </w:rPr>
        <w:t xml:space="preserve"> </w:t>
      </w:r>
      <w:r w:rsidRPr="000A6908">
        <w:rPr>
          <w:rFonts w:eastAsia="Calibri"/>
          <w:bCs/>
          <w:iCs/>
          <w:spacing w:val="-2"/>
          <w:sz w:val="20"/>
          <w:szCs w:val="20"/>
          <w:lang w:val="ru-RU"/>
        </w:rPr>
        <w:t>и намеревается применить часть средств для осуществления выплат по контракту «</w:t>
      </w:r>
      <w:r w:rsidRPr="000A6908">
        <w:rPr>
          <w:rFonts w:hint="eastAsia"/>
          <w:bCs/>
          <w:sz w:val="20"/>
          <w:szCs w:val="20"/>
          <w:lang w:val="ru-RU" w:eastAsia="ru-RU"/>
        </w:rPr>
        <w:t>Закупка</w:t>
      </w:r>
      <w:r w:rsidRPr="000A6908">
        <w:rPr>
          <w:bCs/>
          <w:sz w:val="20"/>
          <w:szCs w:val="20"/>
          <w:lang w:val="ru-RU" w:eastAsia="ru-RU"/>
        </w:rPr>
        <w:t xml:space="preserve"> </w:t>
      </w:r>
      <w:r w:rsidRPr="000A6908">
        <w:rPr>
          <w:rFonts w:hint="eastAsia"/>
          <w:bCs/>
          <w:sz w:val="20"/>
          <w:szCs w:val="20"/>
          <w:lang w:val="ru-RU" w:eastAsia="ru-RU"/>
        </w:rPr>
        <w:t>медицинского</w:t>
      </w:r>
      <w:r w:rsidRPr="000A6908">
        <w:rPr>
          <w:bCs/>
          <w:sz w:val="20"/>
          <w:szCs w:val="20"/>
          <w:lang w:val="ru-RU" w:eastAsia="ru-RU"/>
        </w:rPr>
        <w:t xml:space="preserve"> </w:t>
      </w:r>
      <w:r w:rsidRPr="000A6908">
        <w:rPr>
          <w:rFonts w:hint="eastAsia"/>
          <w:bCs/>
          <w:sz w:val="20"/>
          <w:szCs w:val="20"/>
          <w:lang w:val="ru-RU" w:eastAsia="ru-RU"/>
        </w:rPr>
        <w:t>оборудования</w:t>
      </w:r>
      <w:r w:rsidRPr="000A6908">
        <w:rPr>
          <w:bCs/>
          <w:sz w:val="20"/>
          <w:szCs w:val="20"/>
          <w:lang w:val="ru-RU" w:eastAsia="ru-RU"/>
        </w:rPr>
        <w:t xml:space="preserve"> </w:t>
      </w:r>
      <w:r w:rsidRPr="000A6908">
        <w:rPr>
          <w:rFonts w:hint="eastAsia"/>
          <w:bCs/>
          <w:sz w:val="20"/>
          <w:szCs w:val="20"/>
          <w:lang w:val="ru-RU" w:eastAsia="ru-RU"/>
        </w:rPr>
        <w:t>для</w:t>
      </w:r>
      <w:r w:rsidRPr="000A6908">
        <w:rPr>
          <w:bCs/>
          <w:sz w:val="20"/>
          <w:szCs w:val="20"/>
          <w:lang w:val="ru-RU" w:eastAsia="ru-RU"/>
        </w:rPr>
        <w:t xml:space="preserve"> </w:t>
      </w:r>
      <w:r w:rsidR="00577F54" w:rsidRPr="000A6908">
        <w:rPr>
          <w:bCs/>
          <w:sz w:val="20"/>
          <w:szCs w:val="20"/>
          <w:lang w:val="ru-RU" w:eastAsia="ru-RU"/>
        </w:rPr>
        <w:t>36</w:t>
      </w:r>
      <w:r w:rsidRPr="000A6908">
        <w:rPr>
          <w:bCs/>
          <w:sz w:val="20"/>
          <w:szCs w:val="20"/>
          <w:lang w:val="ru-RU" w:eastAsia="ru-RU"/>
        </w:rPr>
        <w:t xml:space="preserve"> </w:t>
      </w:r>
      <w:r w:rsidRPr="000A6908">
        <w:rPr>
          <w:rFonts w:hint="eastAsia"/>
          <w:bCs/>
          <w:sz w:val="20"/>
          <w:szCs w:val="20"/>
          <w:lang w:val="ru-RU" w:eastAsia="ru-RU"/>
        </w:rPr>
        <w:t>СЦЗ</w:t>
      </w:r>
      <w:r w:rsidRPr="000A6908">
        <w:rPr>
          <w:bCs/>
          <w:sz w:val="20"/>
          <w:szCs w:val="20"/>
          <w:lang w:val="ru-RU" w:eastAsia="ru-RU"/>
        </w:rPr>
        <w:t xml:space="preserve">, 5 </w:t>
      </w:r>
      <w:r w:rsidRPr="000A6908">
        <w:rPr>
          <w:rFonts w:hint="eastAsia"/>
          <w:bCs/>
          <w:sz w:val="20"/>
          <w:szCs w:val="20"/>
          <w:lang w:val="ru-RU" w:eastAsia="ru-RU"/>
        </w:rPr>
        <w:t>РЦЗ</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1 </w:t>
      </w:r>
      <w:r w:rsidRPr="000A6908">
        <w:rPr>
          <w:rFonts w:hint="eastAsia"/>
          <w:bCs/>
          <w:sz w:val="20"/>
          <w:szCs w:val="20"/>
          <w:lang w:val="ru-RU" w:eastAsia="ru-RU"/>
        </w:rPr>
        <w:t>ГЦЗ</w:t>
      </w:r>
      <w:r w:rsidRPr="000A6908">
        <w:rPr>
          <w:bCs/>
          <w:sz w:val="20"/>
          <w:szCs w:val="20"/>
          <w:lang w:val="ru-RU" w:eastAsia="ru-RU"/>
        </w:rPr>
        <w:t xml:space="preserve"> </w:t>
      </w:r>
      <w:r w:rsidRPr="000A6908">
        <w:rPr>
          <w:rFonts w:hint="eastAsia"/>
          <w:bCs/>
          <w:sz w:val="20"/>
          <w:szCs w:val="20"/>
          <w:lang w:val="ru-RU" w:eastAsia="ru-RU"/>
        </w:rPr>
        <w:t>городов</w:t>
      </w:r>
      <w:r w:rsidRPr="000A6908">
        <w:rPr>
          <w:bCs/>
          <w:sz w:val="20"/>
          <w:szCs w:val="20"/>
          <w:lang w:val="ru-RU" w:eastAsia="ru-RU"/>
        </w:rPr>
        <w:t xml:space="preserve"> </w:t>
      </w:r>
      <w:r w:rsidRPr="000A6908">
        <w:rPr>
          <w:rFonts w:hint="eastAsia"/>
          <w:bCs/>
          <w:sz w:val="20"/>
          <w:szCs w:val="20"/>
          <w:lang w:val="ru-RU" w:eastAsia="ru-RU"/>
        </w:rPr>
        <w:t>Бохтар</w:t>
      </w:r>
      <w:r w:rsidRPr="000A6908">
        <w:rPr>
          <w:bCs/>
          <w:sz w:val="20"/>
          <w:szCs w:val="20"/>
          <w:lang w:val="ru-RU" w:eastAsia="ru-RU"/>
        </w:rPr>
        <w:t xml:space="preserve">, </w:t>
      </w:r>
      <w:r w:rsidRPr="000A6908">
        <w:rPr>
          <w:rFonts w:hint="eastAsia"/>
          <w:bCs/>
          <w:sz w:val="20"/>
          <w:szCs w:val="20"/>
          <w:lang w:val="ru-RU" w:eastAsia="ru-RU"/>
        </w:rPr>
        <w:t>Нурек</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w:t>
      </w:r>
      <w:r w:rsidRPr="000A6908">
        <w:rPr>
          <w:rFonts w:hint="eastAsia"/>
          <w:bCs/>
          <w:sz w:val="20"/>
          <w:szCs w:val="20"/>
          <w:lang w:val="ru-RU" w:eastAsia="ru-RU"/>
        </w:rPr>
        <w:t>районов</w:t>
      </w:r>
      <w:r w:rsidRPr="000A6908">
        <w:rPr>
          <w:bCs/>
          <w:sz w:val="20"/>
          <w:szCs w:val="20"/>
          <w:lang w:val="ru-RU" w:eastAsia="ru-RU"/>
        </w:rPr>
        <w:t xml:space="preserve"> </w:t>
      </w:r>
      <w:r w:rsidRPr="000A6908">
        <w:rPr>
          <w:rFonts w:hint="eastAsia"/>
          <w:bCs/>
          <w:sz w:val="20"/>
          <w:szCs w:val="20"/>
          <w:lang w:val="ru-RU" w:eastAsia="ru-RU"/>
        </w:rPr>
        <w:t>Дангара</w:t>
      </w:r>
      <w:r w:rsidRPr="000A6908">
        <w:rPr>
          <w:bCs/>
          <w:sz w:val="20"/>
          <w:szCs w:val="20"/>
          <w:lang w:val="ru-RU" w:eastAsia="ru-RU"/>
        </w:rPr>
        <w:t xml:space="preserve">, </w:t>
      </w:r>
      <w:r w:rsidRPr="000A6908">
        <w:rPr>
          <w:rFonts w:hint="eastAsia"/>
          <w:bCs/>
          <w:sz w:val="20"/>
          <w:szCs w:val="20"/>
          <w:lang w:val="ru-RU" w:eastAsia="ru-RU"/>
        </w:rPr>
        <w:t>Левакант</w:t>
      </w:r>
      <w:r w:rsidRPr="000A6908">
        <w:rPr>
          <w:bCs/>
          <w:sz w:val="20"/>
          <w:szCs w:val="20"/>
          <w:lang w:val="ru-RU" w:eastAsia="ru-RU"/>
        </w:rPr>
        <w:t xml:space="preserve">, </w:t>
      </w:r>
      <w:r w:rsidRPr="000A6908">
        <w:rPr>
          <w:rFonts w:hint="eastAsia"/>
          <w:bCs/>
          <w:sz w:val="20"/>
          <w:szCs w:val="20"/>
          <w:lang w:val="ru-RU" w:eastAsia="ru-RU"/>
        </w:rPr>
        <w:t>Балджувон</w:t>
      </w:r>
      <w:r w:rsidRPr="000A6908">
        <w:rPr>
          <w:bCs/>
          <w:sz w:val="20"/>
          <w:szCs w:val="20"/>
          <w:lang w:val="ru-RU" w:eastAsia="ru-RU"/>
        </w:rPr>
        <w:t xml:space="preserve">, </w:t>
      </w:r>
      <w:r w:rsidRPr="000A6908">
        <w:rPr>
          <w:rFonts w:hint="eastAsia"/>
          <w:bCs/>
          <w:sz w:val="20"/>
          <w:szCs w:val="20"/>
          <w:lang w:val="ru-RU" w:eastAsia="ru-RU"/>
        </w:rPr>
        <w:t>Темурмалик</w:t>
      </w:r>
      <w:r w:rsidRPr="000A6908">
        <w:rPr>
          <w:bCs/>
          <w:sz w:val="20"/>
          <w:szCs w:val="20"/>
          <w:lang w:val="ru-RU" w:eastAsia="ru-RU"/>
        </w:rPr>
        <w:t xml:space="preserve">, </w:t>
      </w:r>
      <w:r w:rsidRPr="000A6908">
        <w:rPr>
          <w:rFonts w:hint="eastAsia"/>
          <w:bCs/>
          <w:sz w:val="20"/>
          <w:szCs w:val="20"/>
          <w:lang w:val="ru-RU" w:eastAsia="ru-RU"/>
        </w:rPr>
        <w:t>Ш</w:t>
      </w:r>
      <w:r w:rsidRPr="000A6908">
        <w:rPr>
          <w:bCs/>
          <w:sz w:val="20"/>
          <w:szCs w:val="20"/>
          <w:lang w:val="ru-RU" w:eastAsia="ru-RU"/>
        </w:rPr>
        <w:t xml:space="preserve">. </w:t>
      </w:r>
      <w:r w:rsidRPr="000A6908">
        <w:rPr>
          <w:rFonts w:hint="eastAsia"/>
          <w:bCs/>
          <w:sz w:val="20"/>
          <w:szCs w:val="20"/>
          <w:lang w:val="ru-RU" w:eastAsia="ru-RU"/>
        </w:rPr>
        <w:t>Шохин</w:t>
      </w:r>
      <w:r w:rsidRPr="000A6908">
        <w:rPr>
          <w:bCs/>
          <w:sz w:val="20"/>
          <w:szCs w:val="20"/>
          <w:lang w:val="ru-RU" w:eastAsia="ru-RU"/>
        </w:rPr>
        <w:t xml:space="preserve">, </w:t>
      </w:r>
      <w:r w:rsidRPr="000A6908">
        <w:rPr>
          <w:rFonts w:hint="eastAsia"/>
          <w:bCs/>
          <w:sz w:val="20"/>
          <w:szCs w:val="20"/>
          <w:lang w:val="ru-RU" w:eastAsia="ru-RU"/>
        </w:rPr>
        <w:t>Сангвор</w:t>
      </w:r>
      <w:r w:rsidRPr="000A6908">
        <w:rPr>
          <w:bCs/>
          <w:sz w:val="20"/>
          <w:szCs w:val="20"/>
          <w:lang w:val="ru-RU" w:eastAsia="ru-RU"/>
        </w:rPr>
        <w:t xml:space="preserve">, </w:t>
      </w:r>
      <w:r w:rsidRPr="000A6908">
        <w:rPr>
          <w:rFonts w:hint="eastAsia"/>
          <w:bCs/>
          <w:sz w:val="20"/>
          <w:szCs w:val="20"/>
          <w:lang w:val="ru-RU" w:eastAsia="ru-RU"/>
        </w:rPr>
        <w:t>Шахринав</w:t>
      </w:r>
      <w:r w:rsidRPr="000A6908">
        <w:rPr>
          <w:bCs/>
          <w:sz w:val="20"/>
          <w:szCs w:val="20"/>
          <w:lang w:val="ru-RU" w:eastAsia="ru-RU"/>
        </w:rPr>
        <w:t xml:space="preserve">, </w:t>
      </w:r>
      <w:r w:rsidRPr="000A6908">
        <w:rPr>
          <w:rFonts w:hint="eastAsia"/>
          <w:bCs/>
          <w:sz w:val="20"/>
          <w:szCs w:val="20"/>
          <w:lang w:val="ru-RU" w:eastAsia="ru-RU"/>
        </w:rPr>
        <w:t>Рошткала</w:t>
      </w:r>
      <w:r w:rsidRPr="000A6908">
        <w:rPr>
          <w:bCs/>
          <w:sz w:val="20"/>
          <w:szCs w:val="20"/>
          <w:lang w:val="ru-RU" w:eastAsia="ru-RU"/>
        </w:rPr>
        <w:t xml:space="preserve">, </w:t>
      </w:r>
      <w:r w:rsidRPr="000A6908">
        <w:rPr>
          <w:rFonts w:hint="eastAsia"/>
          <w:bCs/>
          <w:sz w:val="20"/>
          <w:szCs w:val="20"/>
          <w:lang w:val="ru-RU" w:eastAsia="ru-RU"/>
        </w:rPr>
        <w:t>Дж</w:t>
      </w:r>
      <w:r w:rsidRPr="000A6908">
        <w:rPr>
          <w:bCs/>
          <w:sz w:val="20"/>
          <w:szCs w:val="20"/>
          <w:lang w:val="ru-RU" w:eastAsia="ru-RU"/>
        </w:rPr>
        <w:t xml:space="preserve">. </w:t>
      </w:r>
      <w:r w:rsidRPr="000A6908">
        <w:rPr>
          <w:rFonts w:hint="eastAsia"/>
          <w:bCs/>
          <w:sz w:val="20"/>
          <w:szCs w:val="20"/>
          <w:lang w:val="ru-RU" w:eastAsia="ru-RU"/>
        </w:rPr>
        <w:t>Балхи</w:t>
      </w:r>
      <w:r w:rsidRPr="000A6908">
        <w:rPr>
          <w:bCs/>
          <w:sz w:val="20"/>
          <w:szCs w:val="20"/>
          <w:lang w:val="ru-RU" w:eastAsia="ru-RU"/>
        </w:rPr>
        <w:t xml:space="preserve">, </w:t>
      </w:r>
      <w:r w:rsidRPr="000A6908">
        <w:rPr>
          <w:rFonts w:hint="eastAsia"/>
          <w:bCs/>
          <w:sz w:val="20"/>
          <w:szCs w:val="20"/>
          <w:lang w:val="ru-RU" w:eastAsia="ru-RU"/>
        </w:rPr>
        <w:t>Хуросон</w:t>
      </w:r>
      <w:r w:rsidRPr="000A6908">
        <w:rPr>
          <w:bCs/>
          <w:sz w:val="20"/>
          <w:szCs w:val="20"/>
          <w:lang w:val="ru-RU" w:eastAsia="ru-RU"/>
        </w:rPr>
        <w:t xml:space="preserve">, </w:t>
      </w:r>
      <w:r w:rsidRPr="000A6908">
        <w:rPr>
          <w:rFonts w:hint="eastAsia"/>
          <w:bCs/>
          <w:sz w:val="20"/>
          <w:szCs w:val="20"/>
          <w:lang w:val="ru-RU" w:eastAsia="ru-RU"/>
        </w:rPr>
        <w:t>Муминабад</w:t>
      </w:r>
      <w:r w:rsidRPr="000A6908">
        <w:rPr>
          <w:bCs/>
          <w:sz w:val="20"/>
          <w:szCs w:val="20"/>
          <w:lang w:val="ru-RU" w:eastAsia="ru-RU"/>
        </w:rPr>
        <w:t xml:space="preserve">, </w:t>
      </w:r>
      <w:r w:rsidRPr="000A6908">
        <w:rPr>
          <w:rFonts w:hint="eastAsia"/>
          <w:bCs/>
          <w:sz w:val="20"/>
          <w:szCs w:val="20"/>
          <w:lang w:val="ru-RU" w:eastAsia="ru-RU"/>
        </w:rPr>
        <w:t>Рашт</w:t>
      </w:r>
      <w:r w:rsidRPr="000A6908">
        <w:rPr>
          <w:bCs/>
          <w:sz w:val="20"/>
          <w:szCs w:val="20"/>
          <w:lang w:val="ru-RU" w:eastAsia="ru-RU"/>
        </w:rPr>
        <w:t xml:space="preserve">, </w:t>
      </w:r>
      <w:r w:rsidRPr="000A6908">
        <w:rPr>
          <w:rFonts w:hint="eastAsia"/>
          <w:bCs/>
          <w:sz w:val="20"/>
          <w:szCs w:val="20"/>
          <w:lang w:val="ru-RU" w:eastAsia="ru-RU"/>
        </w:rPr>
        <w:t>Рушон</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w:t>
      </w:r>
      <w:r w:rsidRPr="000A6908">
        <w:rPr>
          <w:rFonts w:hint="eastAsia"/>
          <w:bCs/>
          <w:sz w:val="20"/>
          <w:szCs w:val="20"/>
          <w:lang w:val="ru-RU" w:eastAsia="ru-RU"/>
        </w:rPr>
        <w:t>Шугнон</w:t>
      </w:r>
      <w:r w:rsidRPr="000A6908">
        <w:rPr>
          <w:rFonts w:eastAsia="Calibri"/>
          <w:sz w:val="20"/>
          <w:szCs w:val="20"/>
          <w:lang w:val="ru-RU"/>
        </w:rPr>
        <w:t xml:space="preserve">». </w:t>
      </w:r>
      <w:bookmarkStart w:id="5" w:name="_Hlk189032774"/>
    </w:p>
    <w:p w14:paraId="568A8ABF" w14:textId="77777777" w:rsidR="00711178" w:rsidRPr="000A6908" w:rsidRDefault="00711178" w:rsidP="00711178">
      <w:pPr>
        <w:suppressAutoHyphens/>
        <w:spacing w:after="240"/>
        <w:ind w:left="720"/>
        <w:contextualSpacing/>
        <w:jc w:val="both"/>
        <w:rPr>
          <w:rFonts w:eastAsia="Calibri"/>
          <w:bCs/>
          <w:i/>
          <w:iCs/>
          <w:spacing w:val="-2"/>
          <w:sz w:val="20"/>
          <w:szCs w:val="20"/>
          <w:lang w:val="ru-RU"/>
        </w:rPr>
      </w:pPr>
    </w:p>
    <w:p w14:paraId="1BF99263" w14:textId="1C456CF1" w:rsidR="00711178" w:rsidRPr="000A6908" w:rsidRDefault="00711178" w:rsidP="00711178">
      <w:pPr>
        <w:numPr>
          <w:ilvl w:val="0"/>
          <w:numId w:val="2"/>
        </w:numPr>
        <w:suppressAutoHyphens/>
        <w:contextualSpacing/>
        <w:jc w:val="both"/>
        <w:rPr>
          <w:rFonts w:eastAsia="Calibri"/>
          <w:bCs/>
          <w:i/>
          <w:iCs/>
          <w:spacing w:val="-2"/>
          <w:sz w:val="20"/>
          <w:szCs w:val="20"/>
          <w:lang w:val="ru-RU"/>
        </w:rPr>
      </w:pPr>
      <w:r w:rsidRPr="000A6908">
        <w:rPr>
          <w:rFonts w:eastAsia="Calibri"/>
          <w:spacing w:val="-2"/>
          <w:sz w:val="20"/>
          <w:szCs w:val="20"/>
          <w:lang w:val="ru-RU"/>
        </w:rPr>
        <w:t xml:space="preserve">Министерство здравоохранения и социальной защиты населения Республики Таджикистан (МЗСЗН) настоящим приглашает правомочных Участников торгов к подаче запечатанных Конкурсных заявок на </w:t>
      </w:r>
      <w:r w:rsidRPr="000A6908">
        <w:rPr>
          <w:rFonts w:hint="eastAsia"/>
          <w:bCs/>
          <w:sz w:val="20"/>
          <w:szCs w:val="20"/>
          <w:lang w:val="ru-RU" w:eastAsia="ru-RU"/>
        </w:rPr>
        <w:t>Закупка</w:t>
      </w:r>
      <w:r w:rsidRPr="000A6908">
        <w:rPr>
          <w:bCs/>
          <w:sz w:val="20"/>
          <w:szCs w:val="20"/>
          <w:lang w:val="ru-RU" w:eastAsia="ru-RU"/>
        </w:rPr>
        <w:t xml:space="preserve"> </w:t>
      </w:r>
      <w:r w:rsidRPr="000A6908">
        <w:rPr>
          <w:rFonts w:hint="eastAsia"/>
          <w:bCs/>
          <w:sz w:val="20"/>
          <w:szCs w:val="20"/>
          <w:lang w:val="ru-RU" w:eastAsia="ru-RU"/>
        </w:rPr>
        <w:t>медицинского</w:t>
      </w:r>
      <w:r w:rsidRPr="000A6908">
        <w:rPr>
          <w:bCs/>
          <w:sz w:val="20"/>
          <w:szCs w:val="20"/>
          <w:lang w:val="ru-RU" w:eastAsia="ru-RU"/>
        </w:rPr>
        <w:t xml:space="preserve"> </w:t>
      </w:r>
      <w:r w:rsidRPr="000A6908">
        <w:rPr>
          <w:rFonts w:hint="eastAsia"/>
          <w:bCs/>
          <w:sz w:val="20"/>
          <w:szCs w:val="20"/>
          <w:lang w:val="ru-RU" w:eastAsia="ru-RU"/>
        </w:rPr>
        <w:t>оборудования</w:t>
      </w:r>
      <w:r w:rsidRPr="000A6908">
        <w:rPr>
          <w:bCs/>
          <w:sz w:val="20"/>
          <w:szCs w:val="20"/>
          <w:lang w:val="ru-RU" w:eastAsia="ru-RU"/>
        </w:rPr>
        <w:t xml:space="preserve"> </w:t>
      </w:r>
      <w:r w:rsidRPr="000A6908">
        <w:rPr>
          <w:rFonts w:hint="eastAsia"/>
          <w:bCs/>
          <w:sz w:val="20"/>
          <w:szCs w:val="20"/>
          <w:lang w:val="ru-RU" w:eastAsia="ru-RU"/>
        </w:rPr>
        <w:t>для</w:t>
      </w:r>
      <w:r w:rsidRPr="000A6908">
        <w:rPr>
          <w:bCs/>
          <w:sz w:val="20"/>
          <w:szCs w:val="20"/>
          <w:lang w:val="ru-RU" w:eastAsia="ru-RU"/>
        </w:rPr>
        <w:t xml:space="preserve"> </w:t>
      </w:r>
      <w:r w:rsidR="00577F54" w:rsidRPr="000A6908">
        <w:rPr>
          <w:bCs/>
          <w:sz w:val="20"/>
          <w:szCs w:val="20"/>
          <w:lang w:val="ru-RU" w:eastAsia="ru-RU"/>
        </w:rPr>
        <w:t>36</w:t>
      </w:r>
      <w:r w:rsidRPr="000A6908">
        <w:rPr>
          <w:bCs/>
          <w:sz w:val="20"/>
          <w:szCs w:val="20"/>
          <w:lang w:val="ru-RU" w:eastAsia="ru-RU"/>
        </w:rPr>
        <w:t xml:space="preserve"> </w:t>
      </w:r>
      <w:r w:rsidRPr="000A6908">
        <w:rPr>
          <w:rFonts w:hint="eastAsia"/>
          <w:bCs/>
          <w:sz w:val="20"/>
          <w:szCs w:val="20"/>
          <w:lang w:val="ru-RU" w:eastAsia="ru-RU"/>
        </w:rPr>
        <w:t>СЦЗ</w:t>
      </w:r>
      <w:r w:rsidRPr="000A6908">
        <w:rPr>
          <w:bCs/>
          <w:sz w:val="20"/>
          <w:szCs w:val="20"/>
          <w:lang w:val="ru-RU" w:eastAsia="ru-RU"/>
        </w:rPr>
        <w:t xml:space="preserve">, 5 </w:t>
      </w:r>
      <w:r w:rsidRPr="000A6908">
        <w:rPr>
          <w:rFonts w:hint="eastAsia"/>
          <w:bCs/>
          <w:sz w:val="20"/>
          <w:szCs w:val="20"/>
          <w:lang w:val="ru-RU" w:eastAsia="ru-RU"/>
        </w:rPr>
        <w:t>РЦЗ</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1 </w:t>
      </w:r>
      <w:r w:rsidRPr="000A6908">
        <w:rPr>
          <w:rFonts w:hint="eastAsia"/>
          <w:bCs/>
          <w:sz w:val="20"/>
          <w:szCs w:val="20"/>
          <w:lang w:val="ru-RU" w:eastAsia="ru-RU"/>
        </w:rPr>
        <w:t>ГЦЗ</w:t>
      </w:r>
      <w:r w:rsidRPr="000A6908">
        <w:rPr>
          <w:bCs/>
          <w:sz w:val="20"/>
          <w:szCs w:val="20"/>
          <w:lang w:val="ru-RU" w:eastAsia="ru-RU"/>
        </w:rPr>
        <w:t xml:space="preserve"> </w:t>
      </w:r>
      <w:r w:rsidRPr="000A6908">
        <w:rPr>
          <w:rFonts w:hint="eastAsia"/>
          <w:bCs/>
          <w:sz w:val="20"/>
          <w:szCs w:val="20"/>
          <w:lang w:val="ru-RU" w:eastAsia="ru-RU"/>
        </w:rPr>
        <w:t>городов</w:t>
      </w:r>
      <w:r w:rsidRPr="000A6908">
        <w:rPr>
          <w:bCs/>
          <w:sz w:val="20"/>
          <w:szCs w:val="20"/>
          <w:lang w:val="ru-RU" w:eastAsia="ru-RU"/>
        </w:rPr>
        <w:t xml:space="preserve"> </w:t>
      </w:r>
      <w:r w:rsidRPr="000A6908">
        <w:rPr>
          <w:rFonts w:hint="eastAsia"/>
          <w:bCs/>
          <w:sz w:val="20"/>
          <w:szCs w:val="20"/>
          <w:lang w:val="ru-RU" w:eastAsia="ru-RU"/>
        </w:rPr>
        <w:t>Бохтар</w:t>
      </w:r>
      <w:r w:rsidRPr="000A6908">
        <w:rPr>
          <w:bCs/>
          <w:sz w:val="20"/>
          <w:szCs w:val="20"/>
          <w:lang w:val="ru-RU" w:eastAsia="ru-RU"/>
        </w:rPr>
        <w:t xml:space="preserve">, </w:t>
      </w:r>
      <w:r w:rsidRPr="000A6908">
        <w:rPr>
          <w:rFonts w:hint="eastAsia"/>
          <w:bCs/>
          <w:sz w:val="20"/>
          <w:szCs w:val="20"/>
          <w:lang w:val="ru-RU" w:eastAsia="ru-RU"/>
        </w:rPr>
        <w:t>Нурек</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w:t>
      </w:r>
      <w:r w:rsidRPr="000A6908">
        <w:rPr>
          <w:rFonts w:hint="eastAsia"/>
          <w:bCs/>
          <w:sz w:val="20"/>
          <w:szCs w:val="20"/>
          <w:lang w:val="ru-RU" w:eastAsia="ru-RU"/>
        </w:rPr>
        <w:t>районов</w:t>
      </w:r>
      <w:r w:rsidRPr="000A6908">
        <w:rPr>
          <w:bCs/>
          <w:sz w:val="20"/>
          <w:szCs w:val="20"/>
          <w:lang w:val="ru-RU" w:eastAsia="ru-RU"/>
        </w:rPr>
        <w:t xml:space="preserve"> </w:t>
      </w:r>
      <w:r w:rsidRPr="000A6908">
        <w:rPr>
          <w:rFonts w:hint="eastAsia"/>
          <w:bCs/>
          <w:sz w:val="20"/>
          <w:szCs w:val="20"/>
          <w:lang w:val="ru-RU" w:eastAsia="ru-RU"/>
        </w:rPr>
        <w:t>Дангара</w:t>
      </w:r>
      <w:r w:rsidRPr="000A6908">
        <w:rPr>
          <w:bCs/>
          <w:sz w:val="20"/>
          <w:szCs w:val="20"/>
          <w:lang w:val="ru-RU" w:eastAsia="ru-RU"/>
        </w:rPr>
        <w:t xml:space="preserve">, </w:t>
      </w:r>
      <w:r w:rsidRPr="000A6908">
        <w:rPr>
          <w:rFonts w:hint="eastAsia"/>
          <w:bCs/>
          <w:sz w:val="20"/>
          <w:szCs w:val="20"/>
          <w:lang w:val="ru-RU" w:eastAsia="ru-RU"/>
        </w:rPr>
        <w:t>Левакант</w:t>
      </w:r>
      <w:r w:rsidRPr="000A6908">
        <w:rPr>
          <w:bCs/>
          <w:sz w:val="20"/>
          <w:szCs w:val="20"/>
          <w:lang w:val="ru-RU" w:eastAsia="ru-RU"/>
        </w:rPr>
        <w:t xml:space="preserve">, </w:t>
      </w:r>
      <w:r w:rsidRPr="000A6908">
        <w:rPr>
          <w:rFonts w:hint="eastAsia"/>
          <w:bCs/>
          <w:sz w:val="20"/>
          <w:szCs w:val="20"/>
          <w:lang w:val="ru-RU" w:eastAsia="ru-RU"/>
        </w:rPr>
        <w:t>Балджувон</w:t>
      </w:r>
      <w:r w:rsidRPr="000A6908">
        <w:rPr>
          <w:bCs/>
          <w:sz w:val="20"/>
          <w:szCs w:val="20"/>
          <w:lang w:val="ru-RU" w:eastAsia="ru-RU"/>
        </w:rPr>
        <w:t xml:space="preserve">, </w:t>
      </w:r>
      <w:r w:rsidRPr="000A6908">
        <w:rPr>
          <w:rFonts w:hint="eastAsia"/>
          <w:bCs/>
          <w:sz w:val="20"/>
          <w:szCs w:val="20"/>
          <w:lang w:val="ru-RU" w:eastAsia="ru-RU"/>
        </w:rPr>
        <w:t>Темурмалик</w:t>
      </w:r>
      <w:r w:rsidRPr="000A6908">
        <w:rPr>
          <w:bCs/>
          <w:sz w:val="20"/>
          <w:szCs w:val="20"/>
          <w:lang w:val="ru-RU" w:eastAsia="ru-RU"/>
        </w:rPr>
        <w:t xml:space="preserve">, </w:t>
      </w:r>
      <w:r w:rsidRPr="000A6908">
        <w:rPr>
          <w:rFonts w:hint="eastAsia"/>
          <w:bCs/>
          <w:sz w:val="20"/>
          <w:szCs w:val="20"/>
          <w:lang w:val="ru-RU" w:eastAsia="ru-RU"/>
        </w:rPr>
        <w:t>Ш</w:t>
      </w:r>
      <w:r w:rsidRPr="000A6908">
        <w:rPr>
          <w:bCs/>
          <w:sz w:val="20"/>
          <w:szCs w:val="20"/>
          <w:lang w:val="ru-RU" w:eastAsia="ru-RU"/>
        </w:rPr>
        <w:t xml:space="preserve">. </w:t>
      </w:r>
      <w:r w:rsidRPr="000A6908">
        <w:rPr>
          <w:rFonts w:hint="eastAsia"/>
          <w:bCs/>
          <w:sz w:val="20"/>
          <w:szCs w:val="20"/>
          <w:lang w:val="ru-RU" w:eastAsia="ru-RU"/>
        </w:rPr>
        <w:t>Шохин</w:t>
      </w:r>
      <w:r w:rsidRPr="000A6908">
        <w:rPr>
          <w:bCs/>
          <w:sz w:val="20"/>
          <w:szCs w:val="20"/>
          <w:lang w:val="ru-RU" w:eastAsia="ru-RU"/>
        </w:rPr>
        <w:t xml:space="preserve">, </w:t>
      </w:r>
      <w:r w:rsidRPr="000A6908">
        <w:rPr>
          <w:rFonts w:hint="eastAsia"/>
          <w:bCs/>
          <w:sz w:val="20"/>
          <w:szCs w:val="20"/>
          <w:lang w:val="ru-RU" w:eastAsia="ru-RU"/>
        </w:rPr>
        <w:t>Сангвор</w:t>
      </w:r>
      <w:r w:rsidRPr="000A6908">
        <w:rPr>
          <w:bCs/>
          <w:sz w:val="20"/>
          <w:szCs w:val="20"/>
          <w:lang w:val="ru-RU" w:eastAsia="ru-RU"/>
        </w:rPr>
        <w:t xml:space="preserve">, </w:t>
      </w:r>
      <w:r w:rsidRPr="000A6908">
        <w:rPr>
          <w:rFonts w:hint="eastAsia"/>
          <w:bCs/>
          <w:sz w:val="20"/>
          <w:szCs w:val="20"/>
          <w:lang w:val="ru-RU" w:eastAsia="ru-RU"/>
        </w:rPr>
        <w:t>Шахринав</w:t>
      </w:r>
      <w:r w:rsidRPr="000A6908">
        <w:rPr>
          <w:bCs/>
          <w:sz w:val="20"/>
          <w:szCs w:val="20"/>
          <w:lang w:val="ru-RU" w:eastAsia="ru-RU"/>
        </w:rPr>
        <w:t xml:space="preserve">, </w:t>
      </w:r>
      <w:r w:rsidRPr="000A6908">
        <w:rPr>
          <w:rFonts w:hint="eastAsia"/>
          <w:bCs/>
          <w:sz w:val="20"/>
          <w:szCs w:val="20"/>
          <w:lang w:val="ru-RU" w:eastAsia="ru-RU"/>
        </w:rPr>
        <w:t>Рошткала</w:t>
      </w:r>
      <w:r w:rsidRPr="000A6908">
        <w:rPr>
          <w:bCs/>
          <w:sz w:val="20"/>
          <w:szCs w:val="20"/>
          <w:lang w:val="ru-RU" w:eastAsia="ru-RU"/>
        </w:rPr>
        <w:t xml:space="preserve">, </w:t>
      </w:r>
      <w:r w:rsidRPr="000A6908">
        <w:rPr>
          <w:rFonts w:hint="eastAsia"/>
          <w:bCs/>
          <w:sz w:val="20"/>
          <w:szCs w:val="20"/>
          <w:lang w:val="ru-RU" w:eastAsia="ru-RU"/>
        </w:rPr>
        <w:t>Дж</w:t>
      </w:r>
      <w:r w:rsidRPr="000A6908">
        <w:rPr>
          <w:bCs/>
          <w:sz w:val="20"/>
          <w:szCs w:val="20"/>
          <w:lang w:val="ru-RU" w:eastAsia="ru-RU"/>
        </w:rPr>
        <w:t xml:space="preserve">. </w:t>
      </w:r>
      <w:r w:rsidRPr="000A6908">
        <w:rPr>
          <w:rFonts w:hint="eastAsia"/>
          <w:bCs/>
          <w:sz w:val="20"/>
          <w:szCs w:val="20"/>
          <w:lang w:val="ru-RU" w:eastAsia="ru-RU"/>
        </w:rPr>
        <w:t>Балхи</w:t>
      </w:r>
      <w:r w:rsidRPr="000A6908">
        <w:rPr>
          <w:bCs/>
          <w:sz w:val="20"/>
          <w:szCs w:val="20"/>
          <w:lang w:val="ru-RU" w:eastAsia="ru-RU"/>
        </w:rPr>
        <w:t xml:space="preserve">, </w:t>
      </w:r>
      <w:r w:rsidRPr="000A6908">
        <w:rPr>
          <w:rFonts w:hint="eastAsia"/>
          <w:bCs/>
          <w:sz w:val="20"/>
          <w:szCs w:val="20"/>
          <w:lang w:val="ru-RU" w:eastAsia="ru-RU"/>
        </w:rPr>
        <w:t>Хуросон</w:t>
      </w:r>
      <w:r w:rsidRPr="000A6908">
        <w:rPr>
          <w:bCs/>
          <w:sz w:val="20"/>
          <w:szCs w:val="20"/>
          <w:lang w:val="ru-RU" w:eastAsia="ru-RU"/>
        </w:rPr>
        <w:t xml:space="preserve">, </w:t>
      </w:r>
      <w:r w:rsidRPr="000A6908">
        <w:rPr>
          <w:rFonts w:hint="eastAsia"/>
          <w:bCs/>
          <w:sz w:val="20"/>
          <w:szCs w:val="20"/>
          <w:lang w:val="ru-RU" w:eastAsia="ru-RU"/>
        </w:rPr>
        <w:t>Муминабад</w:t>
      </w:r>
      <w:r w:rsidRPr="000A6908">
        <w:rPr>
          <w:bCs/>
          <w:sz w:val="20"/>
          <w:szCs w:val="20"/>
          <w:lang w:val="ru-RU" w:eastAsia="ru-RU"/>
        </w:rPr>
        <w:t xml:space="preserve">, </w:t>
      </w:r>
      <w:r w:rsidRPr="000A6908">
        <w:rPr>
          <w:rFonts w:hint="eastAsia"/>
          <w:bCs/>
          <w:sz w:val="20"/>
          <w:szCs w:val="20"/>
          <w:lang w:val="ru-RU" w:eastAsia="ru-RU"/>
        </w:rPr>
        <w:t>Рашт</w:t>
      </w:r>
      <w:r w:rsidRPr="000A6908">
        <w:rPr>
          <w:bCs/>
          <w:sz w:val="20"/>
          <w:szCs w:val="20"/>
          <w:lang w:val="ru-RU" w:eastAsia="ru-RU"/>
        </w:rPr>
        <w:t xml:space="preserve">, </w:t>
      </w:r>
      <w:r w:rsidRPr="000A6908">
        <w:rPr>
          <w:rFonts w:hint="eastAsia"/>
          <w:bCs/>
          <w:sz w:val="20"/>
          <w:szCs w:val="20"/>
          <w:lang w:val="ru-RU" w:eastAsia="ru-RU"/>
        </w:rPr>
        <w:t>Рушон</w:t>
      </w:r>
      <w:r w:rsidRPr="000A6908">
        <w:rPr>
          <w:bCs/>
          <w:sz w:val="20"/>
          <w:szCs w:val="20"/>
          <w:lang w:val="ru-RU" w:eastAsia="ru-RU"/>
        </w:rPr>
        <w:t xml:space="preserve"> </w:t>
      </w:r>
      <w:r w:rsidRPr="000A6908">
        <w:rPr>
          <w:rFonts w:hint="eastAsia"/>
          <w:bCs/>
          <w:sz w:val="20"/>
          <w:szCs w:val="20"/>
          <w:lang w:val="ru-RU" w:eastAsia="ru-RU"/>
        </w:rPr>
        <w:t>и</w:t>
      </w:r>
      <w:r w:rsidRPr="000A6908">
        <w:rPr>
          <w:bCs/>
          <w:sz w:val="20"/>
          <w:szCs w:val="20"/>
          <w:lang w:val="ru-RU" w:eastAsia="ru-RU"/>
        </w:rPr>
        <w:t xml:space="preserve"> </w:t>
      </w:r>
      <w:r w:rsidRPr="000A6908">
        <w:rPr>
          <w:rFonts w:hint="eastAsia"/>
          <w:bCs/>
          <w:sz w:val="20"/>
          <w:szCs w:val="20"/>
          <w:lang w:val="ru-RU" w:eastAsia="ru-RU"/>
        </w:rPr>
        <w:t>Шугнон</w:t>
      </w:r>
      <w:r w:rsidRPr="000A6908">
        <w:rPr>
          <w:rFonts w:eastAsia="Calibri"/>
          <w:bCs/>
          <w:sz w:val="20"/>
          <w:szCs w:val="20"/>
          <w:lang w:val="ru-RU"/>
        </w:rPr>
        <w:t>.</w:t>
      </w:r>
    </w:p>
    <w:bookmarkEnd w:id="5"/>
    <w:p w14:paraId="5071A100" w14:textId="77777777" w:rsidR="00711178" w:rsidRPr="000A6908" w:rsidRDefault="00711178" w:rsidP="00711178">
      <w:pPr>
        <w:rPr>
          <w:rFonts w:eastAsia="Calibri"/>
          <w:bCs/>
          <w:i/>
          <w:iCs/>
          <w:spacing w:val="-2"/>
          <w:sz w:val="20"/>
          <w:szCs w:val="20"/>
          <w:lang w:val="ru-RU"/>
        </w:rPr>
      </w:pPr>
    </w:p>
    <w:p w14:paraId="323A7051" w14:textId="77777777" w:rsidR="00711178" w:rsidRPr="000A6908" w:rsidRDefault="00711178" w:rsidP="00711178">
      <w:pPr>
        <w:numPr>
          <w:ilvl w:val="0"/>
          <w:numId w:val="2"/>
        </w:numPr>
        <w:suppressAutoHyphens/>
        <w:contextualSpacing/>
        <w:jc w:val="both"/>
        <w:rPr>
          <w:rFonts w:eastAsia="Calibri"/>
          <w:spacing w:val="-2"/>
          <w:sz w:val="20"/>
          <w:szCs w:val="20"/>
          <w:lang w:val="ru-RU"/>
        </w:rPr>
      </w:pPr>
      <w:r w:rsidRPr="000A6908">
        <w:rPr>
          <w:rFonts w:eastAsia="Calibri"/>
          <w:spacing w:val="-2"/>
          <w:sz w:val="20"/>
          <w:szCs w:val="20"/>
          <w:lang w:val="ru-RU"/>
        </w:rPr>
        <w:t>Торги будут проводиться в рамках национальных конкурсных торгов с использованием Запроса на подачу конкурсных заявок (ЗПКЗ), как указано в «Положениях о закупках для Заемщиков ФИП» Всемирного банка от июля 2016 года, пересмотренными в сентябре 2023 года (Правила закупок), а также в соответствии с Руководством ВБ по борьбе с коррупцией (ACG) (от июля 2016 года), и открыты для всех Участников торгов, как это определено в Положениях о закупках.</w:t>
      </w:r>
    </w:p>
    <w:p w14:paraId="06F39BCF" w14:textId="77777777" w:rsidR="00711178" w:rsidRPr="000A6908" w:rsidRDefault="00711178" w:rsidP="00711178">
      <w:pPr>
        <w:rPr>
          <w:rFonts w:eastAsia="Calibri"/>
          <w:spacing w:val="-2"/>
          <w:sz w:val="20"/>
          <w:szCs w:val="20"/>
          <w:lang w:val="ru-RU"/>
        </w:rPr>
      </w:pPr>
    </w:p>
    <w:p w14:paraId="4AAD1982" w14:textId="77777777" w:rsidR="00711178" w:rsidRPr="000A6908" w:rsidRDefault="00711178" w:rsidP="00711178">
      <w:pPr>
        <w:numPr>
          <w:ilvl w:val="0"/>
          <w:numId w:val="2"/>
        </w:numPr>
        <w:suppressAutoHyphens/>
        <w:contextualSpacing/>
        <w:jc w:val="both"/>
        <w:rPr>
          <w:rFonts w:eastAsia="Calibri"/>
          <w:i/>
          <w:spacing w:val="-2"/>
          <w:sz w:val="20"/>
          <w:szCs w:val="20"/>
          <w:lang w:val="ru-RU"/>
        </w:rPr>
      </w:pPr>
      <w:r w:rsidRPr="000A6908">
        <w:rPr>
          <w:rFonts w:eastAsia="Calibri"/>
          <w:spacing w:val="-2"/>
          <w:sz w:val="20"/>
          <w:szCs w:val="20"/>
          <w:lang w:val="ru-RU"/>
        </w:rPr>
        <w:t xml:space="preserve">Заинтересованные правомочные Участники торгов могут получить дополнительную информацию от Координационной группы по проекту при Министерстве здравоохранения и социальной защиты населения, Шарофова З., </w:t>
      </w:r>
      <w:bookmarkStart w:id="6" w:name="_Hlk224292306"/>
      <w:r w:rsidRPr="000A6908">
        <w:rPr>
          <w:rFonts w:eastAsia="Calibri"/>
          <w:color w:val="4472C4" w:themeColor="accent1"/>
        </w:rPr>
        <w:fldChar w:fldCharType="begin"/>
      </w:r>
      <w:r w:rsidRPr="000A6908">
        <w:rPr>
          <w:rFonts w:eastAsia="Calibri"/>
          <w:color w:val="4472C4" w:themeColor="accent1"/>
          <w:sz w:val="20"/>
          <w:szCs w:val="20"/>
          <w:lang w:val="ru-RU"/>
        </w:rPr>
        <w:instrText xml:space="preserve"> </w:instrText>
      </w:r>
      <w:r w:rsidRPr="000A6908">
        <w:rPr>
          <w:rFonts w:eastAsia="Calibri"/>
          <w:color w:val="4472C4" w:themeColor="accent1"/>
          <w:sz w:val="20"/>
          <w:szCs w:val="20"/>
        </w:rPr>
        <w:instrText>HYPERLINK</w:instrText>
      </w:r>
      <w:r w:rsidRPr="000A6908">
        <w:rPr>
          <w:rFonts w:eastAsia="Calibri"/>
          <w:color w:val="4472C4" w:themeColor="accent1"/>
          <w:sz w:val="20"/>
          <w:szCs w:val="20"/>
          <w:lang w:val="ru-RU"/>
        </w:rPr>
        <w:instrText xml:space="preserve"> "</w:instrText>
      </w:r>
      <w:r w:rsidRPr="000A6908">
        <w:rPr>
          <w:rFonts w:eastAsia="Calibri"/>
          <w:color w:val="4472C4" w:themeColor="accent1"/>
          <w:sz w:val="20"/>
          <w:szCs w:val="20"/>
        </w:rPr>
        <w:instrText>mailto</w:instrText>
      </w:r>
      <w:r w:rsidRPr="000A6908">
        <w:rPr>
          <w:rFonts w:eastAsia="Calibri"/>
          <w:color w:val="4472C4" w:themeColor="accent1"/>
          <w:sz w:val="20"/>
          <w:szCs w:val="20"/>
          <w:lang w:val="ru-RU"/>
        </w:rPr>
        <w:instrText>:</w:instrText>
      </w:r>
      <w:r w:rsidRPr="000A6908">
        <w:rPr>
          <w:rFonts w:eastAsia="Calibri"/>
          <w:color w:val="4472C4" w:themeColor="accent1"/>
          <w:sz w:val="20"/>
          <w:szCs w:val="20"/>
        </w:rPr>
        <w:instrText>zulfiya</w:instrText>
      </w:r>
      <w:r w:rsidRPr="000A6908">
        <w:rPr>
          <w:rFonts w:eastAsia="Calibri"/>
          <w:color w:val="4472C4" w:themeColor="accent1"/>
          <w:sz w:val="20"/>
          <w:szCs w:val="20"/>
          <w:lang w:val="ru-RU"/>
        </w:rPr>
        <w:instrText>@</w:instrText>
      </w:r>
      <w:r w:rsidRPr="000A6908">
        <w:rPr>
          <w:rFonts w:eastAsia="Calibri"/>
          <w:color w:val="4472C4" w:themeColor="accent1"/>
          <w:sz w:val="20"/>
          <w:szCs w:val="20"/>
        </w:rPr>
        <w:instrText>millatisolim</w:instrText>
      </w:r>
      <w:r w:rsidRPr="000A6908">
        <w:rPr>
          <w:rFonts w:eastAsia="Calibri"/>
          <w:color w:val="4472C4" w:themeColor="accent1"/>
          <w:sz w:val="20"/>
          <w:szCs w:val="20"/>
          <w:lang w:val="ru-RU"/>
        </w:rPr>
        <w:instrText>.</w:instrText>
      </w:r>
      <w:r w:rsidRPr="000A6908">
        <w:rPr>
          <w:rFonts w:eastAsia="Calibri"/>
          <w:color w:val="4472C4" w:themeColor="accent1"/>
          <w:sz w:val="20"/>
          <w:szCs w:val="20"/>
        </w:rPr>
        <w:instrText>tj</w:instrText>
      </w:r>
      <w:r w:rsidRPr="000A6908">
        <w:rPr>
          <w:rFonts w:eastAsia="Calibri"/>
          <w:color w:val="4472C4" w:themeColor="accent1"/>
          <w:sz w:val="20"/>
          <w:szCs w:val="20"/>
          <w:lang w:val="ru-RU"/>
        </w:rPr>
        <w:instrText xml:space="preserve">" </w:instrText>
      </w:r>
      <w:r w:rsidRPr="000A6908">
        <w:rPr>
          <w:rFonts w:eastAsia="Calibri"/>
          <w:color w:val="4472C4" w:themeColor="accent1"/>
        </w:rPr>
        <w:fldChar w:fldCharType="separate"/>
      </w:r>
      <w:r w:rsidRPr="000A6908">
        <w:rPr>
          <w:rFonts w:eastAsia="Calibri"/>
          <w:color w:val="4472C4" w:themeColor="accent1"/>
          <w:spacing w:val="-2"/>
          <w:sz w:val="20"/>
          <w:szCs w:val="20"/>
        </w:rPr>
        <w:t>zumrat</w:t>
      </w:r>
      <w:r w:rsidRPr="000A6908">
        <w:rPr>
          <w:rFonts w:eastAsia="Calibri"/>
          <w:color w:val="4472C4" w:themeColor="accent1"/>
          <w:spacing w:val="-2"/>
          <w:sz w:val="20"/>
          <w:szCs w:val="20"/>
          <w:lang w:val="ru-RU"/>
        </w:rPr>
        <w:t>@</w:t>
      </w:r>
      <w:r w:rsidRPr="000A6908">
        <w:rPr>
          <w:rFonts w:eastAsia="Calibri"/>
          <w:color w:val="4472C4" w:themeColor="accent1"/>
          <w:spacing w:val="-2"/>
          <w:sz w:val="20"/>
          <w:szCs w:val="20"/>
        </w:rPr>
        <w:t>millatisolim</w:t>
      </w:r>
      <w:r w:rsidRPr="000A6908">
        <w:rPr>
          <w:rFonts w:eastAsia="Calibri"/>
          <w:color w:val="4472C4" w:themeColor="accent1"/>
          <w:spacing w:val="-2"/>
          <w:sz w:val="20"/>
          <w:szCs w:val="20"/>
          <w:lang w:val="ru-RU"/>
        </w:rPr>
        <w:t>.</w:t>
      </w:r>
      <w:r w:rsidRPr="000A6908">
        <w:rPr>
          <w:rFonts w:eastAsia="Calibri"/>
          <w:color w:val="4472C4" w:themeColor="accent1"/>
          <w:spacing w:val="-2"/>
          <w:sz w:val="20"/>
          <w:szCs w:val="20"/>
        </w:rPr>
        <w:t>tj</w:t>
      </w:r>
      <w:r w:rsidRPr="000A6908">
        <w:rPr>
          <w:rFonts w:eastAsia="Calibri"/>
          <w:color w:val="4472C4" w:themeColor="accent1"/>
          <w:spacing w:val="-2"/>
          <w:sz w:val="20"/>
          <w:szCs w:val="20"/>
        </w:rPr>
        <w:fldChar w:fldCharType="end"/>
      </w:r>
      <w:bookmarkEnd w:id="6"/>
      <w:r w:rsidRPr="000A6908">
        <w:rPr>
          <w:rFonts w:eastAsia="Calibri"/>
          <w:spacing w:val="-2"/>
          <w:sz w:val="20"/>
          <w:szCs w:val="20"/>
          <w:lang w:val="ru-RU"/>
        </w:rPr>
        <w:t xml:space="preserve">, и ознакомиться с тендерной документацией в рабочее время </w:t>
      </w:r>
      <w:r w:rsidRPr="000A6908">
        <w:rPr>
          <w:rFonts w:eastAsia="Calibri"/>
          <w:iCs/>
          <w:spacing w:val="-2"/>
          <w:sz w:val="20"/>
          <w:szCs w:val="20"/>
          <w:lang w:val="ru-RU"/>
        </w:rPr>
        <w:t>с 08:00 до 17:00</w:t>
      </w:r>
      <w:r w:rsidRPr="000A6908">
        <w:rPr>
          <w:rFonts w:eastAsia="Calibri"/>
          <w:spacing w:val="-2"/>
          <w:sz w:val="20"/>
          <w:szCs w:val="20"/>
          <w:lang w:val="ru-RU"/>
        </w:rPr>
        <w:t xml:space="preserve"> по указанному ниже адресу.</w:t>
      </w:r>
    </w:p>
    <w:p w14:paraId="6DB86ABD" w14:textId="77777777" w:rsidR="00711178" w:rsidRPr="000A6908" w:rsidRDefault="00711178" w:rsidP="00711178">
      <w:pPr>
        <w:rPr>
          <w:rFonts w:eastAsia="Calibri"/>
          <w:spacing w:val="-2"/>
          <w:sz w:val="20"/>
          <w:szCs w:val="20"/>
          <w:lang w:val="ru-RU"/>
        </w:rPr>
      </w:pPr>
    </w:p>
    <w:p w14:paraId="56E3BEAF" w14:textId="66526415" w:rsidR="00711178" w:rsidRPr="000A6908" w:rsidRDefault="00711178" w:rsidP="00711178">
      <w:pPr>
        <w:numPr>
          <w:ilvl w:val="0"/>
          <w:numId w:val="2"/>
        </w:numPr>
        <w:suppressAutoHyphens/>
        <w:ind w:left="709" w:hanging="425"/>
        <w:contextualSpacing/>
        <w:jc w:val="both"/>
        <w:rPr>
          <w:rFonts w:eastAsia="Calibri"/>
          <w:i/>
          <w:spacing w:val="-2"/>
          <w:sz w:val="20"/>
          <w:szCs w:val="20"/>
          <w:lang w:val="ru-RU"/>
        </w:rPr>
      </w:pPr>
      <w:r w:rsidRPr="000A6908">
        <w:rPr>
          <w:rFonts w:eastAsia="Calibri"/>
          <w:spacing w:val="-2"/>
          <w:sz w:val="20"/>
          <w:szCs w:val="20"/>
          <w:lang w:val="ru-RU"/>
        </w:rPr>
        <w:t xml:space="preserve">Тендерная документация на русском языке может быть получена заинтересованными правомочными Участниками торгов после подачи </w:t>
      </w:r>
      <w:r w:rsidR="005A2681" w:rsidRPr="000A6908">
        <w:rPr>
          <w:rFonts w:eastAsia="Calibri"/>
          <w:spacing w:val="-2"/>
          <w:sz w:val="20"/>
          <w:szCs w:val="20"/>
          <w:lang w:val="ru-RU"/>
        </w:rPr>
        <w:t xml:space="preserve">официальной </w:t>
      </w:r>
      <w:r w:rsidRPr="000A6908">
        <w:rPr>
          <w:rFonts w:eastAsia="Calibri"/>
          <w:spacing w:val="-2"/>
          <w:sz w:val="20"/>
          <w:szCs w:val="20"/>
          <w:lang w:val="ru-RU"/>
        </w:rPr>
        <w:t>письменной заявки по указанному ниже адресу.</w:t>
      </w:r>
    </w:p>
    <w:p w14:paraId="7A171A4F" w14:textId="77777777" w:rsidR="00711178" w:rsidRPr="000A6908" w:rsidRDefault="00711178" w:rsidP="00711178">
      <w:pPr>
        <w:suppressAutoHyphens/>
        <w:ind w:left="709"/>
        <w:jc w:val="both"/>
        <w:rPr>
          <w:rFonts w:eastAsia="Calibri"/>
          <w:spacing w:val="-2"/>
          <w:sz w:val="20"/>
          <w:szCs w:val="20"/>
          <w:lang w:val="ru-RU"/>
        </w:rPr>
      </w:pPr>
    </w:p>
    <w:p w14:paraId="635947A0" w14:textId="77777777" w:rsidR="00711178" w:rsidRPr="000A6908" w:rsidRDefault="00711178" w:rsidP="00711178">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09" w:hanging="425"/>
        <w:jc w:val="both"/>
        <w:rPr>
          <w:spacing w:val="-2"/>
          <w:sz w:val="20"/>
          <w:szCs w:val="20"/>
          <w:lang w:val="ru-RU" w:eastAsia="ru-RU"/>
        </w:rPr>
      </w:pPr>
      <w:bookmarkStart w:id="7" w:name="_Hlk210901385"/>
      <w:bookmarkStart w:id="8" w:name="_Hlk190675123"/>
      <w:r w:rsidRPr="000A6908">
        <w:rPr>
          <w:spacing w:val="-2"/>
          <w:sz w:val="20"/>
          <w:szCs w:val="20"/>
          <w:lang w:val="ru-RU" w:eastAsia="ru-RU"/>
        </w:rPr>
        <w:t xml:space="preserve">Конкурсные предложения должны быть доставлены по указанному ниже адресу не позднее 15-00 местного времени </w:t>
      </w:r>
      <w:r w:rsidRPr="000A6908">
        <w:rPr>
          <w:b/>
          <w:spacing w:val="-2"/>
          <w:sz w:val="20"/>
          <w:szCs w:val="20"/>
          <w:lang w:val="ru-RU" w:eastAsia="ru-RU"/>
        </w:rPr>
        <w:t>30 апреля 2026 года</w:t>
      </w:r>
      <w:r w:rsidRPr="000A6908">
        <w:rPr>
          <w:spacing w:val="-2"/>
          <w:sz w:val="20"/>
          <w:szCs w:val="20"/>
          <w:lang w:val="ru-RU" w:eastAsia="ru-RU"/>
        </w:rPr>
        <w:t xml:space="preserve">. Электронные торги не будут разрешены. Запоздалые заявки будут отклонены. Конкурсные предложения будут вскрыты публично в присутствии назначенных представителей Участников торгов и всех тех, кто пожелает присутствовать, по указанному ниже адресу </w:t>
      </w:r>
      <w:r w:rsidRPr="000A6908">
        <w:rPr>
          <w:b/>
          <w:spacing w:val="-2"/>
          <w:sz w:val="20"/>
          <w:szCs w:val="20"/>
          <w:lang w:val="ru-RU" w:eastAsia="ru-RU"/>
        </w:rPr>
        <w:t>15-10 местного времени 30 апреля 2026 года</w:t>
      </w:r>
      <w:r w:rsidRPr="000A6908">
        <w:rPr>
          <w:spacing w:val="-2"/>
          <w:sz w:val="20"/>
          <w:szCs w:val="20"/>
          <w:lang w:val="ru-RU" w:eastAsia="ru-RU"/>
        </w:rPr>
        <w:t>.</w:t>
      </w:r>
    </w:p>
    <w:p w14:paraId="731DB9EF" w14:textId="77777777" w:rsidR="00711178" w:rsidRPr="000A6908" w:rsidRDefault="00711178" w:rsidP="00711178">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z w:val="20"/>
          <w:szCs w:val="20"/>
          <w:lang w:val="ru-RU" w:eastAsia="ru-RU"/>
        </w:rPr>
      </w:pPr>
      <w:bookmarkStart w:id="9" w:name="_Hlk187323093"/>
      <w:bookmarkEnd w:id="7"/>
      <w:r w:rsidRPr="000A6908">
        <w:rPr>
          <w:spacing w:val="-2"/>
          <w:sz w:val="20"/>
          <w:szCs w:val="20"/>
          <w:lang w:val="ru-RU" w:eastAsia="ru-RU"/>
        </w:rPr>
        <w:t xml:space="preserve">Все </w:t>
      </w:r>
      <w:bookmarkStart w:id="10" w:name="_Hlk75472281"/>
      <w:r w:rsidRPr="000A6908">
        <w:rPr>
          <w:spacing w:val="-2"/>
          <w:sz w:val="20"/>
          <w:szCs w:val="20"/>
          <w:lang w:val="ru-RU" w:eastAsia="ru-RU"/>
        </w:rPr>
        <w:t>Конкурсные предложения</w:t>
      </w:r>
      <w:r w:rsidRPr="000A6908">
        <w:rPr>
          <w:sz w:val="20"/>
          <w:szCs w:val="20"/>
          <w:lang w:val="ru-RU" w:eastAsia="ru-RU"/>
        </w:rPr>
        <w:t xml:space="preserve"> должны сопровождаться “Гарантией обеспечения Конкурсного предложения”</w:t>
      </w:r>
      <w:r w:rsidRPr="000A6908">
        <w:rPr>
          <w:i/>
          <w:iCs/>
          <w:sz w:val="20"/>
          <w:szCs w:val="20"/>
          <w:lang w:val="ru-RU" w:eastAsia="ru-RU"/>
        </w:rPr>
        <w:t xml:space="preserve"> </w:t>
      </w:r>
      <w:r w:rsidRPr="000A6908">
        <w:rPr>
          <w:sz w:val="20"/>
          <w:szCs w:val="20"/>
          <w:lang w:val="ru-RU" w:eastAsia="ru-RU"/>
        </w:rPr>
        <w:t xml:space="preserve">на сумму: </w:t>
      </w:r>
    </w:p>
    <w:p w14:paraId="56730CD8" w14:textId="709C89F6"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z w:val="20"/>
          <w:szCs w:val="20"/>
          <w:lang w:val="ru-RU" w:eastAsia="ru-RU"/>
        </w:rPr>
      </w:pPr>
      <w:r w:rsidRPr="000A6908">
        <w:rPr>
          <w:sz w:val="20"/>
          <w:szCs w:val="20"/>
          <w:lang w:val="ru-RU" w:eastAsia="ru-RU"/>
        </w:rPr>
        <w:t xml:space="preserve">Лот 1: Офисная мебель – </w:t>
      </w:r>
      <w:r w:rsidR="00042007" w:rsidRPr="00042007">
        <w:rPr>
          <w:sz w:val="20"/>
          <w:szCs w:val="20"/>
          <w:lang w:val="ru-RU" w:eastAsia="ru-RU"/>
        </w:rPr>
        <w:t xml:space="preserve">52 134.00 </w:t>
      </w:r>
      <w:r w:rsidRPr="000A6908">
        <w:rPr>
          <w:sz w:val="20"/>
          <w:szCs w:val="20"/>
          <w:lang w:val="ru-RU" w:eastAsia="ru-RU"/>
        </w:rPr>
        <w:t>сомони;</w:t>
      </w:r>
    </w:p>
    <w:p w14:paraId="16C0A099" w14:textId="02187294"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z w:val="20"/>
          <w:szCs w:val="20"/>
          <w:lang w:val="ru-RU" w:eastAsia="ru-RU"/>
        </w:rPr>
      </w:pPr>
      <w:r w:rsidRPr="000A6908">
        <w:rPr>
          <w:sz w:val="20"/>
          <w:szCs w:val="20"/>
          <w:lang w:val="ru-RU" w:eastAsia="ru-RU"/>
        </w:rPr>
        <w:t xml:space="preserve">Лот 2: Медицинское оборудование и мебель – </w:t>
      </w:r>
      <w:r w:rsidR="00042007" w:rsidRPr="00042007">
        <w:rPr>
          <w:sz w:val="20"/>
          <w:szCs w:val="20"/>
          <w:lang w:val="ru-RU" w:eastAsia="ru-RU"/>
        </w:rPr>
        <w:t xml:space="preserve">53 675.80 </w:t>
      </w:r>
      <w:r w:rsidRPr="000A6908">
        <w:rPr>
          <w:sz w:val="20"/>
          <w:szCs w:val="20"/>
          <w:lang w:val="ru-RU" w:eastAsia="ru-RU"/>
        </w:rPr>
        <w:t xml:space="preserve"> сомони;</w:t>
      </w:r>
    </w:p>
    <w:p w14:paraId="76DDD729" w14:textId="0CA878BD"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z w:val="20"/>
          <w:szCs w:val="20"/>
          <w:lang w:val="ru-RU" w:eastAsia="ru-RU"/>
        </w:rPr>
      </w:pPr>
      <w:r w:rsidRPr="000A6908">
        <w:rPr>
          <w:sz w:val="20"/>
          <w:szCs w:val="20"/>
          <w:lang w:val="ru-RU" w:eastAsia="ru-RU"/>
        </w:rPr>
        <w:t xml:space="preserve">Лот 3: Офисное оборудование – </w:t>
      </w:r>
      <w:r w:rsidR="00042007" w:rsidRPr="00042007">
        <w:rPr>
          <w:sz w:val="20"/>
          <w:szCs w:val="20"/>
          <w:lang w:val="ru-RU" w:eastAsia="ru-RU"/>
        </w:rPr>
        <w:t>9 630.00</w:t>
      </w:r>
      <w:r w:rsidR="00042007">
        <w:rPr>
          <w:sz w:val="20"/>
          <w:szCs w:val="20"/>
          <w:lang w:val="ru-RU" w:eastAsia="ru-RU"/>
        </w:rPr>
        <w:t xml:space="preserve"> </w:t>
      </w:r>
      <w:r w:rsidRPr="000A6908">
        <w:rPr>
          <w:sz w:val="20"/>
          <w:szCs w:val="20"/>
          <w:lang w:val="ru-RU" w:eastAsia="ru-RU"/>
        </w:rPr>
        <w:t>сомони;</w:t>
      </w:r>
    </w:p>
    <w:p w14:paraId="379427F9" w14:textId="0AAECCE8"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z w:val="20"/>
          <w:szCs w:val="20"/>
          <w:lang w:val="ru-RU" w:eastAsia="ru-RU"/>
        </w:rPr>
      </w:pPr>
      <w:r w:rsidRPr="000A6908">
        <w:rPr>
          <w:sz w:val="20"/>
          <w:szCs w:val="20"/>
          <w:lang w:val="ru-RU" w:eastAsia="ru-RU"/>
        </w:rPr>
        <w:t xml:space="preserve">Лот 4: Санитарные предметы – </w:t>
      </w:r>
      <w:r w:rsidR="00042007" w:rsidRPr="00042007">
        <w:rPr>
          <w:sz w:val="20"/>
          <w:szCs w:val="20"/>
          <w:lang w:val="ru-RU" w:eastAsia="ru-RU"/>
        </w:rPr>
        <w:t>2 340.10</w:t>
      </w:r>
      <w:r w:rsidRPr="000A6908">
        <w:rPr>
          <w:sz w:val="20"/>
          <w:szCs w:val="20"/>
          <w:lang w:val="ru-RU" w:eastAsia="ru-RU"/>
        </w:rPr>
        <w:t xml:space="preserve"> сомони;</w:t>
      </w:r>
    </w:p>
    <w:p w14:paraId="49CE3A79" w14:textId="28D2C356"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20"/>
        <w:jc w:val="both"/>
        <w:rPr>
          <w:sz w:val="20"/>
          <w:szCs w:val="20"/>
          <w:lang w:val="ru-RU" w:eastAsia="ru-RU"/>
        </w:rPr>
      </w:pPr>
      <w:r w:rsidRPr="000A6908">
        <w:rPr>
          <w:sz w:val="20"/>
          <w:szCs w:val="20"/>
          <w:lang w:val="ru-RU" w:eastAsia="ru-RU"/>
        </w:rPr>
        <w:t>или на общую сумму 177 799,00 сомони.</w:t>
      </w:r>
      <w:bookmarkEnd w:id="8"/>
      <w:bookmarkEnd w:id="9"/>
      <w:bookmarkEnd w:id="10"/>
    </w:p>
    <w:p w14:paraId="07A60495" w14:textId="77777777" w:rsidR="00711178" w:rsidRPr="000A6908" w:rsidRDefault="00711178" w:rsidP="00711178">
      <w:pPr>
        <w:numPr>
          <w:ilvl w:val="0"/>
          <w:numId w:val="2"/>
        </w:num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09" w:hanging="425"/>
        <w:jc w:val="both"/>
        <w:rPr>
          <w:rFonts w:eastAsia="Calibri"/>
          <w:b/>
          <w:i/>
          <w:spacing w:val="-2"/>
          <w:lang w:val="ru-RU"/>
        </w:rPr>
      </w:pPr>
      <w:r w:rsidRPr="000A6908">
        <w:rPr>
          <w:rFonts w:eastAsia="Calibri"/>
          <w:lang w:val="ru-RU"/>
        </w:rPr>
        <w:t xml:space="preserve">Упомянутый выше адрес(а): </w:t>
      </w:r>
    </w:p>
    <w:bookmarkEnd w:id="1"/>
    <w:p w14:paraId="070A8CB1"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b/>
          <w:i/>
          <w:spacing w:val="-2"/>
          <w:sz w:val="20"/>
          <w:szCs w:val="20"/>
          <w:lang w:val="ru-RU" w:eastAsia="ru-RU"/>
        </w:rPr>
      </w:pPr>
      <w:r w:rsidRPr="000A6908">
        <w:rPr>
          <w:b/>
          <w:i/>
          <w:spacing w:val="-2"/>
          <w:sz w:val="20"/>
          <w:szCs w:val="20"/>
          <w:lang w:val="ru-RU" w:eastAsia="ru-RU"/>
        </w:rPr>
        <w:t>а) Для целей получения тендерной документации и получения дополнительной информации:</w:t>
      </w:r>
    </w:p>
    <w:p w14:paraId="3AC41D7F"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pacing w:val="-2"/>
          <w:sz w:val="20"/>
          <w:szCs w:val="20"/>
          <w:lang w:val="ru-RU" w:eastAsia="ru-RU"/>
        </w:rPr>
      </w:pPr>
      <w:r w:rsidRPr="000A6908">
        <w:rPr>
          <w:spacing w:val="-2"/>
          <w:sz w:val="20"/>
          <w:szCs w:val="20"/>
          <w:lang w:val="ru-RU" w:eastAsia="ru-RU"/>
        </w:rPr>
        <w:t xml:space="preserve">Проект </w:t>
      </w:r>
      <w:r w:rsidRPr="000A6908">
        <w:rPr>
          <w:sz w:val="20"/>
          <w:szCs w:val="20"/>
          <w:lang w:val="ru-RU" w:eastAsia="ru-RU"/>
        </w:rPr>
        <w:t xml:space="preserve">«Миллати солим Таджикистана» </w:t>
      </w:r>
    </w:p>
    <w:p w14:paraId="10AC57A6"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pacing w:val="-2"/>
          <w:sz w:val="20"/>
          <w:szCs w:val="20"/>
          <w:lang w:val="ru-RU" w:eastAsia="ru-RU"/>
        </w:rPr>
      </w:pPr>
      <w:r w:rsidRPr="000A6908">
        <w:rPr>
          <w:spacing w:val="-2"/>
          <w:sz w:val="20"/>
          <w:szCs w:val="20"/>
          <w:lang w:val="ru-RU" w:eastAsia="ru-RU"/>
        </w:rPr>
        <w:t>Шарофова З., старший специалист по закупкам</w:t>
      </w:r>
    </w:p>
    <w:p w14:paraId="3EAB2BDC"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pacing w:val="-2"/>
          <w:sz w:val="20"/>
          <w:szCs w:val="20"/>
          <w:lang w:val="ru-RU" w:eastAsia="ru-RU"/>
        </w:rPr>
      </w:pPr>
      <w:r w:rsidRPr="000A6908">
        <w:rPr>
          <w:spacing w:val="-2"/>
          <w:sz w:val="20"/>
          <w:szCs w:val="20"/>
          <w:lang w:val="ru-RU" w:eastAsia="ru-RU"/>
        </w:rPr>
        <w:t>г. Душанбе, ул. Шевченко 69, 11 этаж, (Офис ГТП ПМСТ МЗСЗН РТ в здании МЗСЗН)</w:t>
      </w:r>
    </w:p>
    <w:bookmarkStart w:id="11" w:name="_Hlk225849996"/>
    <w:p w14:paraId="47BE655F"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pacing w:val="-2"/>
          <w:sz w:val="20"/>
          <w:szCs w:val="20"/>
          <w:lang w:val="ru-RU" w:eastAsia="ru-RU"/>
        </w:rPr>
      </w:pPr>
      <w:r w:rsidRPr="000A6908">
        <w:rPr>
          <w:rFonts w:ascii="Courier" w:hAnsi="Courier"/>
          <w:sz w:val="20"/>
          <w:szCs w:val="20"/>
          <w:lang w:eastAsia="ru-RU"/>
        </w:rPr>
        <w:fldChar w:fldCharType="begin"/>
      </w:r>
      <w:r w:rsidRPr="000A6908">
        <w:rPr>
          <w:rFonts w:ascii="Courier" w:hAnsi="Courier"/>
          <w:sz w:val="20"/>
          <w:szCs w:val="20"/>
          <w:lang w:val="ru-RU" w:eastAsia="ru-RU"/>
        </w:rPr>
        <w:instrText xml:space="preserve"> </w:instrText>
      </w:r>
      <w:r w:rsidRPr="000A6908">
        <w:rPr>
          <w:rFonts w:ascii="Courier" w:hAnsi="Courier"/>
          <w:sz w:val="20"/>
          <w:szCs w:val="20"/>
          <w:lang w:eastAsia="ru-RU"/>
        </w:rPr>
        <w:instrText>HYPERLINK</w:instrText>
      </w:r>
      <w:r w:rsidRPr="000A6908">
        <w:rPr>
          <w:rFonts w:ascii="Courier" w:hAnsi="Courier"/>
          <w:sz w:val="20"/>
          <w:szCs w:val="20"/>
          <w:lang w:val="ru-RU" w:eastAsia="ru-RU"/>
        </w:rPr>
        <w:instrText xml:space="preserve"> "</w:instrText>
      </w:r>
      <w:r w:rsidRPr="000A6908">
        <w:rPr>
          <w:rFonts w:ascii="Courier" w:hAnsi="Courier"/>
          <w:sz w:val="20"/>
          <w:szCs w:val="20"/>
          <w:lang w:eastAsia="ru-RU"/>
        </w:rPr>
        <w:instrText>mailto</w:instrText>
      </w:r>
      <w:r w:rsidRPr="000A6908">
        <w:rPr>
          <w:rFonts w:ascii="Courier" w:hAnsi="Courier"/>
          <w:sz w:val="20"/>
          <w:szCs w:val="20"/>
          <w:lang w:val="ru-RU" w:eastAsia="ru-RU"/>
        </w:rPr>
        <w:instrText>:</w:instrText>
      </w:r>
      <w:r w:rsidRPr="000A6908">
        <w:rPr>
          <w:rFonts w:ascii="Courier" w:hAnsi="Courier"/>
          <w:sz w:val="20"/>
          <w:szCs w:val="20"/>
          <w:lang w:eastAsia="ru-RU"/>
        </w:rPr>
        <w:instrText>zulfiya</w:instrText>
      </w:r>
      <w:r w:rsidRPr="000A6908">
        <w:rPr>
          <w:rFonts w:ascii="Courier" w:hAnsi="Courier"/>
          <w:sz w:val="20"/>
          <w:szCs w:val="20"/>
          <w:lang w:val="ru-RU" w:eastAsia="ru-RU"/>
        </w:rPr>
        <w:instrText>@</w:instrText>
      </w:r>
      <w:r w:rsidRPr="000A6908">
        <w:rPr>
          <w:rFonts w:ascii="Courier" w:hAnsi="Courier"/>
          <w:sz w:val="20"/>
          <w:szCs w:val="20"/>
          <w:lang w:eastAsia="ru-RU"/>
        </w:rPr>
        <w:instrText>millatisolim</w:instrText>
      </w:r>
      <w:r w:rsidRPr="000A6908">
        <w:rPr>
          <w:rFonts w:ascii="Courier" w:hAnsi="Courier"/>
          <w:sz w:val="20"/>
          <w:szCs w:val="20"/>
          <w:lang w:val="ru-RU" w:eastAsia="ru-RU"/>
        </w:rPr>
        <w:instrText>.</w:instrText>
      </w:r>
      <w:r w:rsidRPr="000A6908">
        <w:rPr>
          <w:rFonts w:ascii="Courier" w:hAnsi="Courier"/>
          <w:sz w:val="20"/>
          <w:szCs w:val="20"/>
          <w:lang w:eastAsia="ru-RU"/>
        </w:rPr>
        <w:instrText>tj</w:instrText>
      </w:r>
      <w:r w:rsidRPr="000A6908">
        <w:rPr>
          <w:rFonts w:ascii="Courier" w:hAnsi="Courier"/>
          <w:sz w:val="20"/>
          <w:szCs w:val="20"/>
          <w:lang w:val="ru-RU" w:eastAsia="ru-RU"/>
        </w:rPr>
        <w:instrText xml:space="preserve">" </w:instrText>
      </w:r>
      <w:r w:rsidRPr="000A6908">
        <w:rPr>
          <w:rFonts w:ascii="Courier" w:hAnsi="Courier"/>
          <w:sz w:val="20"/>
          <w:szCs w:val="20"/>
          <w:lang w:eastAsia="ru-RU"/>
        </w:rPr>
        <w:fldChar w:fldCharType="separate"/>
      </w:r>
      <w:r w:rsidRPr="000A6908">
        <w:rPr>
          <w:color w:val="4472C4" w:themeColor="accent1"/>
          <w:spacing w:val="-2"/>
          <w:sz w:val="20"/>
          <w:szCs w:val="20"/>
          <w:lang w:eastAsia="ru-RU"/>
        </w:rPr>
        <w:t>zumrat</w:t>
      </w:r>
      <w:r w:rsidRPr="000A6908">
        <w:rPr>
          <w:color w:val="4472C4" w:themeColor="accent1"/>
          <w:spacing w:val="-2"/>
          <w:sz w:val="20"/>
          <w:szCs w:val="20"/>
          <w:lang w:val="ru-RU" w:eastAsia="ru-RU"/>
        </w:rPr>
        <w:t>@</w:t>
      </w:r>
      <w:r w:rsidRPr="000A6908">
        <w:rPr>
          <w:color w:val="4472C4" w:themeColor="accent1"/>
          <w:spacing w:val="-2"/>
          <w:sz w:val="20"/>
          <w:szCs w:val="20"/>
          <w:lang w:eastAsia="ru-RU"/>
        </w:rPr>
        <w:t>millatisolim</w:t>
      </w:r>
      <w:r w:rsidRPr="000A6908">
        <w:rPr>
          <w:color w:val="4472C4" w:themeColor="accent1"/>
          <w:spacing w:val="-2"/>
          <w:sz w:val="20"/>
          <w:szCs w:val="20"/>
          <w:lang w:val="ru-RU" w:eastAsia="ru-RU"/>
        </w:rPr>
        <w:t>.</w:t>
      </w:r>
      <w:r w:rsidRPr="000A6908">
        <w:rPr>
          <w:color w:val="4472C4" w:themeColor="accent1"/>
          <w:spacing w:val="-2"/>
          <w:sz w:val="20"/>
          <w:szCs w:val="20"/>
          <w:lang w:eastAsia="ru-RU"/>
        </w:rPr>
        <w:t>tj</w:t>
      </w:r>
      <w:r w:rsidRPr="000A6908">
        <w:rPr>
          <w:color w:val="4472C4" w:themeColor="accent1"/>
          <w:spacing w:val="-2"/>
          <w:sz w:val="20"/>
          <w:szCs w:val="20"/>
          <w:lang w:eastAsia="ru-RU"/>
        </w:rPr>
        <w:fldChar w:fldCharType="end"/>
      </w:r>
      <w:bookmarkEnd w:id="11"/>
      <w:r w:rsidRPr="000A6908">
        <w:rPr>
          <w:spacing w:val="-2"/>
          <w:sz w:val="20"/>
          <w:szCs w:val="20"/>
          <w:lang w:val="ru-RU" w:eastAsia="ru-RU"/>
        </w:rPr>
        <w:t xml:space="preserve"> </w:t>
      </w:r>
      <w:r w:rsidRPr="000A6908">
        <w:rPr>
          <w:sz w:val="20"/>
          <w:szCs w:val="20"/>
          <w:lang w:val="ru-RU" w:eastAsia="ru-RU"/>
        </w:rPr>
        <w:t xml:space="preserve">  </w:t>
      </w:r>
    </w:p>
    <w:p w14:paraId="6E43CE2B"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pacing w:val="-2"/>
          <w:sz w:val="20"/>
          <w:szCs w:val="20"/>
          <w:lang w:val="ru-RU" w:eastAsia="ru-RU"/>
        </w:rPr>
      </w:pPr>
    </w:p>
    <w:p w14:paraId="3A492D99" w14:textId="77777777" w:rsidR="00711178" w:rsidRPr="000A6908" w:rsidRDefault="00711178" w:rsidP="007111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spacing w:val="-2"/>
          <w:sz w:val="20"/>
          <w:lang w:val="ru-RU" w:eastAsia="ru-RU"/>
        </w:rPr>
      </w:pPr>
      <w:r w:rsidRPr="000A6908">
        <w:rPr>
          <w:b/>
          <w:i/>
          <w:spacing w:val="-2"/>
          <w:sz w:val="20"/>
          <w:lang w:val="ru-RU" w:eastAsia="ru-RU"/>
        </w:rPr>
        <w:t>б)</w:t>
      </w:r>
      <w:r w:rsidRPr="000A6908">
        <w:rPr>
          <w:spacing w:val="-2"/>
          <w:sz w:val="20"/>
          <w:lang w:val="ru-RU" w:eastAsia="ru-RU"/>
        </w:rPr>
        <w:t xml:space="preserve"> </w:t>
      </w:r>
      <w:r w:rsidRPr="000A6908">
        <w:rPr>
          <w:b/>
          <w:i/>
          <w:spacing w:val="-2"/>
          <w:sz w:val="20"/>
          <w:lang w:val="ru-RU" w:eastAsia="ru-RU"/>
        </w:rPr>
        <w:t>Для целей подачи и вскрытия конкурсных предложений:</w:t>
      </w:r>
    </w:p>
    <w:p w14:paraId="322BDE1C" w14:textId="5499FD17" w:rsidR="00EC4E5A" w:rsidRPr="007058C8" w:rsidRDefault="00711178" w:rsidP="00711178">
      <w:pPr>
        <w:ind w:left="708"/>
        <w:rPr>
          <w:lang w:val="ru-RU"/>
        </w:rPr>
      </w:pPr>
      <w:r w:rsidRPr="000A6908">
        <w:rPr>
          <w:spacing w:val="-2"/>
          <w:sz w:val="20"/>
          <w:lang w:val="ru-RU" w:eastAsia="ru-RU"/>
        </w:rPr>
        <w:t xml:space="preserve">Государственный комитет по инвестициям и управлению государственным имуществом Республики Таджикистан, </w:t>
      </w:r>
      <w:bookmarkStart w:id="12" w:name="_Hlk210901377"/>
      <w:r w:rsidRPr="000A6908">
        <w:rPr>
          <w:spacing w:val="-2"/>
          <w:sz w:val="20"/>
          <w:lang w:val="ru-RU" w:eastAsia="ru-RU"/>
        </w:rPr>
        <w:t>г. Душанбе, пр. Рудаки 40, 2 этаж, 37 кабинет</w:t>
      </w:r>
      <w:bookmarkEnd w:id="12"/>
      <w:r w:rsidRPr="000A6908">
        <w:rPr>
          <w:spacing w:val="-2"/>
          <w:sz w:val="20"/>
          <w:lang w:val="ru-RU" w:eastAsia="ru-RU"/>
        </w:rPr>
        <w:t>.</w:t>
      </w:r>
    </w:p>
    <w:sectPr w:rsidR="00EC4E5A" w:rsidRPr="007058C8" w:rsidSect="00711178">
      <w:pgSz w:w="11906" w:h="16838"/>
      <w:pgMar w:top="993"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DB8D" w14:textId="77777777" w:rsidR="005041CA" w:rsidRDefault="005041CA">
      <w:r>
        <w:separator/>
      </w:r>
    </w:p>
  </w:endnote>
  <w:endnote w:type="continuationSeparator" w:id="0">
    <w:p w14:paraId="1D6FB6C5" w14:textId="77777777" w:rsidR="005041CA" w:rsidRDefault="005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charset w:val="00"/>
    <w:family w:val="roman"/>
    <w:pitch w:val="default"/>
    <w:sig w:usb0="00000000" w:usb1="00000000" w:usb2="00000000" w:usb3="00000000" w:csb0="00000001" w:csb1="00000000"/>
  </w:font>
  <w:font w:name="Courier">
    <w:panose1 w:val="02070409020205020404"/>
    <w:charset w:val="00"/>
    <w:family w:val="modern"/>
    <w:notTrueType/>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4565" w14:textId="77777777" w:rsidR="005041CA" w:rsidRDefault="005041CA">
      <w:r>
        <w:separator/>
      </w:r>
    </w:p>
  </w:footnote>
  <w:footnote w:type="continuationSeparator" w:id="0">
    <w:p w14:paraId="407AED0E" w14:textId="77777777" w:rsidR="005041CA" w:rsidRDefault="0050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DED6" w14:textId="77777777" w:rsidR="00A317BF" w:rsidRDefault="007D31E0" w:rsidP="00EF3BD5">
    <w:pPr>
      <w:pStyle w:val="a6"/>
      <w:tabs>
        <w:tab w:val="right" w:pos="9720"/>
      </w:tabs>
      <w:jc w:val="right"/>
    </w:pPr>
    <w:r>
      <w:rPr>
        <w:rStyle w:val="a5"/>
      </w:rPr>
      <w:fldChar w:fldCharType="begin"/>
    </w:r>
    <w:r>
      <w:rPr>
        <w:rStyle w:val="a5"/>
      </w:rPr>
      <w:instrText xml:space="preserve"> PAGE </w:instrText>
    </w:r>
    <w:r>
      <w:rPr>
        <w:rStyle w:val="a5"/>
      </w:rPr>
      <w:fldChar w:fldCharType="separate"/>
    </w:r>
    <w:r>
      <w:rPr>
        <w:rStyle w:val="a5"/>
        <w:noProof/>
      </w:rPr>
      <w:t>ii</w:t>
    </w:r>
    <w:r>
      <w:rPr>
        <w:rStyle w:val="a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C6B81"/>
    <w:multiLevelType w:val="hybridMultilevel"/>
    <w:tmpl w:val="3856A014"/>
    <w:lvl w:ilvl="0" w:tplc="B936D62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DC0E93"/>
    <w:multiLevelType w:val="multilevel"/>
    <w:tmpl w:val="4E1E2A9A"/>
    <w:lvl w:ilvl="0">
      <w:numFmt w:val="decimal"/>
      <w:lvlText w:val="%1."/>
      <w:lvlJc w:val="left"/>
      <w:pPr>
        <w:ind w:left="1080" w:hanging="720"/>
      </w:pPr>
      <w:rPr>
        <w:rFonts w:hint="default"/>
        <w:b w:val="0"/>
        <w:i w:val="0"/>
        <w:color w:val="auto"/>
      </w:rPr>
    </w:lvl>
    <w:lvl w:ilvl="1">
      <w:start w:val="3"/>
      <w:numFmt w:val="decimal"/>
      <w:isLgl/>
      <w:lvlText w:val="%1.%2"/>
      <w:lvlJc w:val="left"/>
      <w:pPr>
        <w:ind w:left="720" w:hanging="360"/>
      </w:pPr>
      <w:rPr>
        <w:rFonts w:hint="default"/>
        <w:color w:val="595959"/>
      </w:rPr>
    </w:lvl>
    <w:lvl w:ilvl="2">
      <w:start w:val="1"/>
      <w:numFmt w:val="decimal"/>
      <w:isLgl/>
      <w:lvlText w:val="%1.%2.%3"/>
      <w:lvlJc w:val="left"/>
      <w:pPr>
        <w:ind w:left="1080" w:hanging="720"/>
      </w:pPr>
      <w:rPr>
        <w:rFonts w:hint="default"/>
        <w:color w:val="595959"/>
      </w:rPr>
    </w:lvl>
    <w:lvl w:ilvl="3">
      <w:start w:val="1"/>
      <w:numFmt w:val="decimal"/>
      <w:isLgl/>
      <w:lvlText w:val="%1.%2.%3.%4"/>
      <w:lvlJc w:val="left"/>
      <w:pPr>
        <w:ind w:left="1080" w:hanging="720"/>
      </w:pPr>
      <w:rPr>
        <w:rFonts w:hint="default"/>
        <w:color w:val="595959"/>
      </w:rPr>
    </w:lvl>
    <w:lvl w:ilvl="4">
      <w:start w:val="1"/>
      <w:numFmt w:val="decimal"/>
      <w:isLgl/>
      <w:lvlText w:val="%1.%2.%3.%4.%5"/>
      <w:lvlJc w:val="left"/>
      <w:pPr>
        <w:ind w:left="1440" w:hanging="1080"/>
      </w:pPr>
      <w:rPr>
        <w:rFonts w:hint="default"/>
        <w:color w:val="595959"/>
      </w:rPr>
    </w:lvl>
    <w:lvl w:ilvl="5">
      <w:start w:val="1"/>
      <w:numFmt w:val="decimal"/>
      <w:isLgl/>
      <w:lvlText w:val="%1.%2.%3.%4.%5.%6"/>
      <w:lvlJc w:val="left"/>
      <w:pPr>
        <w:ind w:left="1440" w:hanging="1080"/>
      </w:pPr>
      <w:rPr>
        <w:rFonts w:hint="default"/>
        <w:color w:val="595959"/>
      </w:rPr>
    </w:lvl>
    <w:lvl w:ilvl="6">
      <w:start w:val="1"/>
      <w:numFmt w:val="decimal"/>
      <w:isLgl/>
      <w:lvlText w:val="%1.%2.%3.%4.%5.%6.%7"/>
      <w:lvlJc w:val="left"/>
      <w:pPr>
        <w:ind w:left="1800" w:hanging="1440"/>
      </w:pPr>
      <w:rPr>
        <w:rFonts w:hint="default"/>
        <w:color w:val="595959"/>
      </w:rPr>
    </w:lvl>
    <w:lvl w:ilvl="7">
      <w:start w:val="1"/>
      <w:numFmt w:val="decimal"/>
      <w:isLgl/>
      <w:lvlText w:val="%1.%2.%3.%4.%5.%6.%7.%8"/>
      <w:lvlJc w:val="left"/>
      <w:pPr>
        <w:ind w:left="1800" w:hanging="1440"/>
      </w:pPr>
      <w:rPr>
        <w:rFonts w:hint="default"/>
        <w:color w:val="595959"/>
      </w:rPr>
    </w:lvl>
    <w:lvl w:ilvl="8">
      <w:start w:val="1"/>
      <w:numFmt w:val="decimal"/>
      <w:isLgl/>
      <w:lvlText w:val="%1.%2.%3.%4.%5.%6.%7.%8.%9"/>
      <w:lvlJc w:val="left"/>
      <w:pPr>
        <w:ind w:left="2160" w:hanging="1800"/>
      </w:pPr>
      <w:rPr>
        <w:rFonts w:hint="default"/>
        <w:color w:val="595959"/>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01"/>
    <w:rsid w:val="00042007"/>
    <w:rsid w:val="000A6908"/>
    <w:rsid w:val="000D30B4"/>
    <w:rsid w:val="000F2789"/>
    <w:rsid w:val="00136CE3"/>
    <w:rsid w:val="001E14FF"/>
    <w:rsid w:val="00232828"/>
    <w:rsid w:val="003C71EA"/>
    <w:rsid w:val="004522A6"/>
    <w:rsid w:val="005041CA"/>
    <w:rsid w:val="00577F54"/>
    <w:rsid w:val="005A2681"/>
    <w:rsid w:val="005C409E"/>
    <w:rsid w:val="007058C8"/>
    <w:rsid w:val="00711178"/>
    <w:rsid w:val="007D31E0"/>
    <w:rsid w:val="009C6CF7"/>
    <w:rsid w:val="00E7040F"/>
    <w:rsid w:val="00EC4E5A"/>
    <w:rsid w:val="00F36101"/>
    <w:rsid w:val="00FD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F3F7"/>
  <w15:chartTrackingRefBased/>
  <w15:docId w15:val="{671AE2D9-0A5E-40E1-9901-B29D5453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E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705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31E0"/>
    <w:rPr>
      <w:color w:val="0000FF"/>
      <w:u w:val="single"/>
    </w:rPr>
  </w:style>
  <w:style w:type="character" w:styleId="a4">
    <w:name w:val="footnote reference"/>
    <w:aliases w:val="ftref Знак Знак,fr Знак Знак,16 Point Знак Знак,Superscript 6 Point Знак Знак,Footnote Reference Number Знак Знак,Знак сноски-FN Знак Знак,Footnote Reference Superscript Знак Знак,Footnote symbol Знак Знак,f"/>
    <w:basedOn w:val="a0"/>
    <w:link w:val="ftref"/>
    <w:uiPriority w:val="99"/>
    <w:qFormat/>
    <w:rsid w:val="007D31E0"/>
    <w:rPr>
      <w:vertAlign w:val="superscript"/>
    </w:rPr>
  </w:style>
  <w:style w:type="character" w:styleId="a5">
    <w:name w:val="page number"/>
    <w:basedOn w:val="a0"/>
    <w:rsid w:val="007D31E0"/>
  </w:style>
  <w:style w:type="paragraph" w:styleId="a6">
    <w:name w:val="header"/>
    <w:basedOn w:val="a"/>
    <w:link w:val="a7"/>
    <w:uiPriority w:val="99"/>
    <w:rsid w:val="007D31E0"/>
    <w:pPr>
      <w:pBdr>
        <w:bottom w:val="single" w:sz="4" w:space="1" w:color="000000"/>
      </w:pBdr>
      <w:tabs>
        <w:tab w:val="right" w:pos="9000"/>
      </w:tabs>
      <w:jc w:val="both"/>
    </w:pPr>
    <w:rPr>
      <w:sz w:val="20"/>
    </w:rPr>
  </w:style>
  <w:style w:type="character" w:customStyle="1" w:styleId="a7">
    <w:name w:val="Верхний колонтитул Знак"/>
    <w:basedOn w:val="a0"/>
    <w:link w:val="a6"/>
    <w:uiPriority w:val="99"/>
    <w:rsid w:val="007D31E0"/>
    <w:rPr>
      <w:rFonts w:ascii="Times New Roman" w:eastAsia="Times New Roman" w:hAnsi="Times New Roman" w:cs="Times New Roman"/>
      <w:sz w:val="20"/>
      <w:szCs w:val="24"/>
      <w:lang w:val="en-US"/>
    </w:rPr>
  </w:style>
  <w:style w:type="paragraph" w:customStyle="1" w:styleId="ChapterNumber">
    <w:name w:val="ChapterNumber"/>
    <w:rsid w:val="007D31E0"/>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D31E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styleId="a8">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a"/>
    <w:link w:val="a9"/>
    <w:uiPriority w:val="99"/>
    <w:qFormat/>
    <w:rsid w:val="007058C8"/>
    <w:rPr>
      <w:rFonts w:ascii="Courier" w:hAnsi="Courier"/>
      <w:szCs w:val="20"/>
      <w:lang w:eastAsia="ru-RU"/>
    </w:rPr>
  </w:style>
  <w:style w:type="character" w:customStyle="1" w:styleId="a9">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ft Знак"/>
    <w:basedOn w:val="a0"/>
    <w:link w:val="a8"/>
    <w:uiPriority w:val="99"/>
    <w:qFormat/>
    <w:rsid w:val="007058C8"/>
    <w:rPr>
      <w:rFonts w:ascii="Courier" w:eastAsia="Times New Roman" w:hAnsi="Courier" w:cs="Times New Roman"/>
      <w:sz w:val="24"/>
      <w:szCs w:val="20"/>
      <w:lang w:val="en-US" w:eastAsia="ru-RU"/>
    </w:rPr>
  </w:style>
  <w:style w:type="paragraph" w:customStyle="1" w:styleId="-511">
    <w:name w:val="Таблица-сетка 5 темная — акцент 11"/>
    <w:basedOn w:val="1"/>
    <w:next w:val="a"/>
    <w:uiPriority w:val="39"/>
    <w:unhideWhenUsed/>
    <w:qFormat/>
    <w:rsid w:val="007058C8"/>
    <w:pPr>
      <w:tabs>
        <w:tab w:val="num" w:pos="432"/>
      </w:tabs>
      <w:spacing w:before="480" w:line="276" w:lineRule="auto"/>
      <w:ind w:left="432"/>
      <w:outlineLvl w:val="9"/>
    </w:pPr>
    <w:rPr>
      <w:rFonts w:ascii="Cambria" w:eastAsia="Times New Roman" w:hAnsi="Cambria" w:cs="Times New Roman"/>
      <w:b/>
      <w:bCs/>
      <w:color w:val="365F91"/>
      <w:sz w:val="28"/>
      <w:szCs w:val="28"/>
      <w:lang w:val="ru-RU" w:eastAsia="ru-RU"/>
    </w:rPr>
  </w:style>
  <w:style w:type="paragraph" w:styleId="aa">
    <w:name w:val="List Paragraph"/>
    <w:aliases w:val="Citation List,본문(내용),List Paragraph (numbered (a)),Colorful List - Accent 11,lp1,符号列表,列出段落2,列出段落1,·ûºÅÁÐ±í,¡¤?o?¨¢D¡À¨ª,?¡è?o?¡§¡éD?¨¤¡§a,??¨¨?o??¡ì?¨¦D?¡§¡è?¡ìa,??¡§¡§?o???¨¬?¡§|D??¡ì?¨¨??¨¬a,?,List Paragraph11,Абзац списка1,11111,PAD"/>
    <w:basedOn w:val="a"/>
    <w:link w:val="ab"/>
    <w:uiPriority w:val="34"/>
    <w:qFormat/>
    <w:rsid w:val="007058C8"/>
    <w:pPr>
      <w:ind w:left="708"/>
    </w:pPr>
    <w:rPr>
      <w:rFonts w:ascii="Courier" w:hAnsi="Courier"/>
      <w:sz w:val="20"/>
      <w:szCs w:val="20"/>
      <w:lang w:eastAsia="ru-RU"/>
    </w:rPr>
  </w:style>
  <w:style w:type="character" w:customStyle="1" w:styleId="ab">
    <w:name w:val="Абзац списка Знак"/>
    <w:aliases w:val="Citation List Знак,본문(내용) Знак,List Paragraph (numbered (a)) Знак,Colorful List - Accent 11 Знак,lp1 Знак,符号列表 Знак,列出段落2 Знак,列出段落1 Знак,·ûºÅÁÐ±í Знак,¡¤?o?¨¢D¡À¨ª Знак,?¡è?o?¡§¡éD?¨¤¡§a Знак,??¨¨?o??¡ì?¨¦D?¡§¡è?¡ìa Знак,? Знак"/>
    <w:link w:val="aa"/>
    <w:uiPriority w:val="34"/>
    <w:rsid w:val="007058C8"/>
    <w:rPr>
      <w:rFonts w:ascii="Courier" w:eastAsia="Times New Roman" w:hAnsi="Courier" w:cs="Times New Roman"/>
      <w:sz w:val="20"/>
      <w:szCs w:val="20"/>
      <w:lang w:val="en-US" w:eastAsia="ru-RU"/>
    </w:rPr>
  </w:style>
  <w:style w:type="paragraph" w:customStyle="1" w:styleId="ftref">
    <w:name w:val="ftref Знак"/>
    <w:aliases w:val="fr Знак,16 Point Знак,Superscript 6 Point Знак,Footnote Reference Number Знак,Знак сноски-FN Знак,Footnote Reference Superscript Знак,Footnote symbol Знак,Footnote Reference_LVL6 Знак,Footnote Reference_LVL61 Знак,BVI fnr Знак"/>
    <w:basedOn w:val="a"/>
    <w:link w:val="a4"/>
    <w:uiPriority w:val="99"/>
    <w:rsid w:val="007058C8"/>
    <w:pPr>
      <w:spacing w:after="160" w:line="240" w:lineRule="exact"/>
    </w:pPr>
    <w:rPr>
      <w:rFonts w:asciiTheme="minorHAnsi" w:eastAsiaTheme="minorHAnsi" w:hAnsiTheme="minorHAnsi" w:cstheme="minorBidi"/>
      <w:sz w:val="22"/>
      <w:szCs w:val="22"/>
      <w:vertAlign w:val="superscript"/>
      <w:lang w:val="ru-RU"/>
    </w:rPr>
  </w:style>
  <w:style w:type="character" w:customStyle="1" w:styleId="10">
    <w:name w:val="Заголовок 1 Знак"/>
    <w:basedOn w:val="a0"/>
    <w:link w:val="1"/>
    <w:uiPriority w:val="9"/>
    <w:rsid w:val="007058C8"/>
    <w:rPr>
      <w:rFonts w:asciiTheme="majorHAnsi" w:eastAsiaTheme="majorEastAsia" w:hAnsiTheme="majorHAnsi" w:cstheme="majorBidi"/>
      <w:color w:val="2F5496" w:themeColor="accent1" w:themeShade="BF"/>
      <w:sz w:val="32"/>
      <w:szCs w:val="32"/>
      <w:lang w:val="en-US"/>
    </w:rPr>
  </w:style>
  <w:style w:type="character" w:styleId="ac">
    <w:name w:val="Unresolved Mention"/>
    <w:basedOn w:val="a0"/>
    <w:uiPriority w:val="99"/>
    <w:semiHidden/>
    <w:unhideWhenUsed/>
    <w:rsid w:val="000D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rat@millatisolim.tj" TargetMode="External"/><Relationship Id="rId3" Type="http://schemas.openxmlformats.org/officeDocument/2006/relationships/settings" Target="settings.xml"/><Relationship Id="rId7" Type="http://schemas.openxmlformats.org/officeDocument/2006/relationships/hyperlink" Target="mailto:zumrat@millatisolim.t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1063</Words>
  <Characters>6064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Abdurakhmonova</dc:creator>
  <cp:keywords/>
  <dc:description/>
  <cp:lastModifiedBy>Najibullo</cp:lastModifiedBy>
  <cp:revision>9</cp:revision>
  <dcterms:created xsi:type="dcterms:W3CDTF">2026-03-31T05:42:00Z</dcterms:created>
  <dcterms:modified xsi:type="dcterms:W3CDTF">2026-04-27T12:35:00Z</dcterms:modified>
</cp:coreProperties>
</file>