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0F9D" w14:textId="77777777" w:rsidR="00667E61" w:rsidRDefault="00000000">
      <w:pPr>
        <w:pStyle w:val="Heading1a"/>
        <w:rPr>
          <w:bCs/>
          <w:smallCaps w:val="0"/>
          <w:szCs w:val="32"/>
          <w:lang w:val="ru-RU"/>
        </w:rPr>
      </w:pPr>
      <w:r>
        <w:rPr>
          <w:rFonts w:hint="eastAsia"/>
          <w:bCs/>
          <w:smallCaps w:val="0"/>
          <w:szCs w:val="32"/>
          <w:lang w:val="ru-RU"/>
        </w:rPr>
        <w:t>Специальное</w:t>
      </w:r>
      <w:r>
        <w:rPr>
          <w:bCs/>
          <w:smallCaps w:val="0"/>
          <w:szCs w:val="32"/>
          <w:lang w:val="ru-RU"/>
        </w:rPr>
        <w:t xml:space="preserve"> </w:t>
      </w:r>
      <w:r>
        <w:rPr>
          <w:rFonts w:hint="eastAsia"/>
          <w:bCs/>
          <w:smallCaps w:val="0"/>
          <w:szCs w:val="32"/>
          <w:lang w:val="ru-RU"/>
        </w:rPr>
        <w:t>уведомление</w:t>
      </w:r>
      <w:r>
        <w:rPr>
          <w:bCs/>
          <w:smallCaps w:val="0"/>
          <w:szCs w:val="32"/>
          <w:lang w:val="ru-RU"/>
        </w:rPr>
        <w:t xml:space="preserve"> </w:t>
      </w:r>
      <w:r>
        <w:rPr>
          <w:rFonts w:hint="eastAsia"/>
          <w:bCs/>
          <w:smallCaps w:val="0"/>
          <w:szCs w:val="32"/>
          <w:lang w:val="ru-RU"/>
        </w:rPr>
        <w:t>о</w:t>
      </w:r>
      <w:r>
        <w:rPr>
          <w:bCs/>
          <w:smallCaps w:val="0"/>
          <w:szCs w:val="32"/>
          <w:lang w:val="ru-RU"/>
        </w:rPr>
        <w:t xml:space="preserve"> </w:t>
      </w:r>
      <w:r>
        <w:rPr>
          <w:rFonts w:hint="eastAsia"/>
          <w:bCs/>
          <w:smallCaps w:val="0"/>
          <w:szCs w:val="32"/>
          <w:lang w:val="ru-RU"/>
        </w:rPr>
        <w:t>закупках</w:t>
      </w:r>
    </w:p>
    <w:p w14:paraId="1DBFE3E9" w14:textId="77777777" w:rsidR="00667E61" w:rsidRDefault="00000000">
      <w:pPr>
        <w:pStyle w:val="Heading1a"/>
        <w:rPr>
          <w:bCs/>
          <w:smallCaps w:val="0"/>
          <w:szCs w:val="32"/>
          <w:lang w:val="ru-RU"/>
        </w:rPr>
      </w:pPr>
      <w:r>
        <w:rPr>
          <w:rFonts w:hint="eastAsia"/>
          <w:bCs/>
          <w:smallCaps w:val="0"/>
          <w:szCs w:val="32"/>
          <w:lang w:val="ru-RU"/>
        </w:rPr>
        <w:t>Запрос</w:t>
      </w:r>
      <w:r>
        <w:rPr>
          <w:bCs/>
          <w:smallCaps w:val="0"/>
          <w:szCs w:val="32"/>
          <w:lang w:val="ru-RU"/>
        </w:rPr>
        <w:t xml:space="preserve"> на подачу конкурсных заявок/ </w:t>
      </w:r>
      <w:r>
        <w:rPr>
          <w:rFonts w:hint="eastAsia"/>
          <w:bCs/>
          <w:smallCaps w:val="0"/>
          <w:szCs w:val="32"/>
          <w:lang w:val="ru-RU"/>
        </w:rPr>
        <w:t>Товары</w:t>
      </w:r>
    </w:p>
    <w:p w14:paraId="65972E5E" w14:textId="77777777" w:rsidR="00667E61" w:rsidRDefault="0000000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ru-RU"/>
        </w:rPr>
      </w:pPr>
      <w:r>
        <w:rPr>
          <w:bCs/>
          <w:smallCaps w:val="0"/>
          <w:sz w:val="28"/>
          <w:szCs w:val="28"/>
          <w:lang w:val="ru-RU"/>
        </w:rPr>
        <w:t>(</w:t>
      </w:r>
      <w:proofErr w:type="spellStart"/>
      <w:r>
        <w:rPr>
          <w:bCs/>
          <w:smallCaps w:val="0"/>
          <w:sz w:val="28"/>
          <w:szCs w:val="28"/>
          <w:lang w:val="ru-RU"/>
        </w:rPr>
        <w:t>Одноконвертный</w:t>
      </w:r>
      <w:proofErr w:type="spellEnd"/>
      <w:r>
        <w:rPr>
          <w:rFonts w:hint="eastAsia"/>
          <w:bCs/>
          <w:smallCaps w:val="0"/>
          <w:sz w:val="28"/>
          <w:szCs w:val="28"/>
          <w:lang w:val="ru-RU"/>
        </w:rPr>
        <w:t xml:space="preserve"> </w:t>
      </w:r>
      <w:r>
        <w:rPr>
          <w:bCs/>
          <w:smallCaps w:val="0"/>
          <w:sz w:val="28"/>
          <w:szCs w:val="28"/>
          <w:lang w:val="ru-RU"/>
        </w:rPr>
        <w:t xml:space="preserve">процесс </w:t>
      </w:r>
      <w:r>
        <w:rPr>
          <w:rFonts w:hint="eastAsia"/>
          <w:bCs/>
          <w:smallCaps w:val="0"/>
          <w:sz w:val="28"/>
          <w:szCs w:val="28"/>
          <w:lang w:val="ru-RU"/>
        </w:rPr>
        <w:t>торгов</w:t>
      </w:r>
      <w:r>
        <w:rPr>
          <w:bCs/>
          <w:smallCaps w:val="0"/>
          <w:sz w:val="28"/>
          <w:szCs w:val="28"/>
          <w:lang w:val="ru-RU"/>
        </w:rPr>
        <w:t>)</w:t>
      </w:r>
    </w:p>
    <w:p w14:paraId="73DACC59" w14:textId="77777777" w:rsidR="00667E61" w:rsidRDefault="00667E61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smallCaps w:val="0"/>
          <w:sz w:val="20"/>
          <w:lang w:val="ru-RU"/>
        </w:rPr>
      </w:pPr>
    </w:p>
    <w:p w14:paraId="2BDE6A5E" w14:textId="77777777" w:rsidR="00667E61" w:rsidRDefault="00667E61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smallCaps w:val="0"/>
          <w:sz w:val="20"/>
          <w:lang w:val="ru-RU"/>
        </w:rPr>
      </w:pPr>
    </w:p>
    <w:p w14:paraId="0EA371B1" w14:textId="77777777" w:rsidR="00667E61" w:rsidRDefault="00000000">
      <w:pPr>
        <w:suppressAutoHyphens/>
        <w:spacing w:after="60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Страна: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Республика Таджикистан</w:t>
      </w:r>
    </w:p>
    <w:p w14:paraId="2F4D491A" w14:textId="77777777" w:rsidR="00667E61" w:rsidRDefault="00000000">
      <w:pPr>
        <w:suppressAutoHyphens/>
        <w:spacing w:after="6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Название проекта: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 xml:space="preserve"> Проект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модернизации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социальной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защиты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экономической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интеграции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ПМСЗЭИ</w:t>
      </w:r>
      <w:r>
        <w:rPr>
          <w:rFonts w:ascii="Times New Roman" w:hAnsi="Times New Roman"/>
          <w:iCs/>
          <w:sz w:val="24"/>
          <w:szCs w:val="24"/>
          <w:lang w:val="ru-RU"/>
        </w:rPr>
        <w:t>)</w:t>
      </w:r>
    </w:p>
    <w:p w14:paraId="42FA2DF5" w14:textId="42C52408" w:rsidR="00667E61" w:rsidRDefault="00000000" w:rsidP="002F0841">
      <w:pPr>
        <w:suppressAutoHyphens/>
        <w:spacing w:after="60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Название контракта: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Закупка </w:t>
      </w:r>
      <w:r w:rsidR="006E4C22" w:rsidRPr="006E4C22">
        <w:rPr>
          <w:rFonts w:ascii="Times New Roman" w:hAnsi="Times New Roman"/>
          <w:iCs/>
          <w:sz w:val="24"/>
          <w:szCs w:val="24"/>
          <w:lang w:val="ru-RU"/>
        </w:rPr>
        <w:t>ИТ-оборудования для внедрения пилотной системы управления делами и безбумажного ввода данных АСП</w:t>
      </w:r>
    </w:p>
    <w:p w14:paraId="12C1DCBC" w14:textId="77777777" w:rsidR="00667E61" w:rsidRDefault="00000000">
      <w:pPr>
        <w:suppressAutoHyphens/>
        <w:spacing w:after="6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Грант №: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IDA </w:t>
      </w:r>
      <w:r>
        <w:rPr>
          <w:rFonts w:ascii="Times New Roman" w:hAnsi="Times New Roman" w:hint="eastAsia"/>
          <w:bCs/>
          <w:sz w:val="24"/>
          <w:szCs w:val="24"/>
          <w:lang w:val="ru-RU"/>
        </w:rPr>
        <w:t>№</w:t>
      </w:r>
      <w:r>
        <w:rPr>
          <w:rFonts w:ascii="Times New Roman" w:hAnsi="Times New Roman"/>
          <w:bCs/>
          <w:sz w:val="24"/>
          <w:szCs w:val="24"/>
          <w:lang w:val="ru-RU"/>
        </w:rPr>
        <w:t>E1600-TJ</w:t>
      </w:r>
    </w:p>
    <w:p w14:paraId="323DCBC6" w14:textId="5E16DDDA" w:rsidR="00667E61" w:rsidRDefault="00000000">
      <w:pPr>
        <w:suppressAutoHyphens/>
        <w:spacing w:after="60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Ссылка на ПУТ:</w:t>
      </w:r>
      <w:r>
        <w:rPr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№</w:t>
      </w:r>
      <w:r w:rsidR="006E4C22" w:rsidRPr="006E4C22">
        <w:rPr>
          <w:rFonts w:ascii="Times New Roman" w:hAnsi="Times New Roman"/>
          <w:iCs/>
          <w:sz w:val="24"/>
          <w:szCs w:val="24"/>
          <w:lang w:val="ru-RU"/>
        </w:rPr>
        <w:t>SPMEI/TFC0791TJ/RFB/2026/0001</w:t>
      </w:r>
    </w:p>
    <w:p w14:paraId="07BF3C9B" w14:textId="77777777" w:rsidR="00667E61" w:rsidRDefault="00667E61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smallCaps w:val="0"/>
          <w:sz w:val="20"/>
          <w:lang w:val="ru-RU"/>
        </w:rPr>
      </w:pPr>
    </w:p>
    <w:p w14:paraId="4E84B956" w14:textId="30C8921E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Республика Таджикистан получила финансирование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от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Всемирного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банка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на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покрытие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расходов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hint="eastAsia"/>
          <w:sz w:val="24"/>
          <w:szCs w:val="24"/>
          <w:lang w:val="ru-RU"/>
        </w:rPr>
        <w:t>Проекту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модернизации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социальной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защиты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экономической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интеграции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hint="eastAsia"/>
          <w:sz w:val="24"/>
          <w:szCs w:val="24"/>
          <w:lang w:val="ru-RU"/>
        </w:rPr>
        <w:t>ПМСЗЭИ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намерена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направить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часть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полученных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средств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на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выплаты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по контракту </w:t>
      </w:r>
      <w:r>
        <w:rPr>
          <w:rFonts w:ascii="Times New Roman" w:hAnsi="Times New Roman"/>
          <w:iCs/>
          <w:sz w:val="24"/>
          <w:szCs w:val="24"/>
          <w:lang w:val="ru-RU"/>
        </w:rPr>
        <w:t>№</w:t>
      </w:r>
      <w:r w:rsidR="006E4C22" w:rsidRPr="006E4C22">
        <w:rPr>
          <w:rFonts w:ascii="Times New Roman" w:hAnsi="Times New Roman"/>
          <w:iCs/>
          <w:sz w:val="24"/>
          <w:szCs w:val="24"/>
          <w:lang w:val="ru-RU"/>
        </w:rPr>
        <w:t>SPMEI/TFC0791TJ/RFB/2026/0001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400465">
        <w:rPr>
          <w:rFonts w:ascii="Times New Roman" w:hAnsi="Times New Roman"/>
          <w:i/>
          <w:sz w:val="24"/>
          <w:szCs w:val="24"/>
          <w:lang w:val="ru-RU"/>
        </w:rPr>
        <w:t xml:space="preserve">«Закупка </w:t>
      </w:r>
      <w:r w:rsidR="00D6028D" w:rsidRPr="00400465">
        <w:rPr>
          <w:rFonts w:ascii="Times New Roman" w:hAnsi="Times New Roman"/>
          <w:i/>
          <w:sz w:val="24"/>
          <w:szCs w:val="24"/>
          <w:lang w:val="ru-RU"/>
        </w:rPr>
        <w:t>ИТ-оборудования для внедрения пилотной системы управления делами и безбумажного ввода данных АСП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54C6E677" w14:textId="77777777" w:rsidR="00667E61" w:rsidRDefault="00667E61">
      <w:pPr>
        <w:suppressAutoHyphens/>
        <w:contextualSpacing/>
        <w:jc w:val="both"/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</w:pPr>
    </w:p>
    <w:p w14:paraId="6D845558" w14:textId="31DA394F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Группа реализации проекта при </w:t>
      </w:r>
      <w:r>
        <w:rPr>
          <w:rFonts w:ascii="Times New Roman" w:hAnsi="Times New Roman" w:hint="eastAsia"/>
          <w:sz w:val="24"/>
          <w:szCs w:val="24"/>
          <w:lang w:val="ru-RU"/>
        </w:rPr>
        <w:t>Министерств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hint="eastAsia"/>
          <w:sz w:val="24"/>
          <w:szCs w:val="24"/>
          <w:lang w:val="ru-RU"/>
        </w:rPr>
        <w:t>здравоохранения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социальной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защиты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населения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Республики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Таджикистан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hint="eastAsia"/>
          <w:sz w:val="24"/>
          <w:szCs w:val="24"/>
          <w:lang w:val="ru-RU"/>
        </w:rPr>
        <w:t>МЗСЗН</w:t>
      </w:r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hint="eastAsia"/>
          <w:sz w:val="24"/>
          <w:szCs w:val="24"/>
          <w:lang w:val="ru-RU"/>
        </w:rPr>
        <w:t>приглашает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правомочных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участников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тендера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подать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запечатанные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предложения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0465"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 w:rsidRPr="00400465">
        <w:rPr>
          <w:rFonts w:ascii="Times New Roman" w:hAnsi="Times New Roman"/>
          <w:i/>
          <w:sz w:val="24"/>
          <w:szCs w:val="24"/>
          <w:lang w:val="ru-RU"/>
        </w:rPr>
        <w:t xml:space="preserve">Закупка </w:t>
      </w:r>
      <w:r w:rsidR="006E4C22" w:rsidRPr="00400465">
        <w:rPr>
          <w:rFonts w:ascii="Times New Roman" w:hAnsi="Times New Roman"/>
          <w:i/>
          <w:sz w:val="24"/>
          <w:szCs w:val="24"/>
          <w:lang w:val="ru-RU"/>
        </w:rPr>
        <w:t>ИТ-оборудования для внедрения пилотной системы управления делами и безбумажного ввода данных АСП</w:t>
      </w:r>
      <w:r>
        <w:rPr>
          <w:rFonts w:ascii="Times New Roman" w:hAnsi="Times New Roman"/>
          <w:i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8CB0350" w14:textId="77777777" w:rsidR="00667E61" w:rsidRDefault="00667E61">
      <w:pPr>
        <w:suppressAutoHyphens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4ACEBB" w14:textId="77777777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Торги будут проводиться посредством национальных конкурсных торгов с использованием Запроса на подачу конкурсных заявок (ЗПКЗ), </w:t>
      </w:r>
      <w:r>
        <w:rPr>
          <w:rFonts w:ascii="Times New Roman" w:hAnsi="Times New Roman"/>
          <w:sz w:val="24"/>
          <w:szCs w:val="24"/>
          <w:lang w:val="ru-RU"/>
        </w:rPr>
        <w:t>в соответствии с «Правилами закупок для заемщиков финансирования инвестиционных проектов» Всемирного банка, июль 2016 г. (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отредактировано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в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с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ентябре 2023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г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) и открыты для всех Участников торгов, как это определено в Правилах о закупках.</w:t>
      </w:r>
    </w:p>
    <w:p w14:paraId="23E9BE64" w14:textId="77777777" w:rsidR="00667E61" w:rsidRDefault="00667E61">
      <w:pPr>
        <w:suppressAutoHyphens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39CFE1" w14:textId="77777777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i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Заинтересованные правомочные Участники торгов могут получить дополнительную информацию </w:t>
      </w:r>
      <w:r>
        <w:rPr>
          <w:rFonts w:ascii="Times New Roman" w:hAnsi="Times New Roman" w:hint="eastAsia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адресу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sz w:val="24"/>
          <w:szCs w:val="24"/>
          <w:lang w:val="ru-RU"/>
        </w:rPr>
        <w:t>указанному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пункте</w:t>
      </w:r>
      <w:r>
        <w:rPr>
          <w:rFonts w:ascii="Times New Roman" w:hAnsi="Times New Roman"/>
          <w:sz w:val="24"/>
          <w:szCs w:val="24"/>
          <w:lang w:val="ru-RU"/>
        </w:rPr>
        <w:t xml:space="preserve"> 5, </w:t>
      </w:r>
      <w:r>
        <w:rPr>
          <w:rFonts w:ascii="Times New Roman" w:hAnsi="Times New Roman" w:hint="eastAsia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ознакомиться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тендерной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документацией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рабочее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время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 09:00 </w:t>
      </w:r>
      <w:r>
        <w:rPr>
          <w:rFonts w:ascii="Times New Roman" w:hAnsi="Times New Roman" w:hint="eastAsia"/>
          <w:sz w:val="24"/>
          <w:szCs w:val="24"/>
          <w:lang w:val="ru-RU"/>
        </w:rPr>
        <w:t>до</w:t>
      </w:r>
      <w:r>
        <w:rPr>
          <w:rFonts w:ascii="Times New Roman" w:hAnsi="Times New Roman"/>
          <w:sz w:val="24"/>
          <w:szCs w:val="24"/>
          <w:lang w:val="ru-RU"/>
        </w:rPr>
        <w:t xml:space="preserve"> 17:00 </w:t>
      </w:r>
      <w:r>
        <w:rPr>
          <w:rFonts w:ascii="Times New Roman" w:hAnsi="Times New Roman" w:hint="eastAsia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д</w:t>
      </w:r>
      <w:r>
        <w:rPr>
          <w:rFonts w:ascii="Times New Roman" w:hAnsi="Times New Roman" w:hint="eastAsia"/>
          <w:sz w:val="24"/>
          <w:szCs w:val="24"/>
          <w:lang w:val="ru-RU"/>
        </w:rPr>
        <w:t>ушанбинскому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времени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</w:p>
    <w:p w14:paraId="19E8C481" w14:textId="77777777" w:rsidR="00667E61" w:rsidRDefault="00667E61">
      <w:pPr>
        <w:suppressAutoHyphens/>
        <w:contextualSpacing/>
        <w:jc w:val="both"/>
        <w:rPr>
          <w:rFonts w:ascii="Times New Roman" w:hAnsi="Times New Roman"/>
          <w:i/>
          <w:spacing w:val="-2"/>
          <w:sz w:val="24"/>
          <w:szCs w:val="24"/>
          <w:lang w:val="ru-RU"/>
        </w:rPr>
      </w:pPr>
    </w:p>
    <w:p w14:paraId="11C75392" w14:textId="602D040B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Тендерная документация на русском языке могут получить заинтересованные правомочные Участники торгов после подачи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письменного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заявления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по указанному ниже адресу:</w:t>
      </w:r>
    </w:p>
    <w:p w14:paraId="26DDBF30" w14:textId="11D88E8F" w:rsidR="00667E61" w:rsidRDefault="00667E61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</w:p>
    <w:p w14:paraId="23FC624A" w14:textId="77777777" w:rsidR="00667E61" w:rsidRDefault="00000000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Министерство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здравоохранения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социальной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защиты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населения</w:t>
      </w:r>
    </w:p>
    <w:p w14:paraId="24538029" w14:textId="77777777" w:rsidR="00667E61" w:rsidRDefault="00000000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Республики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Таджикистан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(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МЗСЗН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РТ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>)</w:t>
      </w:r>
    </w:p>
    <w:p w14:paraId="32685F1D" w14:textId="1CB49963" w:rsidR="00667E61" w:rsidRPr="00646710" w:rsidRDefault="00000000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Адрес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: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Республика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Таджикистан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г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.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Душанбе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ул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.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Шевченко</w:t>
      </w:r>
      <w:r w:rsidRPr="002F0841"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69</w:t>
      </w:r>
      <w:r w:rsidR="00646710">
        <w:rPr>
          <w:rFonts w:ascii="Times New Roman" w:hAnsi="Times New Roman"/>
          <w:iCs/>
          <w:spacing w:val="-2"/>
          <w:sz w:val="24"/>
          <w:szCs w:val="24"/>
          <w:lang w:val="ru-RU"/>
        </w:rPr>
        <w:t>, 10 этаж</w:t>
      </w:r>
    </w:p>
    <w:p w14:paraId="6915BA8B" w14:textId="4C4B5C8C" w:rsidR="00667E61" w:rsidRPr="002F0841" w:rsidRDefault="00000000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  <w:r w:rsidRPr="00BA6216">
        <w:rPr>
          <w:rFonts w:ascii="Times New Roman" w:hAnsi="Times New Roman"/>
          <w:iCs/>
          <w:spacing w:val="-2"/>
          <w:sz w:val="24"/>
          <w:szCs w:val="24"/>
        </w:rPr>
        <w:t>E</w:t>
      </w:r>
      <w:r w:rsidRPr="002F0841">
        <w:rPr>
          <w:rFonts w:ascii="Times New Roman" w:hAnsi="Times New Roman"/>
          <w:iCs/>
          <w:spacing w:val="-2"/>
          <w:sz w:val="24"/>
          <w:szCs w:val="24"/>
          <w:lang w:val="ru-RU"/>
        </w:rPr>
        <w:t>-</w:t>
      </w:r>
      <w:r w:rsidRPr="00BA6216">
        <w:rPr>
          <w:rFonts w:ascii="Times New Roman" w:hAnsi="Times New Roman"/>
          <w:iCs/>
          <w:spacing w:val="-2"/>
          <w:sz w:val="24"/>
          <w:szCs w:val="24"/>
        </w:rPr>
        <w:t>mail</w:t>
      </w:r>
      <w:r w:rsidRPr="002F0841"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: </w:t>
      </w:r>
      <w:hyperlink r:id="rId7" w:history="1">
        <w:r w:rsidR="00BA6216" w:rsidRPr="002651D2">
          <w:rPr>
            <w:rStyle w:val="a3"/>
            <w:rFonts w:ascii="Times New Roman" w:hAnsi="Times New Roman"/>
            <w:iCs/>
            <w:spacing w:val="-2"/>
            <w:sz w:val="24"/>
            <w:szCs w:val="24"/>
          </w:rPr>
          <w:t>procurement</w:t>
        </w:r>
        <w:r w:rsidR="00BA6216" w:rsidRPr="002F0841">
          <w:rPr>
            <w:rStyle w:val="a3"/>
            <w:rFonts w:ascii="Times New Roman" w:hAnsi="Times New Roman"/>
            <w:iCs/>
            <w:spacing w:val="-2"/>
            <w:sz w:val="24"/>
            <w:szCs w:val="24"/>
            <w:lang w:val="ru-RU"/>
          </w:rPr>
          <w:t>.</w:t>
        </w:r>
        <w:r w:rsidR="00BA6216" w:rsidRPr="002651D2">
          <w:rPr>
            <w:rStyle w:val="a3"/>
            <w:rFonts w:ascii="Times New Roman" w:hAnsi="Times New Roman"/>
            <w:iCs/>
            <w:spacing w:val="-2"/>
            <w:sz w:val="24"/>
            <w:szCs w:val="24"/>
          </w:rPr>
          <w:t>spmei</w:t>
        </w:r>
        <w:r w:rsidR="00BA6216" w:rsidRPr="002F0841">
          <w:rPr>
            <w:rStyle w:val="a3"/>
            <w:rFonts w:ascii="Times New Roman" w:hAnsi="Times New Roman"/>
            <w:iCs/>
            <w:spacing w:val="-2"/>
            <w:sz w:val="24"/>
            <w:szCs w:val="24"/>
            <w:lang w:val="ru-RU"/>
          </w:rPr>
          <w:t>@</w:t>
        </w:r>
        <w:r w:rsidR="00BA6216" w:rsidRPr="002651D2">
          <w:rPr>
            <w:rStyle w:val="a3"/>
            <w:rFonts w:ascii="Times New Roman" w:hAnsi="Times New Roman"/>
            <w:iCs/>
            <w:spacing w:val="-2"/>
            <w:sz w:val="24"/>
            <w:szCs w:val="24"/>
          </w:rPr>
          <w:t>tandurusti</w:t>
        </w:r>
        <w:r w:rsidR="00BA6216" w:rsidRPr="002F0841">
          <w:rPr>
            <w:rStyle w:val="a3"/>
            <w:rFonts w:ascii="Times New Roman" w:hAnsi="Times New Roman"/>
            <w:iCs/>
            <w:spacing w:val="-2"/>
            <w:sz w:val="24"/>
            <w:szCs w:val="24"/>
            <w:lang w:val="ru-RU"/>
          </w:rPr>
          <w:t>.</w:t>
        </w:r>
        <w:proofErr w:type="spellStart"/>
        <w:r w:rsidR="00BA6216" w:rsidRPr="002651D2">
          <w:rPr>
            <w:rStyle w:val="a3"/>
            <w:rFonts w:ascii="Times New Roman" w:hAnsi="Times New Roman"/>
            <w:iCs/>
            <w:spacing w:val="-2"/>
            <w:sz w:val="24"/>
            <w:szCs w:val="24"/>
          </w:rPr>
          <w:t>tj</w:t>
        </w:r>
        <w:proofErr w:type="spellEnd"/>
      </w:hyperlink>
      <w:r w:rsidR="00BA6216" w:rsidRPr="002F0841"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</w:p>
    <w:p w14:paraId="01A24CA1" w14:textId="77777777" w:rsidR="00667E61" w:rsidRPr="002F0841" w:rsidRDefault="00667E61">
      <w:pPr>
        <w:pStyle w:val="a5"/>
        <w:suppressAutoHyphens/>
        <w:ind w:left="567" w:hanging="567"/>
        <w:jc w:val="both"/>
        <w:rPr>
          <w:rFonts w:ascii="Times New Roman" w:hAnsi="Times New Roman"/>
          <w:i/>
          <w:spacing w:val="-2"/>
          <w:sz w:val="24"/>
          <w:szCs w:val="24"/>
          <w:lang w:val="ru-RU"/>
        </w:rPr>
      </w:pPr>
    </w:p>
    <w:p w14:paraId="4A625FB4" w14:textId="4FBAE1E1" w:rsidR="00667E61" w:rsidRPr="009B2DAE" w:rsidRDefault="000000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67" w:hanging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Конкурсные предложения должны быть доставлены по указанному ниже адресу не </w:t>
      </w:r>
      <w:r w:rsidRPr="009B2DAE">
        <w:rPr>
          <w:rFonts w:ascii="Times New Roman" w:hAnsi="Times New Roman"/>
          <w:spacing w:val="-2"/>
          <w:sz w:val="24"/>
          <w:szCs w:val="24"/>
          <w:lang w:val="ru-RU"/>
        </w:rPr>
        <w:t xml:space="preserve">позднее </w:t>
      </w:r>
      <w:r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>2</w:t>
      </w:r>
      <w:r w:rsidR="009B2DAE"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>2</w:t>
      </w:r>
      <w:r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="00646710"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>июня</w:t>
      </w:r>
      <w:r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202</w:t>
      </w:r>
      <w:r w:rsidR="00646710"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>6</w:t>
      </w:r>
      <w:r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года 15:00 часов по душанбинскому времени</w:t>
      </w:r>
      <w:r w:rsidRPr="009B2DAE">
        <w:rPr>
          <w:rFonts w:ascii="Times New Roman" w:hAnsi="Times New Roman"/>
          <w:spacing w:val="-2"/>
          <w:sz w:val="24"/>
          <w:szCs w:val="24"/>
          <w:lang w:val="ru-RU"/>
        </w:rPr>
        <w:t xml:space="preserve">. Электронные торги не будут разрешены. Запоздалые заявки 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 </w:t>
      </w:r>
      <w:r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>2</w:t>
      </w:r>
      <w:r w:rsidR="009B2DAE"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>2</w:t>
      </w:r>
      <w:r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="00646710"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>июня</w:t>
      </w:r>
      <w:r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2025 года</w:t>
      </w:r>
      <w:r w:rsidRPr="009B2DAE">
        <w:rPr>
          <w:rFonts w:ascii="Times New Roman" w:hAnsi="Times New Roman"/>
          <w:spacing w:val="-2"/>
          <w:sz w:val="24"/>
          <w:szCs w:val="24"/>
          <w:lang w:val="ru-RU"/>
        </w:rPr>
        <w:t xml:space="preserve"> в </w:t>
      </w:r>
      <w:r w:rsidRPr="009B2DAE">
        <w:rPr>
          <w:rFonts w:ascii="Times New Roman" w:hAnsi="Times New Roman"/>
          <w:b/>
          <w:spacing w:val="-2"/>
          <w:sz w:val="24"/>
          <w:szCs w:val="24"/>
          <w:lang w:val="ru-RU"/>
        </w:rPr>
        <w:t>15:00 часов по душанбинскому времени</w:t>
      </w:r>
      <w:r w:rsidRPr="009B2DAE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14:paraId="3AFE6478" w14:textId="3599F2C8" w:rsidR="00667E61" w:rsidRDefault="000000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lastRenderedPageBreak/>
        <w:t xml:space="preserve">Все </w:t>
      </w:r>
      <w:bookmarkStart w:id="0" w:name="_Hlk75472281"/>
      <w:r>
        <w:rPr>
          <w:rFonts w:ascii="Times New Roman" w:hAnsi="Times New Roman"/>
          <w:spacing w:val="-2"/>
          <w:sz w:val="24"/>
          <w:szCs w:val="24"/>
          <w:lang w:val="ru-RU"/>
        </w:rPr>
        <w:t>Конкурсные предложения</w:t>
      </w:r>
      <w:r>
        <w:rPr>
          <w:rFonts w:ascii="Times New Roman" w:hAnsi="Times New Roman"/>
          <w:sz w:val="24"/>
          <w:szCs w:val="24"/>
          <w:lang w:val="ru-RU"/>
        </w:rPr>
        <w:t xml:space="preserve"> должны сопровождаться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“Гарантией обеспечения </w:t>
      </w:r>
      <w:r>
        <w:rPr>
          <w:rFonts w:ascii="Times New Roman" w:hAnsi="Times New Roman"/>
          <w:i/>
          <w:iCs/>
          <w:spacing w:val="-2"/>
          <w:sz w:val="24"/>
          <w:szCs w:val="24"/>
          <w:lang w:val="ru-RU"/>
        </w:rPr>
        <w:t>Конкурсного предложения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” в </w:t>
      </w:r>
      <w:r w:rsidRPr="002F0841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размере </w:t>
      </w:r>
      <w:r w:rsidR="00400465" w:rsidRPr="002F084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="00A811D0" w:rsidRPr="002F084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50 000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811D0">
        <w:rPr>
          <w:rFonts w:ascii="Times New Roman" w:hAnsi="Times New Roman"/>
          <w:b/>
          <w:i/>
          <w:iCs/>
          <w:sz w:val="24"/>
          <w:szCs w:val="24"/>
          <w:lang w:val="tg-Cyrl-TJ"/>
        </w:rPr>
        <w:t>сомони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bookmarkEnd w:id="0"/>
    </w:p>
    <w:p w14:paraId="4C6119FF" w14:textId="77777777" w:rsidR="00667E61" w:rsidRDefault="000000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hint="eastAsia"/>
          <w:sz w:val="24"/>
          <w:szCs w:val="24"/>
          <w:lang w:val="ru-RU"/>
        </w:rPr>
        <w:t>Обращается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внимание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Положение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закупках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sz w:val="24"/>
          <w:szCs w:val="24"/>
          <w:lang w:val="ru-RU"/>
        </w:rPr>
        <w:t>требующее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Заемщика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раскрывать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информацию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бенефициарной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собственности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победителя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тендера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рамках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Уведомления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присуждении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контракта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sz w:val="24"/>
          <w:szCs w:val="24"/>
          <w:lang w:val="ru-RU"/>
        </w:rPr>
        <w:t>используя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Форму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раскрытия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бенефициарной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собственности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sz w:val="24"/>
          <w:szCs w:val="24"/>
          <w:lang w:val="ru-RU"/>
        </w:rPr>
        <w:t>включенную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тендерную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документацию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42F33A3" w14:textId="77777777" w:rsidR="00667E61" w:rsidRDefault="00000000">
      <w:pPr>
        <w:suppressAutoHyphens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u w:val="single"/>
          <w:lang w:val="ru-RU"/>
        </w:rPr>
        <w:t xml:space="preserve">9. </w:t>
      </w:r>
      <w:r>
        <w:rPr>
          <w:rFonts w:ascii="Times New Roman" w:hAnsi="Times New Roman" w:hint="eastAsia"/>
          <w:iCs/>
          <w:sz w:val="24"/>
          <w:szCs w:val="24"/>
          <w:u w:val="single"/>
          <w:lang w:val="ru-RU"/>
        </w:rPr>
        <w:t>Адрес</w:t>
      </w:r>
      <w:r>
        <w:rPr>
          <w:rFonts w:ascii="Times New Roman" w:hAnsi="Times New Roman"/>
          <w:iCs/>
          <w:sz w:val="24"/>
          <w:szCs w:val="24"/>
          <w:u w:val="single"/>
          <w:lang w:val="ru-RU"/>
        </w:rPr>
        <w:t xml:space="preserve">, </w:t>
      </w:r>
      <w:r>
        <w:rPr>
          <w:rFonts w:ascii="Times New Roman" w:hAnsi="Times New Roman" w:hint="eastAsia"/>
          <w:iCs/>
          <w:sz w:val="24"/>
          <w:szCs w:val="24"/>
          <w:u w:val="single"/>
          <w:lang w:val="ru-RU"/>
        </w:rPr>
        <w:t>упомянутый</w:t>
      </w:r>
      <w:r>
        <w:rPr>
          <w:rFonts w:ascii="Times New Roman" w:hAnsi="Times New Roman"/>
          <w:i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u w:val="single"/>
          <w:lang w:val="ru-RU"/>
        </w:rPr>
        <w:t>выше</w:t>
      </w:r>
      <w:r>
        <w:rPr>
          <w:rFonts w:ascii="Times New Roman" w:hAnsi="Times New Roman"/>
          <w:iCs/>
          <w:sz w:val="24"/>
          <w:szCs w:val="24"/>
          <w:u w:val="single"/>
          <w:lang w:val="ru-RU"/>
        </w:rPr>
        <w:t>:</w:t>
      </w:r>
    </w:p>
    <w:p w14:paraId="61DCD28C" w14:textId="77777777" w:rsidR="00667E61" w:rsidRDefault="00667E61">
      <w:pPr>
        <w:rPr>
          <w:rFonts w:ascii="Times New Roman" w:hAnsi="Times New Roman"/>
          <w:sz w:val="24"/>
          <w:szCs w:val="24"/>
          <w:lang w:val="ru-RU"/>
        </w:rPr>
      </w:pPr>
    </w:p>
    <w:p w14:paraId="6F8638FF" w14:textId="77777777" w:rsidR="00667E61" w:rsidRDefault="00000000" w:rsidP="002F0841">
      <w:pPr>
        <w:ind w:left="851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Государственный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Комитет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по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инвестициям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у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правлению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государственным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имуществом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Республики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Таджикистан</w:t>
      </w:r>
    </w:p>
    <w:p w14:paraId="0B457D4F" w14:textId="2E3F34CC" w:rsidR="00667E61" w:rsidRPr="00BA6216" w:rsidRDefault="00000000">
      <w:pPr>
        <w:ind w:left="851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дрес: </w:t>
      </w:r>
      <w:r w:rsidR="00646710" w:rsidRPr="00646710">
        <w:rPr>
          <w:rFonts w:ascii="Times New Roman" w:hAnsi="Times New Roman"/>
          <w:bCs/>
          <w:iCs/>
          <w:sz w:val="24"/>
          <w:szCs w:val="24"/>
          <w:lang w:val="ru-RU"/>
        </w:rPr>
        <w:t>г. Душанбе, пр. Рудаки 40, 2 этаж, 37 кабинет</w:t>
      </w:r>
      <w:r w:rsidRPr="00BA6216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</w:p>
    <w:p w14:paraId="03E4FE1E" w14:textId="77777777" w:rsidR="00667E61" w:rsidRDefault="00667E61">
      <w:pPr>
        <w:ind w:left="851"/>
        <w:rPr>
          <w:rFonts w:ascii="Times New Roman" w:hAnsi="Times New Roman"/>
          <w:bCs/>
          <w:iCs/>
          <w:sz w:val="24"/>
          <w:szCs w:val="24"/>
          <w:lang w:val="ru-RU"/>
        </w:rPr>
      </w:pPr>
    </w:p>
    <w:sectPr w:rsidR="0066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B699" w14:textId="77777777" w:rsidR="003B3FB8" w:rsidRDefault="003B3FB8">
      <w:r>
        <w:separator/>
      </w:r>
    </w:p>
  </w:endnote>
  <w:endnote w:type="continuationSeparator" w:id="0">
    <w:p w14:paraId="653A49B3" w14:textId="77777777" w:rsidR="003B3FB8" w:rsidRDefault="003B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9D38" w14:textId="77777777" w:rsidR="003B3FB8" w:rsidRDefault="003B3FB8">
      <w:r>
        <w:separator/>
      </w:r>
    </w:p>
  </w:footnote>
  <w:footnote w:type="continuationSeparator" w:id="0">
    <w:p w14:paraId="68113E0B" w14:textId="77777777" w:rsidR="003B3FB8" w:rsidRDefault="003B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1D6"/>
    <w:multiLevelType w:val="multilevel"/>
    <w:tmpl w:val="08420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5D"/>
    <w:rsid w:val="00062D33"/>
    <w:rsid w:val="0009015D"/>
    <w:rsid w:val="000F6813"/>
    <w:rsid w:val="00105AFE"/>
    <w:rsid w:val="00182B87"/>
    <w:rsid w:val="001971EF"/>
    <w:rsid w:val="0025285F"/>
    <w:rsid w:val="002636F5"/>
    <w:rsid w:val="002E6D76"/>
    <w:rsid w:val="002F0841"/>
    <w:rsid w:val="003B3FB8"/>
    <w:rsid w:val="003E3A81"/>
    <w:rsid w:val="003F2093"/>
    <w:rsid w:val="00400465"/>
    <w:rsid w:val="005B6BDB"/>
    <w:rsid w:val="00621325"/>
    <w:rsid w:val="006322F5"/>
    <w:rsid w:val="00646710"/>
    <w:rsid w:val="006545C6"/>
    <w:rsid w:val="00667E61"/>
    <w:rsid w:val="006D52AE"/>
    <w:rsid w:val="006E4C22"/>
    <w:rsid w:val="007847EE"/>
    <w:rsid w:val="007C18DC"/>
    <w:rsid w:val="00885C86"/>
    <w:rsid w:val="008864E4"/>
    <w:rsid w:val="009B2DAE"/>
    <w:rsid w:val="009D4EAD"/>
    <w:rsid w:val="00A40E5D"/>
    <w:rsid w:val="00A811D0"/>
    <w:rsid w:val="00B32B96"/>
    <w:rsid w:val="00BA09DB"/>
    <w:rsid w:val="00BA0C35"/>
    <w:rsid w:val="00BA6216"/>
    <w:rsid w:val="00BC34CF"/>
    <w:rsid w:val="00D204AD"/>
    <w:rsid w:val="00D41DA6"/>
    <w:rsid w:val="00D51F10"/>
    <w:rsid w:val="00D6028D"/>
    <w:rsid w:val="00D61477"/>
    <w:rsid w:val="00D74F04"/>
    <w:rsid w:val="00D806EC"/>
    <w:rsid w:val="00D8736F"/>
    <w:rsid w:val="0D92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0BF8"/>
  <w15:docId w15:val="{75C63664-4BAA-4991-A42B-1F3B8CDF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" w:eastAsia="Times New Roman" w:hAnsi="Courier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rFonts w:eastAsia="Times New Roman"/>
      <w:b/>
      <w:smallCaps/>
      <w:sz w:val="32"/>
      <w:lang w:val="en-US" w:eastAsia="en-US"/>
    </w:rPr>
  </w:style>
  <w:style w:type="paragraph" w:styleId="a5">
    <w:name w:val="List Paragraph"/>
    <w:basedOn w:val="a"/>
    <w:link w:val="a6"/>
    <w:uiPriority w:val="34"/>
    <w:qFormat/>
    <w:pPr>
      <w:ind w:left="708"/>
    </w:pPr>
  </w:style>
  <w:style w:type="character" w:customStyle="1" w:styleId="a6">
    <w:name w:val="Абзац списка Знак"/>
    <w:link w:val="a5"/>
    <w:uiPriority w:val="34"/>
    <w:rPr>
      <w:rFonts w:ascii="Courier" w:eastAsia="Times New Roman" w:hAnsi="Courier" w:cs="Times New Roman"/>
      <w:sz w:val="20"/>
      <w:szCs w:val="20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BA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.spmei@tandurusti.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 CoESCD</dc:creator>
  <cp:lastModifiedBy>Манучехр Мухторов</cp:lastModifiedBy>
  <cp:revision>2</cp:revision>
  <cp:lastPrinted>2024-05-29T06:38:00Z</cp:lastPrinted>
  <dcterms:created xsi:type="dcterms:W3CDTF">2026-05-21T11:10:00Z</dcterms:created>
  <dcterms:modified xsi:type="dcterms:W3CDTF">2026-05-21T11:10:00Z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93C9AFFFF150460C843F3C6BFE5CE99D_13</vt:lpwstr>
  </property>
</Properties>
</file>