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04CE" w14:textId="77777777" w:rsidR="00951CEF" w:rsidRPr="00E93B3B" w:rsidRDefault="00951CEF" w:rsidP="00951CEF">
      <w:pPr>
        <w:autoSpaceDE w:val="0"/>
        <w:autoSpaceDN w:val="0"/>
        <w:adjustRightInd w:val="0"/>
        <w:spacing w:after="0" w:line="240" w:lineRule="auto"/>
        <w:jc w:val="center"/>
        <w:rPr>
          <w:rFonts w:ascii="Arial" w:eastAsia="Times New Roman" w:hAnsi="Arial" w:cs="Arial"/>
          <w:sz w:val="24"/>
          <w:szCs w:val="24"/>
          <w:lang w:val="kk-KZ" w:eastAsia="ru-RU"/>
        </w:rPr>
      </w:pPr>
      <w:r w:rsidRPr="00E93B3B">
        <w:rPr>
          <w:rFonts w:ascii="Arial" w:eastAsia="Times New Roman" w:hAnsi="Arial" w:cs="Arial"/>
          <w:b/>
          <w:bCs/>
          <w:sz w:val="24"/>
          <w:szCs w:val="24"/>
          <w:lang w:val="kk-KZ" w:eastAsia="ru-RU"/>
        </w:rPr>
        <w:t>REQUEST FOR EXPRESSION OF INTEREST</w:t>
      </w:r>
    </w:p>
    <w:p w14:paraId="7A4D3DFB" w14:textId="77777777" w:rsidR="00951CEF" w:rsidRPr="00E93B3B" w:rsidRDefault="00951CEF" w:rsidP="00951CEF">
      <w:pPr>
        <w:suppressAutoHyphens/>
        <w:spacing w:after="0" w:line="276" w:lineRule="auto"/>
        <w:rPr>
          <w:rFonts w:ascii="Arial" w:eastAsia="Times New Roman" w:hAnsi="Arial" w:cs="Arial"/>
          <w:spacing w:val="-2"/>
          <w:sz w:val="24"/>
          <w:szCs w:val="24"/>
          <w:lang w:val="en-US"/>
        </w:rPr>
      </w:pPr>
    </w:p>
    <w:p w14:paraId="004FBCA6" w14:textId="77777777" w:rsidR="00951CEF" w:rsidRPr="00E93B3B" w:rsidRDefault="00951CEF" w:rsidP="002A2A37">
      <w:pPr>
        <w:suppressAutoHyphens/>
        <w:spacing w:after="0" w:line="276" w:lineRule="auto"/>
        <w:jc w:val="both"/>
        <w:rPr>
          <w:rFonts w:ascii="Arial" w:eastAsia="Times New Roman" w:hAnsi="Arial" w:cs="Arial"/>
          <w:spacing w:val="-2"/>
          <w:sz w:val="24"/>
          <w:szCs w:val="24"/>
          <w:lang w:val="en-US"/>
        </w:rPr>
      </w:pPr>
      <w:r w:rsidRPr="00E93B3B">
        <w:rPr>
          <w:rFonts w:ascii="Arial" w:eastAsia="Times New Roman" w:hAnsi="Arial" w:cs="Arial"/>
          <w:spacing w:val="-2"/>
          <w:sz w:val="24"/>
          <w:szCs w:val="24"/>
          <w:lang w:val="en-US"/>
        </w:rPr>
        <w:t xml:space="preserve">Country: </w:t>
      </w:r>
      <w:r w:rsidRPr="00E93B3B">
        <w:rPr>
          <w:rFonts w:ascii="Arial" w:eastAsia="Times New Roman" w:hAnsi="Arial" w:cs="Arial"/>
          <w:b/>
          <w:bCs/>
          <w:spacing w:val="-2"/>
          <w:sz w:val="24"/>
          <w:szCs w:val="24"/>
          <w:lang w:val="en-US"/>
        </w:rPr>
        <w:t>Republic of Tajikistan</w:t>
      </w:r>
    </w:p>
    <w:p w14:paraId="0E04E687" w14:textId="60B003D1" w:rsidR="00951CEF" w:rsidRPr="00E93B3B" w:rsidRDefault="00951CEF" w:rsidP="002A2A37">
      <w:pPr>
        <w:autoSpaceDE w:val="0"/>
        <w:autoSpaceDN w:val="0"/>
        <w:spacing w:after="0" w:line="276" w:lineRule="auto"/>
        <w:jc w:val="both"/>
        <w:rPr>
          <w:rFonts w:ascii="Arial" w:eastAsia="Times New Roman" w:hAnsi="Arial" w:cs="Arial"/>
          <w:b/>
          <w:spacing w:val="-2"/>
          <w:sz w:val="24"/>
          <w:szCs w:val="24"/>
          <w:lang w:val="en-US"/>
        </w:rPr>
      </w:pPr>
      <w:r w:rsidRPr="00E93B3B">
        <w:rPr>
          <w:rFonts w:ascii="Arial" w:eastAsia="Times New Roman" w:hAnsi="Arial" w:cs="Arial"/>
          <w:spacing w:val="-2"/>
          <w:sz w:val="24"/>
          <w:szCs w:val="24"/>
          <w:lang w:val="en-US"/>
        </w:rPr>
        <w:t xml:space="preserve">Project Name: </w:t>
      </w:r>
      <w:r w:rsidR="002A2A37" w:rsidRPr="00E93B3B">
        <w:rPr>
          <w:rFonts w:ascii="Arial" w:eastAsia="Times New Roman" w:hAnsi="Arial" w:cs="Arial"/>
          <w:b/>
          <w:spacing w:val="-2"/>
          <w:sz w:val="24"/>
          <w:szCs w:val="24"/>
          <w:lang w:val="en-US"/>
        </w:rPr>
        <w:t>Integrated Regional Health Security and Primary Healthcare Services Project</w:t>
      </w:r>
    </w:p>
    <w:p w14:paraId="6D0C81B0" w14:textId="3626C0BF" w:rsidR="00951CEF" w:rsidRPr="00E93B3B" w:rsidRDefault="00951CEF" w:rsidP="002A2A37">
      <w:pPr>
        <w:autoSpaceDE w:val="0"/>
        <w:autoSpaceDN w:val="0"/>
        <w:spacing w:after="0" w:line="276" w:lineRule="auto"/>
        <w:jc w:val="both"/>
        <w:rPr>
          <w:rFonts w:ascii="Arial" w:eastAsia="Times New Roman" w:hAnsi="Arial" w:cs="Arial"/>
          <w:b/>
          <w:bCs/>
          <w:sz w:val="24"/>
          <w:szCs w:val="24"/>
          <w:lang w:val="en-GB" w:eastAsia="ru-RU"/>
        </w:rPr>
      </w:pPr>
      <w:r w:rsidRPr="00E93B3B">
        <w:rPr>
          <w:rFonts w:ascii="Arial" w:eastAsia="Times New Roman" w:hAnsi="Arial" w:cs="Arial"/>
          <w:sz w:val="24"/>
          <w:szCs w:val="24"/>
          <w:lang w:val="en-GB" w:eastAsia="ru-RU"/>
        </w:rPr>
        <w:t>Project Number:</w:t>
      </w:r>
      <w:r w:rsidRPr="00E93B3B">
        <w:rPr>
          <w:rFonts w:ascii="Arial" w:eastAsia="Times New Roman" w:hAnsi="Arial" w:cs="Arial"/>
          <w:b/>
          <w:bCs/>
          <w:sz w:val="24"/>
          <w:szCs w:val="24"/>
          <w:lang w:val="en-GB" w:eastAsia="ru-RU"/>
        </w:rPr>
        <w:t xml:space="preserve"> </w:t>
      </w:r>
      <w:r w:rsidR="002A2A37" w:rsidRPr="00E93B3B">
        <w:rPr>
          <w:rFonts w:ascii="Arial" w:eastAsia="Times New Roman" w:hAnsi="Arial" w:cs="Arial"/>
          <w:b/>
          <w:bCs/>
          <w:sz w:val="24"/>
          <w:szCs w:val="24"/>
          <w:lang w:val="en-GB" w:eastAsia="ru-RU"/>
        </w:rPr>
        <w:t>59108-001</w:t>
      </w:r>
    </w:p>
    <w:p w14:paraId="13D8316F" w14:textId="45EA5953" w:rsidR="00951CEF" w:rsidRPr="00E93B3B" w:rsidRDefault="002A2A37" w:rsidP="002A2A37">
      <w:pPr>
        <w:tabs>
          <w:tab w:val="center" w:pos="4680"/>
        </w:tabs>
        <w:spacing w:after="0" w:line="276" w:lineRule="auto"/>
        <w:jc w:val="both"/>
        <w:rPr>
          <w:rFonts w:ascii="Arial" w:eastAsia="Times New Roman" w:hAnsi="Arial" w:cs="Arial"/>
          <w:b/>
          <w:sz w:val="24"/>
          <w:szCs w:val="24"/>
          <w:lang w:val="en-US"/>
        </w:rPr>
      </w:pPr>
      <w:r w:rsidRPr="00E93B3B">
        <w:rPr>
          <w:rFonts w:ascii="Arial" w:eastAsia="Times New Roman" w:hAnsi="Arial" w:cs="Arial"/>
          <w:bCs/>
          <w:sz w:val="24"/>
          <w:szCs w:val="24"/>
          <w:lang w:val="en-US"/>
        </w:rPr>
        <w:t>Implemen</w:t>
      </w:r>
      <w:r w:rsidR="00951CEF" w:rsidRPr="00E93B3B">
        <w:rPr>
          <w:rFonts w:ascii="Arial" w:eastAsia="Times New Roman" w:hAnsi="Arial" w:cs="Arial"/>
          <w:bCs/>
          <w:sz w:val="24"/>
          <w:szCs w:val="24"/>
          <w:lang w:val="en-US"/>
        </w:rPr>
        <w:t xml:space="preserve">ting Agency: </w:t>
      </w:r>
      <w:r w:rsidRPr="00E93B3B">
        <w:rPr>
          <w:rFonts w:ascii="Arial" w:eastAsia="Times New Roman" w:hAnsi="Arial" w:cs="Arial"/>
          <w:b/>
          <w:sz w:val="24"/>
          <w:szCs w:val="24"/>
          <w:lang w:val="en-US"/>
        </w:rPr>
        <w:t xml:space="preserve">Ministry of Health and Social Protection of the Republic of Tajikistan and Committee for Food Security under the Government of the Republic of Tajikistan </w:t>
      </w:r>
    </w:p>
    <w:p w14:paraId="67ED3BF9" w14:textId="77777777" w:rsidR="00951CEF" w:rsidRPr="00E93B3B" w:rsidRDefault="00951CEF" w:rsidP="00951CEF">
      <w:pPr>
        <w:tabs>
          <w:tab w:val="center" w:pos="4680"/>
        </w:tabs>
        <w:spacing w:after="0" w:line="276" w:lineRule="auto"/>
        <w:rPr>
          <w:rFonts w:ascii="Arial" w:eastAsia="Times New Roman" w:hAnsi="Arial" w:cs="Arial"/>
          <w:b/>
          <w:spacing w:val="-2"/>
          <w:sz w:val="24"/>
          <w:szCs w:val="24"/>
          <w:lang w:val="en-US"/>
        </w:rPr>
      </w:pPr>
    </w:p>
    <w:p w14:paraId="00BF1A68" w14:textId="6FC0B943" w:rsidR="00366DE6" w:rsidRPr="00366DE6" w:rsidRDefault="00366DE6" w:rsidP="00366DE6">
      <w:pPr>
        <w:spacing w:after="0" w:line="240" w:lineRule="auto"/>
        <w:jc w:val="both"/>
        <w:rPr>
          <w:rFonts w:ascii="Arial" w:eastAsia="Calibri" w:hAnsi="Arial" w:cs="Arial"/>
          <w:bCs/>
          <w:sz w:val="24"/>
          <w:szCs w:val="24"/>
          <w:lang w:val="en-US"/>
        </w:rPr>
      </w:pPr>
      <w:r w:rsidRPr="00366DE6">
        <w:rPr>
          <w:rFonts w:ascii="Arial" w:eastAsia="Calibri" w:hAnsi="Arial" w:cs="Arial"/>
          <w:bCs/>
          <w:sz w:val="24"/>
          <w:szCs w:val="24"/>
          <w:lang w:val="en-US"/>
        </w:rPr>
        <w:t>The Republic of Tajikistan will receive a grant from the Asian Development Bank (ADB) for the implementation of the Integrated Regional Health Security and Primary Health Care Services Project (the Project). Health security and primary healthcare service delivery in Tajikistan will be improved through stronger gender responsiveness and increased climate resilience.</w:t>
      </w:r>
    </w:p>
    <w:p w14:paraId="3A707924" w14:textId="4B89EC54" w:rsidR="00366DE6" w:rsidRPr="00366DE6" w:rsidRDefault="00366DE6" w:rsidP="00366DE6">
      <w:pPr>
        <w:spacing w:after="0" w:line="240" w:lineRule="auto"/>
        <w:jc w:val="both"/>
        <w:rPr>
          <w:rFonts w:ascii="Arial" w:eastAsia="Calibri" w:hAnsi="Arial" w:cs="Arial"/>
          <w:bCs/>
          <w:sz w:val="24"/>
          <w:szCs w:val="24"/>
          <w:lang w:val="en-US"/>
        </w:rPr>
      </w:pPr>
      <w:r w:rsidRPr="00366DE6">
        <w:rPr>
          <w:rFonts w:ascii="Arial" w:eastAsia="Calibri" w:hAnsi="Arial" w:cs="Arial"/>
          <w:bCs/>
          <w:sz w:val="24"/>
          <w:szCs w:val="24"/>
          <w:lang w:val="en-US"/>
        </w:rPr>
        <w:t xml:space="preserve">The Project's proposed outcome is health security and primary healthcare service delivery of Tajikistan improved with enhanced gender responsiveness and climate resilience. </w:t>
      </w:r>
    </w:p>
    <w:p w14:paraId="07E4296E" w14:textId="77777777" w:rsidR="00366DE6" w:rsidRPr="00366DE6" w:rsidRDefault="00366DE6" w:rsidP="00366DE6">
      <w:pPr>
        <w:spacing w:after="0" w:line="240" w:lineRule="auto"/>
        <w:jc w:val="both"/>
        <w:rPr>
          <w:rFonts w:ascii="Arial" w:eastAsia="Calibri" w:hAnsi="Arial" w:cs="Arial"/>
          <w:bCs/>
          <w:sz w:val="24"/>
          <w:szCs w:val="24"/>
          <w:lang w:val="en-US"/>
        </w:rPr>
      </w:pPr>
      <w:r w:rsidRPr="00366DE6">
        <w:rPr>
          <w:rFonts w:ascii="Arial" w:eastAsia="Calibri" w:hAnsi="Arial" w:cs="Arial"/>
          <w:bCs/>
          <w:sz w:val="24"/>
          <w:szCs w:val="24"/>
          <w:lang w:val="en-US"/>
        </w:rPr>
        <w:t xml:space="preserve">The Project has the following 4 proposed outputs: </w:t>
      </w:r>
    </w:p>
    <w:p w14:paraId="57162226" w14:textId="77777777" w:rsidR="00366DE6" w:rsidRPr="00366DE6" w:rsidRDefault="00366DE6" w:rsidP="00366DE6">
      <w:pPr>
        <w:numPr>
          <w:ilvl w:val="0"/>
          <w:numId w:val="5"/>
        </w:numPr>
        <w:spacing w:after="0" w:line="240" w:lineRule="auto"/>
        <w:jc w:val="both"/>
        <w:rPr>
          <w:rFonts w:ascii="Arial" w:eastAsia="Calibri" w:hAnsi="Arial" w:cs="Arial"/>
          <w:bCs/>
          <w:sz w:val="24"/>
          <w:szCs w:val="24"/>
          <w:lang w:val="en-US"/>
        </w:rPr>
      </w:pPr>
      <w:r w:rsidRPr="00366DE6">
        <w:rPr>
          <w:rFonts w:ascii="Arial" w:eastAsia="Calibri" w:hAnsi="Arial" w:cs="Arial"/>
          <w:bCs/>
          <w:sz w:val="24"/>
          <w:szCs w:val="24"/>
          <w:lang w:val="en-US"/>
        </w:rPr>
        <w:t xml:space="preserve">Output 1: Disease prevention and public health emergency response capacity at points of entry improved; </w:t>
      </w:r>
    </w:p>
    <w:p w14:paraId="0728E6B2" w14:textId="77777777" w:rsidR="00366DE6" w:rsidRPr="00366DE6" w:rsidRDefault="00366DE6" w:rsidP="00366DE6">
      <w:pPr>
        <w:numPr>
          <w:ilvl w:val="0"/>
          <w:numId w:val="5"/>
        </w:numPr>
        <w:spacing w:after="0" w:line="240" w:lineRule="auto"/>
        <w:jc w:val="both"/>
        <w:rPr>
          <w:rFonts w:ascii="Arial" w:eastAsia="Calibri" w:hAnsi="Arial" w:cs="Arial"/>
          <w:bCs/>
          <w:sz w:val="24"/>
          <w:szCs w:val="24"/>
          <w:lang w:val="en-US"/>
        </w:rPr>
      </w:pPr>
      <w:r w:rsidRPr="00366DE6">
        <w:rPr>
          <w:rFonts w:ascii="Arial" w:eastAsia="Calibri" w:hAnsi="Arial" w:cs="Arial"/>
          <w:bCs/>
          <w:sz w:val="24"/>
          <w:szCs w:val="24"/>
          <w:lang w:val="en-US"/>
        </w:rPr>
        <w:t xml:space="preserve">Output 2: Pandemic preparedness, prevention, and response capacity improved; </w:t>
      </w:r>
    </w:p>
    <w:p w14:paraId="4726FACD" w14:textId="77777777" w:rsidR="00366DE6" w:rsidRPr="00366DE6" w:rsidRDefault="00366DE6" w:rsidP="00366DE6">
      <w:pPr>
        <w:numPr>
          <w:ilvl w:val="0"/>
          <w:numId w:val="5"/>
        </w:numPr>
        <w:spacing w:after="0" w:line="240" w:lineRule="auto"/>
        <w:jc w:val="both"/>
        <w:rPr>
          <w:rFonts w:ascii="Arial" w:eastAsia="Calibri" w:hAnsi="Arial" w:cs="Arial"/>
          <w:bCs/>
          <w:sz w:val="24"/>
          <w:szCs w:val="24"/>
          <w:lang w:val="en-US"/>
        </w:rPr>
      </w:pPr>
      <w:r w:rsidRPr="00366DE6">
        <w:rPr>
          <w:rFonts w:ascii="Arial" w:eastAsia="Calibri" w:hAnsi="Arial" w:cs="Arial"/>
          <w:bCs/>
          <w:sz w:val="24"/>
          <w:szCs w:val="24"/>
          <w:lang w:val="en-US"/>
        </w:rPr>
        <w:t xml:space="preserve">Output 3: Capacity and efficiency of sanitary and epidemiology service improved; and </w:t>
      </w:r>
    </w:p>
    <w:p w14:paraId="1E8E02AA" w14:textId="738FBD89" w:rsidR="00366DE6" w:rsidRPr="00366DE6" w:rsidRDefault="00366DE6" w:rsidP="00366DE6">
      <w:pPr>
        <w:numPr>
          <w:ilvl w:val="0"/>
          <w:numId w:val="5"/>
        </w:numPr>
        <w:spacing w:after="0" w:line="240" w:lineRule="auto"/>
        <w:jc w:val="both"/>
        <w:rPr>
          <w:rFonts w:ascii="Arial" w:eastAsia="Calibri" w:hAnsi="Arial" w:cs="Arial"/>
          <w:bCs/>
          <w:sz w:val="24"/>
          <w:szCs w:val="24"/>
          <w:lang w:val="en-US"/>
        </w:rPr>
      </w:pPr>
      <w:r w:rsidRPr="00366DE6">
        <w:rPr>
          <w:rFonts w:ascii="Arial" w:eastAsia="Calibri" w:hAnsi="Arial" w:cs="Arial"/>
          <w:bCs/>
          <w:sz w:val="24"/>
          <w:szCs w:val="24"/>
          <w:lang w:val="en-US"/>
        </w:rPr>
        <w:t>Output 4: Resilience of primary health care system to manage emerging infectious disease, climate-related health risk and SRHR improved.</w:t>
      </w:r>
    </w:p>
    <w:p w14:paraId="779B6372" w14:textId="6BDD6F40" w:rsidR="00366DE6" w:rsidRPr="00366DE6" w:rsidRDefault="00366DE6" w:rsidP="00366DE6">
      <w:pPr>
        <w:spacing w:after="0" w:line="240" w:lineRule="auto"/>
        <w:jc w:val="both"/>
        <w:rPr>
          <w:rFonts w:ascii="Arial" w:eastAsia="Calibri" w:hAnsi="Arial" w:cs="Arial"/>
          <w:bCs/>
          <w:sz w:val="24"/>
          <w:szCs w:val="24"/>
          <w:lang w:val="en-US"/>
        </w:rPr>
      </w:pPr>
      <w:r w:rsidRPr="00366DE6">
        <w:rPr>
          <w:rFonts w:ascii="Arial" w:eastAsia="Calibri" w:hAnsi="Arial" w:cs="Arial"/>
          <w:bCs/>
          <w:sz w:val="24"/>
          <w:szCs w:val="24"/>
          <w:lang w:val="en-US"/>
        </w:rPr>
        <w:t xml:space="preserve">The project will be implemented by the Ministry of Health and Social Protection of the Population of the Republic of Tajikistan (MOHSPP) and Committee for Food Security under the Government of the Republic of Tajikistan (CFS). </w:t>
      </w:r>
    </w:p>
    <w:p w14:paraId="1F430786" w14:textId="77777777" w:rsidR="00366DE6" w:rsidRPr="00366DE6" w:rsidRDefault="00366DE6" w:rsidP="00366DE6">
      <w:pPr>
        <w:spacing w:after="0" w:line="240" w:lineRule="auto"/>
        <w:jc w:val="both"/>
        <w:rPr>
          <w:rFonts w:ascii="Arial" w:eastAsia="Calibri" w:hAnsi="Arial" w:cs="Arial"/>
          <w:bCs/>
          <w:sz w:val="24"/>
          <w:szCs w:val="24"/>
          <w:lang w:val="en-US"/>
        </w:rPr>
      </w:pPr>
      <w:r w:rsidRPr="00366DE6">
        <w:rPr>
          <w:rFonts w:ascii="Arial" w:eastAsia="Calibri" w:hAnsi="Arial" w:cs="Arial"/>
          <w:bCs/>
          <w:sz w:val="24"/>
          <w:szCs w:val="24"/>
          <w:lang w:val="en-US"/>
        </w:rPr>
        <w:t xml:space="preserve">A project administration group (PAG) will be created under the supervision of the MOHSPP. The PAG will be responsible for the overall project implementation, including management, procurement, day-to-day administration, monitoring and reporting. </w:t>
      </w:r>
    </w:p>
    <w:p w14:paraId="698463F0" w14:textId="77777777" w:rsidR="00366DE6" w:rsidRPr="00366DE6" w:rsidRDefault="00366DE6" w:rsidP="00366DE6">
      <w:pPr>
        <w:spacing w:after="0" w:line="240" w:lineRule="auto"/>
        <w:jc w:val="both"/>
        <w:rPr>
          <w:rFonts w:ascii="Arial" w:eastAsia="Calibri" w:hAnsi="Arial" w:cs="Arial"/>
          <w:bCs/>
          <w:sz w:val="24"/>
          <w:szCs w:val="24"/>
          <w:lang w:val="en-US"/>
        </w:rPr>
      </w:pPr>
      <w:r w:rsidRPr="00366DE6">
        <w:rPr>
          <w:rFonts w:ascii="Arial" w:eastAsia="Calibri" w:hAnsi="Arial" w:cs="Arial"/>
          <w:bCs/>
          <w:sz w:val="24"/>
          <w:szCs w:val="24"/>
          <w:lang w:val="en-US"/>
        </w:rPr>
        <w:t>The estimated implementation period of the Project will be 5 years from November 2026 to December 2031.</w:t>
      </w:r>
    </w:p>
    <w:p w14:paraId="0B74BC5B" w14:textId="77777777" w:rsidR="008D7CC1" w:rsidRDefault="008D7CC1" w:rsidP="008D7CC1">
      <w:pPr>
        <w:spacing w:after="0" w:line="240" w:lineRule="auto"/>
        <w:jc w:val="both"/>
        <w:rPr>
          <w:rFonts w:ascii="Arial" w:eastAsia="Times New Roman" w:hAnsi="Arial" w:cs="Arial"/>
          <w:bCs/>
          <w:sz w:val="24"/>
          <w:szCs w:val="24"/>
          <w:lang w:val="en-US"/>
        </w:rPr>
      </w:pPr>
    </w:p>
    <w:p w14:paraId="175F81D0" w14:textId="41FFBFFA" w:rsidR="00951CEF" w:rsidRPr="00E93B3B" w:rsidRDefault="00951CEF" w:rsidP="008D7CC1">
      <w:pPr>
        <w:spacing w:after="0" w:line="240" w:lineRule="auto"/>
        <w:jc w:val="both"/>
        <w:rPr>
          <w:rFonts w:ascii="Arial" w:eastAsia="Times New Roman" w:hAnsi="Arial" w:cs="Arial"/>
          <w:bCs/>
          <w:sz w:val="24"/>
          <w:szCs w:val="24"/>
          <w:lang w:val="en-US"/>
        </w:rPr>
      </w:pPr>
      <w:r w:rsidRPr="00E93B3B">
        <w:rPr>
          <w:rFonts w:ascii="Arial" w:eastAsia="Times New Roman" w:hAnsi="Arial" w:cs="Arial"/>
          <w:bCs/>
          <w:sz w:val="24"/>
          <w:szCs w:val="24"/>
          <w:lang w:val="en-US"/>
        </w:rPr>
        <w:t>In this regard, the Executing Agency invites the qualified specialists to participate in the competition for the vacant positions</w:t>
      </w:r>
      <w:r w:rsidRPr="00E93B3B">
        <w:rPr>
          <w:rFonts w:ascii="Arial" w:eastAsia="Times New Roman" w:hAnsi="Arial" w:cs="Arial"/>
          <w:sz w:val="24"/>
          <w:szCs w:val="24"/>
          <w:lang w:val="en-US"/>
        </w:rPr>
        <w:t xml:space="preserve">, namely:  </w:t>
      </w:r>
    </w:p>
    <w:p w14:paraId="4603C03C" w14:textId="569DC869" w:rsidR="00951CEF" w:rsidRPr="00E93B3B" w:rsidRDefault="00951CEF" w:rsidP="00951CEF">
      <w:pPr>
        <w:spacing w:after="0" w:line="276" w:lineRule="auto"/>
        <w:ind w:firstLine="708"/>
        <w:jc w:val="both"/>
        <w:rPr>
          <w:rFonts w:ascii="Arial" w:eastAsia="Times New Roman" w:hAnsi="Arial" w:cs="Arial"/>
          <w:sz w:val="24"/>
          <w:szCs w:val="24"/>
          <w:lang w:val="en-US"/>
        </w:rPr>
      </w:pPr>
      <w:r w:rsidRPr="00E93B3B">
        <w:rPr>
          <w:rFonts w:ascii="Arial" w:eastAsia="Times New Roman" w:hAnsi="Arial" w:cs="Arial"/>
          <w:sz w:val="24"/>
          <w:szCs w:val="24"/>
          <w:lang w:val="en-US"/>
        </w:rPr>
        <w:t xml:space="preserve">1. Project </w:t>
      </w:r>
      <w:r w:rsidR="002A2A37" w:rsidRPr="00E93B3B">
        <w:rPr>
          <w:rFonts w:ascii="Arial" w:eastAsia="Times New Roman" w:hAnsi="Arial" w:cs="Arial"/>
          <w:sz w:val="24"/>
          <w:szCs w:val="24"/>
          <w:lang w:val="en-US"/>
        </w:rPr>
        <w:t>Manage</w:t>
      </w:r>
      <w:r w:rsidRPr="00E93B3B">
        <w:rPr>
          <w:rFonts w:ascii="Arial" w:eastAsia="Times New Roman" w:hAnsi="Arial" w:cs="Arial"/>
          <w:sz w:val="24"/>
          <w:szCs w:val="24"/>
          <w:lang w:val="en-US"/>
        </w:rPr>
        <w:t>r (</w:t>
      </w:r>
      <w:hyperlink r:id="rId5" w:history="1">
        <w:r w:rsidR="0094402B">
          <w:rPr>
            <w:rStyle w:val="a3"/>
            <w:rFonts w:ascii="Arial" w:eastAsia="Times New Roman" w:hAnsi="Arial" w:cs="Arial"/>
            <w:sz w:val="24"/>
            <w:szCs w:val="24"/>
            <w:lang w:val="en-US"/>
          </w:rPr>
          <w:t>Terms of Reference</w:t>
        </w:r>
      </w:hyperlink>
      <w:r w:rsidRPr="00E93B3B">
        <w:rPr>
          <w:rFonts w:ascii="Arial" w:eastAsia="Times New Roman" w:hAnsi="Arial" w:cs="Arial"/>
          <w:sz w:val="24"/>
          <w:szCs w:val="24"/>
          <w:lang w:val="en-US"/>
        </w:rPr>
        <w:t>)</w:t>
      </w:r>
    </w:p>
    <w:p w14:paraId="2D73BC9B" w14:textId="3E6097AC" w:rsidR="00951CEF" w:rsidRPr="00E93B3B" w:rsidRDefault="002A2A37" w:rsidP="00951CEF">
      <w:pPr>
        <w:spacing w:after="0" w:line="276" w:lineRule="auto"/>
        <w:ind w:firstLine="708"/>
        <w:jc w:val="both"/>
        <w:rPr>
          <w:rFonts w:ascii="Arial" w:eastAsia="Times New Roman" w:hAnsi="Arial" w:cs="Arial"/>
          <w:sz w:val="24"/>
          <w:szCs w:val="24"/>
          <w:lang w:val="en-US"/>
        </w:rPr>
      </w:pPr>
      <w:r w:rsidRPr="00E93B3B">
        <w:rPr>
          <w:rFonts w:ascii="Arial" w:eastAsia="Times New Roman" w:hAnsi="Arial" w:cs="Arial"/>
          <w:sz w:val="24"/>
          <w:szCs w:val="24"/>
          <w:lang w:val="en-US"/>
        </w:rPr>
        <w:t>2</w:t>
      </w:r>
      <w:r w:rsidR="00951CEF" w:rsidRPr="00E93B3B">
        <w:rPr>
          <w:rFonts w:ascii="Arial" w:eastAsia="Times New Roman" w:hAnsi="Arial" w:cs="Arial"/>
          <w:sz w:val="24"/>
          <w:szCs w:val="24"/>
          <w:lang w:val="en-US"/>
        </w:rPr>
        <w:t>. Financial Specialist (</w:t>
      </w:r>
      <w:hyperlink r:id="rId6" w:history="1">
        <w:r w:rsidR="0094402B" w:rsidRPr="00E126F4">
          <w:rPr>
            <w:rStyle w:val="a3"/>
            <w:rFonts w:ascii="Arial" w:eastAsia="Times New Roman" w:hAnsi="Arial" w:cs="Arial"/>
            <w:sz w:val="24"/>
            <w:szCs w:val="24"/>
            <w:lang w:val="en-US"/>
          </w:rPr>
          <w:t>Terms of Reference</w:t>
        </w:r>
      </w:hyperlink>
      <w:r w:rsidR="00D5126C" w:rsidRPr="00E93B3B">
        <w:rPr>
          <w:rFonts w:ascii="Arial" w:eastAsia="Times New Roman" w:hAnsi="Arial" w:cs="Arial"/>
          <w:sz w:val="24"/>
          <w:szCs w:val="24"/>
          <w:lang w:val="en-US"/>
        </w:rPr>
        <w:t>)</w:t>
      </w:r>
    </w:p>
    <w:p w14:paraId="4C174326" w14:textId="3B34610D" w:rsidR="00951CEF" w:rsidRDefault="002A2A37" w:rsidP="00951CEF">
      <w:pPr>
        <w:spacing w:after="0" w:line="276" w:lineRule="auto"/>
        <w:ind w:firstLine="708"/>
        <w:jc w:val="both"/>
        <w:rPr>
          <w:rFonts w:ascii="Arial" w:eastAsia="Times New Roman" w:hAnsi="Arial" w:cs="Arial"/>
          <w:sz w:val="24"/>
          <w:szCs w:val="24"/>
          <w:lang w:val="en-US"/>
        </w:rPr>
      </w:pPr>
      <w:r w:rsidRPr="00E93B3B">
        <w:rPr>
          <w:rFonts w:ascii="Arial" w:eastAsia="Times New Roman" w:hAnsi="Arial" w:cs="Arial"/>
          <w:sz w:val="24"/>
          <w:szCs w:val="24"/>
          <w:lang w:val="en-US"/>
        </w:rPr>
        <w:t>3</w:t>
      </w:r>
      <w:r w:rsidR="00951CEF" w:rsidRPr="00E93B3B">
        <w:rPr>
          <w:rFonts w:ascii="Arial" w:eastAsia="Times New Roman" w:hAnsi="Arial" w:cs="Arial"/>
          <w:sz w:val="24"/>
          <w:szCs w:val="24"/>
          <w:lang w:val="en-US"/>
        </w:rPr>
        <w:t xml:space="preserve">. </w:t>
      </w:r>
      <w:r w:rsidR="00995E62" w:rsidRPr="00E93B3B">
        <w:rPr>
          <w:rFonts w:ascii="Arial" w:eastAsia="Times New Roman" w:hAnsi="Arial" w:cs="Arial"/>
          <w:sz w:val="24"/>
          <w:szCs w:val="24"/>
          <w:lang w:val="en-US"/>
        </w:rPr>
        <w:t xml:space="preserve">Chief </w:t>
      </w:r>
      <w:r w:rsidR="00951CEF" w:rsidRPr="00E93B3B">
        <w:rPr>
          <w:rFonts w:ascii="Arial" w:eastAsia="Times New Roman" w:hAnsi="Arial" w:cs="Arial"/>
          <w:sz w:val="24"/>
          <w:szCs w:val="24"/>
          <w:lang w:val="en-US"/>
        </w:rPr>
        <w:t>Procurement Specialist</w:t>
      </w:r>
      <w:r w:rsidRPr="00E93B3B">
        <w:rPr>
          <w:rFonts w:ascii="Arial" w:eastAsia="Times New Roman" w:hAnsi="Arial" w:cs="Arial"/>
          <w:sz w:val="24"/>
          <w:szCs w:val="24"/>
          <w:lang w:val="en-US"/>
        </w:rPr>
        <w:t xml:space="preserve"> </w:t>
      </w:r>
      <w:r w:rsidR="00951CEF" w:rsidRPr="00E93B3B">
        <w:rPr>
          <w:rFonts w:ascii="Arial" w:eastAsia="Times New Roman" w:hAnsi="Arial" w:cs="Arial"/>
          <w:sz w:val="24"/>
          <w:szCs w:val="24"/>
          <w:lang w:val="en-US"/>
        </w:rPr>
        <w:t>(</w:t>
      </w:r>
      <w:hyperlink r:id="rId7" w:history="1">
        <w:r w:rsidR="0094402B">
          <w:rPr>
            <w:rStyle w:val="a3"/>
            <w:rFonts w:ascii="Arial" w:eastAsia="Times New Roman" w:hAnsi="Arial" w:cs="Arial"/>
            <w:sz w:val="24"/>
            <w:szCs w:val="24"/>
            <w:lang w:val="en-US"/>
          </w:rPr>
          <w:t>Terms of Reference</w:t>
        </w:r>
      </w:hyperlink>
      <w:hyperlink r:id="rId8" w:history="1"/>
      <w:r w:rsidR="00951CEF" w:rsidRPr="00E93B3B">
        <w:rPr>
          <w:rFonts w:ascii="Arial" w:eastAsia="Times New Roman" w:hAnsi="Arial" w:cs="Arial"/>
          <w:sz w:val="24"/>
          <w:szCs w:val="24"/>
          <w:lang w:val="en-US"/>
        </w:rPr>
        <w:t>)</w:t>
      </w:r>
    </w:p>
    <w:p w14:paraId="0FC5BD64" w14:textId="1D744793" w:rsidR="003C6699" w:rsidRPr="00E93B3B" w:rsidRDefault="003C6699" w:rsidP="00951CEF">
      <w:pPr>
        <w:spacing w:after="0" w:line="276"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4. </w:t>
      </w:r>
      <w:r w:rsidRPr="003C6699">
        <w:rPr>
          <w:rFonts w:ascii="Arial" w:eastAsia="Times New Roman" w:hAnsi="Arial" w:cs="Arial"/>
          <w:sz w:val="24"/>
          <w:szCs w:val="24"/>
          <w:lang w:val="en-US"/>
        </w:rPr>
        <w:t>Chief Specialist Coordinator for Animal Health Activities</w:t>
      </w:r>
      <w:r>
        <w:rPr>
          <w:rFonts w:ascii="Arial" w:eastAsia="Times New Roman" w:hAnsi="Arial" w:cs="Arial"/>
          <w:sz w:val="24"/>
          <w:szCs w:val="24"/>
          <w:lang w:val="en-US"/>
        </w:rPr>
        <w:t xml:space="preserve"> (</w:t>
      </w:r>
      <w:hyperlink r:id="rId9" w:history="1">
        <w:r w:rsidR="0094402B">
          <w:rPr>
            <w:rStyle w:val="a3"/>
            <w:rFonts w:ascii="Arial" w:eastAsia="Times New Roman" w:hAnsi="Arial" w:cs="Arial"/>
            <w:sz w:val="24"/>
            <w:szCs w:val="24"/>
            <w:lang w:val="en-US"/>
          </w:rPr>
          <w:t>Terms of Reference</w:t>
        </w:r>
      </w:hyperlink>
      <w:r>
        <w:rPr>
          <w:rFonts w:ascii="Arial" w:eastAsia="Times New Roman" w:hAnsi="Arial" w:cs="Arial"/>
          <w:sz w:val="24"/>
          <w:szCs w:val="24"/>
          <w:lang w:val="en-US"/>
        </w:rPr>
        <w:t>)</w:t>
      </w:r>
    </w:p>
    <w:p w14:paraId="34A4E890" w14:textId="77777777" w:rsidR="00951CEF" w:rsidRPr="00E93B3B" w:rsidRDefault="00951CEF" w:rsidP="00951CEF">
      <w:pPr>
        <w:spacing w:after="0" w:line="276" w:lineRule="auto"/>
        <w:jc w:val="both"/>
        <w:rPr>
          <w:rFonts w:ascii="Arial" w:eastAsia="Times New Roman" w:hAnsi="Arial" w:cs="Arial"/>
          <w:sz w:val="24"/>
          <w:szCs w:val="24"/>
          <w:lang w:val="en-US"/>
        </w:rPr>
      </w:pPr>
    </w:p>
    <w:p w14:paraId="357ABB3F" w14:textId="77777777" w:rsidR="00951CEF" w:rsidRPr="00E93B3B" w:rsidRDefault="00951CEF" w:rsidP="00951CEF">
      <w:pPr>
        <w:spacing w:after="240" w:line="240" w:lineRule="auto"/>
        <w:jc w:val="both"/>
        <w:rPr>
          <w:rFonts w:ascii="Arial" w:eastAsia="Times New Roman" w:hAnsi="Arial" w:cs="Arial"/>
          <w:b/>
          <w:sz w:val="24"/>
          <w:szCs w:val="24"/>
          <w:lang w:val="en-US"/>
        </w:rPr>
      </w:pPr>
      <w:r w:rsidRPr="00E93B3B">
        <w:rPr>
          <w:rFonts w:ascii="Arial" w:eastAsia="Times New Roman" w:hAnsi="Arial" w:cs="Arial"/>
          <w:b/>
          <w:sz w:val="24"/>
          <w:szCs w:val="24"/>
          <w:lang w:val="en-US"/>
        </w:rPr>
        <w:t>Minimum Qualification Requirements for candidates are as follows:</w:t>
      </w:r>
    </w:p>
    <w:p w14:paraId="406E3F0C" w14:textId="7E40E5BB" w:rsidR="00951CEF" w:rsidRPr="00E93B3B" w:rsidRDefault="00951CEF" w:rsidP="00951CEF">
      <w:pPr>
        <w:spacing w:after="0" w:line="360" w:lineRule="auto"/>
        <w:ind w:left="562" w:hanging="562"/>
        <w:jc w:val="both"/>
        <w:rPr>
          <w:rFonts w:ascii="Arial" w:eastAsia="Times New Roman" w:hAnsi="Arial" w:cs="Arial"/>
          <w:b/>
          <w:sz w:val="24"/>
          <w:szCs w:val="24"/>
          <w:lang w:val="en-US"/>
        </w:rPr>
      </w:pPr>
      <w:r w:rsidRPr="00E93B3B">
        <w:rPr>
          <w:rFonts w:ascii="Arial" w:eastAsia="Times New Roman" w:hAnsi="Arial" w:cs="Arial"/>
          <w:b/>
          <w:sz w:val="24"/>
          <w:szCs w:val="24"/>
          <w:lang w:val="en-US"/>
        </w:rPr>
        <w:t xml:space="preserve">Project </w:t>
      </w:r>
      <w:r w:rsidR="002A2A37" w:rsidRPr="00E93B3B">
        <w:rPr>
          <w:rFonts w:ascii="Arial" w:eastAsia="Times New Roman" w:hAnsi="Arial" w:cs="Arial"/>
          <w:b/>
          <w:sz w:val="24"/>
          <w:szCs w:val="24"/>
          <w:lang w:val="en-US"/>
        </w:rPr>
        <w:t>Manage</w:t>
      </w:r>
      <w:r w:rsidRPr="00E93B3B">
        <w:rPr>
          <w:rFonts w:ascii="Arial" w:eastAsia="Times New Roman" w:hAnsi="Arial" w:cs="Arial"/>
          <w:b/>
          <w:sz w:val="24"/>
          <w:szCs w:val="24"/>
          <w:lang w:val="en-US"/>
        </w:rPr>
        <w:t>r</w:t>
      </w:r>
    </w:p>
    <w:p w14:paraId="4A659C2F" w14:textId="77777777" w:rsidR="007C5DD8" w:rsidRPr="00E93B3B" w:rsidRDefault="007C5DD8" w:rsidP="00E93B3B">
      <w:pPr>
        <w:numPr>
          <w:ilvl w:val="0"/>
          <w:numId w:val="2"/>
        </w:numPr>
        <w:suppressAutoHyphens/>
        <w:spacing w:after="0" w:line="240" w:lineRule="auto"/>
        <w:ind w:left="709"/>
        <w:jc w:val="both"/>
        <w:rPr>
          <w:rFonts w:ascii="Arial" w:eastAsia="Calibri" w:hAnsi="Arial" w:cs="Arial"/>
          <w:bCs/>
          <w:sz w:val="24"/>
          <w:szCs w:val="24"/>
          <w:lang w:val="en-US" w:eastAsia="ar-SA"/>
        </w:rPr>
      </w:pPr>
      <w:r w:rsidRPr="00E93B3B">
        <w:rPr>
          <w:rFonts w:ascii="Arial" w:eastAsia="Calibri" w:hAnsi="Arial" w:cs="Arial"/>
          <w:bCs/>
          <w:sz w:val="24"/>
          <w:szCs w:val="24"/>
          <w:lang w:val="en-US" w:eastAsia="ar-SA"/>
        </w:rPr>
        <w:t>Master's degree in Public Health, Management, Social Sciences, Law or a related field;</w:t>
      </w:r>
    </w:p>
    <w:p w14:paraId="372599AE" w14:textId="77777777" w:rsidR="007C5DD8" w:rsidRPr="00E93B3B" w:rsidRDefault="007C5DD8" w:rsidP="00E93B3B">
      <w:pPr>
        <w:numPr>
          <w:ilvl w:val="0"/>
          <w:numId w:val="2"/>
        </w:numPr>
        <w:suppressAutoHyphens/>
        <w:spacing w:after="0" w:line="240" w:lineRule="auto"/>
        <w:ind w:left="709"/>
        <w:jc w:val="both"/>
        <w:rPr>
          <w:rFonts w:ascii="Arial" w:eastAsia="Calibri" w:hAnsi="Arial" w:cs="Arial"/>
          <w:bCs/>
          <w:sz w:val="24"/>
          <w:szCs w:val="24"/>
          <w:lang w:val="en-US" w:eastAsia="ar-SA"/>
        </w:rPr>
      </w:pPr>
      <w:r w:rsidRPr="00E93B3B">
        <w:rPr>
          <w:rFonts w:ascii="Arial" w:eastAsia="Calibri" w:hAnsi="Arial" w:cs="Arial"/>
          <w:bCs/>
          <w:sz w:val="24"/>
          <w:szCs w:val="24"/>
          <w:lang w:val="en-US" w:eastAsia="ar-SA"/>
        </w:rPr>
        <w:t>At least 12 years of general working experience with at least 5 years of managerial/supervisory experience in project management and coordination, preferably in health or international development;</w:t>
      </w:r>
    </w:p>
    <w:p w14:paraId="3885838D" w14:textId="77777777" w:rsidR="007C5DD8" w:rsidRPr="00E93B3B" w:rsidRDefault="007C5DD8" w:rsidP="00E93B3B">
      <w:pPr>
        <w:numPr>
          <w:ilvl w:val="0"/>
          <w:numId w:val="2"/>
        </w:numPr>
        <w:suppressAutoHyphens/>
        <w:spacing w:after="0" w:line="240" w:lineRule="auto"/>
        <w:ind w:left="709"/>
        <w:jc w:val="both"/>
        <w:rPr>
          <w:rFonts w:ascii="Arial" w:eastAsia="Calibri" w:hAnsi="Arial" w:cs="Arial"/>
          <w:bCs/>
          <w:sz w:val="24"/>
          <w:szCs w:val="24"/>
          <w:lang w:val="en-US" w:eastAsia="ar-SA"/>
        </w:rPr>
      </w:pPr>
      <w:r w:rsidRPr="00E93B3B">
        <w:rPr>
          <w:rFonts w:ascii="Arial" w:eastAsia="Calibri" w:hAnsi="Arial" w:cs="Arial"/>
          <w:bCs/>
          <w:sz w:val="24"/>
          <w:szCs w:val="24"/>
          <w:lang w:val="en-US" w:eastAsia="ar-SA"/>
        </w:rPr>
        <w:t>Experience managing multi-donor projects (including with international organizations, multi-lateral development banks, or government agencies) would be an advantage;</w:t>
      </w:r>
    </w:p>
    <w:p w14:paraId="75147BCE" w14:textId="77777777" w:rsidR="007C5DD8" w:rsidRPr="00E93B3B" w:rsidRDefault="007C5DD8" w:rsidP="00E93B3B">
      <w:pPr>
        <w:numPr>
          <w:ilvl w:val="0"/>
          <w:numId w:val="2"/>
        </w:numPr>
        <w:suppressAutoHyphens/>
        <w:spacing w:after="0" w:line="240" w:lineRule="auto"/>
        <w:ind w:left="709"/>
        <w:jc w:val="both"/>
        <w:rPr>
          <w:rFonts w:ascii="Arial" w:eastAsia="Calibri" w:hAnsi="Arial" w:cs="Arial"/>
          <w:bCs/>
          <w:sz w:val="24"/>
          <w:szCs w:val="24"/>
          <w:lang w:val="en-US" w:eastAsia="ar-SA"/>
        </w:rPr>
      </w:pPr>
      <w:r w:rsidRPr="00E93B3B">
        <w:rPr>
          <w:rFonts w:ascii="Arial" w:eastAsia="Calibri" w:hAnsi="Arial" w:cs="Arial"/>
          <w:bCs/>
          <w:sz w:val="24"/>
          <w:szCs w:val="24"/>
          <w:lang w:val="en-US" w:eastAsia="ar-SA"/>
        </w:rPr>
        <w:lastRenderedPageBreak/>
        <w:t>Given the complexity of project administration, the preferred candidate will have prior experience managing ADB or other multi-lateral development bank financed projects;</w:t>
      </w:r>
    </w:p>
    <w:p w14:paraId="2DDE87E5" w14:textId="77777777" w:rsidR="007C5DD8" w:rsidRPr="00E93B3B" w:rsidRDefault="007C5DD8" w:rsidP="00E93B3B">
      <w:pPr>
        <w:numPr>
          <w:ilvl w:val="0"/>
          <w:numId w:val="2"/>
        </w:numPr>
        <w:suppressAutoHyphens/>
        <w:spacing w:after="0" w:line="240" w:lineRule="auto"/>
        <w:ind w:left="709"/>
        <w:jc w:val="both"/>
        <w:rPr>
          <w:rFonts w:ascii="Arial" w:eastAsia="Calibri" w:hAnsi="Arial" w:cs="Arial"/>
          <w:bCs/>
          <w:sz w:val="24"/>
          <w:szCs w:val="24"/>
          <w:lang w:val="en-US" w:eastAsia="ar-SA"/>
        </w:rPr>
      </w:pPr>
      <w:r w:rsidRPr="00E93B3B">
        <w:rPr>
          <w:rFonts w:ascii="Arial" w:eastAsia="Calibri" w:hAnsi="Arial" w:cs="Arial"/>
          <w:bCs/>
          <w:sz w:val="24"/>
          <w:szCs w:val="24"/>
          <w:lang w:val="en-US" w:eastAsia="ar-SA"/>
        </w:rPr>
        <w:t>Experience working closely with the Ministry of Health and Social Protection of the Population of Tajikistan will be considered an advantage;</w:t>
      </w:r>
    </w:p>
    <w:p w14:paraId="4D1031FC" w14:textId="77777777" w:rsidR="007C5DD8" w:rsidRPr="00E93B3B" w:rsidRDefault="007C5DD8" w:rsidP="00E93B3B">
      <w:pPr>
        <w:numPr>
          <w:ilvl w:val="0"/>
          <w:numId w:val="2"/>
        </w:numPr>
        <w:suppressAutoHyphens/>
        <w:spacing w:after="0" w:line="240" w:lineRule="auto"/>
        <w:ind w:left="709"/>
        <w:jc w:val="both"/>
        <w:rPr>
          <w:rFonts w:ascii="Arial" w:eastAsia="Calibri" w:hAnsi="Arial" w:cs="Arial"/>
          <w:bCs/>
          <w:sz w:val="24"/>
          <w:szCs w:val="24"/>
          <w:lang w:val="en-US" w:eastAsia="ar-SA"/>
        </w:rPr>
      </w:pPr>
      <w:r w:rsidRPr="00E93B3B">
        <w:rPr>
          <w:rFonts w:ascii="Arial" w:eastAsia="Calibri" w:hAnsi="Arial" w:cs="Arial"/>
          <w:bCs/>
          <w:sz w:val="24"/>
          <w:szCs w:val="24"/>
          <w:lang w:val="en-US" w:eastAsia="ar-SA"/>
        </w:rPr>
        <w:t>Excellent communication and management skills, ability to work in a team and under deadline pressure;</w:t>
      </w:r>
    </w:p>
    <w:p w14:paraId="015A6991" w14:textId="77777777" w:rsidR="007C5DD8" w:rsidRPr="00E93B3B" w:rsidRDefault="007C5DD8" w:rsidP="00E93B3B">
      <w:pPr>
        <w:numPr>
          <w:ilvl w:val="0"/>
          <w:numId w:val="2"/>
        </w:numPr>
        <w:suppressAutoHyphens/>
        <w:spacing w:after="0" w:line="240" w:lineRule="auto"/>
        <w:ind w:left="709"/>
        <w:jc w:val="both"/>
        <w:rPr>
          <w:rFonts w:ascii="Arial" w:eastAsia="Calibri" w:hAnsi="Arial" w:cs="Arial"/>
          <w:bCs/>
          <w:sz w:val="24"/>
          <w:szCs w:val="24"/>
          <w:lang w:val="en-US" w:eastAsia="ar-SA"/>
        </w:rPr>
      </w:pPr>
      <w:r w:rsidRPr="00E93B3B">
        <w:rPr>
          <w:rFonts w:ascii="Arial" w:eastAsia="Calibri" w:hAnsi="Arial" w:cs="Arial"/>
          <w:bCs/>
          <w:sz w:val="24"/>
          <w:szCs w:val="24"/>
          <w:lang w:val="en-US" w:eastAsia="ar-SA"/>
        </w:rPr>
        <w:t xml:space="preserve">Fluency in written and spoken Tajik and Russian is required. Fluency in English is an advantage. </w:t>
      </w:r>
    </w:p>
    <w:p w14:paraId="425ED3CF" w14:textId="77777777" w:rsidR="00951CEF" w:rsidRPr="00E93B3B" w:rsidRDefault="00951CEF" w:rsidP="00951CEF">
      <w:pPr>
        <w:suppressAutoHyphens/>
        <w:spacing w:after="0" w:line="240" w:lineRule="auto"/>
        <w:ind w:firstLine="720"/>
        <w:jc w:val="both"/>
        <w:rPr>
          <w:rFonts w:ascii="Arial" w:eastAsia="Calibri" w:hAnsi="Arial" w:cs="Arial"/>
          <w:bCs/>
          <w:sz w:val="24"/>
          <w:szCs w:val="24"/>
          <w:lang w:val="en-US" w:eastAsia="ar-SA"/>
        </w:rPr>
      </w:pPr>
    </w:p>
    <w:p w14:paraId="4AF0758E" w14:textId="77777777" w:rsidR="00951CEF" w:rsidRPr="00E93B3B" w:rsidRDefault="00951CEF" w:rsidP="00951CEF">
      <w:pPr>
        <w:tabs>
          <w:tab w:val="left" w:pos="0"/>
        </w:tabs>
        <w:suppressAutoHyphens/>
        <w:spacing w:after="0" w:line="360" w:lineRule="auto"/>
        <w:jc w:val="both"/>
        <w:rPr>
          <w:rFonts w:ascii="Arial" w:eastAsia="Calibri" w:hAnsi="Arial" w:cs="Arial"/>
          <w:b/>
          <w:bCs/>
          <w:sz w:val="24"/>
          <w:szCs w:val="24"/>
          <w:lang w:val="en-US" w:eastAsia="ar-SA"/>
        </w:rPr>
      </w:pPr>
      <w:r w:rsidRPr="00E93B3B">
        <w:rPr>
          <w:rFonts w:ascii="Arial" w:eastAsia="Calibri" w:hAnsi="Arial" w:cs="Arial"/>
          <w:b/>
          <w:bCs/>
          <w:sz w:val="24"/>
          <w:szCs w:val="24"/>
          <w:lang w:val="en-US" w:eastAsia="ar-SA"/>
        </w:rPr>
        <w:t xml:space="preserve">Financial Specialist </w:t>
      </w:r>
    </w:p>
    <w:p w14:paraId="7A2C54D0" w14:textId="77777777" w:rsidR="00F32B30" w:rsidRPr="00E93B3B" w:rsidRDefault="00F32B30" w:rsidP="00F32B30">
      <w:pPr>
        <w:tabs>
          <w:tab w:val="left" w:pos="0"/>
        </w:tabs>
        <w:suppressAutoHyphens/>
        <w:spacing w:after="0" w:line="240" w:lineRule="auto"/>
        <w:jc w:val="both"/>
        <w:rPr>
          <w:rFonts w:ascii="Arial" w:eastAsia="Calibri" w:hAnsi="Arial" w:cs="Arial"/>
          <w:bCs/>
          <w:sz w:val="24"/>
          <w:szCs w:val="24"/>
          <w:lang w:val="en-US" w:eastAsia="ar-SA"/>
        </w:rPr>
      </w:pPr>
      <w:r w:rsidRPr="00E93B3B">
        <w:rPr>
          <w:rFonts w:ascii="Arial" w:eastAsia="Calibri" w:hAnsi="Arial" w:cs="Arial"/>
          <w:bCs/>
          <w:sz w:val="24"/>
          <w:szCs w:val="24"/>
          <w:lang w:val="en-US" w:eastAsia="ar-SA"/>
        </w:rPr>
        <w:t>(</w:t>
      </w:r>
      <w:proofErr w:type="spellStart"/>
      <w:r w:rsidRPr="00E93B3B">
        <w:rPr>
          <w:rFonts w:ascii="Arial" w:eastAsia="Calibri" w:hAnsi="Arial" w:cs="Arial"/>
          <w:bCs/>
          <w:sz w:val="24"/>
          <w:szCs w:val="24"/>
          <w:lang w:val="en-US" w:eastAsia="ar-SA"/>
        </w:rPr>
        <w:t>i</w:t>
      </w:r>
      <w:proofErr w:type="spellEnd"/>
      <w:r w:rsidRPr="00E93B3B">
        <w:rPr>
          <w:rFonts w:ascii="Arial" w:eastAsia="Calibri" w:hAnsi="Arial" w:cs="Arial"/>
          <w:bCs/>
          <w:sz w:val="24"/>
          <w:szCs w:val="24"/>
          <w:lang w:val="en-US" w:eastAsia="ar-SA"/>
        </w:rPr>
        <w:t>)</w:t>
      </w:r>
      <w:r w:rsidRPr="00E93B3B">
        <w:rPr>
          <w:rFonts w:ascii="Arial" w:eastAsia="Calibri" w:hAnsi="Arial" w:cs="Arial"/>
          <w:bCs/>
          <w:sz w:val="24"/>
          <w:szCs w:val="24"/>
          <w:lang w:val="en-US" w:eastAsia="ar-SA"/>
        </w:rPr>
        <w:tab/>
        <w:t>At least a Bachelor’s Degree or equivalent in accounting, finance, or economics;</w:t>
      </w:r>
    </w:p>
    <w:p w14:paraId="11BEAD4C" w14:textId="77777777" w:rsidR="00F32B30" w:rsidRPr="00E93B3B" w:rsidRDefault="00F32B30" w:rsidP="00F32B30">
      <w:pPr>
        <w:tabs>
          <w:tab w:val="left" w:pos="0"/>
        </w:tabs>
        <w:suppressAutoHyphens/>
        <w:spacing w:after="0" w:line="240" w:lineRule="auto"/>
        <w:jc w:val="both"/>
        <w:rPr>
          <w:rFonts w:ascii="Arial" w:eastAsia="Calibri" w:hAnsi="Arial" w:cs="Arial"/>
          <w:bCs/>
          <w:sz w:val="24"/>
          <w:szCs w:val="24"/>
          <w:lang w:val="en-US" w:eastAsia="ar-SA"/>
        </w:rPr>
      </w:pPr>
      <w:r w:rsidRPr="00E93B3B">
        <w:rPr>
          <w:rFonts w:ascii="Arial" w:eastAsia="Calibri" w:hAnsi="Arial" w:cs="Arial"/>
          <w:bCs/>
          <w:sz w:val="24"/>
          <w:szCs w:val="24"/>
          <w:lang w:val="en-US" w:eastAsia="ar-SA"/>
        </w:rPr>
        <w:t>(ii)</w:t>
      </w:r>
      <w:r w:rsidRPr="00E93B3B">
        <w:rPr>
          <w:rFonts w:ascii="Arial" w:eastAsia="Calibri" w:hAnsi="Arial" w:cs="Arial"/>
          <w:bCs/>
          <w:sz w:val="24"/>
          <w:szCs w:val="24"/>
          <w:lang w:val="en-US" w:eastAsia="ar-SA"/>
        </w:rPr>
        <w:tab/>
        <w:t>At least 7 years of professional experience in accounting/financial management;</w:t>
      </w:r>
    </w:p>
    <w:p w14:paraId="5B0AE84B" w14:textId="77777777" w:rsidR="00F32B30" w:rsidRPr="00E93B3B" w:rsidRDefault="00F32B30" w:rsidP="00E93B3B">
      <w:pPr>
        <w:suppressAutoHyphens/>
        <w:spacing w:after="0" w:line="240" w:lineRule="auto"/>
        <w:ind w:left="709" w:hanging="709"/>
        <w:jc w:val="both"/>
        <w:rPr>
          <w:rFonts w:ascii="Arial" w:eastAsia="Calibri" w:hAnsi="Arial" w:cs="Arial"/>
          <w:bCs/>
          <w:sz w:val="24"/>
          <w:szCs w:val="24"/>
          <w:lang w:val="en-US" w:eastAsia="ar-SA"/>
        </w:rPr>
      </w:pPr>
      <w:r w:rsidRPr="00E93B3B">
        <w:rPr>
          <w:rFonts w:ascii="Arial" w:eastAsia="Calibri" w:hAnsi="Arial" w:cs="Arial"/>
          <w:bCs/>
          <w:sz w:val="24"/>
          <w:szCs w:val="24"/>
          <w:lang w:val="en-US" w:eastAsia="ar-SA"/>
        </w:rPr>
        <w:t>(iii)</w:t>
      </w:r>
      <w:r w:rsidRPr="00E93B3B">
        <w:rPr>
          <w:rFonts w:ascii="Arial" w:eastAsia="Calibri" w:hAnsi="Arial" w:cs="Arial"/>
          <w:bCs/>
          <w:sz w:val="24"/>
          <w:szCs w:val="24"/>
          <w:lang w:val="en-US" w:eastAsia="ar-SA"/>
        </w:rPr>
        <w:tab/>
        <w:t>Experience in financial management capacity in projects financed by international financial institutions (e.g. WB, ADB, EBRD) is an advantage;</w:t>
      </w:r>
    </w:p>
    <w:p w14:paraId="4C7E5B1D" w14:textId="77777777" w:rsidR="00F32B30" w:rsidRPr="00E93B3B" w:rsidRDefault="00F32B30" w:rsidP="00E93B3B">
      <w:pPr>
        <w:suppressAutoHyphens/>
        <w:spacing w:after="0" w:line="240" w:lineRule="auto"/>
        <w:ind w:left="709" w:hanging="709"/>
        <w:jc w:val="both"/>
        <w:rPr>
          <w:rFonts w:ascii="Arial" w:eastAsia="Calibri" w:hAnsi="Arial" w:cs="Arial"/>
          <w:bCs/>
          <w:sz w:val="24"/>
          <w:szCs w:val="24"/>
          <w:lang w:val="en-US" w:eastAsia="ar-SA"/>
        </w:rPr>
      </w:pPr>
      <w:r w:rsidRPr="00E93B3B">
        <w:rPr>
          <w:rFonts w:ascii="Arial" w:eastAsia="Calibri" w:hAnsi="Arial" w:cs="Arial"/>
          <w:bCs/>
          <w:sz w:val="24"/>
          <w:szCs w:val="24"/>
          <w:lang w:val="en-US" w:eastAsia="ar-SA"/>
        </w:rPr>
        <w:t>(iv)</w:t>
      </w:r>
      <w:r w:rsidRPr="00E93B3B">
        <w:rPr>
          <w:rFonts w:ascii="Arial" w:eastAsia="Calibri" w:hAnsi="Arial" w:cs="Arial"/>
          <w:bCs/>
          <w:sz w:val="24"/>
          <w:szCs w:val="24"/>
          <w:lang w:val="en-US" w:eastAsia="ar-SA"/>
        </w:rPr>
        <w:tab/>
        <w:t>Good knowledge of the financial management and disbursement procedures of the ADB;</w:t>
      </w:r>
    </w:p>
    <w:p w14:paraId="267A4785" w14:textId="77777777" w:rsidR="00F32B30" w:rsidRPr="00E93B3B" w:rsidRDefault="00F32B30" w:rsidP="00E93B3B">
      <w:pPr>
        <w:suppressAutoHyphens/>
        <w:spacing w:after="0" w:line="240" w:lineRule="auto"/>
        <w:ind w:left="709" w:hanging="709"/>
        <w:jc w:val="both"/>
        <w:rPr>
          <w:rFonts w:ascii="Arial" w:eastAsia="Calibri" w:hAnsi="Arial" w:cs="Arial"/>
          <w:bCs/>
          <w:sz w:val="24"/>
          <w:szCs w:val="24"/>
          <w:lang w:val="en-US" w:eastAsia="ar-SA"/>
        </w:rPr>
      </w:pPr>
      <w:r w:rsidRPr="00E93B3B">
        <w:rPr>
          <w:rFonts w:ascii="Arial" w:eastAsia="Calibri" w:hAnsi="Arial" w:cs="Arial"/>
          <w:bCs/>
          <w:sz w:val="24"/>
          <w:szCs w:val="24"/>
          <w:lang w:val="en-US" w:eastAsia="ar-SA"/>
        </w:rPr>
        <w:t>(v)</w:t>
      </w:r>
      <w:r w:rsidRPr="00E93B3B">
        <w:rPr>
          <w:rFonts w:ascii="Arial" w:eastAsia="Calibri" w:hAnsi="Arial" w:cs="Arial"/>
          <w:bCs/>
          <w:sz w:val="24"/>
          <w:szCs w:val="24"/>
          <w:lang w:val="en-US" w:eastAsia="ar-SA"/>
        </w:rPr>
        <w:tab/>
        <w:t>Good understanding of the International Financial Reporting Standards and International Public Sector Accounting Standards;</w:t>
      </w:r>
    </w:p>
    <w:p w14:paraId="4743AC48" w14:textId="43C741AB" w:rsidR="00F32B30" w:rsidRPr="00E93B3B" w:rsidRDefault="00630AB1" w:rsidP="00F32B30">
      <w:pPr>
        <w:tabs>
          <w:tab w:val="left" w:pos="0"/>
        </w:tabs>
        <w:suppressAutoHyphens/>
        <w:spacing w:after="0" w:line="240" w:lineRule="auto"/>
        <w:jc w:val="both"/>
        <w:rPr>
          <w:rFonts w:ascii="Arial" w:eastAsia="Calibri" w:hAnsi="Arial" w:cs="Arial"/>
          <w:bCs/>
          <w:sz w:val="24"/>
          <w:szCs w:val="24"/>
          <w:lang w:val="en-US" w:eastAsia="ar-SA"/>
        </w:rPr>
      </w:pPr>
      <w:r>
        <w:rPr>
          <w:rFonts w:ascii="Arial" w:eastAsia="Calibri" w:hAnsi="Arial" w:cs="Arial"/>
          <w:bCs/>
          <w:sz w:val="24"/>
          <w:szCs w:val="24"/>
          <w:lang w:val="en-US" w:eastAsia="ar-SA"/>
        </w:rPr>
        <w:t>(vi</w:t>
      </w:r>
      <w:r w:rsidR="00F32B30" w:rsidRPr="00E93B3B">
        <w:rPr>
          <w:rFonts w:ascii="Arial" w:eastAsia="Calibri" w:hAnsi="Arial" w:cs="Arial"/>
          <w:bCs/>
          <w:sz w:val="24"/>
          <w:szCs w:val="24"/>
          <w:lang w:val="en-US" w:eastAsia="ar-SA"/>
        </w:rPr>
        <w:t>)</w:t>
      </w:r>
      <w:r w:rsidR="00F32B30" w:rsidRPr="00E93B3B">
        <w:rPr>
          <w:rFonts w:ascii="Arial" w:eastAsia="Calibri" w:hAnsi="Arial" w:cs="Arial"/>
          <w:bCs/>
          <w:sz w:val="24"/>
          <w:szCs w:val="24"/>
          <w:lang w:val="en-US" w:eastAsia="ar-SA"/>
        </w:rPr>
        <w:tab/>
        <w:t>Knowledge of Tajik accounting and tax legislation;</w:t>
      </w:r>
    </w:p>
    <w:p w14:paraId="0A35331B" w14:textId="009EE0E3" w:rsidR="00F32B30" w:rsidRPr="00E93B3B" w:rsidRDefault="00630AB1" w:rsidP="00F32B30">
      <w:pPr>
        <w:tabs>
          <w:tab w:val="left" w:pos="0"/>
        </w:tabs>
        <w:suppressAutoHyphens/>
        <w:spacing w:after="0" w:line="240" w:lineRule="auto"/>
        <w:jc w:val="both"/>
        <w:rPr>
          <w:rFonts w:ascii="Arial" w:eastAsia="Calibri" w:hAnsi="Arial" w:cs="Arial"/>
          <w:bCs/>
          <w:sz w:val="24"/>
          <w:szCs w:val="24"/>
          <w:lang w:val="en-US" w:eastAsia="ar-SA"/>
        </w:rPr>
      </w:pPr>
      <w:r>
        <w:rPr>
          <w:rFonts w:ascii="Arial" w:eastAsia="Calibri" w:hAnsi="Arial" w:cs="Arial"/>
          <w:bCs/>
          <w:sz w:val="24"/>
          <w:szCs w:val="24"/>
          <w:lang w:val="en-US" w:eastAsia="ar-SA"/>
        </w:rPr>
        <w:t>(vi</w:t>
      </w:r>
      <w:r w:rsidR="00F32B30" w:rsidRPr="00E93B3B">
        <w:rPr>
          <w:rFonts w:ascii="Arial" w:eastAsia="Calibri" w:hAnsi="Arial" w:cs="Arial"/>
          <w:bCs/>
          <w:sz w:val="24"/>
          <w:szCs w:val="24"/>
          <w:lang w:val="en-US" w:eastAsia="ar-SA"/>
        </w:rPr>
        <w:t>i)</w:t>
      </w:r>
      <w:r w:rsidR="00F32B30" w:rsidRPr="00E93B3B">
        <w:rPr>
          <w:rFonts w:ascii="Arial" w:eastAsia="Calibri" w:hAnsi="Arial" w:cs="Arial"/>
          <w:bCs/>
          <w:sz w:val="24"/>
          <w:szCs w:val="24"/>
          <w:lang w:val="en-US" w:eastAsia="ar-SA"/>
        </w:rPr>
        <w:tab/>
        <w:t>Knowledge and experience of working with accounting software 1C Enterprise; and</w:t>
      </w:r>
    </w:p>
    <w:p w14:paraId="35F64A55" w14:textId="33C0F66C" w:rsidR="00F32B30" w:rsidRPr="00E93B3B" w:rsidRDefault="00630AB1" w:rsidP="00E93B3B">
      <w:pPr>
        <w:suppressAutoHyphens/>
        <w:spacing w:after="0" w:line="240" w:lineRule="auto"/>
        <w:ind w:left="709" w:hanging="709"/>
        <w:jc w:val="both"/>
        <w:rPr>
          <w:rFonts w:ascii="Arial" w:eastAsia="Calibri" w:hAnsi="Arial" w:cs="Arial"/>
          <w:bCs/>
          <w:sz w:val="24"/>
          <w:szCs w:val="24"/>
          <w:lang w:val="en-US" w:eastAsia="ar-SA"/>
        </w:rPr>
      </w:pPr>
      <w:r>
        <w:rPr>
          <w:rFonts w:ascii="Arial" w:eastAsia="Calibri" w:hAnsi="Arial" w:cs="Arial"/>
          <w:bCs/>
          <w:sz w:val="24"/>
          <w:szCs w:val="24"/>
          <w:lang w:val="en-US" w:eastAsia="ar-SA"/>
        </w:rPr>
        <w:t>(viii</w:t>
      </w:r>
      <w:r w:rsidR="00F32B30" w:rsidRPr="00E93B3B">
        <w:rPr>
          <w:rFonts w:ascii="Arial" w:eastAsia="Calibri" w:hAnsi="Arial" w:cs="Arial"/>
          <w:bCs/>
          <w:sz w:val="24"/>
          <w:szCs w:val="24"/>
          <w:lang w:val="en-US" w:eastAsia="ar-SA"/>
        </w:rPr>
        <w:t>)</w:t>
      </w:r>
      <w:r w:rsidR="00F32B30" w:rsidRPr="00E93B3B">
        <w:rPr>
          <w:rFonts w:ascii="Arial" w:eastAsia="Calibri" w:hAnsi="Arial" w:cs="Arial"/>
          <w:bCs/>
          <w:sz w:val="24"/>
          <w:szCs w:val="24"/>
          <w:lang w:val="en-US" w:eastAsia="ar-SA"/>
        </w:rPr>
        <w:tab/>
        <w:t>Fluency in written and spoken Tajik and Russian is required, preferably if he or she can also speak and write fluent English.</w:t>
      </w:r>
    </w:p>
    <w:p w14:paraId="482FFEF8" w14:textId="28F81726" w:rsidR="00951CEF" w:rsidRPr="00E93B3B" w:rsidRDefault="00951CEF" w:rsidP="00951CEF">
      <w:pPr>
        <w:tabs>
          <w:tab w:val="left" w:pos="0"/>
        </w:tabs>
        <w:suppressAutoHyphens/>
        <w:spacing w:after="0" w:line="240" w:lineRule="auto"/>
        <w:jc w:val="both"/>
        <w:rPr>
          <w:rFonts w:ascii="Arial" w:eastAsia="Calibri" w:hAnsi="Arial" w:cs="Arial"/>
          <w:b/>
          <w:bCs/>
          <w:sz w:val="24"/>
          <w:szCs w:val="24"/>
          <w:lang w:val="en-US" w:eastAsia="ar-SA"/>
        </w:rPr>
      </w:pPr>
      <w:r w:rsidRPr="00E93B3B">
        <w:rPr>
          <w:rFonts w:ascii="Arial" w:eastAsia="Calibri" w:hAnsi="Arial" w:cs="Arial"/>
          <w:b/>
          <w:bCs/>
          <w:sz w:val="24"/>
          <w:szCs w:val="24"/>
          <w:lang w:val="en-US" w:eastAsia="ar-SA"/>
        </w:rPr>
        <w:tab/>
      </w:r>
    </w:p>
    <w:p w14:paraId="39365F80" w14:textId="687A3691" w:rsidR="00345F55" w:rsidRPr="00E93B3B" w:rsidRDefault="00345F55" w:rsidP="00345F55">
      <w:pPr>
        <w:tabs>
          <w:tab w:val="left" w:pos="0"/>
        </w:tabs>
        <w:suppressAutoHyphens/>
        <w:spacing w:after="0" w:line="360" w:lineRule="auto"/>
        <w:jc w:val="both"/>
        <w:rPr>
          <w:rFonts w:ascii="Arial" w:eastAsia="Calibri" w:hAnsi="Arial" w:cs="Arial"/>
          <w:b/>
          <w:bCs/>
          <w:sz w:val="24"/>
          <w:szCs w:val="24"/>
          <w:lang w:val="en-US" w:eastAsia="ar-SA"/>
        </w:rPr>
      </w:pPr>
      <w:r w:rsidRPr="00E93B3B">
        <w:rPr>
          <w:rFonts w:ascii="Arial" w:eastAsia="Calibri" w:hAnsi="Arial" w:cs="Arial"/>
          <w:b/>
          <w:bCs/>
          <w:sz w:val="24"/>
          <w:szCs w:val="24"/>
          <w:lang w:val="en-US" w:eastAsia="ar-SA"/>
        </w:rPr>
        <w:t>Chief Procurement Specialist</w:t>
      </w:r>
    </w:p>
    <w:p w14:paraId="310FF220" w14:textId="77777777" w:rsidR="00F32B30" w:rsidRPr="00F32B30" w:rsidRDefault="00F32B30" w:rsidP="00E93B3B">
      <w:pPr>
        <w:numPr>
          <w:ilvl w:val="0"/>
          <w:numId w:val="3"/>
        </w:numPr>
        <w:spacing w:after="0" w:line="240" w:lineRule="auto"/>
        <w:ind w:left="709" w:hanging="709"/>
        <w:contextualSpacing/>
        <w:jc w:val="both"/>
        <w:rPr>
          <w:rFonts w:ascii="Arial" w:hAnsi="Arial" w:cs="Arial"/>
          <w:lang w:val="en-US"/>
        </w:rPr>
      </w:pPr>
      <w:r w:rsidRPr="00F32B30">
        <w:rPr>
          <w:rFonts w:ascii="Arial" w:hAnsi="Arial" w:cs="Arial"/>
          <w:lang w:val="en-US"/>
        </w:rPr>
        <w:t>A Bachelor’s degree, preferably Master’s degree, in engineering, procurement, economics, business administration, law or related fields is required;</w:t>
      </w:r>
    </w:p>
    <w:p w14:paraId="4BC88293" w14:textId="77777777" w:rsidR="00F32B30" w:rsidRPr="00F32B30" w:rsidRDefault="00F32B30" w:rsidP="00E93B3B">
      <w:pPr>
        <w:numPr>
          <w:ilvl w:val="0"/>
          <w:numId w:val="3"/>
        </w:numPr>
        <w:spacing w:after="0" w:line="240" w:lineRule="auto"/>
        <w:ind w:left="709" w:hanging="709"/>
        <w:contextualSpacing/>
        <w:jc w:val="both"/>
        <w:rPr>
          <w:rFonts w:ascii="Arial" w:hAnsi="Arial" w:cs="Arial"/>
          <w:lang w:val="en-US"/>
        </w:rPr>
      </w:pPr>
      <w:r w:rsidRPr="00F32B30">
        <w:rPr>
          <w:rFonts w:ascii="Arial" w:hAnsi="Arial" w:cs="Arial"/>
          <w:lang w:val="en-US"/>
        </w:rPr>
        <w:t>At least 5 years of experience as a chief procurement specialist in a public or private sector institution;</w:t>
      </w:r>
    </w:p>
    <w:p w14:paraId="66463025" w14:textId="77777777" w:rsidR="00F32B30" w:rsidRPr="00F32B30" w:rsidRDefault="00F32B30" w:rsidP="00E93B3B">
      <w:pPr>
        <w:numPr>
          <w:ilvl w:val="0"/>
          <w:numId w:val="3"/>
        </w:numPr>
        <w:spacing w:after="0" w:line="240" w:lineRule="auto"/>
        <w:ind w:left="709" w:hanging="709"/>
        <w:contextualSpacing/>
        <w:jc w:val="both"/>
        <w:rPr>
          <w:rFonts w:ascii="Arial" w:hAnsi="Arial" w:cs="Arial"/>
          <w:lang w:val="en-US"/>
        </w:rPr>
      </w:pPr>
      <w:r w:rsidRPr="00F32B30">
        <w:rPr>
          <w:rFonts w:ascii="Arial" w:hAnsi="Arial" w:cs="Arial"/>
          <w:lang w:val="en-US"/>
        </w:rPr>
        <w:t>At least 3 years working in procurement related function under the ADB, WB, EBRD or other IFIs financed projects;</w:t>
      </w:r>
    </w:p>
    <w:p w14:paraId="2DB1E71D" w14:textId="77777777" w:rsidR="00F32B30" w:rsidRPr="00F32B30" w:rsidRDefault="00F32B30" w:rsidP="00E93B3B">
      <w:pPr>
        <w:numPr>
          <w:ilvl w:val="0"/>
          <w:numId w:val="3"/>
        </w:numPr>
        <w:spacing w:after="0" w:line="240" w:lineRule="auto"/>
        <w:ind w:left="709" w:hanging="709"/>
        <w:jc w:val="both"/>
        <w:rPr>
          <w:rFonts w:ascii="Arial" w:hAnsi="Arial" w:cs="Arial"/>
          <w:lang w:val="en-US"/>
        </w:rPr>
      </w:pPr>
      <w:r w:rsidRPr="00F32B30">
        <w:rPr>
          <w:rFonts w:ascii="Arial" w:hAnsi="Arial" w:cs="Arial"/>
          <w:lang w:val="en-US"/>
        </w:rPr>
        <w:t>Good knowledge of ADB’s procurement requirements and procedures is required;</w:t>
      </w:r>
    </w:p>
    <w:p w14:paraId="1CFC1E0D" w14:textId="77777777" w:rsidR="00F32B30" w:rsidRPr="00F32B30" w:rsidRDefault="00F32B30" w:rsidP="00E93B3B">
      <w:pPr>
        <w:numPr>
          <w:ilvl w:val="0"/>
          <w:numId w:val="3"/>
        </w:numPr>
        <w:spacing w:after="0" w:line="240" w:lineRule="auto"/>
        <w:ind w:left="709" w:hanging="709"/>
        <w:jc w:val="both"/>
        <w:rPr>
          <w:rFonts w:ascii="Arial" w:hAnsi="Arial" w:cs="Arial"/>
          <w:lang w:val="en-US"/>
        </w:rPr>
      </w:pPr>
      <w:r w:rsidRPr="00F32B30">
        <w:rPr>
          <w:rFonts w:ascii="Arial" w:hAnsi="Arial" w:cs="Arial"/>
          <w:lang w:val="en-US"/>
        </w:rPr>
        <w:t>Experience in processing contracts (subject to open competitive bidding with international advertisement under ADB procedures) in supply of goods and consultancy services is preferable;</w:t>
      </w:r>
    </w:p>
    <w:p w14:paraId="0F199C63" w14:textId="77777777" w:rsidR="00F32B30" w:rsidRPr="00F32B30" w:rsidRDefault="00F32B30" w:rsidP="00E93B3B">
      <w:pPr>
        <w:numPr>
          <w:ilvl w:val="0"/>
          <w:numId w:val="3"/>
        </w:numPr>
        <w:spacing w:after="0" w:line="240" w:lineRule="auto"/>
        <w:ind w:left="709" w:hanging="709"/>
        <w:jc w:val="both"/>
        <w:rPr>
          <w:rFonts w:ascii="Arial" w:hAnsi="Arial" w:cs="Arial"/>
          <w:lang w:val="en-US"/>
        </w:rPr>
      </w:pPr>
      <w:r w:rsidRPr="00F32B30">
        <w:rPr>
          <w:rFonts w:ascii="Arial" w:hAnsi="Arial" w:cs="Arial"/>
          <w:lang w:val="en-US"/>
        </w:rPr>
        <w:t>Knowledge of public procurement procedures of Tajikistan;</w:t>
      </w:r>
    </w:p>
    <w:p w14:paraId="64913643" w14:textId="77777777" w:rsidR="00F32B30" w:rsidRPr="00F32B30" w:rsidRDefault="00F32B30" w:rsidP="00E93B3B">
      <w:pPr>
        <w:numPr>
          <w:ilvl w:val="0"/>
          <w:numId w:val="3"/>
        </w:numPr>
        <w:spacing w:after="0" w:line="240" w:lineRule="auto"/>
        <w:ind w:left="709" w:hanging="709"/>
        <w:jc w:val="both"/>
        <w:rPr>
          <w:rFonts w:ascii="Arial" w:hAnsi="Arial" w:cs="Arial"/>
          <w:lang w:val="en-US"/>
        </w:rPr>
      </w:pPr>
      <w:r w:rsidRPr="00F32B30">
        <w:rPr>
          <w:rFonts w:ascii="Arial" w:hAnsi="Arial" w:cs="Arial"/>
          <w:lang w:val="en-US"/>
        </w:rPr>
        <w:t>Excellent working knowledge of relevant IT tools (MS Word and Excel); and</w:t>
      </w:r>
    </w:p>
    <w:p w14:paraId="31DBA04D" w14:textId="6405267B" w:rsidR="00F32B30" w:rsidRDefault="00F32B30" w:rsidP="00E93B3B">
      <w:pPr>
        <w:numPr>
          <w:ilvl w:val="0"/>
          <w:numId w:val="3"/>
        </w:numPr>
        <w:spacing w:after="0" w:line="240" w:lineRule="auto"/>
        <w:ind w:left="709" w:hanging="709"/>
        <w:jc w:val="both"/>
        <w:rPr>
          <w:rFonts w:ascii="Arial" w:hAnsi="Arial" w:cs="Arial"/>
          <w:lang w:val="en-US"/>
        </w:rPr>
      </w:pPr>
      <w:r w:rsidRPr="00F32B30">
        <w:rPr>
          <w:rFonts w:ascii="Arial" w:hAnsi="Arial" w:cs="Arial"/>
          <w:lang w:val="en-US"/>
        </w:rPr>
        <w:t>Fluency in written and spoken Tajik and Russian is required, preferably if he or she can also speak and write fluent English.</w:t>
      </w:r>
    </w:p>
    <w:p w14:paraId="34A234CB" w14:textId="4DD0301A" w:rsidR="00A37E01" w:rsidRDefault="00A37E01" w:rsidP="00A37E01">
      <w:pPr>
        <w:spacing w:after="0" w:line="240" w:lineRule="auto"/>
        <w:jc w:val="both"/>
        <w:rPr>
          <w:rFonts w:ascii="Arial" w:hAnsi="Arial" w:cs="Arial"/>
          <w:lang w:val="en-US"/>
        </w:rPr>
      </w:pPr>
    </w:p>
    <w:p w14:paraId="46D245EA" w14:textId="777A4F55" w:rsidR="00A37E01" w:rsidRPr="00A37E01" w:rsidRDefault="00A37E01" w:rsidP="00A37E01">
      <w:pPr>
        <w:spacing w:after="0" w:line="240" w:lineRule="auto"/>
        <w:jc w:val="both"/>
        <w:rPr>
          <w:rFonts w:ascii="Arial" w:eastAsia="Times New Roman" w:hAnsi="Arial" w:cs="Arial"/>
          <w:b/>
          <w:bCs/>
          <w:sz w:val="24"/>
          <w:szCs w:val="24"/>
          <w:lang w:val="en-US"/>
        </w:rPr>
      </w:pPr>
      <w:r w:rsidRPr="00A37E01">
        <w:rPr>
          <w:rFonts w:ascii="Arial" w:eastAsia="Times New Roman" w:hAnsi="Arial" w:cs="Arial"/>
          <w:b/>
          <w:bCs/>
          <w:sz w:val="24"/>
          <w:szCs w:val="24"/>
          <w:lang w:val="en-US"/>
        </w:rPr>
        <w:t>Chief Specialist Coordinator for Animal Health Activities</w:t>
      </w:r>
    </w:p>
    <w:p w14:paraId="213C1D2F" w14:textId="77777777" w:rsidR="00A37E01" w:rsidRPr="00A37E01" w:rsidRDefault="00A37E01" w:rsidP="00A37E01">
      <w:pPr>
        <w:numPr>
          <w:ilvl w:val="0"/>
          <w:numId w:val="6"/>
        </w:numPr>
        <w:tabs>
          <w:tab w:val="clear" w:pos="720"/>
        </w:tabs>
        <w:spacing w:before="100" w:beforeAutospacing="1" w:after="100" w:afterAutospacing="1" w:line="240" w:lineRule="auto"/>
        <w:ind w:hanging="720"/>
        <w:jc w:val="both"/>
        <w:rPr>
          <w:rFonts w:ascii="Arial" w:eastAsia="Times New Roman" w:hAnsi="Arial" w:cs="Arial"/>
          <w:lang w:val="en-US"/>
        </w:rPr>
      </w:pPr>
      <w:r w:rsidRPr="00A37E01">
        <w:rPr>
          <w:rFonts w:ascii="Arial" w:eastAsia="Times New Roman" w:hAnsi="Arial" w:cs="Arial"/>
          <w:lang w:val="en-US"/>
        </w:rPr>
        <w:t xml:space="preserve">Master’s degree in Veterinary Medicine, Animal Health, Epidemiology, or a related field; </w:t>
      </w:r>
    </w:p>
    <w:p w14:paraId="1A3858DC" w14:textId="77777777" w:rsidR="00A37E01" w:rsidRPr="00A37E01" w:rsidRDefault="00A37E01" w:rsidP="00A37E01">
      <w:pPr>
        <w:numPr>
          <w:ilvl w:val="0"/>
          <w:numId w:val="6"/>
        </w:numPr>
        <w:tabs>
          <w:tab w:val="clear" w:pos="720"/>
        </w:tabs>
        <w:spacing w:before="100" w:beforeAutospacing="1" w:after="100" w:afterAutospacing="1" w:line="240" w:lineRule="auto"/>
        <w:ind w:hanging="720"/>
        <w:jc w:val="both"/>
        <w:rPr>
          <w:rFonts w:ascii="Arial" w:eastAsia="Times New Roman" w:hAnsi="Arial" w:cs="Arial"/>
          <w:lang w:val="en-US"/>
        </w:rPr>
      </w:pPr>
      <w:r w:rsidRPr="00A37E01">
        <w:rPr>
          <w:rFonts w:ascii="Arial" w:eastAsia="Times New Roman" w:hAnsi="Arial" w:cs="Arial"/>
          <w:lang w:val="en-US"/>
        </w:rPr>
        <w:t xml:space="preserve">At least 7 years of professional experience in animal health, veterinary services, or zoonotic disease control; </w:t>
      </w:r>
    </w:p>
    <w:p w14:paraId="7EB5C004" w14:textId="77777777" w:rsidR="00A37E01" w:rsidRPr="00A37E01" w:rsidRDefault="00A37E01" w:rsidP="00A37E01">
      <w:pPr>
        <w:numPr>
          <w:ilvl w:val="0"/>
          <w:numId w:val="6"/>
        </w:numPr>
        <w:tabs>
          <w:tab w:val="clear" w:pos="720"/>
        </w:tabs>
        <w:spacing w:before="100" w:beforeAutospacing="1" w:after="100" w:afterAutospacing="1" w:line="240" w:lineRule="auto"/>
        <w:ind w:hanging="720"/>
        <w:jc w:val="both"/>
        <w:rPr>
          <w:rFonts w:ascii="Arial" w:eastAsia="Times New Roman" w:hAnsi="Arial" w:cs="Arial"/>
          <w:lang w:val="en-US"/>
        </w:rPr>
      </w:pPr>
      <w:r w:rsidRPr="00A37E01">
        <w:rPr>
          <w:rFonts w:ascii="Arial" w:eastAsia="Times New Roman" w:hAnsi="Arial" w:cs="Arial"/>
          <w:lang w:val="en-US"/>
        </w:rPr>
        <w:t xml:space="preserve">Demonstrated experience in One Health, zoonotic disease surveillance, or cross-sectoral coordination; </w:t>
      </w:r>
    </w:p>
    <w:p w14:paraId="1D946054" w14:textId="77777777" w:rsidR="00A37E01" w:rsidRPr="00A37E01" w:rsidRDefault="00A37E01" w:rsidP="00A37E01">
      <w:pPr>
        <w:numPr>
          <w:ilvl w:val="0"/>
          <w:numId w:val="6"/>
        </w:numPr>
        <w:tabs>
          <w:tab w:val="clear" w:pos="720"/>
        </w:tabs>
        <w:spacing w:before="100" w:beforeAutospacing="1" w:after="100" w:afterAutospacing="1" w:line="240" w:lineRule="auto"/>
        <w:ind w:hanging="720"/>
        <w:jc w:val="both"/>
        <w:rPr>
          <w:rFonts w:ascii="Arial" w:eastAsia="Times New Roman" w:hAnsi="Arial" w:cs="Arial"/>
          <w:lang w:val="en-US"/>
        </w:rPr>
      </w:pPr>
      <w:r w:rsidRPr="00A37E01">
        <w:rPr>
          <w:rFonts w:ascii="Arial" w:eastAsia="Times New Roman" w:hAnsi="Arial" w:cs="Arial"/>
          <w:lang w:val="en-US"/>
        </w:rPr>
        <w:t xml:space="preserve">Experience working with government institutions and/or international development partners (ADB, FAO, World Bank, etc.); </w:t>
      </w:r>
    </w:p>
    <w:p w14:paraId="60402831" w14:textId="77777777" w:rsidR="00A37E01" w:rsidRPr="00A37E01" w:rsidRDefault="00A37E01" w:rsidP="00A37E01">
      <w:pPr>
        <w:numPr>
          <w:ilvl w:val="0"/>
          <w:numId w:val="6"/>
        </w:numPr>
        <w:tabs>
          <w:tab w:val="clear" w:pos="720"/>
        </w:tabs>
        <w:spacing w:before="100" w:beforeAutospacing="1" w:after="100" w:afterAutospacing="1" w:line="240" w:lineRule="auto"/>
        <w:ind w:hanging="720"/>
        <w:jc w:val="both"/>
        <w:rPr>
          <w:rFonts w:ascii="Arial" w:eastAsia="Times New Roman" w:hAnsi="Arial" w:cs="Arial"/>
          <w:lang w:val="en-US"/>
        </w:rPr>
      </w:pPr>
      <w:r w:rsidRPr="00A37E01">
        <w:rPr>
          <w:rFonts w:ascii="Arial" w:eastAsia="Times New Roman" w:hAnsi="Arial" w:cs="Arial"/>
          <w:lang w:val="en-US"/>
        </w:rPr>
        <w:t xml:space="preserve">Experience in pilot project implementation, field-based programs, or livestock sector development is highly desirable; </w:t>
      </w:r>
    </w:p>
    <w:p w14:paraId="1852CA0D" w14:textId="77777777" w:rsidR="00A37E01" w:rsidRPr="00A37E01" w:rsidRDefault="00A37E01" w:rsidP="00A37E01">
      <w:pPr>
        <w:numPr>
          <w:ilvl w:val="0"/>
          <w:numId w:val="6"/>
        </w:numPr>
        <w:tabs>
          <w:tab w:val="clear" w:pos="720"/>
        </w:tabs>
        <w:spacing w:before="100" w:beforeAutospacing="1" w:after="100" w:afterAutospacing="1" w:line="240" w:lineRule="auto"/>
        <w:ind w:hanging="720"/>
        <w:jc w:val="both"/>
        <w:rPr>
          <w:rFonts w:ascii="Arial" w:eastAsia="Times New Roman" w:hAnsi="Arial" w:cs="Arial"/>
          <w:lang w:val="en-US"/>
        </w:rPr>
      </w:pPr>
      <w:r w:rsidRPr="00A37E01">
        <w:rPr>
          <w:rFonts w:ascii="Arial" w:eastAsia="Times New Roman" w:hAnsi="Arial" w:cs="Arial"/>
          <w:lang w:val="en-US"/>
        </w:rPr>
        <w:t xml:space="preserve">Familiarity with procurement and project implementation procedures of development partners is an advantage; </w:t>
      </w:r>
    </w:p>
    <w:p w14:paraId="3B1E1DEE" w14:textId="77777777" w:rsidR="00A37E01" w:rsidRPr="00A37E01" w:rsidRDefault="00A37E01" w:rsidP="00A37E01">
      <w:pPr>
        <w:numPr>
          <w:ilvl w:val="0"/>
          <w:numId w:val="6"/>
        </w:numPr>
        <w:tabs>
          <w:tab w:val="clear" w:pos="720"/>
        </w:tabs>
        <w:spacing w:before="100" w:beforeAutospacing="1" w:after="100" w:afterAutospacing="1" w:line="240" w:lineRule="auto"/>
        <w:ind w:hanging="720"/>
        <w:jc w:val="both"/>
        <w:rPr>
          <w:rFonts w:ascii="Arial" w:eastAsia="Times New Roman" w:hAnsi="Arial" w:cs="Arial"/>
          <w:lang w:val="en-US"/>
        </w:rPr>
      </w:pPr>
      <w:r w:rsidRPr="00A37E01">
        <w:rPr>
          <w:rFonts w:ascii="Arial" w:eastAsia="Times New Roman" w:hAnsi="Arial" w:cs="Arial"/>
          <w:lang w:val="en-US"/>
        </w:rPr>
        <w:t xml:space="preserve">Strong analytical, coordination, and communication skills; </w:t>
      </w:r>
    </w:p>
    <w:p w14:paraId="0D6EF8B3" w14:textId="77777777" w:rsidR="00A37E01" w:rsidRPr="00A37E01" w:rsidRDefault="00A37E01" w:rsidP="00A37E01">
      <w:pPr>
        <w:numPr>
          <w:ilvl w:val="0"/>
          <w:numId w:val="6"/>
        </w:numPr>
        <w:tabs>
          <w:tab w:val="clear" w:pos="720"/>
        </w:tabs>
        <w:spacing w:before="100" w:beforeAutospacing="1" w:after="100" w:afterAutospacing="1" w:line="240" w:lineRule="auto"/>
        <w:ind w:hanging="720"/>
        <w:jc w:val="both"/>
        <w:rPr>
          <w:rFonts w:ascii="Arial" w:eastAsia="Times New Roman" w:hAnsi="Arial" w:cs="Arial"/>
          <w:lang w:val="en-US"/>
        </w:rPr>
      </w:pPr>
      <w:r w:rsidRPr="00A37E01">
        <w:rPr>
          <w:rFonts w:ascii="Arial" w:eastAsia="Times New Roman" w:hAnsi="Arial" w:cs="Arial"/>
          <w:lang w:val="en-US"/>
        </w:rPr>
        <w:t xml:space="preserve">Ability to work effectively in multidisciplinary teams; </w:t>
      </w:r>
    </w:p>
    <w:p w14:paraId="75479835" w14:textId="77777777" w:rsidR="00A37E01" w:rsidRPr="00A37E01" w:rsidRDefault="00A37E01" w:rsidP="00A37E01">
      <w:pPr>
        <w:numPr>
          <w:ilvl w:val="0"/>
          <w:numId w:val="6"/>
        </w:numPr>
        <w:tabs>
          <w:tab w:val="clear" w:pos="720"/>
        </w:tabs>
        <w:spacing w:before="100" w:beforeAutospacing="1" w:after="100" w:afterAutospacing="1" w:line="240" w:lineRule="auto"/>
        <w:ind w:hanging="720"/>
        <w:jc w:val="both"/>
        <w:rPr>
          <w:rFonts w:ascii="Arial" w:eastAsia="Times New Roman" w:hAnsi="Arial" w:cs="Arial"/>
          <w:lang w:val="en-US"/>
        </w:rPr>
      </w:pPr>
      <w:r w:rsidRPr="00A37E01">
        <w:rPr>
          <w:rFonts w:ascii="Arial" w:eastAsia="Times New Roman" w:hAnsi="Arial" w:cs="Arial"/>
          <w:lang w:val="en-US"/>
        </w:rPr>
        <w:t xml:space="preserve">Fluency in Tajik and Russian is required; knowledge of English is highly desirable. </w:t>
      </w:r>
    </w:p>
    <w:p w14:paraId="694C7D2B" w14:textId="77777777" w:rsidR="00A37E01" w:rsidRPr="00F32B30" w:rsidRDefault="00A37E01" w:rsidP="00A37E01">
      <w:pPr>
        <w:spacing w:after="0" w:line="240" w:lineRule="auto"/>
        <w:jc w:val="both"/>
        <w:rPr>
          <w:rFonts w:ascii="Arial" w:hAnsi="Arial" w:cs="Arial"/>
          <w:lang w:val="en-US"/>
        </w:rPr>
      </w:pPr>
    </w:p>
    <w:p w14:paraId="4D2134D6" w14:textId="1850AA89" w:rsidR="00951CEF" w:rsidRDefault="00951CEF" w:rsidP="00951CEF">
      <w:pPr>
        <w:suppressAutoHyphens/>
        <w:spacing w:after="0" w:line="240" w:lineRule="auto"/>
        <w:rPr>
          <w:rFonts w:ascii="Arial" w:eastAsia="Times New Roman" w:hAnsi="Arial" w:cs="Arial"/>
          <w:b/>
          <w:spacing w:val="-2"/>
          <w:sz w:val="24"/>
          <w:szCs w:val="24"/>
          <w:lang w:val="tg-Cyrl-TJ"/>
        </w:rPr>
      </w:pPr>
      <w:r w:rsidRPr="00E93B3B">
        <w:rPr>
          <w:rFonts w:ascii="Arial" w:eastAsia="Times New Roman" w:hAnsi="Arial" w:cs="Arial"/>
          <w:spacing w:val="-2"/>
          <w:sz w:val="24"/>
          <w:szCs w:val="24"/>
          <w:lang w:val="en-US"/>
        </w:rPr>
        <w:t xml:space="preserve">Qualified applicants are requested to send their </w:t>
      </w:r>
      <w:r w:rsidR="006735C3" w:rsidRPr="00E93B3B">
        <w:rPr>
          <w:rFonts w:ascii="Arial" w:eastAsia="Times New Roman" w:hAnsi="Arial" w:cs="Arial"/>
          <w:spacing w:val="-2"/>
          <w:sz w:val="24"/>
          <w:szCs w:val="24"/>
          <w:lang w:val="en-US"/>
        </w:rPr>
        <w:t xml:space="preserve">CVs </w:t>
      </w:r>
      <w:r w:rsidRPr="00E93B3B">
        <w:rPr>
          <w:rFonts w:ascii="Arial" w:eastAsia="Times New Roman" w:hAnsi="Arial" w:cs="Arial"/>
          <w:spacing w:val="-2"/>
          <w:sz w:val="24"/>
          <w:szCs w:val="24"/>
          <w:lang w:val="en-US"/>
        </w:rPr>
        <w:t>via e-mail:</w:t>
      </w:r>
      <w:r w:rsidRPr="00E93B3B">
        <w:rPr>
          <w:rFonts w:ascii="Arial" w:eastAsia="Times New Roman" w:hAnsi="Arial" w:cs="Arial"/>
          <w:b/>
          <w:spacing w:val="-2"/>
          <w:sz w:val="24"/>
          <w:szCs w:val="24"/>
          <w:lang w:val="en-US"/>
        </w:rPr>
        <w:t xml:space="preserve"> </w:t>
      </w:r>
    </w:p>
    <w:p w14:paraId="5EF054FF" w14:textId="58ED6F3E" w:rsidR="00AB7990" w:rsidRPr="00AB7990" w:rsidRDefault="00AB7990" w:rsidP="00951CEF">
      <w:pPr>
        <w:suppressAutoHyphens/>
        <w:spacing w:after="0" w:line="240" w:lineRule="auto"/>
        <w:rPr>
          <w:rFonts w:ascii="Arial" w:eastAsia="Times New Roman" w:hAnsi="Arial" w:cs="Arial"/>
          <w:b/>
          <w:spacing w:val="-2"/>
          <w:sz w:val="24"/>
          <w:szCs w:val="24"/>
          <w:lang w:val="tg-Cyrl-TJ"/>
        </w:rPr>
      </w:pPr>
      <w:hyperlink r:id="rId10" w:history="1">
        <w:r w:rsidRPr="00990CD1">
          <w:rPr>
            <w:rStyle w:val="a3"/>
            <w:rFonts w:ascii="Arial" w:eastAsia="Times New Roman" w:hAnsi="Arial" w:cs="Arial"/>
            <w:b/>
            <w:spacing w:val="-2"/>
            <w:sz w:val="24"/>
            <w:szCs w:val="24"/>
            <w:lang w:val="tg-Cyrl-TJ"/>
          </w:rPr>
          <w:t>rrahimova88@gmail.com</w:t>
        </w:r>
      </w:hyperlink>
      <w:r>
        <w:rPr>
          <w:rFonts w:ascii="Arial" w:eastAsia="Times New Roman" w:hAnsi="Arial" w:cs="Arial"/>
          <w:b/>
          <w:spacing w:val="-2"/>
          <w:sz w:val="24"/>
          <w:szCs w:val="24"/>
          <w:lang w:val="tg-Cyrl-TJ"/>
        </w:rPr>
        <w:t xml:space="preserve"> </w:t>
      </w:r>
      <w:r w:rsidRPr="00AB7990">
        <w:rPr>
          <w:rFonts w:ascii="Arial" w:eastAsia="Times New Roman" w:hAnsi="Arial" w:cs="Arial"/>
          <w:b/>
          <w:spacing w:val="-2"/>
          <w:sz w:val="24"/>
          <w:szCs w:val="24"/>
          <w:lang w:val="tg-Cyrl-TJ"/>
        </w:rPr>
        <w:t xml:space="preserve">with a copy to </w:t>
      </w:r>
      <w:hyperlink r:id="rId11" w:history="1">
        <w:r w:rsidRPr="00990CD1">
          <w:rPr>
            <w:rStyle w:val="a3"/>
            <w:rFonts w:ascii="Arial" w:eastAsia="Times New Roman" w:hAnsi="Arial" w:cs="Arial"/>
            <w:b/>
            <w:spacing w:val="-2"/>
            <w:sz w:val="24"/>
            <w:szCs w:val="24"/>
            <w:lang w:val="tg-Cyrl-TJ"/>
          </w:rPr>
          <w:t>khurshedkarimov74@gmail.com</w:t>
        </w:r>
      </w:hyperlink>
    </w:p>
    <w:p w14:paraId="0DF4DD99" w14:textId="77777777" w:rsidR="00951CEF" w:rsidRPr="00E93B3B" w:rsidRDefault="00951CEF" w:rsidP="00951CEF">
      <w:pPr>
        <w:suppressAutoHyphens/>
        <w:spacing w:after="0" w:line="240" w:lineRule="auto"/>
        <w:rPr>
          <w:rFonts w:ascii="Arial" w:eastAsia="Times New Roman" w:hAnsi="Arial" w:cs="Arial"/>
          <w:spacing w:val="-2"/>
          <w:sz w:val="24"/>
          <w:szCs w:val="24"/>
          <w:lang w:val="en-US"/>
        </w:rPr>
      </w:pPr>
      <w:r w:rsidRPr="00E93B3B">
        <w:rPr>
          <w:rFonts w:ascii="Arial" w:eastAsia="Times New Roman" w:hAnsi="Arial" w:cs="Arial"/>
          <w:spacing w:val="-2"/>
          <w:sz w:val="24"/>
          <w:szCs w:val="24"/>
          <w:lang w:val="en-US"/>
        </w:rPr>
        <w:t xml:space="preserve">Please, include the </w:t>
      </w:r>
      <w:r w:rsidRPr="00E93B3B">
        <w:rPr>
          <w:rFonts w:ascii="Arial" w:eastAsia="Times New Roman" w:hAnsi="Arial" w:cs="Arial"/>
          <w:spacing w:val="-2"/>
          <w:sz w:val="24"/>
          <w:szCs w:val="24"/>
          <w:u w:val="single"/>
          <w:lang w:val="en-US"/>
        </w:rPr>
        <w:t>position title in the subject of the email</w:t>
      </w:r>
      <w:r w:rsidRPr="00E93B3B">
        <w:rPr>
          <w:rFonts w:ascii="Arial" w:eastAsia="Times New Roman" w:hAnsi="Arial" w:cs="Arial"/>
          <w:spacing w:val="-2"/>
          <w:sz w:val="24"/>
          <w:szCs w:val="24"/>
          <w:lang w:val="en-US"/>
        </w:rPr>
        <w:t>.</w:t>
      </w:r>
    </w:p>
    <w:p w14:paraId="05E5E09F" w14:textId="66789936" w:rsidR="00951CEF" w:rsidRPr="00E93B3B" w:rsidRDefault="00951CEF" w:rsidP="00B44507">
      <w:pPr>
        <w:suppressAutoHyphens/>
        <w:spacing w:after="0" w:line="240" w:lineRule="auto"/>
        <w:jc w:val="both"/>
        <w:rPr>
          <w:rFonts w:ascii="Arial" w:eastAsia="Times New Roman" w:hAnsi="Arial" w:cs="Arial"/>
          <w:spacing w:val="-2"/>
          <w:sz w:val="24"/>
          <w:szCs w:val="24"/>
          <w:lang w:val="tg-Cyrl-TJ"/>
        </w:rPr>
      </w:pPr>
      <w:r w:rsidRPr="00E93B3B">
        <w:rPr>
          <w:rFonts w:ascii="Arial" w:eastAsia="Times New Roman" w:hAnsi="Arial" w:cs="Arial"/>
          <w:spacing w:val="-2"/>
          <w:sz w:val="24"/>
          <w:szCs w:val="24"/>
          <w:lang w:val="en-US"/>
        </w:rPr>
        <w:t xml:space="preserve">Please, note that your </w:t>
      </w:r>
      <w:r w:rsidR="006735C3" w:rsidRPr="00E93B3B">
        <w:rPr>
          <w:rFonts w:ascii="Arial" w:eastAsia="Times New Roman" w:hAnsi="Arial" w:cs="Arial"/>
          <w:spacing w:val="-2"/>
          <w:sz w:val="24"/>
          <w:szCs w:val="24"/>
          <w:lang w:val="en-US"/>
        </w:rPr>
        <w:t>CV</w:t>
      </w:r>
      <w:r w:rsidR="00B23D48" w:rsidRPr="00E93B3B">
        <w:rPr>
          <w:rFonts w:ascii="Arial" w:eastAsia="Times New Roman" w:hAnsi="Arial" w:cs="Arial"/>
          <w:spacing w:val="-2"/>
          <w:sz w:val="24"/>
          <w:szCs w:val="24"/>
          <w:lang w:val="en-US"/>
        </w:rPr>
        <w:t>/resume</w:t>
      </w:r>
      <w:r w:rsidR="006735C3" w:rsidRPr="00E93B3B">
        <w:rPr>
          <w:rFonts w:ascii="Arial" w:eastAsia="Times New Roman" w:hAnsi="Arial" w:cs="Arial"/>
          <w:spacing w:val="-2"/>
          <w:sz w:val="24"/>
          <w:szCs w:val="24"/>
          <w:lang w:val="en-US"/>
        </w:rPr>
        <w:t xml:space="preserve"> </w:t>
      </w:r>
      <w:r w:rsidRPr="00E93B3B">
        <w:rPr>
          <w:rFonts w:ascii="Arial" w:eastAsia="Times New Roman" w:hAnsi="Arial" w:cs="Arial"/>
          <w:spacing w:val="-2"/>
          <w:sz w:val="24"/>
          <w:szCs w:val="24"/>
          <w:lang w:val="en-US"/>
        </w:rPr>
        <w:t>should be prepared and sent in the template accepted by the Executing Agency in English (</w:t>
      </w:r>
      <w:hyperlink r:id="rId12" w:history="1">
        <w:r w:rsidR="00636602" w:rsidRPr="00E93B3B">
          <w:rPr>
            <w:rStyle w:val="a3"/>
            <w:rFonts w:ascii="Arial" w:eastAsia="Times New Roman" w:hAnsi="Arial" w:cs="Arial"/>
            <w:spacing w:val="-2"/>
            <w:sz w:val="24"/>
            <w:szCs w:val="24"/>
            <w:lang w:val="en-US"/>
          </w:rPr>
          <w:t>ADB Format</w:t>
        </w:r>
      </w:hyperlink>
      <w:r w:rsidRPr="00E93B3B">
        <w:rPr>
          <w:rFonts w:ascii="Arial" w:eastAsia="Times New Roman" w:hAnsi="Arial" w:cs="Arial"/>
          <w:spacing w:val="-2"/>
          <w:sz w:val="24"/>
          <w:szCs w:val="24"/>
          <w:lang w:val="en-US"/>
        </w:rPr>
        <w:t>)</w:t>
      </w:r>
      <w:r w:rsidR="000123A9" w:rsidRPr="00E93B3B">
        <w:rPr>
          <w:rFonts w:ascii="Arial" w:eastAsia="Times New Roman" w:hAnsi="Arial" w:cs="Arial"/>
          <w:spacing w:val="-2"/>
          <w:sz w:val="24"/>
          <w:szCs w:val="24"/>
          <w:lang w:val="en-US"/>
        </w:rPr>
        <w:t xml:space="preserve"> and in Tajik </w:t>
      </w:r>
      <w:r w:rsidR="00E36741" w:rsidRPr="00E93B3B">
        <w:rPr>
          <w:rFonts w:ascii="Arial" w:eastAsia="Times New Roman" w:hAnsi="Arial" w:cs="Arial"/>
          <w:spacing w:val="-2"/>
          <w:sz w:val="24"/>
          <w:szCs w:val="24"/>
          <w:lang w:val="en-US"/>
        </w:rPr>
        <w:t>(</w:t>
      </w:r>
      <w:hyperlink r:id="rId13" w:history="1">
        <w:r w:rsidR="0026431D" w:rsidRPr="00E93B3B">
          <w:rPr>
            <w:rStyle w:val="a3"/>
            <w:rFonts w:ascii="Arial" w:eastAsia="Times New Roman" w:hAnsi="Arial" w:cs="Arial"/>
            <w:spacing w:val="-2"/>
            <w:sz w:val="24"/>
            <w:szCs w:val="24"/>
            <w:lang w:val="tg-Cyrl-TJ"/>
          </w:rPr>
          <w:t>Маълумотнома</w:t>
        </w:r>
      </w:hyperlink>
      <w:r w:rsidR="0026431D" w:rsidRPr="00E93B3B">
        <w:rPr>
          <w:rFonts w:ascii="Arial" w:eastAsia="Times New Roman" w:hAnsi="Arial" w:cs="Arial"/>
          <w:spacing w:val="-2"/>
          <w:sz w:val="24"/>
          <w:szCs w:val="24"/>
          <w:lang w:val="en-US"/>
        </w:rPr>
        <w:t>)</w:t>
      </w:r>
      <w:r w:rsidRPr="00E93B3B">
        <w:rPr>
          <w:rFonts w:ascii="Arial" w:eastAsia="Times New Roman" w:hAnsi="Arial" w:cs="Arial"/>
          <w:spacing w:val="-2"/>
          <w:sz w:val="24"/>
          <w:szCs w:val="24"/>
          <w:lang w:val="en-US"/>
        </w:rPr>
        <w:t>.</w:t>
      </w:r>
      <w:r w:rsidR="00B44507" w:rsidRPr="00B44507">
        <w:rPr>
          <w:lang w:val="en-US"/>
        </w:rPr>
        <w:t xml:space="preserve"> </w:t>
      </w:r>
      <w:r w:rsidR="00B44507" w:rsidRPr="00B44507">
        <w:rPr>
          <w:rFonts w:ascii="Arial" w:eastAsia="Times New Roman" w:hAnsi="Arial" w:cs="Arial"/>
          <w:spacing w:val="-2"/>
          <w:sz w:val="24"/>
          <w:szCs w:val="24"/>
          <w:lang w:val="en-US"/>
        </w:rPr>
        <w:t xml:space="preserve">The </w:t>
      </w:r>
      <w:r w:rsidR="00B44507">
        <w:rPr>
          <w:rFonts w:ascii="Arial" w:eastAsia="Times New Roman" w:hAnsi="Arial" w:cs="Arial"/>
          <w:spacing w:val="-2"/>
          <w:sz w:val="24"/>
          <w:szCs w:val="24"/>
          <w:lang w:val="en-US"/>
        </w:rPr>
        <w:t>CV</w:t>
      </w:r>
      <w:r w:rsidR="00B44507" w:rsidRPr="00B44507">
        <w:rPr>
          <w:rFonts w:ascii="Arial" w:eastAsia="Times New Roman" w:hAnsi="Arial" w:cs="Arial"/>
          <w:spacing w:val="-2"/>
          <w:sz w:val="24"/>
          <w:szCs w:val="24"/>
          <w:lang w:val="en-US"/>
        </w:rPr>
        <w:t xml:space="preserve"> must not exceed five (5) pages.</w:t>
      </w:r>
    </w:p>
    <w:p w14:paraId="5EE6E36A" w14:textId="77777777" w:rsidR="00951CEF" w:rsidRPr="00E93B3B" w:rsidRDefault="00951CEF" w:rsidP="00951CEF">
      <w:pPr>
        <w:suppressAutoHyphens/>
        <w:spacing w:after="0" w:line="240" w:lineRule="auto"/>
        <w:rPr>
          <w:rFonts w:ascii="Arial" w:eastAsia="Times New Roman" w:hAnsi="Arial" w:cs="Arial"/>
          <w:spacing w:val="-2"/>
          <w:sz w:val="24"/>
          <w:szCs w:val="24"/>
          <w:lang w:val="tg-Cyrl-TJ"/>
        </w:rPr>
      </w:pPr>
    </w:p>
    <w:p w14:paraId="5AAF476D" w14:textId="77777777" w:rsidR="00951CEF" w:rsidRPr="00E93B3B" w:rsidRDefault="00951CEF" w:rsidP="0043404A">
      <w:pPr>
        <w:suppressAutoHyphens/>
        <w:spacing w:after="0" w:line="240" w:lineRule="auto"/>
        <w:jc w:val="both"/>
        <w:rPr>
          <w:rFonts w:ascii="Arial" w:eastAsia="Times New Roman" w:hAnsi="Arial" w:cs="Arial"/>
          <w:sz w:val="24"/>
          <w:szCs w:val="24"/>
          <w:lang w:val="en-US"/>
        </w:rPr>
      </w:pPr>
      <w:r w:rsidRPr="00E93B3B">
        <w:rPr>
          <w:rFonts w:ascii="Arial" w:eastAsia="Times New Roman" w:hAnsi="Arial" w:cs="Arial"/>
          <w:sz w:val="24"/>
          <w:szCs w:val="24"/>
          <w:lang w:val="en-US"/>
        </w:rPr>
        <w:t>For further information, please contact us between 9:00 and 17:00, Monday to Friday.</w:t>
      </w:r>
    </w:p>
    <w:p w14:paraId="4F11866D" w14:textId="77777777" w:rsidR="00583975" w:rsidRPr="00E93B3B" w:rsidRDefault="00583975" w:rsidP="0043404A">
      <w:pPr>
        <w:suppressAutoHyphens/>
        <w:spacing w:after="0" w:line="240" w:lineRule="auto"/>
        <w:jc w:val="both"/>
        <w:rPr>
          <w:rFonts w:ascii="Arial" w:eastAsia="Times New Roman" w:hAnsi="Arial" w:cs="Arial"/>
          <w:sz w:val="24"/>
          <w:szCs w:val="24"/>
          <w:lang w:val="en-US"/>
        </w:rPr>
      </w:pPr>
      <w:r w:rsidRPr="00E93B3B">
        <w:rPr>
          <w:rFonts w:ascii="Arial" w:eastAsia="Times New Roman" w:hAnsi="Arial" w:cs="Arial"/>
          <w:sz w:val="24"/>
          <w:szCs w:val="24"/>
          <w:lang w:val="en-US"/>
        </w:rPr>
        <w:t xml:space="preserve">Ministry of Health and Social Protection of the Republic of Tajikistan </w:t>
      </w:r>
    </w:p>
    <w:p w14:paraId="606A6D73" w14:textId="761C3B35" w:rsidR="00951CEF" w:rsidRPr="00E93B3B" w:rsidRDefault="00583975" w:rsidP="0043404A">
      <w:pPr>
        <w:suppressAutoHyphens/>
        <w:spacing w:after="0" w:line="240" w:lineRule="auto"/>
        <w:jc w:val="both"/>
        <w:rPr>
          <w:rFonts w:ascii="Arial" w:eastAsia="Times New Roman" w:hAnsi="Arial" w:cs="Arial"/>
          <w:sz w:val="24"/>
          <w:szCs w:val="24"/>
          <w:lang w:val="en-US"/>
        </w:rPr>
      </w:pPr>
      <w:r w:rsidRPr="00E93B3B">
        <w:rPr>
          <w:rFonts w:ascii="Arial" w:eastAsia="Times New Roman" w:hAnsi="Arial" w:cs="Arial"/>
          <w:sz w:val="24"/>
          <w:szCs w:val="24"/>
          <w:lang w:val="en-US"/>
        </w:rPr>
        <w:t>69 Shevchenko</w:t>
      </w:r>
      <w:r w:rsidR="00951CEF" w:rsidRPr="00E93B3B">
        <w:rPr>
          <w:rFonts w:ascii="Arial" w:eastAsia="Times New Roman" w:hAnsi="Arial" w:cs="Arial"/>
          <w:sz w:val="24"/>
          <w:szCs w:val="24"/>
          <w:lang w:val="en-US"/>
        </w:rPr>
        <w:t xml:space="preserve"> Street, Dushanbe, Tajikistan (1</w:t>
      </w:r>
      <w:r w:rsidRPr="00E93B3B">
        <w:rPr>
          <w:rFonts w:ascii="Arial" w:eastAsia="Times New Roman" w:hAnsi="Arial" w:cs="Arial"/>
          <w:sz w:val="24"/>
          <w:szCs w:val="24"/>
          <w:lang w:val="en-US"/>
        </w:rPr>
        <w:t>0</w:t>
      </w:r>
      <w:r w:rsidRPr="00E93B3B">
        <w:rPr>
          <w:rFonts w:ascii="Arial" w:eastAsia="Times New Roman" w:hAnsi="Arial" w:cs="Arial"/>
          <w:sz w:val="24"/>
          <w:szCs w:val="24"/>
          <w:vertAlign w:val="superscript"/>
          <w:lang w:val="en-US"/>
        </w:rPr>
        <w:t>th</w:t>
      </w:r>
      <w:r w:rsidR="00951CEF" w:rsidRPr="00E93B3B">
        <w:rPr>
          <w:rFonts w:ascii="Arial" w:eastAsia="Times New Roman" w:hAnsi="Arial" w:cs="Arial"/>
          <w:sz w:val="24"/>
          <w:szCs w:val="24"/>
          <w:lang w:val="en-US"/>
        </w:rPr>
        <w:t xml:space="preserve"> floor).</w:t>
      </w:r>
    </w:p>
    <w:p w14:paraId="6DF5BAAD" w14:textId="4C9B49CC" w:rsidR="00951CEF" w:rsidRPr="00E93B3B" w:rsidRDefault="00951CEF" w:rsidP="0043404A">
      <w:pPr>
        <w:suppressAutoHyphens/>
        <w:spacing w:after="0" w:line="240" w:lineRule="auto"/>
        <w:jc w:val="both"/>
        <w:rPr>
          <w:rFonts w:ascii="Arial" w:eastAsia="Times New Roman" w:hAnsi="Arial" w:cs="Arial"/>
          <w:sz w:val="24"/>
          <w:szCs w:val="24"/>
          <w:lang w:val="en-US"/>
        </w:rPr>
      </w:pPr>
      <w:bookmarkStart w:id="0" w:name="_Hlk232062595"/>
      <w:r w:rsidRPr="00E93B3B">
        <w:rPr>
          <w:rFonts w:ascii="Arial" w:eastAsia="Times New Roman" w:hAnsi="Arial" w:cs="Arial"/>
          <w:b/>
          <w:sz w:val="24"/>
          <w:szCs w:val="24"/>
          <w:lang w:val="en-US"/>
        </w:rPr>
        <w:t xml:space="preserve">The deadline for submitting </w:t>
      </w:r>
      <w:r w:rsidR="00446725">
        <w:rPr>
          <w:rFonts w:ascii="Arial" w:eastAsia="Times New Roman" w:hAnsi="Arial" w:cs="Arial"/>
          <w:b/>
          <w:sz w:val="24"/>
          <w:szCs w:val="24"/>
          <w:lang w:val="en-US"/>
        </w:rPr>
        <w:t>CV</w:t>
      </w:r>
      <w:r w:rsidRPr="00E93B3B">
        <w:rPr>
          <w:rFonts w:ascii="Arial" w:eastAsia="Times New Roman" w:hAnsi="Arial" w:cs="Arial"/>
          <w:b/>
          <w:sz w:val="24"/>
          <w:szCs w:val="24"/>
          <w:lang w:val="en-US"/>
        </w:rPr>
        <w:t>s is</w:t>
      </w:r>
      <w:r w:rsidRPr="00E93B3B">
        <w:rPr>
          <w:rFonts w:ascii="Arial" w:eastAsia="Times New Roman" w:hAnsi="Arial" w:cs="Arial"/>
          <w:sz w:val="24"/>
          <w:szCs w:val="24"/>
          <w:lang w:val="en-US"/>
        </w:rPr>
        <w:t xml:space="preserve"> </w:t>
      </w:r>
      <w:r w:rsidR="0038757B" w:rsidRPr="00AB7990">
        <w:rPr>
          <w:rFonts w:ascii="Arial" w:eastAsia="Times New Roman" w:hAnsi="Arial" w:cs="Arial"/>
          <w:b/>
          <w:sz w:val="24"/>
          <w:szCs w:val="24"/>
          <w:u w:val="single"/>
          <w:lang w:val="en-US"/>
        </w:rPr>
        <w:t>Ju</w:t>
      </w:r>
      <w:r w:rsidR="00AB7990" w:rsidRPr="00AB7990">
        <w:rPr>
          <w:rFonts w:ascii="Arial" w:eastAsia="Times New Roman" w:hAnsi="Arial" w:cs="Arial"/>
          <w:b/>
          <w:sz w:val="24"/>
          <w:szCs w:val="24"/>
          <w:u w:val="single"/>
          <w:lang w:val="en-US"/>
        </w:rPr>
        <w:t>ly 03</w:t>
      </w:r>
      <w:r w:rsidRPr="00AB7990">
        <w:rPr>
          <w:rFonts w:ascii="Arial" w:eastAsia="Times New Roman" w:hAnsi="Arial" w:cs="Arial"/>
          <w:b/>
          <w:sz w:val="24"/>
          <w:szCs w:val="24"/>
          <w:u w:val="single"/>
          <w:lang w:val="en-US"/>
        </w:rPr>
        <w:t>, 202</w:t>
      </w:r>
      <w:r w:rsidR="00583975" w:rsidRPr="00AB7990">
        <w:rPr>
          <w:rFonts w:ascii="Arial" w:eastAsia="Times New Roman" w:hAnsi="Arial" w:cs="Arial"/>
          <w:b/>
          <w:sz w:val="24"/>
          <w:szCs w:val="24"/>
          <w:u w:val="single"/>
          <w:lang w:val="en-US"/>
        </w:rPr>
        <w:t>6</w:t>
      </w:r>
      <w:r w:rsidR="00EC44C4" w:rsidRPr="00AB7990">
        <w:rPr>
          <w:rFonts w:ascii="Arial" w:eastAsia="Times New Roman" w:hAnsi="Arial" w:cs="Arial"/>
          <w:b/>
          <w:sz w:val="24"/>
          <w:szCs w:val="24"/>
          <w:u w:val="single"/>
          <w:lang w:val="en-US"/>
        </w:rPr>
        <w:t>, 09</w:t>
      </w:r>
      <w:r w:rsidRPr="00AB7990">
        <w:rPr>
          <w:rFonts w:ascii="Arial" w:eastAsia="Times New Roman" w:hAnsi="Arial" w:cs="Arial"/>
          <w:b/>
          <w:sz w:val="24"/>
          <w:szCs w:val="24"/>
          <w:u w:val="single"/>
          <w:lang w:val="en-US"/>
        </w:rPr>
        <w:t>:00</w:t>
      </w:r>
      <w:r w:rsidRPr="00AB7990">
        <w:rPr>
          <w:rFonts w:ascii="Arial" w:eastAsia="Times New Roman" w:hAnsi="Arial" w:cs="Arial"/>
          <w:b/>
          <w:sz w:val="24"/>
          <w:szCs w:val="24"/>
          <w:lang w:val="en-US"/>
        </w:rPr>
        <w:t xml:space="preserve"> local time</w:t>
      </w:r>
      <w:r w:rsidRPr="00AB7990">
        <w:rPr>
          <w:rFonts w:ascii="Arial" w:eastAsia="Times New Roman" w:hAnsi="Arial" w:cs="Arial"/>
          <w:sz w:val="24"/>
          <w:szCs w:val="24"/>
          <w:lang w:val="en-US"/>
        </w:rPr>
        <w:t>.</w:t>
      </w:r>
    </w:p>
    <w:bookmarkEnd w:id="0"/>
    <w:p w14:paraId="271B4C3B" w14:textId="77777777" w:rsidR="00915EDB" w:rsidRPr="00E93B3B" w:rsidRDefault="00915EDB" w:rsidP="0043404A">
      <w:pPr>
        <w:suppressAutoHyphens/>
        <w:spacing w:after="0" w:line="240" w:lineRule="auto"/>
        <w:jc w:val="both"/>
        <w:rPr>
          <w:rFonts w:ascii="Arial" w:eastAsia="Times New Roman" w:hAnsi="Arial" w:cs="Arial"/>
          <w:sz w:val="24"/>
          <w:szCs w:val="24"/>
          <w:lang w:val="en-US"/>
        </w:rPr>
      </w:pPr>
      <w:r w:rsidRPr="00E93B3B">
        <w:rPr>
          <w:rFonts w:ascii="Arial" w:eastAsia="Times New Roman" w:hAnsi="Arial" w:cs="Arial"/>
          <w:sz w:val="24"/>
          <w:szCs w:val="24"/>
          <w:lang w:val="en-US"/>
        </w:rPr>
        <w:t>The selection will be carried out in accordance with the legislation of the Republic of Tajikistan and the selection procedures for individual specialists of the Asian Development Bank.</w:t>
      </w:r>
    </w:p>
    <w:p w14:paraId="53A06534" w14:textId="03FDECB1" w:rsidR="00951CEF" w:rsidRPr="00E93B3B" w:rsidRDefault="00915EDB" w:rsidP="0043404A">
      <w:pPr>
        <w:suppressAutoHyphens/>
        <w:spacing w:after="0" w:line="240" w:lineRule="auto"/>
        <w:jc w:val="both"/>
        <w:rPr>
          <w:rFonts w:ascii="Arial" w:eastAsia="Times New Roman" w:hAnsi="Arial" w:cs="Arial"/>
          <w:sz w:val="24"/>
          <w:szCs w:val="24"/>
          <w:lang w:val="en-US"/>
        </w:rPr>
      </w:pPr>
      <w:r w:rsidRPr="00E93B3B">
        <w:rPr>
          <w:rFonts w:ascii="Arial" w:eastAsia="Times New Roman" w:hAnsi="Arial" w:cs="Arial"/>
          <w:sz w:val="24"/>
          <w:szCs w:val="24"/>
          <w:lang w:val="en-US"/>
        </w:rPr>
        <w:t xml:space="preserve">Only qualified candidates based on CVs will be invited to the interview. </w:t>
      </w:r>
    </w:p>
    <w:p w14:paraId="4B574BFD" w14:textId="77777777" w:rsidR="00AB7990" w:rsidRPr="00E93B3B" w:rsidRDefault="00AB7990">
      <w:pPr>
        <w:rPr>
          <w:rFonts w:ascii="Arial" w:hAnsi="Arial" w:cs="Arial"/>
          <w:lang w:val="en-US"/>
        </w:rPr>
      </w:pPr>
    </w:p>
    <w:sectPr w:rsidR="00175926" w:rsidRPr="00E93B3B" w:rsidSect="00D90F4F">
      <w:pgSz w:w="11906" w:h="16838"/>
      <w:pgMar w:top="851"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8179C"/>
    <w:multiLevelType w:val="multilevel"/>
    <w:tmpl w:val="BB68338E"/>
    <w:lvl w:ilvl="0">
      <w:start w:val="1"/>
      <w:numFmt w:val="upperRoman"/>
      <w:lvlText w:val="%1."/>
      <w:lvlJc w:val="right"/>
      <w:pPr>
        <w:ind w:left="1080" w:hanging="720"/>
      </w:pPr>
      <w:rPr>
        <w:rFonts w:hint="default"/>
      </w:rPr>
    </w:lvl>
    <w:lvl w:ilvl="1">
      <w:start w:val="1"/>
      <w:numFmt w:val="low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2D2A6BFA"/>
    <w:multiLevelType w:val="hybridMultilevel"/>
    <w:tmpl w:val="659805CC"/>
    <w:lvl w:ilvl="0" w:tplc="552CCDAE">
      <w:start w:val="1"/>
      <w:numFmt w:val="lowerRoman"/>
      <w:lvlText w:val="(%1)"/>
      <w:lvlJc w:val="left"/>
      <w:pPr>
        <w:ind w:left="1440" w:hanging="360"/>
      </w:pPr>
      <w:rPr>
        <w:rFonts w:cs="Times New Roman"/>
        <w:color w:val="00000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52A66E23"/>
    <w:multiLevelType w:val="multilevel"/>
    <w:tmpl w:val="9D4ABCD2"/>
    <w:lvl w:ilvl="0">
      <w:start w:val="1"/>
      <w:numFmt w:val="lowerRoman"/>
      <w:lvlText w:val="(%1)"/>
      <w:lvlJc w:val="left"/>
      <w:pPr>
        <w:tabs>
          <w:tab w:val="num" w:pos="720"/>
        </w:tabs>
        <w:ind w:left="720" w:hanging="360"/>
      </w:pPr>
      <w:rPr>
        <w:rFonts w:cs="Times New Roman"/>
        <w:color w:val="00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F21EF7"/>
    <w:multiLevelType w:val="hybridMultilevel"/>
    <w:tmpl w:val="4C68C638"/>
    <w:lvl w:ilvl="0" w:tplc="BE541C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A694E"/>
    <w:multiLevelType w:val="hybridMultilevel"/>
    <w:tmpl w:val="8FBA6728"/>
    <w:lvl w:ilvl="0" w:tplc="83F83480">
      <w:start w:val="1"/>
      <w:numFmt w:val="lowerRoman"/>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10D039B"/>
    <w:multiLevelType w:val="hybridMultilevel"/>
    <w:tmpl w:val="16C4D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50263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4577454">
    <w:abstractNumId w:val="3"/>
  </w:num>
  <w:num w:numId="3" w16cid:durableId="421805362">
    <w:abstractNumId w:val="4"/>
  </w:num>
  <w:num w:numId="4" w16cid:durableId="1809857558">
    <w:abstractNumId w:val="5"/>
  </w:num>
  <w:num w:numId="5" w16cid:durableId="64884782">
    <w:abstractNumId w:val="0"/>
  </w:num>
  <w:num w:numId="6" w16cid:durableId="1416976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618"/>
    <w:rsid w:val="000123A9"/>
    <w:rsid w:val="00070618"/>
    <w:rsid w:val="000F2863"/>
    <w:rsid w:val="001056C9"/>
    <w:rsid w:val="001E3C82"/>
    <w:rsid w:val="00262135"/>
    <w:rsid w:val="0026431D"/>
    <w:rsid w:val="0026708C"/>
    <w:rsid w:val="002A2A37"/>
    <w:rsid w:val="002A2B1D"/>
    <w:rsid w:val="002C54AB"/>
    <w:rsid w:val="00345F55"/>
    <w:rsid w:val="00366DE6"/>
    <w:rsid w:val="0038757B"/>
    <w:rsid w:val="003C6699"/>
    <w:rsid w:val="0043404A"/>
    <w:rsid w:val="00446725"/>
    <w:rsid w:val="004602AF"/>
    <w:rsid w:val="00583975"/>
    <w:rsid w:val="00630AB1"/>
    <w:rsid w:val="00636602"/>
    <w:rsid w:val="0065008A"/>
    <w:rsid w:val="006735C3"/>
    <w:rsid w:val="006E456E"/>
    <w:rsid w:val="007C0C4A"/>
    <w:rsid w:val="007C3287"/>
    <w:rsid w:val="007C5DD8"/>
    <w:rsid w:val="008D7CC1"/>
    <w:rsid w:val="00915EDB"/>
    <w:rsid w:val="00922C25"/>
    <w:rsid w:val="0094402B"/>
    <w:rsid w:val="00951CEF"/>
    <w:rsid w:val="00995E62"/>
    <w:rsid w:val="009F795A"/>
    <w:rsid w:val="00A14663"/>
    <w:rsid w:val="00A37E01"/>
    <w:rsid w:val="00A51707"/>
    <w:rsid w:val="00AB7990"/>
    <w:rsid w:val="00B23D48"/>
    <w:rsid w:val="00B44507"/>
    <w:rsid w:val="00B51335"/>
    <w:rsid w:val="00B86B66"/>
    <w:rsid w:val="00C67B10"/>
    <w:rsid w:val="00C953AB"/>
    <w:rsid w:val="00D44451"/>
    <w:rsid w:val="00D47471"/>
    <w:rsid w:val="00D5126C"/>
    <w:rsid w:val="00DC7E5F"/>
    <w:rsid w:val="00E36741"/>
    <w:rsid w:val="00E62A01"/>
    <w:rsid w:val="00E87042"/>
    <w:rsid w:val="00E93B3B"/>
    <w:rsid w:val="00EC44C4"/>
    <w:rsid w:val="00F32B30"/>
    <w:rsid w:val="00F77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25EA"/>
  <w15:chartTrackingRefBased/>
  <w15:docId w15:val="{AD8EAA08-2239-441F-A0E6-86B061C9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2A37"/>
    <w:rPr>
      <w:color w:val="0563C1" w:themeColor="hyperlink"/>
      <w:u w:val="single"/>
    </w:rPr>
  </w:style>
  <w:style w:type="character" w:customStyle="1" w:styleId="1">
    <w:name w:val="Неразрешенное упоминание1"/>
    <w:basedOn w:val="a0"/>
    <w:uiPriority w:val="99"/>
    <w:semiHidden/>
    <w:unhideWhenUsed/>
    <w:rsid w:val="002A2A37"/>
    <w:rPr>
      <w:color w:val="605E5C"/>
      <w:shd w:val="clear" w:color="auto" w:fill="E1DFDD"/>
    </w:rPr>
  </w:style>
  <w:style w:type="paragraph" w:styleId="a4">
    <w:name w:val="Balloon Text"/>
    <w:basedOn w:val="a"/>
    <w:link w:val="a5"/>
    <w:uiPriority w:val="99"/>
    <w:semiHidden/>
    <w:unhideWhenUsed/>
    <w:rsid w:val="00C953A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953AB"/>
    <w:rPr>
      <w:rFonts w:ascii="Segoe UI" w:hAnsi="Segoe UI" w:cs="Segoe UI"/>
      <w:sz w:val="18"/>
      <w:szCs w:val="18"/>
    </w:rPr>
  </w:style>
  <w:style w:type="character" w:styleId="a6">
    <w:name w:val="FollowedHyperlink"/>
    <w:basedOn w:val="a0"/>
    <w:uiPriority w:val="99"/>
    <w:semiHidden/>
    <w:unhideWhenUsed/>
    <w:rsid w:val="009F795A"/>
    <w:rPr>
      <w:color w:val="954F72" w:themeColor="followedHyperlink"/>
      <w:u w:val="single"/>
    </w:rPr>
  </w:style>
  <w:style w:type="character" w:customStyle="1" w:styleId="2">
    <w:name w:val="Неразрешенное упоминание2"/>
    <w:basedOn w:val="a0"/>
    <w:uiPriority w:val="99"/>
    <w:semiHidden/>
    <w:unhideWhenUsed/>
    <w:rsid w:val="0094402B"/>
    <w:rPr>
      <w:color w:val="605E5C"/>
      <w:shd w:val="clear" w:color="auto" w:fill="E1DFDD"/>
    </w:rPr>
  </w:style>
  <w:style w:type="character" w:styleId="a7">
    <w:name w:val="Unresolved Mention"/>
    <w:basedOn w:val="a0"/>
    <w:uiPriority w:val="99"/>
    <w:semiHidden/>
    <w:unhideWhenUsed/>
    <w:rsid w:val="00AB7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ZSNZwB3_aTp6AWNXnwHcphITak2uhSUc/edit" TargetMode="External"/><Relationship Id="rId13" Type="http://schemas.openxmlformats.org/officeDocument/2006/relationships/hyperlink" Target="https://docs.google.com/document/d/1FcpI7vQ3vFr1TRlGGbRDCHMd8SLTWJp8/edit" TargetMode="External"/><Relationship Id="rId3" Type="http://schemas.openxmlformats.org/officeDocument/2006/relationships/settings" Target="settings.xml"/><Relationship Id="rId7" Type="http://schemas.openxmlformats.org/officeDocument/2006/relationships/hyperlink" Target="https://docs.google.com/document/d/1g_kEZgXCnTlwOQx5DHem7lXMXIXEqKYo/edit" TargetMode="External"/><Relationship Id="rId12" Type="http://schemas.openxmlformats.org/officeDocument/2006/relationships/hyperlink" Target="https://docs.google.com/document/d/1-PHi62oVxgxYqVzxdzfvynV3nE-h_eJN/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Terms%20of%20Reference" TargetMode="External"/><Relationship Id="rId11" Type="http://schemas.openxmlformats.org/officeDocument/2006/relationships/hyperlink" Target="mailto:khurshedkarimov74@gmail.com" TargetMode="External"/><Relationship Id="rId5" Type="http://schemas.openxmlformats.org/officeDocument/2006/relationships/hyperlink" Target="https://docs.google.com/document/d/1hwJPz7DQPiAtVfAKJJxN-DCK2L8T2JYH/edit" TargetMode="External"/><Relationship Id="rId15" Type="http://schemas.openxmlformats.org/officeDocument/2006/relationships/theme" Target="theme/theme1.xml"/><Relationship Id="rId10" Type="http://schemas.openxmlformats.org/officeDocument/2006/relationships/hyperlink" Target="mailto:rrahimova88@gmail.com" TargetMode="External"/><Relationship Id="rId4" Type="http://schemas.openxmlformats.org/officeDocument/2006/relationships/webSettings" Target="webSettings.xml"/><Relationship Id="rId9" Type="http://schemas.openxmlformats.org/officeDocument/2006/relationships/hyperlink" Target="https://docs.google.com/document/d/17_jnGZDTyalUJp5SnQiTwJvyfEW5xKCw/edi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1143</Words>
  <Characters>6519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dc:creator>
  <cp:keywords/>
  <dc:description/>
  <cp:lastModifiedBy>Begmatova Dilfuza</cp:lastModifiedBy>
  <cp:revision>3</cp:revision>
  <dcterms:created xsi:type="dcterms:W3CDTF">2026-06-10T04:08:00Z</dcterms:created>
  <dcterms:modified xsi:type="dcterms:W3CDTF">2026-06-11T04:30:00Z</dcterms:modified>
</cp:coreProperties>
</file>