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A156" w14:textId="16741A5D" w:rsidR="005C4E23" w:rsidRPr="005C4E23" w:rsidRDefault="005C4E23" w:rsidP="005C4E23">
      <w:pPr>
        <w:jc w:val="center"/>
        <w:rPr>
          <w:rFonts w:ascii="Times New Roman Tj" w:hAnsi="Times New Roman Tj"/>
          <w:b/>
          <w:bCs/>
          <w:sz w:val="28"/>
          <w:szCs w:val="28"/>
          <w:lang w:val="ru-RU"/>
        </w:rPr>
      </w:pPr>
      <w:r w:rsidRPr="005C4E23">
        <w:rPr>
          <w:rFonts w:ascii="Times New Roman Tj" w:hAnsi="Times New Roman Tj"/>
          <w:b/>
          <w:bCs/>
          <w:sz w:val="28"/>
          <w:szCs w:val="28"/>
          <w:lang w:val="ru-RU"/>
        </w:rPr>
        <w:t>Специальное уведомление о закупках</w:t>
      </w:r>
    </w:p>
    <w:p w14:paraId="17124B77" w14:textId="77777777" w:rsidR="00514652" w:rsidRPr="005C4E23" w:rsidRDefault="00514652" w:rsidP="00514652">
      <w:pPr>
        <w:pStyle w:val="ChapterNumber"/>
        <w:tabs>
          <w:tab w:val="clear" w:pos="-720"/>
        </w:tabs>
        <w:rPr>
          <w:rFonts w:ascii="Times New Roman Tj" w:hAnsi="Times New Roman Tj"/>
          <w:spacing w:val="-2"/>
          <w:sz w:val="28"/>
          <w:szCs w:val="28"/>
          <w:lang w:val="ru-RU"/>
        </w:rPr>
      </w:pPr>
    </w:p>
    <w:p w14:paraId="4BD20C56" w14:textId="17BEA68E" w:rsidR="00A45926" w:rsidRPr="005C4E23" w:rsidRDefault="00A45926" w:rsidP="00F25355">
      <w:pPr>
        <w:suppressAutoHyphens/>
        <w:spacing w:after="120"/>
        <w:jc w:val="both"/>
        <w:rPr>
          <w:rFonts w:ascii="Times New Roman Tj" w:hAnsi="Times New Roman Tj"/>
          <w:b/>
          <w:spacing w:val="-2"/>
          <w:sz w:val="28"/>
          <w:szCs w:val="28"/>
          <w:lang w:val="ru-RU"/>
        </w:rPr>
      </w:pPr>
      <w:r w:rsidRPr="005C4E23">
        <w:rPr>
          <w:rFonts w:ascii="Times New Roman Tj" w:eastAsia="Calibri" w:hAnsi="Times New Roman Tj"/>
          <w:b/>
          <w:bCs/>
          <w:iCs/>
          <w:spacing w:val="-2"/>
          <w:sz w:val="28"/>
          <w:szCs w:val="28"/>
          <w:lang w:val="ru-RU"/>
        </w:rPr>
        <w:t>Страна:</w:t>
      </w:r>
      <w:r w:rsidRPr="005C4E23">
        <w:rPr>
          <w:rFonts w:ascii="Times New Roman Tj" w:eastAsia="Calibri" w:hAnsi="Times New Roman Tj"/>
          <w:i/>
          <w:spacing w:val="-2"/>
          <w:sz w:val="28"/>
          <w:szCs w:val="28"/>
          <w:lang w:val="ru-RU"/>
        </w:rPr>
        <w:t xml:space="preserve"> Республика Таджикистан</w:t>
      </w:r>
      <w:r w:rsidRPr="005C4E23">
        <w:rPr>
          <w:rFonts w:ascii="Times New Roman Tj" w:hAnsi="Times New Roman Tj"/>
          <w:b/>
          <w:spacing w:val="-2"/>
          <w:sz w:val="28"/>
          <w:szCs w:val="28"/>
          <w:lang w:val="ru-RU"/>
        </w:rPr>
        <w:t xml:space="preserve"> </w:t>
      </w:r>
    </w:p>
    <w:p w14:paraId="2C301498" w14:textId="77777777" w:rsidR="00EE1DAF" w:rsidRPr="005C4E23" w:rsidRDefault="00A45926" w:rsidP="00F25355">
      <w:pPr>
        <w:suppressAutoHyphens/>
        <w:spacing w:after="120"/>
        <w:jc w:val="both"/>
        <w:rPr>
          <w:rFonts w:ascii="Times New Roman Tj" w:hAnsi="Times New Roman Tj"/>
          <w:b/>
          <w:bCs/>
          <w:sz w:val="28"/>
          <w:szCs w:val="28"/>
          <w:lang w:val="ru-RU"/>
        </w:rPr>
      </w:pPr>
      <w:r w:rsidRPr="005C4E23">
        <w:rPr>
          <w:rFonts w:ascii="Times New Roman Tj" w:hAnsi="Times New Roman Tj"/>
          <w:b/>
          <w:iCs/>
          <w:spacing w:val="-2"/>
          <w:sz w:val="28"/>
          <w:szCs w:val="28"/>
          <w:lang w:val="ru-RU"/>
        </w:rPr>
        <w:t xml:space="preserve">Наименование Проекта: </w:t>
      </w:r>
      <w:r w:rsidR="00EE1DAF" w:rsidRPr="005C4E23">
        <w:rPr>
          <w:rFonts w:ascii="Times New Roman Tj" w:eastAsia="Calibri" w:hAnsi="Times New Roman Tj"/>
          <w:i/>
          <w:spacing w:val="-2"/>
          <w:sz w:val="28"/>
          <w:szCs w:val="28"/>
          <w:lang w:val="ru-RU"/>
        </w:rPr>
        <w:t>Техническое и профессиональное образование и обучение в горных регионах Республики Таджикистан</w:t>
      </w:r>
      <w:r w:rsidR="00EE1DAF" w:rsidRPr="005C4E23">
        <w:rPr>
          <w:rFonts w:ascii="Times New Roman Tj" w:hAnsi="Times New Roman Tj"/>
          <w:b/>
          <w:bCs/>
          <w:sz w:val="28"/>
          <w:szCs w:val="28"/>
          <w:lang w:val="ru-RU"/>
        </w:rPr>
        <w:t xml:space="preserve"> </w:t>
      </w:r>
    </w:p>
    <w:p w14:paraId="6C200D9C" w14:textId="625D3110" w:rsidR="00514652" w:rsidRPr="005C4E23" w:rsidRDefault="00514652" w:rsidP="00F25355">
      <w:pPr>
        <w:suppressAutoHyphens/>
        <w:spacing w:after="120"/>
        <w:jc w:val="both"/>
        <w:rPr>
          <w:rFonts w:ascii="Times New Roman Tj" w:hAnsi="Times New Roman Tj"/>
          <w:sz w:val="28"/>
          <w:szCs w:val="28"/>
          <w:lang w:val="ru-RU"/>
        </w:rPr>
      </w:pPr>
      <w:r w:rsidRPr="005C4E23">
        <w:rPr>
          <w:rFonts w:ascii="Times New Roman Tj" w:hAnsi="Times New Roman Tj"/>
          <w:b/>
          <w:bCs/>
          <w:sz w:val="28"/>
          <w:szCs w:val="28"/>
          <w:lang w:val="ru-RU"/>
        </w:rPr>
        <w:t xml:space="preserve">№ </w:t>
      </w:r>
      <w:r w:rsidR="00A45926" w:rsidRPr="005C4E23">
        <w:rPr>
          <w:rFonts w:ascii="Times New Roman Tj" w:hAnsi="Times New Roman Tj"/>
          <w:b/>
          <w:bCs/>
          <w:spacing w:val="-2"/>
          <w:sz w:val="28"/>
          <w:szCs w:val="28"/>
          <w:lang w:val="ru-RU"/>
        </w:rPr>
        <w:t>Соглашение</w:t>
      </w:r>
      <w:r w:rsidR="00A45926" w:rsidRPr="005C4E23">
        <w:rPr>
          <w:rFonts w:ascii="Times New Roman Tj" w:hAnsi="Times New Roman Tj"/>
          <w:b/>
          <w:bCs/>
          <w:sz w:val="28"/>
          <w:szCs w:val="28"/>
          <w:lang w:val="ru-RU"/>
        </w:rPr>
        <w:t xml:space="preserve"> </w:t>
      </w:r>
      <w:r w:rsidRPr="005C4E23">
        <w:rPr>
          <w:rFonts w:ascii="Times New Roman Tj" w:hAnsi="Times New Roman Tj"/>
          <w:b/>
          <w:bCs/>
          <w:sz w:val="28"/>
          <w:szCs w:val="28"/>
          <w:lang w:val="ru-RU"/>
        </w:rPr>
        <w:t>о финансировании:</w:t>
      </w:r>
      <w:r w:rsidRPr="005C4E23">
        <w:rPr>
          <w:rFonts w:ascii="Times New Roman Tj" w:hAnsi="Times New Roman Tj"/>
          <w:sz w:val="28"/>
          <w:szCs w:val="28"/>
          <w:lang w:val="ru-RU"/>
        </w:rPr>
        <w:t xml:space="preserve"> </w:t>
      </w:r>
      <w:r w:rsidR="00A45926" w:rsidRPr="005C4E23">
        <w:rPr>
          <w:rFonts w:ascii="Times New Roman Tj" w:hAnsi="Times New Roman Tj"/>
          <w:i/>
          <w:iCs/>
          <w:sz w:val="28"/>
          <w:szCs w:val="28"/>
        </w:rPr>
        <w:t>TJK</w:t>
      </w:r>
      <w:r w:rsidR="00A45926" w:rsidRPr="005C4E23">
        <w:rPr>
          <w:rFonts w:ascii="Times New Roman Tj" w:hAnsi="Times New Roman Tj"/>
          <w:i/>
          <w:iCs/>
          <w:sz w:val="28"/>
          <w:szCs w:val="28"/>
          <w:lang w:val="ru-RU"/>
        </w:rPr>
        <w:t xml:space="preserve"> 1035</w:t>
      </w:r>
    </w:p>
    <w:p w14:paraId="1C51FB9D" w14:textId="4F1257AC" w:rsidR="00514652" w:rsidRDefault="00514652" w:rsidP="00B128FE">
      <w:pPr>
        <w:suppressAutoHyphens/>
        <w:jc w:val="both"/>
        <w:rPr>
          <w:rFonts w:ascii="Times New Roman Tj" w:hAnsi="Times New Roman Tj"/>
          <w:i/>
          <w:iCs/>
          <w:sz w:val="28"/>
          <w:szCs w:val="28"/>
          <w:lang w:val="ru-RU"/>
        </w:rPr>
      </w:pPr>
      <w:r w:rsidRPr="005C4E23">
        <w:rPr>
          <w:rFonts w:ascii="Times New Roman Tj" w:hAnsi="Times New Roman Tj"/>
          <w:b/>
          <w:sz w:val="28"/>
          <w:szCs w:val="28"/>
          <w:lang w:val="ru-RU"/>
        </w:rPr>
        <w:t>Наименование контракта</w:t>
      </w:r>
      <w:r w:rsidRPr="005C4E23">
        <w:rPr>
          <w:rFonts w:ascii="Times New Roman Tj" w:hAnsi="Times New Roman Tj"/>
          <w:b/>
          <w:i/>
          <w:iCs/>
          <w:sz w:val="28"/>
          <w:szCs w:val="28"/>
          <w:lang w:val="ru-RU"/>
        </w:rPr>
        <w:t xml:space="preserve">: </w:t>
      </w:r>
      <w:r w:rsidR="00B128FE" w:rsidRPr="005C4E23">
        <w:rPr>
          <w:rFonts w:ascii="Times New Roman Tj" w:hAnsi="Times New Roman Tj"/>
          <w:i/>
          <w:iCs/>
          <w:sz w:val="28"/>
          <w:szCs w:val="28"/>
          <w:lang w:val="ru-RU"/>
        </w:rPr>
        <w:t xml:space="preserve">Закупка оборудования для переработки продукции для Политехнического колледжа </w:t>
      </w:r>
      <w:proofErr w:type="spellStart"/>
      <w:r w:rsidR="00B128FE" w:rsidRPr="005C4E23">
        <w:rPr>
          <w:rFonts w:ascii="Times New Roman Tj" w:hAnsi="Times New Roman Tj"/>
          <w:i/>
          <w:iCs/>
          <w:sz w:val="28"/>
          <w:szCs w:val="28"/>
          <w:lang w:val="ru-RU"/>
        </w:rPr>
        <w:t>Дангаринского</w:t>
      </w:r>
      <w:proofErr w:type="spellEnd"/>
      <w:r w:rsidR="00117BF9" w:rsidRPr="00117BF9">
        <w:rPr>
          <w:rFonts w:asciiTheme="minorHAnsi" w:hAnsiTheme="minorHAnsi"/>
          <w:i/>
          <w:iCs/>
          <w:sz w:val="28"/>
          <w:szCs w:val="28"/>
          <w:lang w:val="ru-RU"/>
        </w:rPr>
        <w:t xml:space="preserve"> </w:t>
      </w:r>
      <w:r w:rsidR="00B128FE" w:rsidRPr="005C4E23">
        <w:rPr>
          <w:rFonts w:ascii="Times New Roman Tj" w:hAnsi="Times New Roman Tj"/>
          <w:i/>
          <w:iCs/>
          <w:sz w:val="28"/>
          <w:szCs w:val="28"/>
          <w:lang w:val="ru-RU"/>
        </w:rPr>
        <w:t>государственного университета</w:t>
      </w:r>
    </w:p>
    <w:p w14:paraId="0DBA3063" w14:textId="77777777" w:rsidR="00117BF9" w:rsidRPr="005C4E23" w:rsidRDefault="00117BF9" w:rsidP="00B128FE">
      <w:pPr>
        <w:suppressAutoHyphens/>
        <w:jc w:val="both"/>
        <w:rPr>
          <w:rFonts w:ascii="Times New Roman Tj" w:hAnsi="Times New Roman Tj"/>
          <w:b/>
          <w:i/>
          <w:iCs/>
          <w:sz w:val="28"/>
          <w:szCs w:val="28"/>
          <w:lang w:val="ru-RU"/>
        </w:rPr>
      </w:pPr>
    </w:p>
    <w:p w14:paraId="102E7DD2" w14:textId="27F46A61" w:rsidR="00514652" w:rsidRPr="005C4E23" w:rsidRDefault="00514652" w:rsidP="00F25355">
      <w:pPr>
        <w:suppressAutoHyphens/>
        <w:jc w:val="both"/>
        <w:rPr>
          <w:rFonts w:ascii="Times New Roman Tj" w:hAnsi="Times New Roman Tj"/>
          <w:b/>
          <w:bCs/>
          <w:i/>
          <w:iCs/>
          <w:spacing w:val="-2"/>
          <w:sz w:val="28"/>
          <w:szCs w:val="28"/>
          <w:lang w:val="ru-RU"/>
        </w:rPr>
      </w:pPr>
      <w:r w:rsidRPr="005C4E23">
        <w:rPr>
          <w:rFonts w:ascii="Times New Roman Tj" w:hAnsi="Times New Roman Tj"/>
          <w:b/>
          <w:spacing w:val="-2"/>
          <w:sz w:val="28"/>
          <w:szCs w:val="28"/>
          <w:lang w:val="ru-RU"/>
        </w:rPr>
        <w:t>НКТ</w:t>
      </w:r>
      <w:r w:rsidR="00B128FE" w:rsidRPr="005C4E23">
        <w:rPr>
          <w:rFonts w:ascii="Times New Roman Tj" w:hAnsi="Times New Roman Tj"/>
          <w:b/>
          <w:spacing w:val="-2"/>
          <w:sz w:val="28"/>
          <w:szCs w:val="28"/>
          <w:lang w:val="ru-RU"/>
        </w:rPr>
        <w:t xml:space="preserve"> №</w:t>
      </w:r>
      <w:r w:rsidRPr="005C4E23">
        <w:rPr>
          <w:rFonts w:ascii="Times New Roman Tj" w:hAnsi="Times New Roman Tj"/>
          <w:spacing w:val="-2"/>
          <w:sz w:val="28"/>
          <w:szCs w:val="28"/>
          <w:lang w:val="ru-RU"/>
        </w:rPr>
        <w:t xml:space="preserve">: </w:t>
      </w:r>
      <w:r w:rsidR="00B128FE" w:rsidRPr="005C4E23">
        <w:rPr>
          <w:rFonts w:ascii="Times New Roman Tj" w:hAnsi="Times New Roman Tj"/>
          <w:i/>
          <w:iCs/>
          <w:spacing w:val="-2"/>
          <w:sz w:val="28"/>
          <w:szCs w:val="28"/>
        </w:rPr>
        <w:t>G</w:t>
      </w:r>
      <w:r w:rsidR="00B128FE" w:rsidRPr="005C4E23">
        <w:rPr>
          <w:rFonts w:ascii="Times New Roman Tj" w:hAnsi="Times New Roman Tj"/>
          <w:i/>
          <w:iCs/>
          <w:spacing w:val="-2"/>
          <w:sz w:val="28"/>
          <w:szCs w:val="28"/>
          <w:lang w:val="ru-RU"/>
        </w:rPr>
        <w:t>3-2</w:t>
      </w:r>
    </w:p>
    <w:p w14:paraId="629D9536" w14:textId="77777777" w:rsidR="00514652" w:rsidRPr="005C4E23" w:rsidRDefault="00514652" w:rsidP="00514652">
      <w:pPr>
        <w:suppressAutoHyphens/>
        <w:jc w:val="both"/>
        <w:rPr>
          <w:rFonts w:ascii="Times New Roman Tj" w:hAnsi="Times New Roman Tj"/>
          <w:spacing w:val="-2"/>
          <w:sz w:val="28"/>
          <w:szCs w:val="28"/>
          <w:lang w:val="ru-RU"/>
        </w:rPr>
      </w:pPr>
    </w:p>
    <w:p w14:paraId="02458A1D" w14:textId="31BDB3A6" w:rsidR="00514652" w:rsidRPr="005C4E23" w:rsidRDefault="00514652" w:rsidP="00EE1DAF">
      <w:pPr>
        <w:suppressAutoHyphens/>
        <w:spacing w:after="12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1. </w:t>
      </w:r>
      <w:r w:rsidR="00EE1DAF" w:rsidRPr="005C4E23">
        <w:rPr>
          <w:rFonts w:ascii="Times New Roman Tj" w:hAnsi="Times New Roman Tj"/>
          <w:spacing w:val="-2"/>
          <w:sz w:val="28"/>
          <w:szCs w:val="28"/>
          <w:lang w:val="ru-RU"/>
        </w:rPr>
        <w:t xml:space="preserve">Республика Таджикистан получила </w:t>
      </w:r>
      <w:r w:rsidRPr="005C4E23">
        <w:rPr>
          <w:rFonts w:ascii="Times New Roman Tj" w:hAnsi="Times New Roman Tj"/>
          <w:spacing w:val="-2"/>
          <w:sz w:val="28"/>
          <w:szCs w:val="28"/>
          <w:lang w:val="ru-RU"/>
        </w:rPr>
        <w:t xml:space="preserve">финансирование от Исламского банка развития (ИБР) с целью покрытия расходов, связанных с реализацией </w:t>
      </w:r>
      <w:r w:rsidR="00EE1DAF" w:rsidRPr="005C4E23">
        <w:rPr>
          <w:rFonts w:ascii="Times New Roman Tj" w:hAnsi="Times New Roman Tj"/>
          <w:i/>
          <w:iCs/>
          <w:spacing w:val="-2"/>
          <w:sz w:val="28"/>
          <w:szCs w:val="28"/>
          <w:lang w:val="ru-RU"/>
        </w:rPr>
        <w:t>Проекта т</w:t>
      </w:r>
      <w:r w:rsidR="00EE1DAF" w:rsidRPr="005C4E23">
        <w:rPr>
          <w:rFonts w:ascii="Times New Roman Tj" w:eastAsia="Calibri" w:hAnsi="Times New Roman Tj"/>
          <w:i/>
          <w:iCs/>
          <w:spacing w:val="-2"/>
          <w:sz w:val="28"/>
          <w:szCs w:val="28"/>
          <w:lang w:val="ru-RU"/>
        </w:rPr>
        <w:t>ехническое и профессиональное образование и обучение в горных регионах Республики Таджикистан</w:t>
      </w:r>
      <w:r w:rsidRPr="005C4E23">
        <w:rPr>
          <w:rFonts w:ascii="Times New Roman Tj" w:hAnsi="Times New Roman Tj"/>
          <w:spacing w:val="-2"/>
          <w:sz w:val="28"/>
          <w:szCs w:val="28"/>
          <w:lang w:val="ru-RU"/>
        </w:rPr>
        <w:t>, и намерен использовать часть предоставленных средств для финансирования по контракту</w:t>
      </w:r>
      <w:r w:rsidR="00F25355" w:rsidRPr="005C4E23">
        <w:rPr>
          <w:rFonts w:ascii="Times New Roman Tj" w:hAnsi="Times New Roman Tj"/>
          <w:spacing w:val="-2"/>
          <w:sz w:val="28"/>
          <w:szCs w:val="28"/>
          <w:lang w:val="ru-RU"/>
        </w:rPr>
        <w:t xml:space="preserve"> «</w:t>
      </w:r>
      <w:r w:rsidR="00B128FE" w:rsidRPr="005C4E23">
        <w:rPr>
          <w:rFonts w:ascii="Times New Roman Tj" w:hAnsi="Times New Roman Tj"/>
          <w:i/>
          <w:iCs/>
          <w:sz w:val="28"/>
          <w:szCs w:val="28"/>
          <w:lang w:val="ru-RU"/>
        </w:rPr>
        <w:t>Закупка оборудования для переработки продукции для Политехнического колледжа Дангаринского государственного университета</w:t>
      </w:r>
      <w:r w:rsidR="00F25355" w:rsidRPr="005C4E23">
        <w:rPr>
          <w:rFonts w:ascii="Times New Roman Tj" w:hAnsi="Times New Roman Tj"/>
          <w:i/>
          <w:iCs/>
          <w:sz w:val="28"/>
          <w:szCs w:val="28"/>
          <w:lang w:val="ru-RU"/>
        </w:rPr>
        <w:t>»</w:t>
      </w:r>
      <w:r w:rsidRPr="005C4E23">
        <w:rPr>
          <w:rFonts w:ascii="Times New Roman Tj" w:hAnsi="Times New Roman Tj"/>
          <w:spacing w:val="-2"/>
          <w:sz w:val="28"/>
          <w:szCs w:val="28"/>
          <w:lang w:val="ru-RU"/>
        </w:rPr>
        <w:t>.</w:t>
      </w:r>
    </w:p>
    <w:p w14:paraId="0C1AAAEF" w14:textId="28A7B35B" w:rsidR="00514652" w:rsidRPr="005C4E23" w:rsidRDefault="00514652" w:rsidP="005146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2. </w:t>
      </w:r>
      <w:r w:rsidR="00C765A8" w:rsidRPr="005C4E23">
        <w:rPr>
          <w:rFonts w:ascii="Times New Roman Tj" w:hAnsi="Times New Roman Tj"/>
          <w:i/>
          <w:spacing w:val="-2"/>
          <w:sz w:val="28"/>
          <w:szCs w:val="28"/>
          <w:lang w:val="ru-RU"/>
        </w:rPr>
        <w:t>Комитет по начальному и среднему профессиональному образованию</w:t>
      </w:r>
      <w:r w:rsidRPr="005C4E23">
        <w:rPr>
          <w:rFonts w:ascii="Times New Roman Tj" w:hAnsi="Times New Roman Tj"/>
          <w:spacing w:val="-2"/>
          <w:sz w:val="28"/>
          <w:szCs w:val="28"/>
          <w:lang w:val="ru-RU"/>
        </w:rPr>
        <w:t xml:space="preserve"> </w:t>
      </w:r>
      <w:r w:rsidR="00F25355" w:rsidRPr="005C4E23">
        <w:rPr>
          <w:rFonts w:ascii="Times New Roman Tj" w:hAnsi="Times New Roman Tj"/>
          <w:i/>
          <w:iCs/>
          <w:spacing w:val="-2"/>
          <w:sz w:val="28"/>
          <w:szCs w:val="28"/>
          <w:lang w:val="ru-RU"/>
        </w:rPr>
        <w:t>при Правительстве Республики Таджикистан</w:t>
      </w:r>
      <w:r w:rsidR="00F25355" w:rsidRPr="005C4E23">
        <w:rPr>
          <w:rFonts w:ascii="Times New Roman Tj" w:hAnsi="Times New Roman Tj"/>
          <w:spacing w:val="-2"/>
          <w:sz w:val="28"/>
          <w:szCs w:val="28"/>
          <w:lang w:val="ru-RU"/>
        </w:rPr>
        <w:t xml:space="preserve"> </w:t>
      </w:r>
      <w:r w:rsidRPr="005C4E23">
        <w:rPr>
          <w:rFonts w:ascii="Times New Roman Tj" w:hAnsi="Times New Roman Tj"/>
          <w:spacing w:val="-2"/>
          <w:sz w:val="28"/>
          <w:szCs w:val="28"/>
          <w:lang w:val="ru-RU"/>
        </w:rPr>
        <w:t>приглашает правомочных участников к пред</w:t>
      </w:r>
      <w:r w:rsidR="00B128FE" w:rsidRPr="005C4E23">
        <w:rPr>
          <w:rFonts w:ascii="Times New Roman Tj" w:hAnsi="Times New Roman Tj"/>
          <w:spacing w:val="-2"/>
          <w:sz w:val="28"/>
          <w:szCs w:val="28"/>
          <w:lang w:val="ru-RU"/>
        </w:rPr>
        <w:t>о</w:t>
      </w:r>
      <w:r w:rsidRPr="005C4E23">
        <w:rPr>
          <w:rFonts w:ascii="Times New Roman Tj" w:hAnsi="Times New Roman Tj"/>
          <w:spacing w:val="-2"/>
          <w:sz w:val="28"/>
          <w:szCs w:val="28"/>
          <w:lang w:val="ru-RU"/>
        </w:rPr>
        <w:t xml:space="preserve">ставлению </w:t>
      </w:r>
      <w:r w:rsidR="00B128FE" w:rsidRPr="005C4E23">
        <w:rPr>
          <w:rFonts w:ascii="Times New Roman Tj" w:hAnsi="Times New Roman Tj"/>
          <w:spacing w:val="-2"/>
          <w:sz w:val="28"/>
          <w:szCs w:val="28"/>
          <w:lang w:val="ru-RU"/>
        </w:rPr>
        <w:t>за</w:t>
      </w:r>
      <w:r w:rsidRPr="005C4E23">
        <w:rPr>
          <w:rFonts w:ascii="Times New Roman Tj" w:hAnsi="Times New Roman Tj"/>
          <w:spacing w:val="-2"/>
          <w:sz w:val="28"/>
          <w:szCs w:val="28"/>
          <w:lang w:val="ru-RU"/>
        </w:rPr>
        <w:t xml:space="preserve">печатанных </w:t>
      </w:r>
      <w:r w:rsidR="00B128FE" w:rsidRPr="005C4E23">
        <w:rPr>
          <w:rFonts w:ascii="Times New Roman Tj" w:hAnsi="Times New Roman Tj"/>
          <w:spacing w:val="-2"/>
          <w:sz w:val="28"/>
          <w:szCs w:val="28"/>
          <w:lang w:val="ru-RU"/>
        </w:rPr>
        <w:t xml:space="preserve">предложений </w:t>
      </w:r>
      <w:r w:rsidRPr="005C4E23">
        <w:rPr>
          <w:rFonts w:ascii="Times New Roman Tj" w:hAnsi="Times New Roman Tj"/>
          <w:spacing w:val="-2"/>
          <w:sz w:val="28"/>
          <w:szCs w:val="28"/>
          <w:lang w:val="ru-RU"/>
        </w:rPr>
        <w:t xml:space="preserve">на закупку </w:t>
      </w:r>
      <w:r w:rsidR="000E1019" w:rsidRPr="005C4E23">
        <w:rPr>
          <w:rFonts w:ascii="Times New Roman Tj" w:hAnsi="Times New Roman Tj"/>
          <w:i/>
          <w:iCs/>
          <w:sz w:val="28"/>
          <w:szCs w:val="28"/>
          <w:lang w:val="ru-RU"/>
        </w:rPr>
        <w:t xml:space="preserve">оборудования </w:t>
      </w:r>
      <w:r w:rsidR="00B128FE" w:rsidRPr="005C4E23">
        <w:rPr>
          <w:rFonts w:ascii="Times New Roman Tj" w:hAnsi="Times New Roman Tj"/>
          <w:i/>
          <w:iCs/>
          <w:sz w:val="28"/>
          <w:szCs w:val="28"/>
          <w:lang w:val="ru-RU"/>
        </w:rPr>
        <w:t>для переработки продукции</w:t>
      </w:r>
      <w:r w:rsidR="000E1019" w:rsidRPr="005C4E23">
        <w:rPr>
          <w:rFonts w:ascii="Times New Roman Tj" w:hAnsi="Times New Roman Tj"/>
          <w:i/>
          <w:spacing w:val="-2"/>
          <w:sz w:val="28"/>
          <w:szCs w:val="28"/>
          <w:lang w:val="ru-RU"/>
        </w:rPr>
        <w:t xml:space="preserve"> </w:t>
      </w:r>
      <w:r w:rsidR="00B128FE" w:rsidRPr="005C4E23">
        <w:rPr>
          <w:rFonts w:ascii="Times New Roman Tj" w:hAnsi="Times New Roman Tj"/>
          <w:i/>
          <w:iCs/>
          <w:sz w:val="28"/>
          <w:szCs w:val="28"/>
          <w:lang w:val="ru-RU"/>
        </w:rPr>
        <w:t>для Политехнического колледжа Дангаринского государственного университета</w:t>
      </w:r>
      <w:r w:rsidR="00B128FE" w:rsidRPr="005C4E23">
        <w:rPr>
          <w:rFonts w:ascii="Times New Roman Tj" w:hAnsi="Times New Roman Tj"/>
          <w:i/>
          <w:spacing w:val="-2"/>
          <w:sz w:val="28"/>
          <w:szCs w:val="28"/>
          <w:lang w:val="ru-RU"/>
        </w:rPr>
        <w:t xml:space="preserve"> </w:t>
      </w:r>
      <w:r w:rsidR="00C20B21" w:rsidRPr="005C4E23">
        <w:rPr>
          <w:rFonts w:ascii="Times New Roman Tj" w:hAnsi="Times New Roman Tj"/>
          <w:i/>
          <w:spacing w:val="-2"/>
          <w:sz w:val="28"/>
          <w:szCs w:val="28"/>
          <w:lang w:val="ru-RU"/>
        </w:rPr>
        <w:t xml:space="preserve">по нижеследующим </w:t>
      </w:r>
      <w:r w:rsidR="004C3872" w:rsidRPr="005C4E23">
        <w:rPr>
          <w:rFonts w:ascii="Times New Roman Tj" w:hAnsi="Times New Roman Tj"/>
          <w:i/>
          <w:spacing w:val="-2"/>
          <w:sz w:val="28"/>
          <w:szCs w:val="28"/>
          <w:lang w:val="ru-RU"/>
        </w:rPr>
        <w:t>позициям</w:t>
      </w:r>
      <w:r w:rsidR="00B128FE" w:rsidRPr="005C4E23">
        <w:rPr>
          <w:rFonts w:ascii="Times New Roman Tj" w:hAnsi="Times New Roman Tj"/>
          <w:spacing w:val="-2"/>
          <w:sz w:val="28"/>
          <w:szCs w:val="28"/>
          <w:lang w:val="ru-RU"/>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56"/>
      </w:tblGrid>
      <w:tr w:rsidR="0037748C" w:rsidRPr="00117BF9" w14:paraId="718B9FD9" w14:textId="77777777" w:rsidTr="0037748C">
        <w:tc>
          <w:tcPr>
            <w:tcW w:w="988" w:type="dxa"/>
          </w:tcPr>
          <w:p w14:paraId="2CDCDE8E" w14:textId="06158465" w:rsidR="000E1019" w:rsidRPr="005C4E23" w:rsidRDefault="000E1019" w:rsidP="009E758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Tj" w:hAnsi="Times New Roman Tj"/>
                <w:i/>
                <w:iCs/>
                <w:spacing w:val="-2"/>
                <w:sz w:val="28"/>
                <w:szCs w:val="28"/>
              </w:rPr>
            </w:pPr>
            <w:r w:rsidRPr="005C4E23">
              <w:rPr>
                <w:rFonts w:ascii="Times New Roman Tj" w:hAnsi="Times New Roman Tj"/>
                <w:i/>
                <w:iCs/>
                <w:spacing w:val="-2"/>
                <w:sz w:val="28"/>
                <w:szCs w:val="28"/>
              </w:rPr>
              <w:t>1</w:t>
            </w:r>
            <w:r w:rsidR="00311575" w:rsidRPr="005C4E23">
              <w:rPr>
                <w:rFonts w:ascii="Times New Roman Tj" w:hAnsi="Times New Roman Tj"/>
                <w:i/>
                <w:iCs/>
                <w:spacing w:val="-2"/>
                <w:sz w:val="28"/>
                <w:szCs w:val="28"/>
              </w:rPr>
              <w:t>.</w:t>
            </w:r>
          </w:p>
        </w:tc>
        <w:tc>
          <w:tcPr>
            <w:tcW w:w="8356" w:type="dxa"/>
          </w:tcPr>
          <w:p w14:paraId="3052BF8F" w14:textId="1BE52B38" w:rsidR="000E1019" w:rsidRPr="005C4E23" w:rsidRDefault="000E1019" w:rsidP="0037748C">
            <w:pPr>
              <w:tabs>
                <w:tab w:val="right" w:pos="7272"/>
              </w:tabs>
              <w:ind w:left="6"/>
              <w:jc w:val="both"/>
              <w:rPr>
                <w:rFonts w:ascii="Times New Roman Tj" w:hAnsi="Times New Roman Tj"/>
                <w:i/>
                <w:iCs/>
                <w:spacing w:val="-2"/>
                <w:sz w:val="28"/>
                <w:szCs w:val="28"/>
                <w:lang w:val="ru-RU"/>
              </w:rPr>
            </w:pPr>
            <w:r w:rsidRPr="005C4E23">
              <w:rPr>
                <w:rFonts w:ascii="Times New Roman Tj" w:hAnsi="Times New Roman Tj"/>
                <w:i/>
                <w:iCs/>
                <w:sz w:val="28"/>
                <w:szCs w:val="28"/>
                <w:lang w:val="ru-RU"/>
              </w:rPr>
              <w:t>Закупка, доставка</w:t>
            </w:r>
            <w:r w:rsidR="00B128FE" w:rsidRPr="005C4E23">
              <w:rPr>
                <w:rFonts w:ascii="Times New Roman Tj" w:hAnsi="Times New Roman Tj"/>
                <w:i/>
                <w:iCs/>
                <w:sz w:val="28"/>
                <w:szCs w:val="28"/>
                <w:lang w:val="ru-RU"/>
              </w:rPr>
              <w:t xml:space="preserve"> и</w:t>
            </w:r>
            <w:r w:rsidRPr="005C4E23">
              <w:rPr>
                <w:rFonts w:ascii="Times New Roman Tj" w:hAnsi="Times New Roman Tj"/>
                <w:i/>
                <w:iCs/>
                <w:sz w:val="28"/>
                <w:szCs w:val="28"/>
                <w:lang w:val="ru-RU"/>
              </w:rPr>
              <w:t xml:space="preserve"> </w:t>
            </w:r>
            <w:r w:rsidR="007B37F0" w:rsidRPr="005C4E23">
              <w:rPr>
                <w:rFonts w:ascii="Times New Roman Tj" w:hAnsi="Times New Roman Tj"/>
                <w:i/>
                <w:iCs/>
                <w:sz w:val="28"/>
                <w:szCs w:val="28"/>
                <w:lang w:val="ru-RU"/>
              </w:rPr>
              <w:t>монтаж</w:t>
            </w:r>
            <w:r w:rsidRPr="005C4E23">
              <w:rPr>
                <w:rFonts w:ascii="Times New Roman Tj" w:hAnsi="Times New Roman Tj"/>
                <w:i/>
                <w:iCs/>
                <w:sz w:val="28"/>
                <w:szCs w:val="28"/>
                <w:lang w:val="ru-RU"/>
              </w:rPr>
              <w:t xml:space="preserve"> </w:t>
            </w:r>
            <w:r w:rsidR="009E758E" w:rsidRPr="005C4E23">
              <w:rPr>
                <w:rFonts w:ascii="Times New Roman Tj" w:hAnsi="Times New Roman Tj"/>
                <w:i/>
                <w:iCs/>
                <w:sz w:val="28"/>
                <w:szCs w:val="28"/>
                <w:lang w:val="ru-RU"/>
              </w:rPr>
              <w:t>о</w:t>
            </w:r>
            <w:r w:rsidR="00B128FE" w:rsidRPr="005C4E23">
              <w:rPr>
                <w:rFonts w:ascii="Times New Roman Tj" w:hAnsi="Times New Roman Tj"/>
                <w:i/>
                <w:iCs/>
                <w:sz w:val="28"/>
                <w:szCs w:val="28"/>
                <w:lang w:val="ru-RU"/>
              </w:rPr>
              <w:t>борудовани</w:t>
            </w:r>
            <w:r w:rsidR="009E758E" w:rsidRPr="005C4E23">
              <w:rPr>
                <w:rFonts w:ascii="Times New Roman Tj" w:hAnsi="Times New Roman Tj"/>
                <w:i/>
                <w:iCs/>
                <w:sz w:val="28"/>
                <w:szCs w:val="28"/>
                <w:lang w:val="ru-RU"/>
              </w:rPr>
              <w:t>я</w:t>
            </w:r>
            <w:r w:rsidR="00B128FE" w:rsidRPr="005C4E23">
              <w:rPr>
                <w:rFonts w:ascii="Times New Roman Tj" w:hAnsi="Times New Roman Tj"/>
                <w:i/>
                <w:iCs/>
                <w:sz w:val="28"/>
                <w:szCs w:val="28"/>
                <w:lang w:val="ru-RU"/>
              </w:rPr>
              <w:t xml:space="preserve"> для производства молока</w:t>
            </w:r>
            <w:r w:rsidRPr="005C4E23">
              <w:rPr>
                <w:rFonts w:ascii="Times New Roman Tj" w:hAnsi="Times New Roman Tj"/>
                <w:i/>
                <w:iCs/>
                <w:sz w:val="28"/>
                <w:szCs w:val="28"/>
                <w:lang w:val="ru-RU"/>
              </w:rPr>
              <w:t>;</w:t>
            </w:r>
          </w:p>
        </w:tc>
      </w:tr>
      <w:tr w:rsidR="0037748C" w:rsidRPr="00117BF9" w14:paraId="064DA3F2" w14:textId="77777777" w:rsidTr="0037748C">
        <w:tc>
          <w:tcPr>
            <w:tcW w:w="988" w:type="dxa"/>
          </w:tcPr>
          <w:p w14:paraId="14802BF0" w14:textId="3FE60641" w:rsidR="000E1019" w:rsidRPr="005C4E23" w:rsidRDefault="000E1019" w:rsidP="009E758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Tj" w:hAnsi="Times New Roman Tj"/>
                <w:i/>
                <w:iCs/>
                <w:spacing w:val="-2"/>
                <w:sz w:val="28"/>
                <w:szCs w:val="28"/>
              </w:rPr>
            </w:pPr>
            <w:r w:rsidRPr="005C4E23">
              <w:rPr>
                <w:rFonts w:ascii="Times New Roman Tj" w:hAnsi="Times New Roman Tj"/>
                <w:i/>
                <w:iCs/>
                <w:spacing w:val="-2"/>
                <w:sz w:val="28"/>
                <w:szCs w:val="28"/>
                <w:lang w:val="ru-RU"/>
              </w:rPr>
              <w:t>2</w:t>
            </w:r>
            <w:r w:rsidR="00311575" w:rsidRPr="005C4E23">
              <w:rPr>
                <w:rFonts w:ascii="Times New Roman Tj" w:hAnsi="Times New Roman Tj"/>
                <w:i/>
                <w:iCs/>
                <w:spacing w:val="-2"/>
                <w:sz w:val="28"/>
                <w:szCs w:val="28"/>
              </w:rPr>
              <w:t>.</w:t>
            </w:r>
          </w:p>
        </w:tc>
        <w:tc>
          <w:tcPr>
            <w:tcW w:w="8356" w:type="dxa"/>
          </w:tcPr>
          <w:p w14:paraId="14226371" w14:textId="28C8EA52" w:rsidR="000E1019" w:rsidRPr="005C4E23" w:rsidRDefault="000E1019" w:rsidP="0037748C">
            <w:pPr>
              <w:tabs>
                <w:tab w:val="right" w:pos="7272"/>
              </w:tabs>
              <w:jc w:val="both"/>
              <w:rPr>
                <w:rFonts w:ascii="Times New Roman Tj" w:hAnsi="Times New Roman Tj"/>
                <w:i/>
                <w:iCs/>
                <w:spacing w:val="-2"/>
                <w:sz w:val="28"/>
                <w:szCs w:val="28"/>
                <w:lang w:val="ru-RU"/>
              </w:rPr>
            </w:pPr>
            <w:r w:rsidRPr="005C4E23">
              <w:rPr>
                <w:rFonts w:ascii="Times New Roman Tj" w:hAnsi="Times New Roman Tj"/>
                <w:i/>
                <w:iCs/>
                <w:sz w:val="28"/>
                <w:szCs w:val="28"/>
                <w:lang w:val="ru-RU"/>
              </w:rPr>
              <w:t>Закупка, доставка</w:t>
            </w:r>
            <w:r w:rsidR="009E758E" w:rsidRPr="005C4E23">
              <w:rPr>
                <w:rFonts w:ascii="Times New Roman Tj" w:hAnsi="Times New Roman Tj"/>
                <w:i/>
                <w:iCs/>
                <w:sz w:val="28"/>
                <w:szCs w:val="28"/>
                <w:lang w:val="ru-RU"/>
              </w:rPr>
              <w:t xml:space="preserve"> и </w:t>
            </w:r>
            <w:r w:rsidR="007B37F0" w:rsidRPr="005C4E23">
              <w:rPr>
                <w:rFonts w:ascii="Times New Roman Tj" w:hAnsi="Times New Roman Tj"/>
                <w:i/>
                <w:iCs/>
                <w:sz w:val="28"/>
                <w:szCs w:val="28"/>
                <w:lang w:val="ru-RU"/>
              </w:rPr>
              <w:t>монтаж</w:t>
            </w:r>
            <w:r w:rsidRPr="005C4E23">
              <w:rPr>
                <w:rFonts w:ascii="Times New Roman Tj" w:hAnsi="Times New Roman Tj"/>
                <w:i/>
                <w:iCs/>
                <w:sz w:val="28"/>
                <w:szCs w:val="28"/>
                <w:lang w:val="ru-RU"/>
              </w:rPr>
              <w:t xml:space="preserve"> </w:t>
            </w:r>
            <w:r w:rsidR="009E758E" w:rsidRPr="005C4E23">
              <w:rPr>
                <w:rFonts w:ascii="Times New Roman Tj" w:hAnsi="Times New Roman Tj"/>
                <w:i/>
                <w:iCs/>
                <w:sz w:val="28"/>
                <w:szCs w:val="28"/>
                <w:lang w:val="ru-RU"/>
              </w:rPr>
              <w:t>оборудования для изготовления макаронных изделий</w:t>
            </w:r>
            <w:r w:rsidRPr="005C4E23">
              <w:rPr>
                <w:rFonts w:ascii="Times New Roman Tj" w:hAnsi="Times New Roman Tj"/>
                <w:i/>
                <w:iCs/>
                <w:sz w:val="28"/>
                <w:szCs w:val="28"/>
                <w:lang w:val="ru-RU"/>
              </w:rPr>
              <w:t>;</w:t>
            </w:r>
          </w:p>
        </w:tc>
      </w:tr>
      <w:tr w:rsidR="0037748C" w:rsidRPr="00117BF9" w14:paraId="3E573F6C" w14:textId="77777777" w:rsidTr="0037748C">
        <w:trPr>
          <w:trHeight w:val="113"/>
        </w:trPr>
        <w:tc>
          <w:tcPr>
            <w:tcW w:w="988" w:type="dxa"/>
          </w:tcPr>
          <w:p w14:paraId="6B972FBC" w14:textId="764D5EAB" w:rsidR="000E1019" w:rsidRPr="005C4E23" w:rsidRDefault="000E1019" w:rsidP="009E758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Tj" w:hAnsi="Times New Roman Tj"/>
                <w:i/>
                <w:iCs/>
                <w:spacing w:val="-2"/>
                <w:sz w:val="28"/>
                <w:szCs w:val="28"/>
              </w:rPr>
            </w:pPr>
            <w:r w:rsidRPr="005C4E23">
              <w:rPr>
                <w:rFonts w:ascii="Times New Roman Tj" w:hAnsi="Times New Roman Tj"/>
                <w:i/>
                <w:iCs/>
                <w:spacing w:val="-2"/>
                <w:sz w:val="28"/>
                <w:szCs w:val="28"/>
                <w:lang w:val="ru-RU"/>
              </w:rPr>
              <w:t>3</w:t>
            </w:r>
            <w:r w:rsidR="009E758E" w:rsidRPr="005C4E23">
              <w:rPr>
                <w:rFonts w:ascii="Times New Roman Tj" w:hAnsi="Times New Roman Tj"/>
                <w:i/>
                <w:iCs/>
                <w:spacing w:val="-2"/>
                <w:sz w:val="28"/>
                <w:szCs w:val="28"/>
              </w:rPr>
              <w:t>.</w:t>
            </w:r>
          </w:p>
        </w:tc>
        <w:tc>
          <w:tcPr>
            <w:tcW w:w="8356" w:type="dxa"/>
          </w:tcPr>
          <w:p w14:paraId="220F41AD" w14:textId="530DDB2E" w:rsidR="000E1019" w:rsidRPr="005C4E23" w:rsidRDefault="000E1019" w:rsidP="0037748C">
            <w:pPr>
              <w:tabs>
                <w:tab w:val="right" w:pos="7272"/>
              </w:tabs>
              <w:jc w:val="both"/>
              <w:rPr>
                <w:rFonts w:ascii="Times New Roman Tj" w:hAnsi="Times New Roman Tj"/>
                <w:i/>
                <w:iCs/>
                <w:spacing w:val="-2"/>
                <w:sz w:val="28"/>
                <w:szCs w:val="28"/>
                <w:lang w:val="ru-RU"/>
              </w:rPr>
            </w:pPr>
            <w:r w:rsidRPr="005C4E23">
              <w:rPr>
                <w:rFonts w:ascii="Times New Roman Tj" w:hAnsi="Times New Roman Tj"/>
                <w:i/>
                <w:iCs/>
                <w:sz w:val="28"/>
                <w:szCs w:val="28"/>
                <w:lang w:val="ru-RU"/>
              </w:rPr>
              <w:t>Закупка, доставка</w:t>
            </w:r>
            <w:r w:rsidR="009E758E" w:rsidRPr="005C4E23">
              <w:rPr>
                <w:rFonts w:ascii="Times New Roman Tj" w:hAnsi="Times New Roman Tj"/>
                <w:i/>
                <w:iCs/>
                <w:sz w:val="28"/>
                <w:szCs w:val="28"/>
                <w:lang w:val="ru-RU"/>
              </w:rPr>
              <w:t xml:space="preserve"> и</w:t>
            </w:r>
            <w:r w:rsidRPr="005C4E23">
              <w:rPr>
                <w:rFonts w:ascii="Times New Roman Tj" w:hAnsi="Times New Roman Tj"/>
                <w:i/>
                <w:iCs/>
                <w:sz w:val="28"/>
                <w:szCs w:val="28"/>
                <w:lang w:val="ru-RU"/>
              </w:rPr>
              <w:t xml:space="preserve"> </w:t>
            </w:r>
            <w:r w:rsidR="007B37F0" w:rsidRPr="005C4E23">
              <w:rPr>
                <w:rFonts w:ascii="Times New Roman Tj" w:hAnsi="Times New Roman Tj"/>
                <w:i/>
                <w:iCs/>
                <w:sz w:val="28"/>
                <w:szCs w:val="28"/>
                <w:lang w:val="ru-RU"/>
              </w:rPr>
              <w:t>монтаж</w:t>
            </w:r>
            <w:r w:rsidRPr="005C4E23">
              <w:rPr>
                <w:rFonts w:ascii="Times New Roman Tj" w:hAnsi="Times New Roman Tj"/>
                <w:i/>
                <w:iCs/>
                <w:sz w:val="28"/>
                <w:szCs w:val="28"/>
                <w:lang w:val="ru-RU"/>
              </w:rPr>
              <w:t xml:space="preserve"> </w:t>
            </w:r>
            <w:r w:rsidR="009E758E" w:rsidRPr="005C4E23">
              <w:rPr>
                <w:rFonts w:ascii="Times New Roman Tj" w:hAnsi="Times New Roman Tj"/>
                <w:i/>
                <w:iCs/>
                <w:sz w:val="28"/>
                <w:szCs w:val="28"/>
                <w:lang w:val="ru-RU"/>
              </w:rPr>
              <w:t>оборудования для изготовления сухофруктов</w:t>
            </w:r>
            <w:r w:rsidRPr="005C4E23">
              <w:rPr>
                <w:rFonts w:ascii="Times New Roman Tj" w:hAnsi="Times New Roman Tj"/>
                <w:i/>
                <w:iCs/>
                <w:sz w:val="28"/>
                <w:szCs w:val="28"/>
                <w:lang w:val="ru-RU"/>
              </w:rPr>
              <w:t>;</w:t>
            </w:r>
          </w:p>
        </w:tc>
      </w:tr>
      <w:tr w:rsidR="0037748C" w:rsidRPr="00117BF9" w14:paraId="018C0BE7" w14:textId="77777777" w:rsidTr="0037748C">
        <w:trPr>
          <w:trHeight w:val="113"/>
        </w:trPr>
        <w:tc>
          <w:tcPr>
            <w:tcW w:w="988" w:type="dxa"/>
          </w:tcPr>
          <w:p w14:paraId="3428E734" w14:textId="0D5C273C" w:rsidR="000E1019" w:rsidRPr="005C4E23" w:rsidRDefault="000E1019" w:rsidP="009E758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Tj" w:hAnsi="Times New Roman Tj"/>
                <w:i/>
                <w:iCs/>
                <w:spacing w:val="-2"/>
                <w:sz w:val="28"/>
                <w:szCs w:val="28"/>
              </w:rPr>
            </w:pPr>
            <w:r w:rsidRPr="005C4E23">
              <w:rPr>
                <w:rFonts w:ascii="Times New Roman Tj" w:hAnsi="Times New Roman Tj"/>
                <w:i/>
                <w:iCs/>
                <w:spacing w:val="-2"/>
                <w:sz w:val="28"/>
                <w:szCs w:val="28"/>
                <w:lang w:val="ru-RU"/>
              </w:rPr>
              <w:t>4</w:t>
            </w:r>
            <w:r w:rsidR="009E758E" w:rsidRPr="005C4E23">
              <w:rPr>
                <w:rFonts w:ascii="Times New Roman Tj" w:hAnsi="Times New Roman Tj"/>
                <w:i/>
                <w:iCs/>
                <w:spacing w:val="-2"/>
                <w:sz w:val="28"/>
                <w:szCs w:val="28"/>
              </w:rPr>
              <w:t>.</w:t>
            </w:r>
          </w:p>
        </w:tc>
        <w:tc>
          <w:tcPr>
            <w:tcW w:w="8356" w:type="dxa"/>
          </w:tcPr>
          <w:p w14:paraId="203A8EFC" w14:textId="010C7E9F" w:rsidR="009E758E" w:rsidRPr="005C4E23" w:rsidRDefault="000E1019" w:rsidP="0037748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Tj" w:hAnsi="Times New Roman Tj"/>
                <w:i/>
                <w:iCs/>
                <w:sz w:val="28"/>
                <w:szCs w:val="28"/>
                <w:lang w:val="ru-RU"/>
              </w:rPr>
            </w:pPr>
            <w:r w:rsidRPr="005C4E23">
              <w:rPr>
                <w:rFonts w:ascii="Times New Roman Tj" w:hAnsi="Times New Roman Tj"/>
                <w:i/>
                <w:iCs/>
                <w:sz w:val="28"/>
                <w:szCs w:val="28"/>
                <w:lang w:val="ru-RU"/>
              </w:rPr>
              <w:t>Закупка, доставка</w:t>
            </w:r>
            <w:r w:rsidR="009E758E" w:rsidRPr="005C4E23">
              <w:rPr>
                <w:rFonts w:ascii="Times New Roman Tj" w:hAnsi="Times New Roman Tj"/>
                <w:i/>
                <w:iCs/>
                <w:sz w:val="28"/>
                <w:szCs w:val="28"/>
                <w:lang w:val="ru-RU"/>
              </w:rPr>
              <w:t xml:space="preserve"> и</w:t>
            </w:r>
            <w:r w:rsidRPr="005C4E23">
              <w:rPr>
                <w:rFonts w:ascii="Times New Roman Tj" w:hAnsi="Times New Roman Tj"/>
                <w:i/>
                <w:iCs/>
                <w:sz w:val="28"/>
                <w:szCs w:val="28"/>
                <w:lang w:val="ru-RU"/>
              </w:rPr>
              <w:t xml:space="preserve"> </w:t>
            </w:r>
            <w:r w:rsidR="007B37F0" w:rsidRPr="005C4E23">
              <w:rPr>
                <w:rFonts w:ascii="Times New Roman Tj" w:hAnsi="Times New Roman Tj"/>
                <w:i/>
                <w:iCs/>
                <w:sz w:val="28"/>
                <w:szCs w:val="28"/>
                <w:lang w:val="ru-RU"/>
              </w:rPr>
              <w:t xml:space="preserve">монтаж </w:t>
            </w:r>
            <w:r w:rsidR="00117BF9">
              <w:rPr>
                <w:rFonts w:ascii="Times New Roman Tj" w:hAnsi="Times New Roman Tj"/>
                <w:i/>
                <w:iCs/>
                <w:sz w:val="28"/>
                <w:szCs w:val="28"/>
                <w:lang w:val="ru-RU"/>
              </w:rPr>
              <w:t>о</w:t>
            </w:r>
            <w:r w:rsidRPr="005C4E23">
              <w:rPr>
                <w:rFonts w:ascii="Times New Roman Tj" w:hAnsi="Times New Roman Tj"/>
                <w:i/>
                <w:iCs/>
                <w:sz w:val="28"/>
                <w:szCs w:val="28"/>
                <w:lang w:val="ru-RU"/>
              </w:rPr>
              <w:t xml:space="preserve">борудования для </w:t>
            </w:r>
            <w:r w:rsidR="009E758E" w:rsidRPr="005C4E23">
              <w:rPr>
                <w:rFonts w:ascii="Times New Roman Tj" w:hAnsi="Times New Roman Tj"/>
                <w:i/>
                <w:iCs/>
                <w:sz w:val="28"/>
                <w:szCs w:val="28"/>
                <w:lang w:val="ru-RU"/>
              </w:rPr>
              <w:t>производства хлеба-булочных изделий;</w:t>
            </w:r>
          </w:p>
        </w:tc>
      </w:tr>
      <w:tr w:rsidR="009E758E" w:rsidRPr="00117BF9" w14:paraId="5895A919" w14:textId="77777777" w:rsidTr="0037748C">
        <w:trPr>
          <w:trHeight w:val="113"/>
        </w:trPr>
        <w:tc>
          <w:tcPr>
            <w:tcW w:w="988" w:type="dxa"/>
          </w:tcPr>
          <w:p w14:paraId="7FB07255" w14:textId="172BFB80" w:rsidR="009E758E" w:rsidRPr="005C4E23" w:rsidRDefault="009E758E" w:rsidP="009E758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Tj" w:hAnsi="Times New Roman Tj"/>
                <w:i/>
                <w:iCs/>
                <w:spacing w:val="-2"/>
                <w:sz w:val="28"/>
                <w:szCs w:val="28"/>
                <w:lang w:val="ru-RU"/>
              </w:rPr>
            </w:pPr>
            <w:r w:rsidRPr="005C4E23">
              <w:rPr>
                <w:rFonts w:ascii="Times New Roman Tj" w:hAnsi="Times New Roman Tj"/>
                <w:i/>
                <w:iCs/>
                <w:spacing w:val="-2"/>
                <w:sz w:val="28"/>
                <w:szCs w:val="28"/>
                <w:lang w:val="ru-RU"/>
              </w:rPr>
              <w:t>5.</w:t>
            </w:r>
          </w:p>
        </w:tc>
        <w:tc>
          <w:tcPr>
            <w:tcW w:w="8356" w:type="dxa"/>
          </w:tcPr>
          <w:p w14:paraId="2F1F2330" w14:textId="03A107A8" w:rsidR="009E758E" w:rsidRPr="005C4E23" w:rsidRDefault="009E758E" w:rsidP="0037748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Tj" w:hAnsi="Times New Roman Tj"/>
                <w:i/>
                <w:iCs/>
                <w:sz w:val="28"/>
                <w:szCs w:val="28"/>
                <w:lang w:val="ru-RU"/>
              </w:rPr>
            </w:pPr>
            <w:r w:rsidRPr="005C4E23">
              <w:rPr>
                <w:rFonts w:ascii="Times New Roman Tj" w:hAnsi="Times New Roman Tj"/>
                <w:i/>
                <w:iCs/>
                <w:sz w:val="28"/>
                <w:szCs w:val="28"/>
                <w:lang w:val="ru-RU"/>
              </w:rPr>
              <w:t xml:space="preserve">Закупка, доставка и </w:t>
            </w:r>
            <w:r w:rsidR="007B37F0" w:rsidRPr="005C4E23">
              <w:rPr>
                <w:rFonts w:ascii="Times New Roman Tj" w:hAnsi="Times New Roman Tj"/>
                <w:i/>
                <w:iCs/>
                <w:sz w:val="28"/>
                <w:szCs w:val="28"/>
                <w:lang w:val="ru-RU"/>
              </w:rPr>
              <w:t>монтаж</w:t>
            </w:r>
            <w:r w:rsidRPr="005C4E23">
              <w:rPr>
                <w:rFonts w:ascii="Times New Roman Tj" w:hAnsi="Times New Roman Tj"/>
                <w:i/>
                <w:iCs/>
                <w:sz w:val="28"/>
                <w:szCs w:val="28"/>
                <w:lang w:val="ru-RU"/>
              </w:rPr>
              <w:t xml:space="preserve"> оборудования для переработки зерна и производства муки.</w:t>
            </w:r>
          </w:p>
        </w:tc>
      </w:tr>
    </w:tbl>
    <w:p w14:paraId="317A1A56" w14:textId="77777777" w:rsidR="00C27966" w:rsidRPr="005C4E23" w:rsidRDefault="00C27966" w:rsidP="0037748C">
      <w:pPr>
        <w:suppressAutoHyphens/>
        <w:spacing w:before="240" w:after="120"/>
        <w:rPr>
          <w:rFonts w:ascii="Times New Roman Tj" w:hAnsi="Times New Roman Tj"/>
          <w:spacing w:val="-2"/>
          <w:sz w:val="28"/>
          <w:szCs w:val="28"/>
          <w:lang w:val="ru-RU"/>
        </w:rPr>
      </w:pPr>
      <w:r w:rsidRPr="005C4E23">
        <w:rPr>
          <w:rFonts w:ascii="Times New Roman Tj" w:hAnsi="Times New Roman Tj"/>
          <w:spacing w:val="-2"/>
          <w:sz w:val="28"/>
          <w:szCs w:val="28"/>
          <w:lang w:val="ru-RU"/>
        </w:rPr>
        <w:t>Квалификационные требования для участников торгов:</w:t>
      </w:r>
    </w:p>
    <w:p w14:paraId="3C6DD30B" w14:textId="3E3071E3" w:rsidR="000E1019" w:rsidRPr="005C4E23" w:rsidRDefault="00844D4D" w:rsidP="004A44AE">
      <w:pPr>
        <w:pStyle w:val="ab"/>
        <w:numPr>
          <w:ilvl w:val="0"/>
          <w:numId w:val="2"/>
        </w:numPr>
        <w:spacing w:after="60"/>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Участники торгов</w:t>
      </w:r>
      <w:r w:rsidR="000E1019" w:rsidRPr="005C4E23">
        <w:rPr>
          <w:rFonts w:ascii="Times New Roman Tj" w:hAnsi="Times New Roman Tj"/>
          <w:spacing w:val="-2"/>
          <w:sz w:val="28"/>
          <w:szCs w:val="28"/>
          <w:lang w:val="ru-RU"/>
        </w:rPr>
        <w:t xml:space="preserve"> долж</w:t>
      </w:r>
      <w:r w:rsidRPr="005C4E23">
        <w:rPr>
          <w:rFonts w:ascii="Times New Roman Tj" w:hAnsi="Times New Roman Tj"/>
          <w:spacing w:val="-2"/>
          <w:sz w:val="28"/>
          <w:szCs w:val="28"/>
          <w:lang w:val="ru-RU"/>
        </w:rPr>
        <w:t>ны</w:t>
      </w:r>
      <w:r w:rsidR="000E1019" w:rsidRPr="005C4E23">
        <w:rPr>
          <w:rFonts w:ascii="Times New Roman Tj" w:hAnsi="Times New Roman Tj"/>
          <w:spacing w:val="-2"/>
          <w:sz w:val="28"/>
          <w:szCs w:val="28"/>
          <w:lang w:val="ru-RU"/>
        </w:rPr>
        <w:t xml:space="preserve"> быть учрежден</w:t>
      </w:r>
      <w:r w:rsidRPr="005C4E23">
        <w:rPr>
          <w:rFonts w:ascii="Times New Roman Tj" w:hAnsi="Times New Roman Tj"/>
          <w:spacing w:val="-2"/>
          <w:sz w:val="28"/>
          <w:szCs w:val="28"/>
          <w:lang w:val="ru-RU"/>
        </w:rPr>
        <w:t>ы</w:t>
      </w:r>
      <w:r w:rsidR="000E1019" w:rsidRPr="005C4E23">
        <w:rPr>
          <w:rFonts w:ascii="Times New Roman Tj" w:hAnsi="Times New Roman Tj"/>
          <w:spacing w:val="-2"/>
          <w:sz w:val="28"/>
          <w:szCs w:val="28"/>
          <w:lang w:val="ru-RU"/>
        </w:rPr>
        <w:t xml:space="preserve"> или зарегистрирован</w:t>
      </w:r>
      <w:r w:rsidRPr="005C4E23">
        <w:rPr>
          <w:rFonts w:ascii="Times New Roman Tj" w:hAnsi="Times New Roman Tj"/>
          <w:spacing w:val="-2"/>
          <w:sz w:val="28"/>
          <w:szCs w:val="28"/>
          <w:lang w:val="ru-RU"/>
        </w:rPr>
        <w:t>ы</w:t>
      </w:r>
      <w:r w:rsidR="000E1019" w:rsidRPr="005C4E23">
        <w:rPr>
          <w:rFonts w:ascii="Times New Roman Tj" w:hAnsi="Times New Roman Tj"/>
          <w:spacing w:val="-2"/>
          <w:sz w:val="28"/>
          <w:szCs w:val="28"/>
          <w:lang w:val="ru-RU"/>
        </w:rPr>
        <w:t xml:space="preserve"> в стране-участнице ИБР, в которую предполагается доставить Товары</w:t>
      </w:r>
      <w:r w:rsidRPr="005C4E23">
        <w:rPr>
          <w:rFonts w:ascii="Times New Roman Tj" w:hAnsi="Times New Roman Tj"/>
          <w:spacing w:val="-2"/>
          <w:sz w:val="28"/>
          <w:szCs w:val="28"/>
          <w:lang w:val="ru-RU"/>
        </w:rPr>
        <w:t xml:space="preserve"> и их </w:t>
      </w:r>
      <w:r w:rsidR="000E1019" w:rsidRPr="005C4E23">
        <w:rPr>
          <w:rFonts w:ascii="Times New Roman Tj" w:hAnsi="Times New Roman Tj"/>
          <w:spacing w:val="-2"/>
          <w:sz w:val="28"/>
          <w:szCs w:val="28"/>
          <w:lang w:val="ru-RU"/>
        </w:rPr>
        <w:t>основное место ее хозяйственной деятельности должно располагаться в стране-участнице ИБР, являющейся Получателем; и</w:t>
      </w:r>
    </w:p>
    <w:p w14:paraId="76442209" w14:textId="4AE7F46C" w:rsidR="00FF7933" w:rsidRPr="005C4E23" w:rsidRDefault="0037748C" w:rsidP="004A44AE">
      <w:pPr>
        <w:pStyle w:val="ab"/>
        <w:numPr>
          <w:ilvl w:val="0"/>
          <w:numId w:val="2"/>
        </w:numPr>
        <w:spacing w:after="60"/>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Б</w:t>
      </w:r>
      <w:r w:rsidR="000E1019" w:rsidRPr="005C4E23">
        <w:rPr>
          <w:rFonts w:ascii="Times New Roman Tj" w:hAnsi="Times New Roman Tj"/>
          <w:spacing w:val="-2"/>
          <w:sz w:val="28"/>
          <w:szCs w:val="28"/>
          <w:lang w:val="ru-RU"/>
        </w:rPr>
        <w:t xml:space="preserve">олее 50% такой фирмы должно принадлежать на правах бенефициарной собственности фирме или фирмам, расположенным в стране-участнице, являющейся Получателем (которые также должны </w:t>
      </w:r>
      <w:r w:rsidR="000E1019" w:rsidRPr="005C4E23">
        <w:rPr>
          <w:rFonts w:ascii="Times New Roman Tj" w:hAnsi="Times New Roman Tj"/>
          <w:spacing w:val="-2"/>
          <w:sz w:val="28"/>
          <w:szCs w:val="28"/>
          <w:lang w:val="ru-RU"/>
        </w:rPr>
        <w:lastRenderedPageBreak/>
        <w:t>соответствовать критериям государственной принадлежности) и/или гражданам такой страны.</w:t>
      </w:r>
    </w:p>
    <w:p w14:paraId="26C988D4" w14:textId="60FF4354" w:rsidR="00FF7933" w:rsidRPr="005C4E23" w:rsidRDefault="00FF7933" w:rsidP="004A44AE">
      <w:pPr>
        <w:pStyle w:val="ab"/>
        <w:numPr>
          <w:ilvl w:val="0"/>
          <w:numId w:val="2"/>
        </w:numPr>
        <w:spacing w:after="60"/>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Государственные предприятия могут участвовать, только в том случае, если они могут доказать, что они: a) юридически и финансово независимы от </w:t>
      </w:r>
      <w:r w:rsidR="00C27966" w:rsidRPr="005C4E23">
        <w:rPr>
          <w:rFonts w:ascii="Times New Roman Tj" w:hAnsi="Times New Roman Tj"/>
          <w:spacing w:val="-2"/>
          <w:sz w:val="28"/>
          <w:szCs w:val="28"/>
          <w:lang w:val="ru-RU"/>
        </w:rPr>
        <w:t>Получателя</w:t>
      </w:r>
      <w:r w:rsidRPr="005C4E23">
        <w:rPr>
          <w:rFonts w:ascii="Times New Roman Tj" w:hAnsi="Times New Roman Tj"/>
          <w:spacing w:val="-2"/>
          <w:sz w:val="28"/>
          <w:szCs w:val="28"/>
          <w:lang w:val="ru-RU"/>
        </w:rPr>
        <w:t xml:space="preserve">; b) действуют в соответствии с коммерческим правом; и c) не зависят от бюджета правительства </w:t>
      </w:r>
      <w:r w:rsidR="00C27966" w:rsidRPr="005C4E23">
        <w:rPr>
          <w:rFonts w:ascii="Times New Roman Tj" w:hAnsi="Times New Roman Tj"/>
          <w:spacing w:val="-2"/>
          <w:sz w:val="28"/>
          <w:szCs w:val="28"/>
          <w:lang w:val="ru-RU"/>
        </w:rPr>
        <w:t>Получателя</w:t>
      </w:r>
      <w:r w:rsidRPr="005C4E23">
        <w:rPr>
          <w:rFonts w:ascii="Times New Roman Tj" w:hAnsi="Times New Roman Tj"/>
          <w:spacing w:val="-2"/>
          <w:sz w:val="28"/>
          <w:szCs w:val="28"/>
          <w:lang w:val="ru-RU"/>
        </w:rPr>
        <w:t xml:space="preserve">; </w:t>
      </w:r>
    </w:p>
    <w:p w14:paraId="21BB8E5B" w14:textId="02BC5F62" w:rsidR="00FF7933" w:rsidRPr="005C4E23" w:rsidRDefault="00FF7933" w:rsidP="004A44AE">
      <w:pPr>
        <w:pStyle w:val="ab"/>
        <w:numPr>
          <w:ilvl w:val="0"/>
          <w:numId w:val="2"/>
        </w:numPr>
        <w:spacing w:after="60"/>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Допускается объединение </w:t>
      </w:r>
      <w:r w:rsidR="009D5E6A" w:rsidRPr="005C4E23">
        <w:rPr>
          <w:rFonts w:ascii="Times New Roman Tj" w:hAnsi="Times New Roman Tj"/>
          <w:spacing w:val="-2"/>
          <w:sz w:val="28"/>
          <w:szCs w:val="28"/>
          <w:lang w:val="ru-RU"/>
        </w:rPr>
        <w:t xml:space="preserve">отечественных </w:t>
      </w:r>
      <w:r w:rsidRPr="005C4E23">
        <w:rPr>
          <w:rFonts w:ascii="Times New Roman Tj" w:hAnsi="Times New Roman Tj"/>
          <w:spacing w:val="-2"/>
          <w:sz w:val="28"/>
          <w:szCs w:val="28"/>
          <w:lang w:val="ru-RU"/>
        </w:rPr>
        <w:t xml:space="preserve">фирм с </w:t>
      </w:r>
      <w:r w:rsidR="009D5E6A" w:rsidRPr="005C4E23">
        <w:rPr>
          <w:rFonts w:ascii="Times New Roman Tj" w:hAnsi="Times New Roman Tj"/>
          <w:spacing w:val="-2"/>
          <w:sz w:val="28"/>
          <w:szCs w:val="28"/>
          <w:lang w:val="ru-RU"/>
        </w:rPr>
        <w:t>иностранными фирмами</w:t>
      </w:r>
      <w:r w:rsidRPr="005C4E23">
        <w:rPr>
          <w:rFonts w:ascii="Times New Roman Tj" w:hAnsi="Times New Roman Tj"/>
          <w:spacing w:val="-2"/>
          <w:sz w:val="28"/>
          <w:szCs w:val="28"/>
          <w:lang w:val="ru-RU"/>
        </w:rPr>
        <w:t>, при этом ожидается, что отечественная фирма выполнит не менее пятидесяти (50) процентов контракта;</w:t>
      </w:r>
    </w:p>
    <w:p w14:paraId="78D06558" w14:textId="3C5BBAE5" w:rsidR="00FF7933" w:rsidRPr="005C4E23" w:rsidRDefault="00807E55" w:rsidP="004A44AE">
      <w:pPr>
        <w:pStyle w:val="ab"/>
        <w:numPr>
          <w:ilvl w:val="0"/>
          <w:numId w:val="2"/>
        </w:numPr>
        <w:spacing w:after="60"/>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Участники торгов</w:t>
      </w:r>
      <w:r w:rsidR="00FF7933" w:rsidRPr="005C4E23">
        <w:rPr>
          <w:rFonts w:ascii="Times New Roman Tj" w:hAnsi="Times New Roman Tj"/>
          <w:spacing w:val="-2"/>
          <w:sz w:val="28"/>
          <w:szCs w:val="28"/>
          <w:lang w:val="ru-RU"/>
        </w:rPr>
        <w:t xml:space="preserve"> должны иметь по крайней мере </w:t>
      </w:r>
      <w:r w:rsidR="000710ED" w:rsidRPr="005C4E23">
        <w:rPr>
          <w:rFonts w:ascii="Times New Roman Tj" w:hAnsi="Times New Roman Tj"/>
          <w:spacing w:val="-2"/>
          <w:sz w:val="28"/>
          <w:szCs w:val="28"/>
          <w:lang w:val="ru-RU"/>
        </w:rPr>
        <w:t>5</w:t>
      </w:r>
      <w:r w:rsidR="00FF7933" w:rsidRPr="005C4E23">
        <w:rPr>
          <w:rFonts w:ascii="Times New Roman Tj" w:hAnsi="Times New Roman Tj"/>
          <w:spacing w:val="-2"/>
          <w:sz w:val="28"/>
          <w:szCs w:val="28"/>
          <w:lang w:val="ru-RU"/>
        </w:rPr>
        <w:t xml:space="preserve"> (</w:t>
      </w:r>
      <w:r w:rsidR="000710ED" w:rsidRPr="005C4E23">
        <w:rPr>
          <w:rFonts w:ascii="Times New Roman Tj" w:hAnsi="Times New Roman Tj"/>
          <w:spacing w:val="-2"/>
          <w:sz w:val="28"/>
          <w:szCs w:val="28"/>
          <w:lang w:val="ru-RU"/>
        </w:rPr>
        <w:t>пять</w:t>
      </w:r>
      <w:r w:rsidR="00FF7933" w:rsidRPr="005C4E23">
        <w:rPr>
          <w:rFonts w:ascii="Times New Roman Tj" w:hAnsi="Times New Roman Tj"/>
          <w:spacing w:val="-2"/>
          <w:sz w:val="28"/>
          <w:szCs w:val="28"/>
          <w:lang w:val="ru-RU"/>
        </w:rPr>
        <w:t xml:space="preserve">) лет опыта работы </w:t>
      </w:r>
      <w:r w:rsidR="009E758E" w:rsidRPr="005C4E23">
        <w:rPr>
          <w:rFonts w:ascii="Times New Roman Tj" w:hAnsi="Times New Roman Tj"/>
          <w:spacing w:val="-2"/>
          <w:sz w:val="28"/>
          <w:szCs w:val="28"/>
          <w:lang w:val="ru-RU"/>
        </w:rPr>
        <w:t xml:space="preserve">в </w:t>
      </w:r>
      <w:r w:rsidR="00FF7933" w:rsidRPr="005C4E23">
        <w:rPr>
          <w:rFonts w:ascii="Times New Roman Tj" w:hAnsi="Times New Roman Tj"/>
          <w:spacing w:val="-2"/>
          <w:sz w:val="28"/>
          <w:szCs w:val="28"/>
          <w:lang w:val="ru-RU"/>
        </w:rPr>
        <w:t>поставк</w:t>
      </w:r>
      <w:r w:rsidR="009E758E" w:rsidRPr="005C4E23">
        <w:rPr>
          <w:rFonts w:ascii="Times New Roman Tj" w:hAnsi="Times New Roman Tj"/>
          <w:spacing w:val="-2"/>
          <w:sz w:val="28"/>
          <w:szCs w:val="28"/>
          <w:lang w:val="ru-RU"/>
        </w:rPr>
        <w:t>е</w:t>
      </w:r>
      <w:r w:rsidR="00FF7933" w:rsidRPr="005C4E23">
        <w:rPr>
          <w:rFonts w:ascii="Times New Roman Tj" w:hAnsi="Times New Roman Tj"/>
          <w:spacing w:val="-2"/>
          <w:sz w:val="28"/>
          <w:szCs w:val="28"/>
          <w:lang w:val="ru-RU"/>
        </w:rPr>
        <w:t xml:space="preserve"> и </w:t>
      </w:r>
      <w:r w:rsidR="007B37F0" w:rsidRPr="005C4E23">
        <w:rPr>
          <w:rFonts w:ascii="Times New Roman Tj" w:hAnsi="Times New Roman Tj"/>
          <w:spacing w:val="-2"/>
          <w:sz w:val="28"/>
          <w:szCs w:val="28"/>
          <w:lang w:val="ru-RU"/>
        </w:rPr>
        <w:t>монтаже</w:t>
      </w:r>
      <w:r w:rsidR="00FF7933" w:rsidRPr="005C4E23">
        <w:rPr>
          <w:rFonts w:ascii="Times New Roman Tj" w:hAnsi="Times New Roman Tj"/>
          <w:spacing w:val="-2"/>
          <w:sz w:val="28"/>
          <w:szCs w:val="28"/>
          <w:lang w:val="ru-RU"/>
        </w:rPr>
        <w:t xml:space="preserve"> </w:t>
      </w:r>
      <w:r w:rsidR="009E758E" w:rsidRPr="005C4E23">
        <w:rPr>
          <w:rFonts w:ascii="Times New Roman Tj" w:hAnsi="Times New Roman Tj"/>
          <w:spacing w:val="-2"/>
          <w:sz w:val="28"/>
          <w:szCs w:val="28"/>
          <w:lang w:val="ru-RU"/>
        </w:rPr>
        <w:t xml:space="preserve">технологического </w:t>
      </w:r>
      <w:r w:rsidR="007B37F0" w:rsidRPr="005C4E23">
        <w:rPr>
          <w:rFonts w:ascii="Times New Roman Tj" w:hAnsi="Times New Roman Tj"/>
          <w:spacing w:val="-2"/>
          <w:sz w:val="28"/>
          <w:szCs w:val="28"/>
          <w:lang w:val="ru-RU"/>
        </w:rPr>
        <w:t xml:space="preserve">и аналогичного </w:t>
      </w:r>
      <w:r w:rsidR="00FF7933" w:rsidRPr="005C4E23">
        <w:rPr>
          <w:rFonts w:ascii="Times New Roman Tj" w:hAnsi="Times New Roman Tj"/>
          <w:spacing w:val="-2"/>
          <w:sz w:val="28"/>
          <w:szCs w:val="28"/>
          <w:lang w:val="ru-RU"/>
        </w:rPr>
        <w:t>оборудования;</w:t>
      </w:r>
    </w:p>
    <w:p w14:paraId="729317A6" w14:textId="716DAC81" w:rsidR="00C27966" w:rsidRPr="005C4E23" w:rsidRDefault="00FF7933" w:rsidP="004A44AE">
      <w:pPr>
        <w:pStyle w:val="ab"/>
        <w:numPr>
          <w:ilvl w:val="0"/>
          <w:numId w:val="2"/>
        </w:numPr>
        <w:spacing w:after="60"/>
        <w:contextualSpacing w:val="0"/>
        <w:jc w:val="both"/>
        <w:rPr>
          <w:rFonts w:ascii="Times New Roman Tj" w:hAnsi="Times New Roman Tj"/>
          <w:spacing w:val="-2"/>
          <w:sz w:val="28"/>
          <w:szCs w:val="28"/>
          <w:lang w:val="ru-RU"/>
        </w:rPr>
      </w:pPr>
      <w:bookmarkStart w:id="0" w:name="_Hlk204893297"/>
      <w:r w:rsidRPr="005C4E23">
        <w:rPr>
          <w:rFonts w:ascii="Times New Roman Tj" w:hAnsi="Times New Roman Tj"/>
          <w:spacing w:val="-2"/>
          <w:sz w:val="28"/>
          <w:szCs w:val="28"/>
          <w:lang w:val="ru-RU"/>
        </w:rPr>
        <w:t xml:space="preserve">Среднегодовой оборот </w:t>
      </w:r>
      <w:r w:rsidR="00C27966" w:rsidRPr="005C4E23">
        <w:rPr>
          <w:rFonts w:ascii="Times New Roman Tj" w:hAnsi="Times New Roman Tj"/>
          <w:spacing w:val="-2"/>
          <w:sz w:val="28"/>
          <w:szCs w:val="28"/>
          <w:lang w:val="ru-RU"/>
        </w:rPr>
        <w:t xml:space="preserve">участника </w:t>
      </w:r>
      <w:r w:rsidR="009D5E6A" w:rsidRPr="005C4E23">
        <w:rPr>
          <w:rFonts w:ascii="Times New Roman Tj" w:hAnsi="Times New Roman Tj"/>
          <w:spacing w:val="-2"/>
          <w:sz w:val="28"/>
          <w:szCs w:val="28"/>
          <w:lang w:val="ru-RU"/>
        </w:rPr>
        <w:t xml:space="preserve">торгов </w:t>
      </w:r>
      <w:r w:rsidRPr="005C4E23">
        <w:rPr>
          <w:rFonts w:ascii="Times New Roman Tj" w:hAnsi="Times New Roman Tj"/>
          <w:spacing w:val="-2"/>
          <w:sz w:val="28"/>
          <w:szCs w:val="28"/>
          <w:lang w:val="ru-RU"/>
        </w:rPr>
        <w:t xml:space="preserve">за последние </w:t>
      </w:r>
      <w:r w:rsidR="004A44AE" w:rsidRPr="005C4E23">
        <w:rPr>
          <w:rFonts w:ascii="Times New Roman Tj" w:hAnsi="Times New Roman Tj"/>
          <w:spacing w:val="-2"/>
          <w:sz w:val="28"/>
          <w:szCs w:val="28"/>
          <w:lang w:val="ru-RU"/>
        </w:rPr>
        <w:t>3 года</w:t>
      </w:r>
      <w:r w:rsidRPr="005C4E23">
        <w:rPr>
          <w:rFonts w:ascii="Times New Roman Tj" w:hAnsi="Times New Roman Tj"/>
          <w:spacing w:val="-2"/>
          <w:sz w:val="28"/>
          <w:szCs w:val="28"/>
          <w:lang w:val="ru-RU"/>
        </w:rPr>
        <w:t xml:space="preserve"> должен составлять: не менее </w:t>
      </w:r>
      <w:r w:rsidR="007B37F0" w:rsidRPr="005C4E23">
        <w:rPr>
          <w:rFonts w:ascii="Times New Roman Tj" w:hAnsi="Times New Roman Tj"/>
          <w:spacing w:val="-2"/>
          <w:sz w:val="28"/>
          <w:szCs w:val="28"/>
          <w:lang w:val="ru-RU"/>
        </w:rPr>
        <w:t>4</w:t>
      </w:r>
      <w:r w:rsidRPr="005C4E23">
        <w:rPr>
          <w:rFonts w:ascii="Times New Roman Tj" w:hAnsi="Times New Roman Tj"/>
          <w:spacing w:val="-2"/>
          <w:sz w:val="28"/>
          <w:szCs w:val="28"/>
          <w:lang w:val="ru-RU"/>
        </w:rPr>
        <w:t>00 000,00 (</w:t>
      </w:r>
      <w:r w:rsidR="00117BF9" w:rsidRPr="005C4E23">
        <w:rPr>
          <w:rFonts w:ascii="Times New Roman Tj" w:hAnsi="Times New Roman Tj"/>
          <w:spacing w:val="-2"/>
          <w:sz w:val="28"/>
          <w:szCs w:val="28"/>
          <w:lang w:val="ru-RU"/>
        </w:rPr>
        <w:t>четыреста</w:t>
      </w:r>
      <w:r w:rsidRPr="005C4E23">
        <w:rPr>
          <w:rFonts w:ascii="Times New Roman Tj" w:hAnsi="Times New Roman Tj"/>
          <w:spacing w:val="-2"/>
          <w:sz w:val="28"/>
          <w:szCs w:val="28"/>
          <w:lang w:val="ru-RU"/>
        </w:rPr>
        <w:t xml:space="preserve"> тысяч) долларов США</w:t>
      </w:r>
      <w:r w:rsidR="00C27966" w:rsidRPr="005C4E23">
        <w:rPr>
          <w:rFonts w:ascii="Times New Roman Tj" w:hAnsi="Times New Roman Tj"/>
          <w:spacing w:val="-2"/>
          <w:sz w:val="28"/>
          <w:szCs w:val="28"/>
          <w:lang w:val="ru-RU"/>
        </w:rPr>
        <w:t>;</w:t>
      </w:r>
    </w:p>
    <w:p w14:paraId="2DC907EC" w14:textId="67661F01" w:rsidR="00C27966" w:rsidRPr="005C4E23" w:rsidRDefault="00FF7933" w:rsidP="004A44AE">
      <w:pPr>
        <w:pStyle w:val="ab"/>
        <w:numPr>
          <w:ilvl w:val="0"/>
          <w:numId w:val="2"/>
        </w:numPr>
        <w:spacing w:after="60"/>
        <w:ind w:left="714" w:hanging="357"/>
        <w:contextualSpacing w:val="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Выполнение </w:t>
      </w:r>
      <w:r w:rsidR="00C27966" w:rsidRPr="005C4E23">
        <w:rPr>
          <w:rFonts w:ascii="Times New Roman Tj" w:hAnsi="Times New Roman Tj"/>
          <w:spacing w:val="-2"/>
          <w:sz w:val="28"/>
          <w:szCs w:val="28"/>
          <w:lang w:val="ru-RU"/>
        </w:rPr>
        <w:t xml:space="preserve">не менее </w:t>
      </w:r>
      <w:r w:rsidRPr="005C4E23">
        <w:rPr>
          <w:rFonts w:ascii="Times New Roman Tj" w:hAnsi="Times New Roman Tj"/>
          <w:spacing w:val="-2"/>
          <w:sz w:val="28"/>
          <w:szCs w:val="28"/>
          <w:lang w:val="ru-RU"/>
        </w:rPr>
        <w:t xml:space="preserve">двух </w:t>
      </w:r>
      <w:r w:rsidR="00C27966" w:rsidRPr="005C4E23">
        <w:rPr>
          <w:rFonts w:ascii="Times New Roman Tj" w:hAnsi="Times New Roman Tj"/>
          <w:spacing w:val="-2"/>
          <w:sz w:val="28"/>
          <w:szCs w:val="28"/>
          <w:lang w:val="ru-RU"/>
        </w:rPr>
        <w:t xml:space="preserve">аналогичных </w:t>
      </w:r>
      <w:r w:rsidRPr="005C4E23">
        <w:rPr>
          <w:rFonts w:ascii="Times New Roman Tj" w:hAnsi="Times New Roman Tj"/>
          <w:spacing w:val="-2"/>
          <w:sz w:val="28"/>
          <w:szCs w:val="28"/>
          <w:lang w:val="ru-RU"/>
        </w:rPr>
        <w:t>контрактов за последние</w:t>
      </w:r>
      <w:r w:rsidR="00117BF9">
        <w:rPr>
          <w:rFonts w:ascii="Times New Roman Tj" w:hAnsi="Times New Roman Tj"/>
          <w:spacing w:val="-2"/>
          <w:sz w:val="28"/>
          <w:szCs w:val="28"/>
          <w:lang w:val="ru-RU"/>
        </w:rPr>
        <w:t xml:space="preserve">                         </w:t>
      </w:r>
      <w:r w:rsidRPr="005C4E23">
        <w:rPr>
          <w:rFonts w:ascii="Times New Roman Tj" w:hAnsi="Times New Roman Tj"/>
          <w:spacing w:val="-2"/>
          <w:sz w:val="28"/>
          <w:szCs w:val="28"/>
          <w:lang w:val="ru-RU"/>
        </w:rPr>
        <w:t xml:space="preserve"> </w:t>
      </w:r>
      <w:r w:rsidR="00D45F8A" w:rsidRPr="005C4E23">
        <w:rPr>
          <w:rFonts w:ascii="Times New Roman Tj" w:hAnsi="Times New Roman Tj"/>
          <w:spacing w:val="-2"/>
          <w:sz w:val="28"/>
          <w:szCs w:val="28"/>
          <w:lang w:val="ru-RU"/>
        </w:rPr>
        <w:t>3</w:t>
      </w:r>
      <w:r w:rsidRPr="005C4E23">
        <w:rPr>
          <w:rFonts w:ascii="Times New Roman Tj" w:hAnsi="Times New Roman Tj"/>
          <w:spacing w:val="-2"/>
          <w:sz w:val="28"/>
          <w:szCs w:val="28"/>
          <w:lang w:val="ru-RU"/>
        </w:rPr>
        <w:t xml:space="preserve"> </w:t>
      </w:r>
      <w:r w:rsidR="007B37F0" w:rsidRPr="005C4E23">
        <w:rPr>
          <w:rFonts w:ascii="Times New Roman Tj" w:hAnsi="Times New Roman Tj"/>
          <w:spacing w:val="-2"/>
          <w:sz w:val="28"/>
          <w:szCs w:val="28"/>
          <w:lang w:val="ru-RU"/>
        </w:rPr>
        <w:t>года</w:t>
      </w:r>
      <w:r w:rsidR="00C27966" w:rsidRPr="005C4E23">
        <w:rPr>
          <w:rFonts w:ascii="Times New Roman Tj" w:hAnsi="Times New Roman Tj"/>
          <w:spacing w:val="-2"/>
          <w:sz w:val="28"/>
          <w:szCs w:val="28"/>
          <w:lang w:val="ru-RU"/>
        </w:rPr>
        <w:t xml:space="preserve"> </w:t>
      </w:r>
      <w:r w:rsidR="007B37F0" w:rsidRPr="005C4E23">
        <w:rPr>
          <w:rFonts w:ascii="Times New Roman Tj" w:hAnsi="Times New Roman Tj"/>
          <w:spacing w:val="-2"/>
          <w:sz w:val="28"/>
          <w:szCs w:val="28"/>
          <w:lang w:val="ru-RU"/>
        </w:rPr>
        <w:t>в рамках проектов,</w:t>
      </w:r>
      <w:r w:rsidR="00C27966" w:rsidRPr="005C4E23">
        <w:rPr>
          <w:rFonts w:ascii="Times New Roman Tj" w:hAnsi="Times New Roman Tj"/>
          <w:spacing w:val="-2"/>
          <w:sz w:val="28"/>
          <w:szCs w:val="28"/>
          <w:lang w:val="ru-RU"/>
        </w:rPr>
        <w:t xml:space="preserve"> финансируемых международными финансовыми организациями </w:t>
      </w:r>
      <w:r w:rsidRPr="005C4E23">
        <w:rPr>
          <w:rFonts w:ascii="Times New Roman Tj" w:hAnsi="Times New Roman Tj"/>
          <w:spacing w:val="-2"/>
          <w:sz w:val="28"/>
          <w:szCs w:val="28"/>
          <w:lang w:val="ru-RU"/>
        </w:rPr>
        <w:t>стоимостью</w:t>
      </w:r>
      <w:r w:rsidR="007B37F0" w:rsidRPr="005C4E23">
        <w:rPr>
          <w:rFonts w:ascii="Times New Roman Tj" w:hAnsi="Times New Roman Tj"/>
          <w:spacing w:val="-2"/>
          <w:sz w:val="28"/>
          <w:szCs w:val="28"/>
          <w:lang w:val="ru-RU"/>
        </w:rPr>
        <w:t xml:space="preserve"> </w:t>
      </w:r>
      <w:r w:rsidRPr="005C4E23">
        <w:rPr>
          <w:rFonts w:ascii="Times New Roman Tj" w:hAnsi="Times New Roman Tj"/>
          <w:spacing w:val="-2"/>
          <w:sz w:val="28"/>
          <w:szCs w:val="28"/>
          <w:lang w:val="ru-RU"/>
        </w:rPr>
        <w:t xml:space="preserve">не менее </w:t>
      </w:r>
      <w:r w:rsidR="007B37F0" w:rsidRPr="005C4E23">
        <w:rPr>
          <w:rFonts w:ascii="Times New Roman Tj" w:hAnsi="Times New Roman Tj"/>
          <w:spacing w:val="-2"/>
          <w:sz w:val="28"/>
          <w:szCs w:val="28"/>
          <w:lang w:val="ru-RU"/>
        </w:rPr>
        <w:t>240</w:t>
      </w:r>
      <w:r w:rsidRPr="005C4E23">
        <w:rPr>
          <w:rFonts w:ascii="Times New Roman Tj" w:hAnsi="Times New Roman Tj"/>
          <w:spacing w:val="-2"/>
          <w:sz w:val="28"/>
          <w:szCs w:val="28"/>
          <w:lang w:val="ru-RU"/>
        </w:rPr>
        <w:t xml:space="preserve"> 000,00 (</w:t>
      </w:r>
      <w:r w:rsidR="007B37F0" w:rsidRPr="005C4E23">
        <w:rPr>
          <w:rFonts w:ascii="Times New Roman Tj" w:hAnsi="Times New Roman Tj"/>
          <w:spacing w:val="-2"/>
          <w:sz w:val="28"/>
          <w:szCs w:val="28"/>
          <w:lang w:val="ru-RU"/>
        </w:rPr>
        <w:t>двести сорок</w:t>
      </w:r>
      <w:r w:rsidR="00D45F8A" w:rsidRPr="005C4E23">
        <w:rPr>
          <w:rFonts w:ascii="Times New Roman Tj" w:hAnsi="Times New Roman Tj"/>
          <w:spacing w:val="-2"/>
          <w:sz w:val="28"/>
          <w:szCs w:val="28"/>
          <w:lang w:val="ru-RU"/>
        </w:rPr>
        <w:t xml:space="preserve"> </w:t>
      </w:r>
      <w:r w:rsidRPr="005C4E23">
        <w:rPr>
          <w:rFonts w:ascii="Times New Roman Tj" w:hAnsi="Times New Roman Tj"/>
          <w:spacing w:val="-2"/>
          <w:sz w:val="28"/>
          <w:szCs w:val="28"/>
          <w:lang w:val="ru-RU"/>
        </w:rPr>
        <w:t>тысяч) долларов США</w:t>
      </w:r>
      <w:r w:rsidR="007B37F0" w:rsidRPr="005C4E23">
        <w:rPr>
          <w:rFonts w:ascii="Times New Roman Tj" w:hAnsi="Times New Roman Tj"/>
          <w:spacing w:val="-2"/>
          <w:sz w:val="28"/>
          <w:szCs w:val="28"/>
          <w:lang w:val="ru-RU"/>
        </w:rPr>
        <w:t xml:space="preserve"> каждый</w:t>
      </w:r>
      <w:r w:rsidR="00C27966" w:rsidRPr="005C4E23">
        <w:rPr>
          <w:rFonts w:ascii="Times New Roman Tj" w:hAnsi="Times New Roman Tj"/>
          <w:spacing w:val="-2"/>
          <w:sz w:val="28"/>
          <w:szCs w:val="28"/>
          <w:lang w:val="ru-RU"/>
        </w:rPr>
        <w:t>.</w:t>
      </w:r>
    </w:p>
    <w:p w14:paraId="3B1030F0" w14:textId="77777777" w:rsidR="007B37F0" w:rsidRPr="005C4E23" w:rsidRDefault="007B37F0" w:rsidP="007B37F0">
      <w:pPr>
        <w:pStyle w:val="ab"/>
        <w:spacing w:after="60"/>
        <w:ind w:left="714"/>
        <w:contextualSpacing w:val="0"/>
        <w:jc w:val="both"/>
        <w:rPr>
          <w:rFonts w:ascii="Times New Roman Tj" w:hAnsi="Times New Roman Tj"/>
          <w:spacing w:val="-2"/>
          <w:sz w:val="28"/>
          <w:szCs w:val="28"/>
          <w:lang w:val="ru-RU"/>
        </w:rPr>
      </w:pPr>
    </w:p>
    <w:bookmarkEnd w:id="0"/>
    <w:p w14:paraId="480D4564" w14:textId="59636F1E" w:rsidR="00C27966" w:rsidRPr="005C4E23" w:rsidRDefault="00514652" w:rsidP="004A44AE">
      <w:pPr>
        <w:pStyle w:val="a5"/>
        <w:spacing w:after="120"/>
        <w:ind w:left="0" w:firstLine="0"/>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3. </w:t>
      </w:r>
      <w:r w:rsidR="00C27966" w:rsidRPr="005C4E23">
        <w:rPr>
          <w:rFonts w:ascii="Times New Roman Tj" w:hAnsi="Times New Roman Tj"/>
          <w:spacing w:val="-2"/>
          <w:sz w:val="28"/>
          <w:szCs w:val="28"/>
          <w:lang w:val="ru-RU"/>
        </w:rPr>
        <w:t xml:space="preserve">Участники торгов </w:t>
      </w:r>
      <w:r w:rsidR="007B37F0" w:rsidRPr="005C4E23">
        <w:rPr>
          <w:rFonts w:ascii="Times New Roman Tj" w:hAnsi="Times New Roman Tj"/>
          <w:spacing w:val="-2"/>
          <w:sz w:val="28"/>
          <w:szCs w:val="28"/>
          <w:lang w:val="ru-RU"/>
        </w:rPr>
        <w:t>должны</w:t>
      </w:r>
      <w:r w:rsidR="00C27966" w:rsidRPr="005C4E23">
        <w:rPr>
          <w:rFonts w:ascii="Times New Roman Tj" w:hAnsi="Times New Roman Tj"/>
          <w:spacing w:val="-2"/>
          <w:sz w:val="28"/>
          <w:szCs w:val="28"/>
          <w:lang w:val="ru-RU"/>
        </w:rPr>
        <w:t xml:space="preserve"> подавать </w:t>
      </w:r>
      <w:r w:rsidR="00791335" w:rsidRPr="005C4E23">
        <w:rPr>
          <w:rFonts w:ascii="Times New Roman Tj" w:hAnsi="Times New Roman Tj"/>
          <w:spacing w:val="-2"/>
          <w:sz w:val="28"/>
          <w:szCs w:val="28"/>
          <w:lang w:val="ru-RU"/>
        </w:rPr>
        <w:t>предложения по всем позициям в составе единого контракта</w:t>
      </w:r>
      <w:r w:rsidR="00C27966" w:rsidRPr="005C4E23">
        <w:rPr>
          <w:rFonts w:ascii="Times New Roman Tj" w:hAnsi="Times New Roman Tj"/>
          <w:spacing w:val="-2"/>
          <w:sz w:val="28"/>
          <w:szCs w:val="28"/>
          <w:lang w:val="ru-RU"/>
        </w:rPr>
        <w:t>, как это указано далее в конкурсной документации.</w:t>
      </w:r>
    </w:p>
    <w:p w14:paraId="761C46E5" w14:textId="1CE233CF" w:rsidR="00514652" w:rsidRPr="005C4E23" w:rsidRDefault="00C27966" w:rsidP="004A44AE">
      <w:pPr>
        <w:suppressAutoHyphens/>
        <w:spacing w:after="12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4. </w:t>
      </w:r>
      <w:r w:rsidR="00514652" w:rsidRPr="005C4E23">
        <w:rPr>
          <w:rFonts w:ascii="Times New Roman Tj" w:hAnsi="Times New Roman Tj"/>
          <w:spacing w:val="-2"/>
          <w:sz w:val="28"/>
          <w:szCs w:val="28"/>
          <w:lang w:val="ru-RU"/>
        </w:rPr>
        <w:t xml:space="preserve">Торги будут проводиться согласно процедуре </w:t>
      </w:r>
      <w:r w:rsidR="008C6EF9" w:rsidRPr="005C4E23">
        <w:rPr>
          <w:rFonts w:ascii="Times New Roman Tj" w:hAnsi="Times New Roman Tj"/>
          <w:spacing w:val="-2"/>
          <w:sz w:val="28"/>
          <w:szCs w:val="28"/>
          <w:lang w:val="ru-RU"/>
        </w:rPr>
        <w:t>национальных</w:t>
      </w:r>
      <w:r w:rsidR="00514652" w:rsidRPr="005C4E23">
        <w:rPr>
          <w:rFonts w:ascii="Times New Roman Tj" w:hAnsi="Times New Roman Tj"/>
          <w:spacing w:val="-2"/>
          <w:sz w:val="28"/>
          <w:szCs w:val="28"/>
          <w:lang w:val="ru-RU"/>
        </w:rPr>
        <w:t xml:space="preserve"> конкурсных торгов (НКТ), как указано в </w:t>
      </w:r>
      <w:r w:rsidR="00514652" w:rsidRPr="005C4E23">
        <w:rPr>
          <w:rFonts w:ascii="Times New Roman Tj" w:hAnsi="Times New Roman Tj"/>
          <w:i/>
          <w:spacing w:val="-2"/>
          <w:sz w:val="28"/>
          <w:szCs w:val="28"/>
          <w:u w:val="single"/>
          <w:lang w:val="ru-RU"/>
        </w:rPr>
        <w:t xml:space="preserve">«Руководстве ИБР </w:t>
      </w:r>
      <w:r w:rsidR="00514652" w:rsidRPr="005C4E23">
        <w:rPr>
          <w:rFonts w:ascii="Times New Roman Tj" w:hAnsi="Times New Roman Tj"/>
          <w:i/>
          <w:sz w:val="28"/>
          <w:szCs w:val="28"/>
          <w:u w:val="single"/>
          <w:lang w:val="ru-RU"/>
        </w:rPr>
        <w:t>по закупкам товаров, работ и сопутствующих услуг в рамках проектов,</w:t>
      </w:r>
      <w:r w:rsidR="00C20B21" w:rsidRPr="005C4E23">
        <w:rPr>
          <w:rFonts w:ascii="Times New Roman Tj" w:hAnsi="Times New Roman Tj"/>
          <w:i/>
          <w:sz w:val="28"/>
          <w:szCs w:val="28"/>
          <w:u w:val="single"/>
          <w:lang w:val="ru-RU"/>
        </w:rPr>
        <w:t xml:space="preserve"> </w:t>
      </w:r>
      <w:r w:rsidR="00514652" w:rsidRPr="005C4E23">
        <w:rPr>
          <w:rFonts w:ascii="Times New Roman Tj" w:hAnsi="Times New Roman Tj"/>
          <w:i/>
          <w:sz w:val="28"/>
          <w:szCs w:val="28"/>
          <w:u w:val="single"/>
          <w:lang w:val="ru-RU"/>
        </w:rPr>
        <w:t>финансируемых Исламским банком развития</w:t>
      </w:r>
      <w:r w:rsidR="00514652" w:rsidRPr="005C4E23">
        <w:rPr>
          <w:rFonts w:ascii="Times New Roman Tj" w:hAnsi="Times New Roman Tj"/>
          <w:i/>
          <w:spacing w:val="-2"/>
          <w:sz w:val="28"/>
          <w:szCs w:val="28"/>
          <w:u w:val="single"/>
          <w:lang w:val="ru-RU"/>
        </w:rPr>
        <w:t xml:space="preserve"> </w:t>
      </w:r>
      <w:r w:rsidR="0001708A" w:rsidRPr="005C4E23">
        <w:rPr>
          <w:rFonts w:ascii="Times New Roman Tj" w:hAnsi="Times New Roman Tj"/>
          <w:i/>
          <w:spacing w:val="-2"/>
          <w:sz w:val="28"/>
          <w:szCs w:val="28"/>
          <w:lang w:val="ru-RU"/>
        </w:rPr>
        <w:t xml:space="preserve">(издание от апреля 2019 года, пересмотренное в феврале 2023 года) </w:t>
      </w:r>
      <w:r w:rsidR="00514652" w:rsidRPr="005C4E23">
        <w:rPr>
          <w:rFonts w:ascii="Times New Roman Tj" w:hAnsi="Times New Roman Tj"/>
          <w:spacing w:val="-2"/>
          <w:sz w:val="28"/>
          <w:szCs w:val="28"/>
          <w:lang w:val="ru-RU"/>
        </w:rPr>
        <w:t xml:space="preserve">(«Руководство по закупкам») и будут открыты для всех правомочных участников в соответствии с Руководством по закупкам. Просим участников ознакомиться с пунктами 1.18-21, в которых изложена политика ИБР в отношении конфликта интересов. </w:t>
      </w:r>
    </w:p>
    <w:p w14:paraId="01F2E044" w14:textId="6158FCC6" w:rsidR="00791335" w:rsidRPr="005C4E23" w:rsidRDefault="0001708A" w:rsidP="00791335">
      <w:pPr>
        <w:suppressAutoHyphens/>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 xml:space="preserve"> </w:t>
      </w:r>
      <w:r w:rsidR="00C27966" w:rsidRPr="005C4E23">
        <w:rPr>
          <w:rFonts w:ascii="Times New Roman Tj" w:hAnsi="Times New Roman Tj"/>
          <w:spacing w:val="-2"/>
          <w:sz w:val="28"/>
          <w:szCs w:val="28"/>
          <w:lang w:val="ru-RU"/>
        </w:rPr>
        <w:t>5</w:t>
      </w:r>
      <w:r w:rsidR="00514652" w:rsidRPr="005C4E23">
        <w:rPr>
          <w:rFonts w:ascii="Times New Roman Tj" w:hAnsi="Times New Roman Tj"/>
          <w:spacing w:val="-2"/>
          <w:sz w:val="28"/>
          <w:szCs w:val="28"/>
          <w:lang w:val="ru-RU"/>
        </w:rPr>
        <w:t xml:space="preserve">. </w:t>
      </w:r>
      <w:r w:rsidR="00791335" w:rsidRPr="005C4E23">
        <w:rPr>
          <w:rFonts w:ascii="Times New Roman Tj" w:hAnsi="Times New Roman Tj"/>
          <w:spacing w:val="-2"/>
          <w:sz w:val="28"/>
          <w:szCs w:val="28"/>
          <w:lang w:val="ru-RU"/>
        </w:rPr>
        <w:t xml:space="preserve">Заинтересованные правомочные участники тендера могут получить дополнительную информацию от </w:t>
      </w:r>
      <w:r w:rsidR="00117BF9">
        <w:rPr>
          <w:rFonts w:ascii="Times New Roman Tj" w:hAnsi="Times New Roman Tj"/>
          <w:spacing w:val="-2"/>
          <w:sz w:val="28"/>
          <w:szCs w:val="28"/>
          <w:lang w:val="ru-RU"/>
        </w:rPr>
        <w:t>ГРП</w:t>
      </w:r>
      <w:r w:rsidR="00791335" w:rsidRPr="005C4E23">
        <w:rPr>
          <w:rFonts w:ascii="Times New Roman Tj" w:hAnsi="Times New Roman Tj"/>
          <w:spacing w:val="-2"/>
          <w:sz w:val="28"/>
          <w:szCs w:val="28"/>
          <w:lang w:val="ru-RU"/>
        </w:rPr>
        <w:t xml:space="preserve"> «Техническое профессиональное образование и обучение в горных районах Республики Таджикистан», и ознакомиться с тендерной документацией в рабочее время - с 08:00 до 17:00 по адресу, указанному ниже (см. пункт 8).</w:t>
      </w:r>
    </w:p>
    <w:p w14:paraId="4E9F1246" w14:textId="77777777" w:rsidR="00791335" w:rsidRPr="005C4E23" w:rsidRDefault="00791335" w:rsidP="00791335">
      <w:pPr>
        <w:suppressAutoHyphens/>
        <w:jc w:val="both"/>
        <w:rPr>
          <w:rFonts w:ascii="Times New Roman Tj" w:hAnsi="Times New Roman Tj"/>
          <w:spacing w:val="-2"/>
          <w:sz w:val="28"/>
          <w:szCs w:val="28"/>
          <w:lang w:val="ru-RU"/>
        </w:rPr>
      </w:pPr>
    </w:p>
    <w:p w14:paraId="33F7F3F1" w14:textId="53C054E2" w:rsidR="00791335" w:rsidRPr="005C4E23" w:rsidRDefault="00C27966" w:rsidP="00791335">
      <w:pPr>
        <w:suppressAutoHyphens/>
        <w:spacing w:before="120" w:after="120" w:line="264" w:lineRule="auto"/>
        <w:jc w:val="both"/>
        <w:rPr>
          <w:rFonts w:ascii="Times New Roman Tj" w:hAnsi="Times New Roman Tj" w:cs="Calibri"/>
          <w:spacing w:val="-2"/>
          <w:sz w:val="28"/>
          <w:szCs w:val="28"/>
          <w:lang w:val="ru-RU"/>
        </w:rPr>
      </w:pPr>
      <w:r w:rsidRPr="005C4E23">
        <w:rPr>
          <w:rFonts w:ascii="Times New Roman Tj" w:hAnsi="Times New Roman Tj"/>
          <w:spacing w:val="-2"/>
          <w:sz w:val="28"/>
          <w:szCs w:val="28"/>
          <w:lang w:val="ru-RU"/>
        </w:rPr>
        <w:t>6</w:t>
      </w:r>
      <w:r w:rsidR="00514652" w:rsidRPr="005C4E23">
        <w:rPr>
          <w:rFonts w:ascii="Times New Roman Tj" w:hAnsi="Times New Roman Tj"/>
          <w:spacing w:val="-2"/>
          <w:sz w:val="28"/>
          <w:szCs w:val="28"/>
          <w:lang w:val="ru-RU"/>
        </w:rPr>
        <w:t xml:space="preserve">. </w:t>
      </w:r>
      <w:r w:rsidR="00791335" w:rsidRPr="005C4E23">
        <w:rPr>
          <w:rFonts w:ascii="Times New Roman Tj" w:hAnsi="Times New Roman Tj" w:cs="Calibri"/>
          <w:spacing w:val="-2"/>
          <w:sz w:val="28"/>
          <w:szCs w:val="28"/>
          <w:lang w:val="ru"/>
        </w:rPr>
        <w:t xml:space="preserve">Полный комплект тендерной документации </w:t>
      </w:r>
      <w:r w:rsidR="00791335" w:rsidRPr="005C4E23">
        <w:rPr>
          <w:rFonts w:ascii="Times New Roman Tj" w:hAnsi="Times New Roman Tj" w:cs="Calibri"/>
          <w:spacing w:val="-2"/>
          <w:sz w:val="28"/>
          <w:szCs w:val="28"/>
          <w:lang w:val="ru-RU"/>
        </w:rPr>
        <w:t xml:space="preserve">будет предоставлен в электронном виде по письменному запросу участникам </w:t>
      </w:r>
      <w:r w:rsidR="00791335" w:rsidRPr="005C4E23">
        <w:rPr>
          <w:rFonts w:ascii="Times New Roman Tj" w:hAnsi="Times New Roman Tj" w:cs="Calibri"/>
          <w:spacing w:val="-2"/>
          <w:sz w:val="28"/>
          <w:szCs w:val="28"/>
          <w:lang w:val="ru"/>
        </w:rPr>
        <w:t xml:space="preserve">торгов, </w:t>
      </w:r>
      <w:r w:rsidR="00791335" w:rsidRPr="005C4E23">
        <w:rPr>
          <w:rFonts w:ascii="Times New Roman Tj" w:hAnsi="Times New Roman Tj" w:cs="Calibri"/>
          <w:spacing w:val="-2"/>
          <w:sz w:val="28"/>
          <w:szCs w:val="28"/>
          <w:lang w:val="ru-RU"/>
        </w:rPr>
        <w:t xml:space="preserve">имеющим </w:t>
      </w:r>
      <w:r w:rsidR="00791335" w:rsidRPr="005C4E23">
        <w:rPr>
          <w:rFonts w:ascii="Times New Roman Tj" w:hAnsi="Times New Roman Tj" w:cs="Calibri"/>
          <w:spacing w:val="-2"/>
          <w:sz w:val="28"/>
          <w:szCs w:val="28"/>
          <w:lang w:val="ru"/>
        </w:rPr>
        <w:t>право на участие в торгах</w:t>
      </w:r>
      <w:r w:rsidR="00791335" w:rsidRPr="005C4E23">
        <w:rPr>
          <w:rFonts w:ascii="Times New Roman Tj" w:hAnsi="Times New Roman Tj" w:cs="Calibri"/>
          <w:spacing w:val="-2"/>
          <w:sz w:val="28"/>
          <w:szCs w:val="28"/>
          <w:lang w:val="ru-RU"/>
        </w:rPr>
        <w:t xml:space="preserve"> по следующему адресу:</w:t>
      </w:r>
    </w:p>
    <w:p w14:paraId="7241C1B4" w14:textId="77777777" w:rsidR="00791335" w:rsidRPr="005C4E23" w:rsidRDefault="00791335" w:rsidP="00791335">
      <w:pPr>
        <w:suppressAutoHyphens/>
        <w:spacing w:after="120"/>
        <w:ind w:firstLine="720"/>
        <w:jc w:val="both"/>
        <w:rPr>
          <w:rFonts w:ascii="Times New Roman Tj" w:hAnsi="Times New Roman Tj"/>
          <w:spacing w:val="-2"/>
          <w:sz w:val="28"/>
          <w:szCs w:val="28"/>
          <w:lang w:val="ru-RU"/>
        </w:rPr>
      </w:pPr>
      <w:r w:rsidRPr="005C4E23">
        <w:rPr>
          <w:rFonts w:ascii="Times New Roman Tj" w:hAnsi="Times New Roman Tj"/>
          <w:spacing w:val="-2"/>
          <w:sz w:val="28"/>
          <w:szCs w:val="28"/>
        </w:rPr>
        <w:t>Email</w:t>
      </w:r>
      <w:r w:rsidRPr="005C4E23">
        <w:rPr>
          <w:rFonts w:ascii="Times New Roman Tj" w:hAnsi="Times New Roman Tj"/>
          <w:spacing w:val="-2"/>
          <w:sz w:val="28"/>
          <w:szCs w:val="28"/>
          <w:lang w:val="ru-RU"/>
        </w:rPr>
        <w:t xml:space="preserve">: </w:t>
      </w:r>
      <w:hyperlink r:id="rId7" w:history="1">
        <w:r w:rsidRPr="005C4E23">
          <w:rPr>
            <w:rStyle w:val="ad"/>
            <w:rFonts w:ascii="Times New Roman Tj" w:hAnsi="Times New Roman Tj"/>
            <w:spacing w:val="-2"/>
            <w:sz w:val="28"/>
            <w:szCs w:val="28"/>
          </w:rPr>
          <w:t>tvetpmrisvec</w:t>
        </w:r>
        <w:r w:rsidRPr="005C4E23">
          <w:rPr>
            <w:rStyle w:val="ad"/>
            <w:rFonts w:ascii="Times New Roman Tj" w:hAnsi="Times New Roman Tj"/>
            <w:spacing w:val="-2"/>
            <w:sz w:val="28"/>
            <w:szCs w:val="28"/>
            <w:lang w:val="ru-RU"/>
          </w:rPr>
          <w:t>@</w:t>
        </w:r>
        <w:r w:rsidRPr="005C4E23">
          <w:rPr>
            <w:rStyle w:val="ad"/>
            <w:rFonts w:ascii="Times New Roman Tj" w:hAnsi="Times New Roman Tj"/>
            <w:spacing w:val="-2"/>
            <w:sz w:val="28"/>
            <w:szCs w:val="28"/>
          </w:rPr>
          <w:t>gmail</w:t>
        </w:r>
        <w:r w:rsidRPr="005C4E23">
          <w:rPr>
            <w:rStyle w:val="ad"/>
            <w:rFonts w:ascii="Times New Roman Tj" w:hAnsi="Times New Roman Tj"/>
            <w:spacing w:val="-2"/>
            <w:sz w:val="28"/>
            <w:szCs w:val="28"/>
            <w:lang w:val="ru-RU"/>
          </w:rPr>
          <w:t>.</w:t>
        </w:r>
        <w:r w:rsidRPr="005C4E23">
          <w:rPr>
            <w:rStyle w:val="ad"/>
            <w:rFonts w:ascii="Times New Roman Tj" w:hAnsi="Times New Roman Tj"/>
            <w:spacing w:val="-2"/>
            <w:sz w:val="28"/>
            <w:szCs w:val="28"/>
          </w:rPr>
          <w:t>com</w:t>
        </w:r>
      </w:hyperlink>
    </w:p>
    <w:p w14:paraId="184A4DF3" w14:textId="4A5635C6" w:rsidR="00514652" w:rsidRPr="005C4E23" w:rsidRDefault="00514652" w:rsidP="00791335">
      <w:pPr>
        <w:suppressAutoHyphens/>
        <w:jc w:val="both"/>
        <w:rPr>
          <w:rFonts w:ascii="Times New Roman Tj" w:hAnsi="Times New Roman Tj"/>
          <w:spacing w:val="-2"/>
          <w:sz w:val="28"/>
          <w:szCs w:val="28"/>
          <w:lang w:val="ru-RU"/>
        </w:rPr>
      </w:pPr>
    </w:p>
    <w:p w14:paraId="746F1B19" w14:textId="096010B2" w:rsidR="00791335" w:rsidRPr="005C4E23" w:rsidRDefault="00C27966"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b/>
          <w:bCs/>
          <w:spacing w:val="-2"/>
          <w:sz w:val="28"/>
          <w:szCs w:val="28"/>
          <w:lang w:val="ru-RU"/>
        </w:rPr>
      </w:pPr>
      <w:r w:rsidRPr="005C4E23">
        <w:rPr>
          <w:rFonts w:ascii="Times New Roman Tj" w:hAnsi="Times New Roman Tj"/>
          <w:spacing w:val="-2"/>
          <w:sz w:val="28"/>
          <w:szCs w:val="28"/>
          <w:lang w:val="ru-RU"/>
        </w:rPr>
        <w:lastRenderedPageBreak/>
        <w:t>7</w:t>
      </w:r>
      <w:r w:rsidR="00514652" w:rsidRPr="005C4E23">
        <w:rPr>
          <w:rFonts w:ascii="Times New Roman Tj" w:hAnsi="Times New Roman Tj"/>
          <w:spacing w:val="-2"/>
          <w:sz w:val="28"/>
          <w:szCs w:val="28"/>
          <w:lang w:val="ru-RU"/>
        </w:rPr>
        <w:t xml:space="preserve">. </w:t>
      </w:r>
      <w:r w:rsidR="00791335" w:rsidRPr="005C4E23">
        <w:rPr>
          <w:rFonts w:ascii="Times New Roman Tj" w:hAnsi="Times New Roman Tj"/>
          <w:spacing w:val="-2"/>
          <w:sz w:val="28"/>
          <w:szCs w:val="28"/>
          <w:lang w:val="ru-RU"/>
        </w:rPr>
        <w:t xml:space="preserve">Тендерные предложения должны быть доставлены по указанному ниже адресу не позднее </w:t>
      </w:r>
      <w:r w:rsidR="00C24E76" w:rsidRPr="005C4E23">
        <w:rPr>
          <w:rFonts w:ascii="Times New Roman Tj" w:hAnsi="Times New Roman Tj"/>
          <w:b/>
          <w:bCs/>
          <w:spacing w:val="-2"/>
          <w:sz w:val="28"/>
          <w:szCs w:val="28"/>
          <w:lang w:val="ru-RU"/>
        </w:rPr>
        <w:t>17</w:t>
      </w:r>
      <w:r w:rsidR="00791335" w:rsidRPr="005C4E23">
        <w:rPr>
          <w:rFonts w:ascii="Times New Roman Tj" w:hAnsi="Times New Roman Tj"/>
          <w:b/>
          <w:bCs/>
          <w:spacing w:val="-2"/>
          <w:sz w:val="28"/>
          <w:szCs w:val="28"/>
          <w:lang w:val="ru-RU"/>
        </w:rPr>
        <w:t xml:space="preserve"> </w:t>
      </w:r>
      <w:r w:rsidR="00C24E76" w:rsidRPr="005C4E23">
        <w:rPr>
          <w:rFonts w:ascii="Times New Roman Tj" w:hAnsi="Times New Roman Tj"/>
          <w:b/>
          <w:bCs/>
          <w:spacing w:val="-2"/>
          <w:sz w:val="28"/>
          <w:szCs w:val="28"/>
          <w:lang w:val="ru-RU"/>
        </w:rPr>
        <w:t>августа</w:t>
      </w:r>
      <w:r w:rsidR="00791335" w:rsidRPr="005C4E23">
        <w:rPr>
          <w:rFonts w:ascii="Times New Roman Tj" w:hAnsi="Times New Roman Tj"/>
          <w:b/>
          <w:bCs/>
          <w:spacing w:val="-2"/>
          <w:sz w:val="28"/>
          <w:szCs w:val="28"/>
          <w:lang w:val="ru-RU"/>
        </w:rPr>
        <w:t xml:space="preserve"> 2026 года, 14:00 часов</w:t>
      </w:r>
      <w:r w:rsidR="00791335" w:rsidRPr="005C4E23">
        <w:rPr>
          <w:rFonts w:ascii="Times New Roman Tj" w:hAnsi="Times New Roman Tj"/>
          <w:spacing w:val="-2"/>
          <w:sz w:val="28"/>
          <w:szCs w:val="28"/>
          <w:lang w:val="ru-RU"/>
        </w:rPr>
        <w:t xml:space="preserve"> местного время. Подача тендерных предложений в электронной форме не допускается. Предложения, поданные после установленного срока, будут отклонены. Тендерные предложения будут публично вскрыты в присутствии назначенных представителей участников торгов и всех, кто желает присутствовать, по адресу, указанному ниже в </w:t>
      </w:r>
      <w:r w:rsidR="00791335" w:rsidRPr="005C4E23">
        <w:rPr>
          <w:rFonts w:ascii="Times New Roman Tj" w:hAnsi="Times New Roman Tj"/>
          <w:b/>
          <w:bCs/>
          <w:spacing w:val="-2"/>
          <w:sz w:val="28"/>
          <w:szCs w:val="28"/>
          <w:lang w:val="ru-RU"/>
        </w:rPr>
        <w:t xml:space="preserve">14:00 часов местного времени </w:t>
      </w:r>
      <w:r w:rsidR="00C24E76" w:rsidRPr="005C4E23">
        <w:rPr>
          <w:rFonts w:ascii="Times New Roman Tj" w:hAnsi="Times New Roman Tj"/>
          <w:b/>
          <w:bCs/>
          <w:spacing w:val="-2"/>
          <w:sz w:val="28"/>
          <w:szCs w:val="28"/>
          <w:lang w:val="ru-RU"/>
        </w:rPr>
        <w:t>17 августа</w:t>
      </w:r>
      <w:r w:rsidR="00791335" w:rsidRPr="005C4E23">
        <w:rPr>
          <w:rFonts w:ascii="Times New Roman Tj" w:hAnsi="Times New Roman Tj"/>
          <w:b/>
          <w:bCs/>
          <w:spacing w:val="-2"/>
          <w:sz w:val="28"/>
          <w:szCs w:val="28"/>
          <w:lang w:val="ru-RU"/>
        </w:rPr>
        <w:t xml:space="preserve"> 2026 года.</w:t>
      </w:r>
    </w:p>
    <w:p w14:paraId="03817A8B" w14:textId="56165DD5" w:rsidR="00791335" w:rsidRPr="005C4E23" w:rsidRDefault="00791335"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08"/>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ab/>
        <w:t>Государственный комитет по инвестициям и управлению государственным имуществом Республики Таджикистан</w:t>
      </w:r>
    </w:p>
    <w:p w14:paraId="1946E0CB" w14:textId="331AA1A0" w:rsidR="00791335" w:rsidRPr="005C4E23" w:rsidRDefault="00791335"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ab/>
        <w:t xml:space="preserve">г. Душанбе, проспект Рудаки 40, 2 этаж, </w:t>
      </w:r>
    </w:p>
    <w:p w14:paraId="4F2A8B5C" w14:textId="1FB74A86" w:rsidR="00791335" w:rsidRPr="005C4E23" w:rsidRDefault="00791335"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ab/>
        <w:t>Телефон: (992 37) 221 15 73, 221 83 84</w:t>
      </w:r>
    </w:p>
    <w:p w14:paraId="5FF4D6FC" w14:textId="7350D1E5" w:rsidR="00791335" w:rsidRPr="005C4E23" w:rsidRDefault="00791335"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spacing w:val="-2"/>
          <w:sz w:val="28"/>
          <w:szCs w:val="28"/>
          <w:lang w:val="ru-RU"/>
        </w:rPr>
      </w:pPr>
      <w:r w:rsidRPr="005C4E23">
        <w:rPr>
          <w:rFonts w:ascii="Times New Roman Tj" w:hAnsi="Times New Roman Tj"/>
          <w:spacing w:val="-2"/>
          <w:sz w:val="28"/>
          <w:szCs w:val="28"/>
          <w:lang w:val="ru-RU"/>
        </w:rPr>
        <w:tab/>
        <w:t xml:space="preserve">E-mail: </w:t>
      </w:r>
      <w:hyperlink r:id="rId8" w:history="1">
        <w:r w:rsidRPr="005C4E23">
          <w:rPr>
            <w:rStyle w:val="ad"/>
            <w:rFonts w:ascii="Times New Roman Tj" w:hAnsi="Times New Roman Tj"/>
            <w:spacing w:val="-2"/>
            <w:sz w:val="28"/>
            <w:szCs w:val="28"/>
            <w:lang w:val="ru-RU"/>
          </w:rPr>
          <w:t>tender@investcom.tj</w:t>
        </w:r>
      </w:hyperlink>
    </w:p>
    <w:p w14:paraId="7E9138B2" w14:textId="77777777" w:rsidR="00571AF0" w:rsidRPr="005C4E23" w:rsidRDefault="00571AF0" w:rsidP="0079133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spacing w:val="-2"/>
          <w:sz w:val="28"/>
          <w:szCs w:val="28"/>
          <w:lang w:val="ru-RU"/>
        </w:rPr>
      </w:pPr>
    </w:p>
    <w:p w14:paraId="4AC97EE3" w14:textId="34DBE7F9" w:rsidR="00571AF0" w:rsidRPr="005C4E23" w:rsidRDefault="00C27966" w:rsidP="00571A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Tj" w:hAnsi="Times New Roman Tj" w:cs="Calibri"/>
          <w:spacing w:val="-2"/>
          <w:sz w:val="28"/>
          <w:szCs w:val="28"/>
          <w:lang w:val="ru"/>
        </w:rPr>
      </w:pPr>
      <w:r w:rsidRPr="005C4E23">
        <w:rPr>
          <w:rFonts w:ascii="Times New Roman Tj" w:hAnsi="Times New Roman Tj"/>
          <w:spacing w:val="-2"/>
          <w:sz w:val="28"/>
          <w:szCs w:val="28"/>
          <w:lang w:val="ru-RU"/>
        </w:rPr>
        <w:t>8</w:t>
      </w:r>
      <w:r w:rsidR="00514652" w:rsidRPr="005C4E23">
        <w:rPr>
          <w:rFonts w:ascii="Times New Roman Tj" w:hAnsi="Times New Roman Tj"/>
          <w:spacing w:val="-2"/>
          <w:sz w:val="28"/>
          <w:szCs w:val="28"/>
          <w:lang w:val="ru-RU"/>
        </w:rPr>
        <w:t xml:space="preserve">. </w:t>
      </w:r>
      <w:r w:rsidR="00571AF0" w:rsidRPr="005C4E23">
        <w:rPr>
          <w:rFonts w:ascii="Times New Roman Tj" w:hAnsi="Times New Roman Tj" w:cs="Calibri"/>
          <w:spacing w:val="-2"/>
          <w:sz w:val="28"/>
          <w:szCs w:val="28"/>
          <w:lang w:val="ru"/>
        </w:rPr>
        <w:t>Адрес, упомянутый выше:</w:t>
      </w:r>
    </w:p>
    <w:p w14:paraId="2F15982B" w14:textId="77777777" w:rsidR="00571AF0" w:rsidRPr="005C4E23" w:rsidRDefault="00571AF0" w:rsidP="00571AF0">
      <w:pPr>
        <w:suppressAutoHyphens/>
        <w:spacing w:line="264" w:lineRule="auto"/>
        <w:ind w:firstLine="708"/>
        <w:rPr>
          <w:rFonts w:ascii="Times New Roman Tj" w:hAnsi="Times New Roman Tj" w:cs="Calibri"/>
          <w:iCs/>
          <w:spacing w:val="-2"/>
          <w:sz w:val="28"/>
          <w:szCs w:val="28"/>
          <w:lang w:val="ru-RU"/>
        </w:rPr>
      </w:pPr>
      <w:r w:rsidRPr="005C4E23">
        <w:rPr>
          <w:rFonts w:ascii="Times New Roman Tj" w:hAnsi="Times New Roman Tj" w:cs="Calibri"/>
          <w:iCs/>
          <w:spacing w:val="-2"/>
          <w:sz w:val="28"/>
          <w:szCs w:val="28"/>
          <w:lang w:val="ru-RU"/>
        </w:rPr>
        <w:t>Вниманию: Шарифзода А., Директор</w:t>
      </w:r>
    </w:p>
    <w:p w14:paraId="6A7B6AF5" w14:textId="77777777" w:rsidR="00571AF0" w:rsidRPr="005C4E23" w:rsidRDefault="00571AF0" w:rsidP="00571AF0">
      <w:pPr>
        <w:suppressAutoHyphens/>
        <w:spacing w:line="264" w:lineRule="auto"/>
        <w:ind w:firstLine="708"/>
        <w:rPr>
          <w:rFonts w:ascii="Times New Roman Tj" w:hAnsi="Times New Roman Tj" w:cs="Calibri"/>
          <w:iCs/>
          <w:spacing w:val="-2"/>
          <w:sz w:val="28"/>
          <w:szCs w:val="28"/>
          <w:lang w:val="ru-RU"/>
        </w:rPr>
      </w:pPr>
      <w:r w:rsidRPr="005C4E23">
        <w:rPr>
          <w:rFonts w:ascii="Times New Roman Tj" w:hAnsi="Times New Roman Tj" w:cs="Calibri"/>
          <w:iCs/>
          <w:spacing w:val="-2"/>
          <w:sz w:val="28"/>
          <w:szCs w:val="28"/>
          <w:lang w:val="ru-RU"/>
        </w:rPr>
        <w:t>Группа реализации проекта (ГРП)</w:t>
      </w:r>
    </w:p>
    <w:p w14:paraId="5A1C52E6" w14:textId="77777777" w:rsidR="00117BF9" w:rsidRDefault="00571AF0" w:rsidP="00571AF0">
      <w:pPr>
        <w:suppressAutoHyphens/>
        <w:spacing w:line="264" w:lineRule="auto"/>
        <w:ind w:firstLine="708"/>
        <w:rPr>
          <w:rFonts w:ascii="Times New Roman Tj" w:hAnsi="Times New Roman Tj" w:cs="Calibri"/>
          <w:iCs/>
          <w:color w:val="000000"/>
          <w:spacing w:val="-2"/>
          <w:sz w:val="28"/>
          <w:szCs w:val="28"/>
          <w:lang w:val="ru-RU"/>
        </w:rPr>
      </w:pPr>
      <w:r w:rsidRPr="005C4E23">
        <w:rPr>
          <w:rFonts w:ascii="Times New Roman Tj" w:hAnsi="Times New Roman Tj" w:cs="Calibri"/>
          <w:iCs/>
          <w:spacing w:val="-2"/>
          <w:sz w:val="28"/>
          <w:szCs w:val="28"/>
          <w:lang w:val="ru-RU"/>
        </w:rPr>
        <w:t xml:space="preserve">Почтовый </w:t>
      </w:r>
      <w:r w:rsidRPr="005C4E23">
        <w:rPr>
          <w:rFonts w:ascii="Times New Roman Tj" w:hAnsi="Times New Roman Tj" w:cs="Calibri"/>
          <w:iCs/>
          <w:color w:val="000000"/>
          <w:spacing w:val="-2"/>
          <w:sz w:val="28"/>
          <w:szCs w:val="28"/>
          <w:lang w:val="ru-RU"/>
        </w:rPr>
        <w:t xml:space="preserve">индекс: 734025 </w:t>
      </w:r>
    </w:p>
    <w:p w14:paraId="1BC321D5" w14:textId="1485550B" w:rsidR="00571AF0" w:rsidRPr="005C4E23" w:rsidRDefault="00571AF0" w:rsidP="00571AF0">
      <w:pPr>
        <w:suppressAutoHyphens/>
        <w:spacing w:line="264" w:lineRule="auto"/>
        <w:ind w:firstLine="708"/>
        <w:rPr>
          <w:rFonts w:ascii="Times New Roman Tj" w:hAnsi="Times New Roman Tj" w:cs="Calibri"/>
          <w:iCs/>
          <w:color w:val="000000"/>
          <w:spacing w:val="-2"/>
          <w:sz w:val="28"/>
          <w:szCs w:val="28"/>
          <w:lang w:val="ru-RU"/>
        </w:rPr>
      </w:pPr>
      <w:r w:rsidRPr="005C4E23">
        <w:rPr>
          <w:rFonts w:ascii="Times New Roman Tj" w:hAnsi="Times New Roman Tj" w:cs="Calibri"/>
          <w:iCs/>
          <w:color w:val="000000"/>
          <w:spacing w:val="-2"/>
          <w:sz w:val="28"/>
          <w:szCs w:val="28"/>
          <w:lang w:val="ru-RU"/>
        </w:rPr>
        <w:t>Республика Таджикистан</w:t>
      </w:r>
    </w:p>
    <w:p w14:paraId="27F5A047" w14:textId="77777777" w:rsidR="00571AF0" w:rsidRPr="005C4E23" w:rsidRDefault="00571AF0" w:rsidP="00571AF0">
      <w:pPr>
        <w:suppressAutoHyphens/>
        <w:spacing w:line="264" w:lineRule="auto"/>
        <w:ind w:firstLine="708"/>
        <w:rPr>
          <w:rFonts w:ascii="Times New Roman Tj" w:hAnsi="Times New Roman Tj" w:cs="Calibri"/>
          <w:iCs/>
          <w:color w:val="000000"/>
          <w:spacing w:val="-2"/>
          <w:sz w:val="28"/>
          <w:szCs w:val="28"/>
          <w:lang w:val="ru-RU"/>
        </w:rPr>
      </w:pPr>
      <w:r w:rsidRPr="005C4E23">
        <w:rPr>
          <w:rFonts w:ascii="Times New Roman Tj" w:hAnsi="Times New Roman Tj" w:cs="Calibri"/>
          <w:iCs/>
          <w:color w:val="000000"/>
          <w:spacing w:val="-2"/>
          <w:sz w:val="28"/>
          <w:szCs w:val="28"/>
          <w:lang w:val="ru-RU"/>
        </w:rPr>
        <w:t xml:space="preserve">г. Душанбе, улица </w:t>
      </w:r>
      <w:proofErr w:type="spellStart"/>
      <w:r w:rsidRPr="005C4E23">
        <w:rPr>
          <w:rFonts w:ascii="Times New Roman Tj" w:hAnsi="Times New Roman Tj" w:cs="Calibri"/>
          <w:iCs/>
          <w:color w:val="000000"/>
          <w:spacing w:val="-2"/>
          <w:sz w:val="28"/>
          <w:szCs w:val="28"/>
          <w:lang w:val="ru-RU"/>
        </w:rPr>
        <w:t>Борбад</w:t>
      </w:r>
      <w:proofErr w:type="spellEnd"/>
      <w:r w:rsidRPr="005C4E23">
        <w:rPr>
          <w:rFonts w:ascii="Times New Roman Tj" w:hAnsi="Times New Roman Tj" w:cs="Calibri"/>
          <w:iCs/>
          <w:color w:val="000000"/>
          <w:spacing w:val="-2"/>
          <w:sz w:val="28"/>
          <w:szCs w:val="28"/>
          <w:lang w:val="ru-RU"/>
        </w:rPr>
        <w:t xml:space="preserve"> 42</w:t>
      </w:r>
    </w:p>
    <w:p w14:paraId="15128A9A" w14:textId="77777777" w:rsidR="00571AF0" w:rsidRPr="005C4E23" w:rsidRDefault="00571AF0" w:rsidP="00571AF0">
      <w:pPr>
        <w:suppressAutoHyphens/>
        <w:spacing w:line="264" w:lineRule="auto"/>
        <w:ind w:firstLine="708"/>
        <w:rPr>
          <w:rFonts w:ascii="Times New Roman Tj" w:hAnsi="Times New Roman Tj" w:cs="Calibri"/>
          <w:iCs/>
          <w:color w:val="000000"/>
          <w:spacing w:val="-2"/>
          <w:sz w:val="28"/>
          <w:szCs w:val="28"/>
          <w:lang w:val="ru-RU"/>
        </w:rPr>
      </w:pPr>
      <w:r w:rsidRPr="005C4E23">
        <w:rPr>
          <w:rFonts w:ascii="Times New Roman Tj" w:hAnsi="Times New Roman Tj" w:cs="Calibri"/>
          <w:iCs/>
          <w:color w:val="000000"/>
          <w:spacing w:val="-2"/>
          <w:sz w:val="28"/>
          <w:szCs w:val="28"/>
          <w:lang w:val="ru-RU"/>
        </w:rPr>
        <w:t>Тел: (992 37) 231 37 55</w:t>
      </w:r>
    </w:p>
    <w:p w14:paraId="643C94AE" w14:textId="10C8682A" w:rsidR="00F12C76" w:rsidRPr="005C4E23" w:rsidRDefault="00571AF0" w:rsidP="00571AF0">
      <w:pPr>
        <w:suppressAutoHyphens/>
        <w:spacing w:line="264" w:lineRule="auto"/>
        <w:ind w:firstLine="708"/>
        <w:rPr>
          <w:rFonts w:ascii="Times New Roman Tj" w:hAnsi="Times New Roman Tj"/>
          <w:sz w:val="28"/>
          <w:szCs w:val="28"/>
          <w:lang w:val="ru-RU"/>
        </w:rPr>
      </w:pPr>
      <w:r w:rsidRPr="005C4E23">
        <w:rPr>
          <w:rFonts w:ascii="Times New Roman Tj" w:hAnsi="Times New Roman Tj" w:cs="Calibri"/>
          <w:iCs/>
          <w:color w:val="000000"/>
          <w:spacing w:val="-2"/>
          <w:sz w:val="28"/>
          <w:szCs w:val="28"/>
          <w:lang w:val="ru-RU"/>
        </w:rPr>
        <w:t xml:space="preserve">Электронная почта: </w:t>
      </w:r>
      <w:hyperlink r:id="rId9" w:history="1">
        <w:r w:rsidRPr="005C4E23">
          <w:rPr>
            <w:rFonts w:ascii="Times New Roman Tj" w:hAnsi="Times New Roman Tj" w:cs="Calibri"/>
            <w:iCs/>
            <w:color w:val="000000"/>
            <w:spacing w:val="-2"/>
            <w:sz w:val="28"/>
            <w:szCs w:val="28"/>
            <w:lang w:val="ru-RU"/>
          </w:rPr>
          <w:t>tvetpmrisvec@gmail.com</w:t>
        </w:r>
      </w:hyperlink>
      <w:r w:rsidRPr="005C4E23">
        <w:rPr>
          <w:rFonts w:ascii="Times New Roman Tj" w:hAnsi="Times New Roman Tj" w:cs="Calibri"/>
          <w:iCs/>
          <w:color w:val="000000"/>
          <w:spacing w:val="-2"/>
          <w:sz w:val="28"/>
          <w:szCs w:val="28"/>
          <w:lang w:val="ru-RU"/>
        </w:rPr>
        <w:t xml:space="preserve"> </w:t>
      </w:r>
    </w:p>
    <w:sectPr w:rsidR="00F12C76" w:rsidRPr="005C4E23" w:rsidSect="00F25355">
      <w:pgSz w:w="11906" w:h="16838" w:code="9"/>
      <w:pgMar w:top="1021"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A331" w14:textId="77777777" w:rsidR="00297315" w:rsidRDefault="00297315" w:rsidP="00514652">
      <w:r>
        <w:separator/>
      </w:r>
    </w:p>
  </w:endnote>
  <w:endnote w:type="continuationSeparator" w:id="0">
    <w:p w14:paraId="78A7696C" w14:textId="77777777" w:rsidR="00297315" w:rsidRDefault="00297315" w:rsidP="0051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j">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E77E" w14:textId="77777777" w:rsidR="00297315" w:rsidRDefault="00297315" w:rsidP="00514652">
      <w:r>
        <w:separator/>
      </w:r>
    </w:p>
  </w:footnote>
  <w:footnote w:type="continuationSeparator" w:id="0">
    <w:p w14:paraId="72FAFEDF" w14:textId="77777777" w:rsidR="00297315" w:rsidRDefault="00297315" w:rsidP="0051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00A6"/>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3E2130F"/>
    <w:multiLevelType w:val="hybridMultilevel"/>
    <w:tmpl w:val="40846A4A"/>
    <w:lvl w:ilvl="0" w:tplc="FCB0B4BA">
      <w:start w:val="1"/>
      <w:numFmt w:val="upperLetter"/>
      <w:lvlText w:val="%1."/>
      <w:lvlJc w:val="left"/>
      <w:pPr>
        <w:tabs>
          <w:tab w:val="num" w:pos="1080"/>
        </w:tabs>
        <w:ind w:left="1080" w:hanging="360"/>
      </w:pPr>
      <w:rPr>
        <w:b w:val="0"/>
      </w:rPr>
    </w:lvl>
    <w:lvl w:ilvl="1" w:tplc="C47A2FCA">
      <w:start w:val="1"/>
      <w:numFmt w:val="none"/>
      <w:lvlText w:val="III."/>
      <w:lvlJc w:val="left"/>
      <w:pPr>
        <w:tabs>
          <w:tab w:val="num" w:pos="180"/>
        </w:tabs>
        <w:ind w:left="180" w:hanging="180"/>
      </w:pPr>
      <w:rPr>
        <w:rFonts w:hint="default"/>
      </w:rPr>
    </w:lvl>
    <w:lvl w:ilvl="2" w:tplc="E44CF730">
      <w:start w:val="1"/>
      <w:numFmt w:val="decimal"/>
      <w:lvlText w:val="%3."/>
      <w:lvlJc w:val="left"/>
      <w:pPr>
        <w:ind w:left="2700" w:hanging="360"/>
      </w:pPr>
      <w:rPr>
        <w:rFonts w:ascii="Times New Roman" w:hAnsi="Times New Roman" w:cs="Times New Roman" w:hint="default"/>
      </w:rPr>
    </w:lvl>
    <w:lvl w:ilvl="3" w:tplc="F718E9B6">
      <w:numFmt w:val="bullet"/>
      <w:lvlText w:val=""/>
      <w:lvlJc w:val="left"/>
      <w:pPr>
        <w:ind w:left="3240" w:hanging="360"/>
      </w:pPr>
      <w:rPr>
        <w:rFonts w:ascii="Symbol" w:eastAsia="Times New Roman" w:hAnsi="Symbol" w:cs="Times New Roman"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4825669B"/>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52"/>
    <w:rsid w:val="0001708A"/>
    <w:rsid w:val="00066759"/>
    <w:rsid w:val="000710ED"/>
    <w:rsid w:val="00084F28"/>
    <w:rsid w:val="000E1019"/>
    <w:rsid w:val="00117869"/>
    <w:rsid w:val="00117BF9"/>
    <w:rsid w:val="00126D48"/>
    <w:rsid w:val="001566D7"/>
    <w:rsid w:val="001B1428"/>
    <w:rsid w:val="001B7DDB"/>
    <w:rsid w:val="001D0A65"/>
    <w:rsid w:val="001F5854"/>
    <w:rsid w:val="00204B7E"/>
    <w:rsid w:val="002500A6"/>
    <w:rsid w:val="002737ED"/>
    <w:rsid w:val="00287984"/>
    <w:rsid w:val="00297315"/>
    <w:rsid w:val="00311575"/>
    <w:rsid w:val="00341CF4"/>
    <w:rsid w:val="003458D0"/>
    <w:rsid w:val="0037748C"/>
    <w:rsid w:val="003C55F2"/>
    <w:rsid w:val="00425128"/>
    <w:rsid w:val="004A44AE"/>
    <w:rsid w:val="004B0089"/>
    <w:rsid w:val="004B5FC3"/>
    <w:rsid w:val="004B6791"/>
    <w:rsid w:val="004C3872"/>
    <w:rsid w:val="004D4876"/>
    <w:rsid w:val="00514652"/>
    <w:rsid w:val="00542955"/>
    <w:rsid w:val="00556BE5"/>
    <w:rsid w:val="00571108"/>
    <w:rsid w:val="00571AF0"/>
    <w:rsid w:val="00594E3D"/>
    <w:rsid w:val="005961DE"/>
    <w:rsid w:val="005C4E23"/>
    <w:rsid w:val="005E62A9"/>
    <w:rsid w:val="0069357A"/>
    <w:rsid w:val="006B06D7"/>
    <w:rsid w:val="006C0B77"/>
    <w:rsid w:val="00780D30"/>
    <w:rsid w:val="00787A6B"/>
    <w:rsid w:val="00791335"/>
    <w:rsid w:val="007B37F0"/>
    <w:rsid w:val="008027E0"/>
    <w:rsid w:val="00807E55"/>
    <w:rsid w:val="00810A8F"/>
    <w:rsid w:val="008242FF"/>
    <w:rsid w:val="00844D4D"/>
    <w:rsid w:val="00863B93"/>
    <w:rsid w:val="00870751"/>
    <w:rsid w:val="008C6EF9"/>
    <w:rsid w:val="008D3382"/>
    <w:rsid w:val="009041DE"/>
    <w:rsid w:val="00922C48"/>
    <w:rsid w:val="009C78F0"/>
    <w:rsid w:val="009D5E6A"/>
    <w:rsid w:val="009E758E"/>
    <w:rsid w:val="00A11D86"/>
    <w:rsid w:val="00A414B5"/>
    <w:rsid w:val="00A45926"/>
    <w:rsid w:val="00A83CA6"/>
    <w:rsid w:val="00AC3032"/>
    <w:rsid w:val="00B02876"/>
    <w:rsid w:val="00B128FE"/>
    <w:rsid w:val="00B258B2"/>
    <w:rsid w:val="00B450A3"/>
    <w:rsid w:val="00B67DF7"/>
    <w:rsid w:val="00B915B7"/>
    <w:rsid w:val="00BD16CD"/>
    <w:rsid w:val="00BE6889"/>
    <w:rsid w:val="00C20B21"/>
    <w:rsid w:val="00C24E76"/>
    <w:rsid w:val="00C27966"/>
    <w:rsid w:val="00C44430"/>
    <w:rsid w:val="00C4732A"/>
    <w:rsid w:val="00C751AB"/>
    <w:rsid w:val="00C765A8"/>
    <w:rsid w:val="00C85A40"/>
    <w:rsid w:val="00D37992"/>
    <w:rsid w:val="00D45F8A"/>
    <w:rsid w:val="00DB360A"/>
    <w:rsid w:val="00DB4048"/>
    <w:rsid w:val="00DB52E0"/>
    <w:rsid w:val="00E03CD4"/>
    <w:rsid w:val="00E1092D"/>
    <w:rsid w:val="00E36FBE"/>
    <w:rsid w:val="00EA59DF"/>
    <w:rsid w:val="00EE1DAF"/>
    <w:rsid w:val="00EE4070"/>
    <w:rsid w:val="00F12C76"/>
    <w:rsid w:val="00F133B2"/>
    <w:rsid w:val="00F25355"/>
    <w:rsid w:val="00F77FE5"/>
    <w:rsid w:val="00FA1C8B"/>
    <w:rsid w:val="00FB1498"/>
    <w:rsid w:val="00FD31BA"/>
    <w:rsid w:val="00FF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6982"/>
  <w15:chartTrackingRefBased/>
  <w15:docId w15:val="{B25BF457-F341-4963-A531-52D8A0DB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652"/>
    <w:pPr>
      <w:spacing w:after="0" w:line="240" w:lineRule="auto"/>
    </w:pPr>
    <w:rPr>
      <w:rFonts w:ascii="Times New Roman" w:eastAsia="Times New Roman" w:hAnsi="Times New Rom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14652"/>
    <w:pPr>
      <w:jc w:val="both"/>
    </w:pPr>
  </w:style>
  <w:style w:type="character" w:customStyle="1" w:styleId="a4">
    <w:name w:val="Основной текст Знак"/>
    <w:basedOn w:val="a0"/>
    <w:link w:val="a3"/>
    <w:uiPriority w:val="1"/>
    <w:rsid w:val="00514652"/>
    <w:rPr>
      <w:rFonts w:ascii="Times New Roman" w:eastAsia="Times New Roman" w:hAnsi="Times New Roman" w:cs="Times New Roman"/>
      <w:sz w:val="24"/>
      <w:szCs w:val="20"/>
      <w:lang w:val="en-US"/>
    </w:rPr>
  </w:style>
  <w:style w:type="paragraph" w:styleId="a5">
    <w:name w:val="footnote text"/>
    <w:aliases w:val="Footnote,Footnote Text Char2 Char,Footnote Text Char Char1 Char1,Footnote Text Char1 Char Char Char1,Footnote Text Char Char Char Char Char,Footnote Text Char1 Char1 Char,Footnote Text Char Char Char1 Char,single space,fn"/>
    <w:basedOn w:val="a"/>
    <w:link w:val="a6"/>
    <w:uiPriority w:val="99"/>
    <w:qFormat/>
    <w:rsid w:val="00514652"/>
    <w:pPr>
      <w:spacing w:after="60"/>
      <w:ind w:left="360" w:hanging="360"/>
      <w:jc w:val="both"/>
    </w:pPr>
    <w:rPr>
      <w:sz w:val="20"/>
    </w:rPr>
  </w:style>
  <w:style w:type="character" w:customStyle="1" w:styleId="a6">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5"/>
    <w:uiPriority w:val="99"/>
    <w:rsid w:val="00514652"/>
    <w:rPr>
      <w:rFonts w:ascii="Times New Roman" w:eastAsia="Times New Roman" w:hAnsi="Times New Roman" w:cs="Times New Roman"/>
      <w:sz w:val="20"/>
      <w:szCs w:val="20"/>
      <w:lang w:val="en-US"/>
    </w:rPr>
  </w:style>
  <w:style w:type="character" w:styleId="a7">
    <w:name w:val="footnote reference"/>
    <w:basedOn w:val="a0"/>
    <w:uiPriority w:val="99"/>
    <w:rsid w:val="00514652"/>
    <w:rPr>
      <w:rFonts w:cs="Times New Roman"/>
      <w:vertAlign w:val="superscript"/>
    </w:rPr>
  </w:style>
  <w:style w:type="paragraph" w:styleId="a8">
    <w:name w:val="endnote text"/>
    <w:basedOn w:val="a"/>
    <w:link w:val="a9"/>
    <w:uiPriority w:val="99"/>
    <w:semiHidden/>
    <w:rsid w:val="0051465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9">
    <w:name w:val="Текст концевой сноски Знак"/>
    <w:basedOn w:val="a0"/>
    <w:link w:val="a8"/>
    <w:uiPriority w:val="99"/>
    <w:semiHidden/>
    <w:rsid w:val="00514652"/>
    <w:rPr>
      <w:rFonts w:ascii="Times New Roman" w:eastAsia="Times New Roman" w:hAnsi="Times New Roman" w:cs="Times New Roman"/>
      <w:sz w:val="24"/>
      <w:szCs w:val="20"/>
      <w:lang w:val="en-US"/>
    </w:rPr>
  </w:style>
  <w:style w:type="paragraph" w:customStyle="1" w:styleId="ChapterNumber">
    <w:name w:val="ChapterNumber"/>
    <w:rsid w:val="00514652"/>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514652"/>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51465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n1">
    <w:name w:val="n1"/>
    <w:basedOn w:val="a"/>
    <w:qFormat/>
    <w:rsid w:val="00514652"/>
    <w:pPr>
      <w:spacing w:after="200"/>
      <w:jc w:val="center"/>
    </w:pPr>
    <w:rPr>
      <w:b/>
      <w:sz w:val="28"/>
      <w:lang w:val="ru-RU"/>
    </w:rPr>
  </w:style>
  <w:style w:type="table" w:styleId="aa">
    <w:name w:val="Table Grid"/>
    <w:basedOn w:val="a1"/>
    <w:uiPriority w:val="39"/>
    <w:rsid w:val="000E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Citation List,본문(내용),List Paragraph (numbered (a)),Colorful List - Accent 11"/>
    <w:basedOn w:val="a"/>
    <w:link w:val="ac"/>
    <w:qFormat/>
    <w:rsid w:val="000E1019"/>
    <w:pPr>
      <w:ind w:left="720"/>
      <w:contextualSpacing/>
    </w:pPr>
  </w:style>
  <w:style w:type="character" w:customStyle="1" w:styleId="ac">
    <w:name w:val="Абзац списка Знак"/>
    <w:aliases w:val="Citation List Знак,본문(내용) Знак,List Paragraph (numbered (a)) Знак,Colorful List - Accent 11 Знак"/>
    <w:basedOn w:val="a0"/>
    <w:link w:val="ab"/>
    <w:uiPriority w:val="34"/>
    <w:locked/>
    <w:rsid w:val="000E1019"/>
    <w:rPr>
      <w:rFonts w:ascii="Times New Roman" w:eastAsia="Times New Roman" w:hAnsi="Times New Roman" w:cs="Times New Roman"/>
      <w:sz w:val="24"/>
      <w:szCs w:val="20"/>
      <w:lang w:val="en-US"/>
    </w:rPr>
  </w:style>
  <w:style w:type="character" w:styleId="ad">
    <w:name w:val="Hyperlink"/>
    <w:basedOn w:val="a0"/>
    <w:uiPriority w:val="99"/>
    <w:unhideWhenUsed/>
    <w:rsid w:val="00FB1498"/>
    <w:rPr>
      <w:color w:val="0563C1" w:themeColor="hyperlink"/>
      <w:u w:val="single"/>
    </w:rPr>
  </w:style>
  <w:style w:type="character" w:styleId="ae">
    <w:name w:val="Unresolved Mention"/>
    <w:basedOn w:val="a0"/>
    <w:uiPriority w:val="99"/>
    <w:semiHidden/>
    <w:unhideWhenUsed/>
    <w:rsid w:val="00FB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investcom.tj" TargetMode="External"/><Relationship Id="rId3" Type="http://schemas.openxmlformats.org/officeDocument/2006/relationships/settings" Target="settings.xml"/><Relationship Id="rId7" Type="http://schemas.openxmlformats.org/officeDocument/2006/relationships/hyperlink" Target="mailto:tvetpmrisv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vetpmrisvec@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2026-07-07T11:21:00Z</dcterms:created>
  <dcterms:modified xsi:type="dcterms:W3CDTF">2026-07-07T11:21:00Z</dcterms:modified>
</cp:coreProperties>
</file>