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F41A" w14:textId="77777777" w:rsidR="003F59B4" w:rsidRPr="003F59B4" w:rsidRDefault="003F59B4" w:rsidP="003F59B4">
      <w:pPr>
        <w:pStyle w:val="ChapterNumber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F59B4">
        <w:rPr>
          <w:rFonts w:ascii="Times New Roman" w:hAnsi="Times New Roman" w:hint="eastAsia"/>
          <w:b/>
          <w:bCs/>
          <w:sz w:val="24"/>
          <w:szCs w:val="24"/>
          <w:lang w:val="ru-RU"/>
        </w:rPr>
        <w:t>ПРИГЛАШЕНИЕ</w:t>
      </w:r>
      <w:r w:rsidRPr="003F59B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F59B4">
        <w:rPr>
          <w:rFonts w:ascii="Times New Roman" w:hAnsi="Times New Roman" w:hint="eastAsia"/>
          <w:b/>
          <w:bCs/>
          <w:sz w:val="24"/>
          <w:szCs w:val="24"/>
          <w:lang w:val="ru-RU"/>
        </w:rPr>
        <w:t>К</w:t>
      </w:r>
      <w:r w:rsidRPr="003F59B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F59B4">
        <w:rPr>
          <w:rFonts w:ascii="Times New Roman" w:hAnsi="Times New Roman" w:hint="eastAsia"/>
          <w:b/>
          <w:bCs/>
          <w:sz w:val="24"/>
          <w:szCs w:val="24"/>
          <w:lang w:val="ru-RU"/>
        </w:rPr>
        <w:t>ВЫРАЖЕНИЮ</w:t>
      </w:r>
      <w:r w:rsidRPr="003F59B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F59B4">
        <w:rPr>
          <w:rFonts w:ascii="Times New Roman" w:hAnsi="Times New Roman" w:hint="eastAsia"/>
          <w:b/>
          <w:bCs/>
          <w:sz w:val="24"/>
          <w:szCs w:val="24"/>
          <w:lang w:val="ru-RU"/>
        </w:rPr>
        <w:t>ЗАИНТЕРЕСОВАННОСТИ</w:t>
      </w:r>
    </w:p>
    <w:p w14:paraId="0704B1DB" w14:textId="0D0493F3" w:rsidR="009830E4" w:rsidRDefault="003F59B4" w:rsidP="003F59B4">
      <w:pPr>
        <w:pStyle w:val="ChapterNumber"/>
        <w:tabs>
          <w:tab w:val="clear" w:pos="-720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F59B4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3F59B4">
        <w:rPr>
          <w:rFonts w:ascii="Times New Roman" w:hAnsi="Times New Roman" w:hint="eastAsia"/>
          <w:b/>
          <w:bCs/>
          <w:sz w:val="24"/>
          <w:szCs w:val="24"/>
          <w:lang w:val="ru-RU"/>
        </w:rPr>
        <w:t>КОНСУЛЬТАЦИОННЫЕ</w:t>
      </w:r>
      <w:r w:rsidRPr="003F59B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F59B4">
        <w:rPr>
          <w:rFonts w:ascii="Times New Roman" w:hAnsi="Times New Roman" w:hint="eastAsia"/>
          <w:b/>
          <w:bCs/>
          <w:sz w:val="24"/>
          <w:szCs w:val="24"/>
          <w:lang w:val="ru-RU"/>
        </w:rPr>
        <w:t>УСЛУГИ</w:t>
      </w:r>
      <w:r w:rsidRPr="003F59B4">
        <w:rPr>
          <w:rFonts w:ascii="Times New Roman" w:hAnsi="Times New Roman"/>
          <w:b/>
          <w:bCs/>
          <w:sz w:val="24"/>
          <w:szCs w:val="24"/>
          <w:lang w:val="ru-RU"/>
        </w:rPr>
        <w:t xml:space="preserve"> — </w:t>
      </w:r>
      <w:r w:rsidRPr="003F59B4">
        <w:rPr>
          <w:rFonts w:ascii="Times New Roman" w:hAnsi="Times New Roman" w:hint="eastAsia"/>
          <w:b/>
          <w:bCs/>
          <w:sz w:val="24"/>
          <w:szCs w:val="24"/>
          <w:lang w:val="ru-RU"/>
        </w:rPr>
        <w:t>ОТБОР</w:t>
      </w:r>
      <w:r w:rsidRPr="003F59B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F59B4">
        <w:rPr>
          <w:rFonts w:ascii="Times New Roman" w:hAnsi="Times New Roman" w:hint="eastAsia"/>
          <w:b/>
          <w:bCs/>
          <w:sz w:val="24"/>
          <w:szCs w:val="24"/>
          <w:lang w:val="ru-RU"/>
        </w:rPr>
        <w:t>КОМПАНИЙ</w:t>
      </w:r>
      <w:r w:rsidRPr="003F59B4">
        <w:rPr>
          <w:rFonts w:ascii="Times New Roman" w:hAnsi="Times New Roman"/>
          <w:b/>
          <w:bCs/>
          <w:sz w:val="24"/>
          <w:szCs w:val="24"/>
          <w:lang w:val="ru-RU"/>
        </w:rPr>
        <w:t>)</w:t>
      </w:r>
    </w:p>
    <w:p w14:paraId="03AC86B5" w14:textId="77777777" w:rsidR="003F59B4" w:rsidRPr="003F59B4" w:rsidRDefault="003F59B4" w:rsidP="003F59B4">
      <w:pPr>
        <w:pStyle w:val="ChapterNumber"/>
        <w:tabs>
          <w:tab w:val="clear" w:pos="-720"/>
        </w:tabs>
        <w:jc w:val="center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49BB013C" w14:textId="6BBB29E9" w:rsidR="00D52490" w:rsidRPr="005D3737" w:rsidRDefault="003F59B4" w:rsidP="00D52490">
      <w:pPr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ru-RU"/>
        </w:rPr>
        <w:t>Страна</w:t>
      </w:r>
      <w:r w:rsidR="00D52490" w:rsidRPr="005D3737">
        <w:rPr>
          <w:rFonts w:ascii="Times New Roman" w:eastAsia="Calibri" w:hAnsi="Times New Roman"/>
          <w:b/>
          <w:bCs/>
          <w:sz w:val="24"/>
          <w:szCs w:val="24"/>
          <w:lang w:val="ru-RU"/>
        </w:rPr>
        <w:t>:</w:t>
      </w:r>
      <w:r w:rsidR="00D52490" w:rsidRPr="00821320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  <w:lang w:val="ru-RU"/>
        </w:rPr>
        <w:t>Республика</w:t>
      </w:r>
      <w:r w:rsidRPr="005D3737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Таджикистан</w:t>
      </w:r>
      <w:r w:rsidRPr="005D3737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</w:p>
    <w:p w14:paraId="262B4892" w14:textId="65B2CA3F" w:rsidR="00D52490" w:rsidRPr="003F59B4" w:rsidRDefault="003F59B4" w:rsidP="0007617F">
      <w:pPr>
        <w:rPr>
          <w:rFonts w:ascii="Times New Roman" w:eastAsia="Calibri" w:hAnsi="Times New Roman"/>
          <w:sz w:val="24"/>
          <w:szCs w:val="24"/>
          <w:lang w:val="ru-RU"/>
        </w:rPr>
      </w:pPr>
      <w:r w:rsidRPr="003F59B4">
        <w:rPr>
          <w:rFonts w:ascii="Times New Roman" w:eastAsia="Calibri" w:hAnsi="Times New Roman"/>
          <w:b/>
          <w:bCs/>
          <w:sz w:val="24"/>
          <w:szCs w:val="24"/>
          <w:lang w:val="ru-RU"/>
        </w:rPr>
        <w:t>Название проекта</w:t>
      </w:r>
      <w:r w:rsidR="00D52490" w:rsidRPr="003F59B4">
        <w:rPr>
          <w:rFonts w:ascii="Times New Roman" w:eastAsia="Calibri" w:hAnsi="Times New Roman"/>
          <w:sz w:val="24"/>
          <w:szCs w:val="24"/>
          <w:lang w:val="ru-RU"/>
        </w:rPr>
        <w:t>:</w:t>
      </w:r>
      <w:r w:rsidR="00D52490" w:rsidRPr="00821320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  <w:lang w:val="tg-Cyrl-TJ"/>
        </w:rPr>
        <w:t>Инвести</w:t>
      </w:r>
      <w:r>
        <w:rPr>
          <w:rFonts w:ascii="Times New Roman" w:eastAsia="Calibri" w:hAnsi="Times New Roman"/>
          <w:sz w:val="24"/>
          <w:szCs w:val="24"/>
          <w:lang w:val="ru-RU"/>
        </w:rPr>
        <w:t>ционный проект по водоснабжению и санитарии (</w:t>
      </w:r>
      <w:r>
        <w:rPr>
          <w:rFonts w:ascii="Times New Roman" w:eastAsia="Calibri" w:hAnsi="Times New Roman"/>
          <w:sz w:val="24"/>
          <w:szCs w:val="24"/>
        </w:rPr>
        <w:t>WSIP</w:t>
      </w:r>
      <w:r w:rsidRPr="003F59B4">
        <w:rPr>
          <w:rFonts w:ascii="Times New Roman" w:eastAsia="Calibri" w:hAnsi="Times New Roman"/>
          <w:sz w:val="24"/>
          <w:szCs w:val="24"/>
          <w:lang w:val="ru-RU"/>
        </w:rPr>
        <w:t>-1</w:t>
      </w:r>
      <w:r>
        <w:rPr>
          <w:rFonts w:ascii="Times New Roman" w:eastAsia="Calibri" w:hAnsi="Times New Roman"/>
          <w:sz w:val="24"/>
          <w:szCs w:val="24"/>
          <w:lang w:val="ru-RU"/>
        </w:rPr>
        <w:t>)</w:t>
      </w:r>
      <w:r w:rsidR="00D52490" w:rsidRPr="003F59B4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</w:p>
    <w:p w14:paraId="6759C434" w14:textId="2C36C9FD" w:rsidR="000515F9" w:rsidRPr="001A4D65" w:rsidRDefault="00C22702" w:rsidP="000515F9">
      <w:pPr>
        <w:rPr>
          <w:rFonts w:ascii="Times New Roman" w:eastAsia="Calibri" w:hAnsi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ru-RU"/>
        </w:rPr>
        <w:t>Грант</w:t>
      </w:r>
      <w:r w:rsidR="00D52490" w:rsidRPr="00821320">
        <w:rPr>
          <w:rFonts w:ascii="Times New Roman" w:eastAsia="Calibri" w:hAnsi="Times New Roman"/>
          <w:b/>
          <w:bCs/>
          <w:sz w:val="24"/>
          <w:szCs w:val="24"/>
        </w:rPr>
        <w:t> No</w:t>
      </w:r>
      <w:r w:rsidR="00D52490" w:rsidRPr="001A4D65">
        <w:rPr>
          <w:rFonts w:ascii="Times New Roman" w:eastAsia="Calibri" w:hAnsi="Times New Roman"/>
          <w:b/>
          <w:bCs/>
          <w:sz w:val="24"/>
          <w:szCs w:val="24"/>
          <w:lang w:val="ru-RU"/>
        </w:rPr>
        <w:t>.:</w:t>
      </w:r>
      <w:r w:rsidR="00E742D5" w:rsidRPr="001A4D65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 </w:t>
      </w:r>
      <w:r w:rsidR="00004B54" w:rsidRPr="00821320">
        <w:rPr>
          <w:rFonts w:ascii="Times New Roman" w:eastAsia="Calibri" w:hAnsi="Times New Roman"/>
          <w:sz w:val="24"/>
          <w:szCs w:val="24"/>
        </w:rPr>
        <w:t>IDA</w:t>
      </w:r>
      <w:r w:rsidR="00004B54" w:rsidRPr="001A4D65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004B54" w:rsidRPr="00821320">
        <w:rPr>
          <w:rFonts w:ascii="Times New Roman" w:eastAsia="Calibri" w:hAnsi="Times New Roman"/>
          <w:sz w:val="24"/>
          <w:szCs w:val="24"/>
        </w:rPr>
        <w:t>E</w:t>
      </w:r>
      <w:r w:rsidR="00004B54" w:rsidRPr="001A4D65">
        <w:rPr>
          <w:rFonts w:ascii="Times New Roman" w:eastAsia="Calibri" w:hAnsi="Times New Roman"/>
          <w:sz w:val="24"/>
          <w:szCs w:val="24"/>
          <w:lang w:val="ru-RU"/>
        </w:rPr>
        <w:t>0950</w:t>
      </w:r>
      <w:r w:rsidR="00316F0C" w:rsidRPr="001A4D65">
        <w:rPr>
          <w:rFonts w:ascii="Times New Roman" w:eastAsia="Calibri" w:hAnsi="Times New Roman"/>
          <w:sz w:val="24"/>
          <w:szCs w:val="24"/>
          <w:lang w:val="ru-RU"/>
        </w:rPr>
        <w:t>-001</w:t>
      </w:r>
      <w:r w:rsidR="00D52490" w:rsidRPr="001A4D65">
        <w:rPr>
          <w:rFonts w:ascii="Times New Roman" w:eastAsia="Calibri" w:hAnsi="Times New Roman"/>
          <w:sz w:val="24"/>
          <w:szCs w:val="24"/>
          <w:lang w:val="ru-RU"/>
        </w:rPr>
        <w:t>-</w:t>
      </w:r>
      <w:r w:rsidR="00D52490" w:rsidRPr="00821320">
        <w:rPr>
          <w:rFonts w:ascii="Times New Roman" w:eastAsia="Calibri" w:hAnsi="Times New Roman"/>
          <w:sz w:val="24"/>
          <w:szCs w:val="24"/>
        </w:rPr>
        <w:t>TJ</w:t>
      </w:r>
    </w:p>
    <w:p w14:paraId="41613CCA" w14:textId="77777777" w:rsidR="005D3737" w:rsidRDefault="003F59B4" w:rsidP="00527999">
      <w:pPr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D3737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Название задания: </w:t>
      </w:r>
      <w:r w:rsidR="005D3737" w:rsidRPr="005D3737">
        <w:rPr>
          <w:rFonts w:ascii="Times New Roman" w:eastAsia="Calibri" w:hAnsi="Times New Roman"/>
          <w:sz w:val="24"/>
          <w:szCs w:val="24"/>
          <w:lang w:val="ru-RU"/>
        </w:rPr>
        <w:t>Конкурс на выбор консультанта по проектированию и авторскому надзору для учебного центра и лаборатории водоснабжения и канализации Комитета по жилищно-коммунальному хозяйству (КЖКХ) Республики Таджикистан.</w:t>
      </w:r>
    </w:p>
    <w:p w14:paraId="49461DD2" w14:textId="21BE695E" w:rsidR="0040052F" w:rsidRPr="005D3737" w:rsidRDefault="00C22702" w:rsidP="005D373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ru-RU"/>
        </w:rPr>
        <w:t>Н</w:t>
      </w:r>
      <w:r w:rsidR="005D3737" w:rsidRPr="005D3737">
        <w:rPr>
          <w:rFonts w:ascii="Times New Roman" w:eastAsia="Calibri" w:hAnsi="Times New Roman"/>
          <w:b/>
          <w:bCs/>
          <w:sz w:val="24"/>
          <w:szCs w:val="24"/>
          <w:lang w:val="ru-RU"/>
        </w:rPr>
        <w:t>омер (в соответствии с планом закупок)</w:t>
      </w:r>
      <w:r w:rsidR="000C4041" w:rsidRPr="005D3737">
        <w:rPr>
          <w:rFonts w:ascii="Times New Roman" w:hAnsi="Times New Roman"/>
          <w:spacing w:val="-2"/>
          <w:sz w:val="24"/>
          <w:szCs w:val="24"/>
          <w:lang w:val="ru-RU"/>
        </w:rPr>
        <w:t xml:space="preserve">: </w:t>
      </w:r>
      <w:r w:rsidR="0040052F" w:rsidRPr="00821320">
        <w:rPr>
          <w:rFonts w:ascii="Times New Roman" w:hAnsi="Times New Roman"/>
          <w:sz w:val="24"/>
          <w:szCs w:val="24"/>
        </w:rPr>
        <w:t>CHCS</w:t>
      </w:r>
      <w:r w:rsidR="0040052F" w:rsidRPr="005D3737">
        <w:rPr>
          <w:rFonts w:ascii="Times New Roman" w:hAnsi="Times New Roman"/>
          <w:sz w:val="24"/>
          <w:szCs w:val="24"/>
          <w:lang w:val="ru-RU"/>
        </w:rPr>
        <w:t>-</w:t>
      </w:r>
      <w:r w:rsidR="0040052F" w:rsidRPr="00821320">
        <w:rPr>
          <w:rFonts w:ascii="Times New Roman" w:hAnsi="Times New Roman"/>
          <w:sz w:val="24"/>
          <w:szCs w:val="24"/>
        </w:rPr>
        <w:t>WSIP</w:t>
      </w:r>
      <w:r w:rsidR="0040052F" w:rsidRPr="005D3737">
        <w:rPr>
          <w:rFonts w:ascii="Times New Roman" w:hAnsi="Times New Roman"/>
          <w:sz w:val="24"/>
          <w:szCs w:val="24"/>
          <w:lang w:val="ru-RU"/>
        </w:rPr>
        <w:t>/</w:t>
      </w:r>
      <w:r w:rsidR="0040052F" w:rsidRPr="00821320">
        <w:rPr>
          <w:rFonts w:ascii="Times New Roman" w:hAnsi="Times New Roman"/>
          <w:sz w:val="24"/>
          <w:szCs w:val="24"/>
        </w:rPr>
        <w:t>AF</w:t>
      </w:r>
      <w:r w:rsidR="0040052F" w:rsidRPr="005D3737">
        <w:rPr>
          <w:rFonts w:ascii="Times New Roman" w:hAnsi="Times New Roman"/>
          <w:sz w:val="24"/>
          <w:szCs w:val="24"/>
          <w:lang w:val="ru-RU"/>
        </w:rPr>
        <w:t>-</w:t>
      </w:r>
      <w:r w:rsidR="0040052F" w:rsidRPr="00821320">
        <w:rPr>
          <w:rFonts w:ascii="Times New Roman" w:hAnsi="Times New Roman"/>
          <w:sz w:val="24"/>
          <w:szCs w:val="24"/>
        </w:rPr>
        <w:t>CS</w:t>
      </w:r>
      <w:r w:rsidR="0040052F" w:rsidRPr="005D3737">
        <w:rPr>
          <w:rFonts w:ascii="Times New Roman" w:hAnsi="Times New Roman"/>
          <w:sz w:val="24"/>
          <w:szCs w:val="24"/>
          <w:lang w:val="ru-RU"/>
        </w:rPr>
        <w:t>-003</w:t>
      </w:r>
    </w:p>
    <w:p w14:paraId="013ABBDB" w14:textId="77777777" w:rsidR="00821320" w:rsidRPr="005D3737" w:rsidRDefault="00821320" w:rsidP="000515F9">
      <w:pPr>
        <w:rPr>
          <w:rFonts w:ascii="Times New Roman" w:hAnsi="Times New Roman"/>
          <w:sz w:val="24"/>
          <w:szCs w:val="24"/>
          <w:lang w:val="ru-RU"/>
        </w:rPr>
      </w:pPr>
    </w:p>
    <w:p w14:paraId="41F9F7FE" w14:textId="62BCAC87" w:rsidR="00067EE4" w:rsidRPr="005D3737" w:rsidRDefault="005D3737" w:rsidP="00821320">
      <w:pPr>
        <w:jc w:val="both"/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</w:pPr>
      <w:r w:rsidRPr="005D3737"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  <w:t>Комитет по жилищно-коммунальному хозяйству при Правительстве Республики Таджикистан (КЖКХ) получил от Всемирного банка финансирование на покрытие расходов в рамках Инвестиционного проекта по водоснабжению и санитарии (</w:t>
      </w:r>
      <w:r w:rsidRPr="005D3737">
        <w:rPr>
          <w:rFonts w:ascii="Times New Roman" w:eastAsia="Yu Gothic Light" w:hAnsi="Times New Roman"/>
          <w:bCs/>
          <w:sz w:val="24"/>
          <w:szCs w:val="24"/>
          <w:u w:color="000000"/>
          <w:lang w:eastAsia="ru-RU"/>
        </w:rPr>
        <w:t>WSIP</w:t>
      </w:r>
      <w:r w:rsidRPr="005D3737"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  <w:t>-1) и намеревается направить часть этих средств на оплату консультационных услуг.</w:t>
      </w:r>
    </w:p>
    <w:p w14:paraId="7B33A45C" w14:textId="77777777" w:rsidR="005D3737" w:rsidRPr="005D3737" w:rsidRDefault="005D3737" w:rsidP="00821320">
      <w:pPr>
        <w:jc w:val="both"/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</w:pPr>
    </w:p>
    <w:p w14:paraId="60B4C8A0" w14:textId="6AFE4BFC" w:rsidR="005D3737" w:rsidRPr="005D3737" w:rsidRDefault="005D3737" w:rsidP="005D3737">
      <w:pPr>
        <w:suppressAutoHyphens/>
        <w:spacing w:after="240"/>
        <w:jc w:val="both"/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</w:pPr>
      <w:r w:rsidRPr="005D3737"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  <w:t>Консультационные услуги включают</w:t>
      </w:r>
      <w:r w:rsidR="00C22702"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  <w:t xml:space="preserve"> </w:t>
      </w:r>
      <w:r w:rsidR="001A4D65"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  <w:t>(</w:t>
      </w:r>
      <w:r w:rsidR="001A4D65">
        <w:rPr>
          <w:rFonts w:ascii="Times New Roman" w:eastAsia="Yu Gothic Light" w:hAnsi="Times New Roman"/>
          <w:bCs/>
          <w:sz w:val="24"/>
          <w:szCs w:val="24"/>
          <w:u w:color="000000"/>
          <w:lang w:eastAsia="ru-RU"/>
        </w:rPr>
        <w:t>i</w:t>
      </w:r>
      <w:r w:rsidR="001A4D65" w:rsidRPr="001A4D65"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  <w:t xml:space="preserve">) </w:t>
      </w:r>
      <w:r w:rsidRPr="005D3737"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  <w:t>подготовку детального инженерного проекта (рабочего проекта) для строительства Учебного центра и Лаборатории водоснабжения и санитарии Сектора жилищно-коммунального хозяйства Республики Таджикистан. Консультационные услуги также включают: (</w:t>
      </w:r>
      <w:r w:rsidRPr="005D3737">
        <w:rPr>
          <w:rFonts w:ascii="Times New Roman" w:eastAsia="Yu Gothic Light" w:hAnsi="Times New Roman"/>
          <w:bCs/>
          <w:sz w:val="24"/>
          <w:szCs w:val="24"/>
          <w:u w:color="000000"/>
          <w:lang w:eastAsia="ru-RU"/>
        </w:rPr>
        <w:t>ii</w:t>
      </w:r>
      <w:r w:rsidRPr="005D3737"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  <w:t>) получение разрешений от Государственной строительной экспертизы и Государственной экологической экспертизы; и (</w:t>
      </w:r>
      <w:r w:rsidRPr="005D3737">
        <w:rPr>
          <w:rFonts w:ascii="Times New Roman" w:eastAsia="Yu Gothic Light" w:hAnsi="Times New Roman"/>
          <w:bCs/>
          <w:sz w:val="24"/>
          <w:szCs w:val="24"/>
          <w:u w:color="000000"/>
          <w:lang w:eastAsia="ru-RU"/>
        </w:rPr>
        <w:t>iii</w:t>
      </w:r>
      <w:r w:rsidRPr="005D3737">
        <w:rPr>
          <w:rFonts w:ascii="Times New Roman" w:eastAsia="Yu Gothic Light" w:hAnsi="Times New Roman"/>
          <w:bCs/>
          <w:sz w:val="24"/>
          <w:szCs w:val="24"/>
          <w:u w:color="000000"/>
          <w:lang w:val="ru-RU" w:eastAsia="ru-RU"/>
        </w:rPr>
        <w:t>) осуществление авторского надзора (надзора за проектированием) в ходе строительства объекта.</w:t>
      </w:r>
    </w:p>
    <w:p w14:paraId="4793DC48" w14:textId="07E72A27" w:rsidR="003171DA" w:rsidRPr="001C609D" w:rsidRDefault="00554229" w:rsidP="001C609D">
      <w:pPr>
        <w:suppressAutoHyphens/>
        <w:spacing w:after="24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1C609D">
        <w:rPr>
          <w:rFonts w:ascii="Times New Roman" w:hAnsi="Times New Roman"/>
          <w:spacing w:val="-2"/>
          <w:sz w:val="24"/>
          <w:szCs w:val="24"/>
          <w:lang w:val="ru-RU"/>
        </w:rPr>
        <w:t xml:space="preserve">Предполагаемая дата начала оказания Услуг — 31 августа 2026 года, а ориентировочная продолжительность выполнения задания по оказанию </w:t>
      </w:r>
      <w:r w:rsidR="00C22702" w:rsidRPr="001C609D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1C609D">
        <w:rPr>
          <w:rFonts w:ascii="Times New Roman" w:hAnsi="Times New Roman"/>
          <w:spacing w:val="-2"/>
          <w:sz w:val="24"/>
          <w:szCs w:val="24"/>
          <w:lang w:val="ru-RU"/>
        </w:rPr>
        <w:t>слуг составляет около 12 недель</w:t>
      </w:r>
      <w:r w:rsidR="003171DA" w:rsidRPr="001C609D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14:paraId="70BF8849" w14:textId="716F7E16" w:rsidR="003171DA" w:rsidRPr="00554229" w:rsidRDefault="00554229" w:rsidP="005D6B41">
      <w:pPr>
        <w:spacing w:after="240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54229">
        <w:rPr>
          <w:rFonts w:ascii="Times New Roman" w:eastAsia="Calibri" w:hAnsi="Times New Roman"/>
          <w:sz w:val="24"/>
          <w:szCs w:val="24"/>
          <w:lang w:val="ru-RU"/>
        </w:rPr>
        <w:t>С подробным техническим заданием (ТЗ) по данному проекту можно ознакомиться по ссылке:</w:t>
      </w:r>
    </w:p>
    <w:p w14:paraId="73CBD400" w14:textId="334169E6" w:rsidR="007968C2" w:rsidRPr="001A4D65" w:rsidRDefault="0076439F" w:rsidP="005D6B41">
      <w:pPr>
        <w:spacing w:after="240"/>
        <w:jc w:val="both"/>
        <w:rPr>
          <w:rFonts w:ascii="Times New Roman" w:eastAsia="Calibri" w:hAnsi="Times New Roman"/>
          <w:sz w:val="24"/>
          <w:szCs w:val="24"/>
          <w:lang w:val="ru-RU"/>
        </w:rPr>
      </w:pPr>
      <w:hyperlink r:id="rId8" w:history="1"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https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://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docs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.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google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.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com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/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document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/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d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/1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tv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8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RX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8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GLPNTsEq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_8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zTu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8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nmFMUxXeBTLd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/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edit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?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usp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=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sharing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&amp;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ouid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=118208247520916194226&amp;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rtpof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=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true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&amp;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sd</w:t>
        </w:r>
        <w:r w:rsidR="007968C2" w:rsidRPr="001A4D65">
          <w:rPr>
            <w:rStyle w:val="ad"/>
            <w:rFonts w:ascii="Times New Roman" w:eastAsia="Calibri" w:hAnsi="Times New Roman"/>
            <w:sz w:val="24"/>
            <w:szCs w:val="24"/>
            <w:lang w:val="ru-RU"/>
          </w:rPr>
          <w:t>=</w:t>
        </w:r>
        <w:r w:rsidR="007968C2" w:rsidRPr="005F43A0">
          <w:rPr>
            <w:rStyle w:val="ad"/>
            <w:rFonts w:ascii="Times New Roman" w:eastAsia="Calibri" w:hAnsi="Times New Roman"/>
            <w:sz w:val="24"/>
            <w:szCs w:val="24"/>
          </w:rPr>
          <w:t>true</w:t>
        </w:r>
      </w:hyperlink>
    </w:p>
    <w:p w14:paraId="22240EFA" w14:textId="77777777" w:rsidR="00B85619" w:rsidRDefault="00554229" w:rsidP="005D6B41">
      <w:pPr>
        <w:spacing w:after="24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Группа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по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реализации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проекта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/>
          <w:spacing w:val="-2"/>
          <w:sz w:val="24"/>
          <w:szCs w:val="24"/>
        </w:rPr>
        <w:t>CHCS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(</w:t>
      </w:r>
      <w:r w:rsidRPr="00554229">
        <w:rPr>
          <w:rFonts w:ascii="Times New Roman" w:hAnsi="Times New Roman"/>
          <w:spacing w:val="-2"/>
          <w:sz w:val="24"/>
          <w:szCs w:val="24"/>
        </w:rPr>
        <w:t>CHCS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554229">
        <w:rPr>
          <w:rFonts w:ascii="Times New Roman" w:hAnsi="Times New Roman"/>
          <w:spacing w:val="-2"/>
          <w:sz w:val="24"/>
          <w:szCs w:val="24"/>
        </w:rPr>
        <w:t>PIU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)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в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Республике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Таджикистан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приглашает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консультационные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фирмы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отвечающие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установленным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требованиям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(«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Консультанты»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),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выразить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заинтересованность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в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оказании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Услуг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.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Заинтересованные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Консультанты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должны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предоставить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информацию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подтверждающую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наличие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у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них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необходимой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квалификации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и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соответствующего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опыта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для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оказания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554229">
        <w:rPr>
          <w:rFonts w:ascii="Times New Roman" w:hAnsi="Times New Roman" w:hint="eastAsia"/>
          <w:spacing w:val="-2"/>
          <w:sz w:val="24"/>
          <w:szCs w:val="24"/>
          <w:lang w:val="ru-RU"/>
        </w:rPr>
        <w:t>Услуг</w:t>
      </w:r>
      <w:r w:rsidRPr="00554229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14:paraId="4E765C8E" w14:textId="16402603" w:rsidR="00382F3E" w:rsidRPr="00554229" w:rsidRDefault="00B85619" w:rsidP="005D6B41">
      <w:pPr>
        <w:spacing w:after="240"/>
        <w:jc w:val="both"/>
        <w:rPr>
          <w:rFonts w:ascii="Times New Roman" w:hAnsi="Times New Roman"/>
          <w:sz w:val="24"/>
          <w:szCs w:val="24"/>
          <w:lang w:val="ru-RU"/>
        </w:rPr>
      </w:pPr>
      <w:r w:rsidRPr="00C22702">
        <w:rPr>
          <w:rFonts w:ascii="Times New Roman" w:hAnsi="Times New Roman" w:hint="eastAsia"/>
          <w:sz w:val="24"/>
          <w:szCs w:val="24"/>
          <w:lang w:val="ru-RU"/>
        </w:rPr>
        <w:t>Критерии</w:t>
      </w:r>
      <w:r w:rsidRPr="00C227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2702">
        <w:rPr>
          <w:rFonts w:ascii="Times New Roman" w:hAnsi="Times New Roman" w:hint="eastAsia"/>
          <w:sz w:val="24"/>
          <w:szCs w:val="24"/>
          <w:lang w:val="ru-RU"/>
        </w:rPr>
        <w:t>отбора</w:t>
      </w:r>
      <w:r w:rsidRPr="00C2270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22702">
        <w:rPr>
          <w:rFonts w:ascii="Times New Roman" w:hAnsi="Times New Roman" w:hint="eastAsia"/>
          <w:sz w:val="24"/>
          <w:szCs w:val="24"/>
          <w:lang w:val="ru-RU"/>
        </w:rPr>
        <w:t>кандидатов</w:t>
      </w:r>
      <w:r w:rsidRPr="00C22702">
        <w:rPr>
          <w:rFonts w:ascii="Times New Roman" w:hAnsi="Times New Roman"/>
          <w:sz w:val="24"/>
          <w:szCs w:val="24"/>
          <w:lang w:val="ru-RU"/>
        </w:rPr>
        <w:t>:</w:t>
      </w:r>
    </w:p>
    <w:p w14:paraId="079CEA01" w14:textId="27CC154D" w:rsidR="00B85619" w:rsidRPr="00B85619" w:rsidRDefault="00C22702" w:rsidP="00C22702">
      <w:pPr>
        <w:pStyle w:val="af6"/>
        <w:ind w:left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1) </w:t>
      </w:r>
      <w:r w:rsidR="00B85619" w:rsidRPr="00B85619">
        <w:rPr>
          <w:rFonts w:ascii="Times New Roman" w:eastAsia="Times New Roman" w:hAnsi="Times New Roman" w:cs="Times New Roman" w:hint="eastAsia"/>
          <w:b/>
          <w:bCs/>
          <w:spacing w:val="-2"/>
          <w:sz w:val="24"/>
          <w:szCs w:val="24"/>
          <w:lang w:val="ru-RU"/>
        </w:rPr>
        <w:t>Общий</w:t>
      </w:r>
      <w:r w:rsidR="00B85619" w:rsidRPr="00B856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b/>
          <w:bCs/>
          <w:spacing w:val="-2"/>
          <w:sz w:val="24"/>
          <w:szCs w:val="24"/>
          <w:lang w:val="ru-RU"/>
        </w:rPr>
        <w:t>опыт</w:t>
      </w:r>
      <w:r w:rsidR="00B85619" w:rsidRPr="00B856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: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Консультант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должен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иметь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не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менее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десяти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(10)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лет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опыта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оказания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комплексных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услуг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по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инженерному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проектированию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объектов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общественной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инфраструктуры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или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государственных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строительных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проектов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,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включая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подготовку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рабочей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проектной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документации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,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получение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разрешений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от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Государственного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органа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строительной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экспертизы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и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осуществление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надзора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за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выполнением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проекта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в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ходе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B85619" w:rsidRPr="00B85619">
        <w:rPr>
          <w:rFonts w:ascii="Times New Roman" w:eastAsia="Times New Roman" w:hAnsi="Times New Roman" w:cs="Times New Roman" w:hint="eastAsia"/>
          <w:spacing w:val="-2"/>
          <w:sz w:val="24"/>
          <w:szCs w:val="24"/>
          <w:lang w:val="ru-RU"/>
        </w:rPr>
        <w:t>строительства</w:t>
      </w:r>
      <w:r w:rsidR="00B85619" w:rsidRPr="00B856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3E5D90FA" w14:textId="77777777" w:rsidR="00B85619" w:rsidRPr="00B85619" w:rsidRDefault="00B85619" w:rsidP="00527999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85619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>2) Специальный опыт выполнения аналогичных проектов.</w:t>
      </w:r>
      <w:r w:rsidRPr="00B85619">
        <w:rPr>
          <w:rFonts w:ascii="Times New Roman" w:hAnsi="Times New Roman"/>
          <w:sz w:val="24"/>
          <w:szCs w:val="24"/>
          <w:lang w:val="ru-RU" w:eastAsia="ru-RU"/>
        </w:rPr>
        <w:t xml:space="preserve"> Консультант должен успешно завершить не менее пяти (5) аналогичных проектов за последние семь (7) лет по проектированию образовательных объектов, включая здания школ и учреждений профессионального обучения, с многофункциональными помещениями для обучения и практических занятий, предусматривающих выполнение следующих работ:</w:t>
      </w:r>
    </w:p>
    <w:p w14:paraId="268FA0A9" w14:textId="5E33882C" w:rsidR="00B85619" w:rsidRPr="00C22702" w:rsidRDefault="00B85619" w:rsidP="00C22702">
      <w:pPr>
        <w:pStyle w:val="af6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ru-RU" w:eastAsia="ru-RU"/>
        </w:rPr>
      </w:pPr>
      <w:r w:rsidRPr="00C22702">
        <w:rPr>
          <w:rFonts w:ascii="Times New Roman" w:hAnsi="Times New Roman"/>
          <w:sz w:val="24"/>
          <w:szCs w:val="24"/>
          <w:lang w:val="ru-RU" w:eastAsia="ru-RU"/>
        </w:rPr>
        <w:t xml:space="preserve">комплексное проектирование; </w:t>
      </w:r>
    </w:p>
    <w:p w14:paraId="6F134510" w14:textId="77777777" w:rsidR="00B85619" w:rsidRPr="00B85619" w:rsidRDefault="00B85619" w:rsidP="00C22702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ru-RU" w:eastAsia="ru-RU"/>
        </w:rPr>
      </w:pPr>
      <w:r w:rsidRPr="00B85619">
        <w:rPr>
          <w:rFonts w:ascii="Times New Roman" w:hAnsi="Times New Roman"/>
          <w:sz w:val="24"/>
          <w:szCs w:val="24"/>
          <w:lang w:val="ru-RU" w:eastAsia="ru-RU"/>
        </w:rPr>
        <w:t xml:space="preserve">проведение инженерных изысканий, включая топографические и инженерно-геологические изыскания; </w:t>
      </w:r>
    </w:p>
    <w:p w14:paraId="514D7691" w14:textId="77777777" w:rsidR="00B85619" w:rsidRPr="00B85619" w:rsidRDefault="00B85619" w:rsidP="00C22702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ru-RU" w:eastAsia="ru-RU"/>
        </w:rPr>
      </w:pPr>
      <w:r w:rsidRPr="00B85619">
        <w:rPr>
          <w:rFonts w:ascii="Times New Roman" w:hAnsi="Times New Roman"/>
          <w:sz w:val="24"/>
          <w:szCs w:val="24"/>
          <w:lang w:val="ru-RU" w:eastAsia="ru-RU"/>
        </w:rPr>
        <w:t xml:space="preserve">подготовка детальной проектной документации и чертежей по архитектурным, конструктивным, электротехническим и инженерно-механическим разделам; </w:t>
      </w:r>
    </w:p>
    <w:p w14:paraId="23CA66FA" w14:textId="77777777" w:rsidR="00B85619" w:rsidRPr="00B85619" w:rsidRDefault="00B85619" w:rsidP="00C22702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ru-RU" w:eastAsia="ru-RU"/>
        </w:rPr>
      </w:pPr>
      <w:r w:rsidRPr="00B85619">
        <w:rPr>
          <w:rFonts w:ascii="Times New Roman" w:hAnsi="Times New Roman"/>
          <w:sz w:val="24"/>
          <w:szCs w:val="24"/>
          <w:lang w:val="ru-RU" w:eastAsia="ru-RU"/>
        </w:rPr>
        <w:t xml:space="preserve">подготовка технических спецификаций, объемов работ и сметной документации; </w:t>
      </w:r>
    </w:p>
    <w:p w14:paraId="26DD578B" w14:textId="77777777" w:rsidR="00B85619" w:rsidRPr="00B85619" w:rsidRDefault="00B85619" w:rsidP="00C22702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ru-RU" w:eastAsia="ru-RU"/>
        </w:rPr>
      </w:pPr>
      <w:r w:rsidRPr="00B85619">
        <w:rPr>
          <w:rFonts w:ascii="Times New Roman" w:hAnsi="Times New Roman"/>
          <w:sz w:val="24"/>
          <w:szCs w:val="24"/>
          <w:lang w:val="ru-RU" w:eastAsia="ru-RU"/>
        </w:rPr>
        <w:t xml:space="preserve">осуществление авторского надзора в период строительства. </w:t>
      </w:r>
    </w:p>
    <w:p w14:paraId="3352BF17" w14:textId="77777777" w:rsidR="00527999" w:rsidRPr="00527999" w:rsidRDefault="00527999" w:rsidP="005D6B41">
      <w:pPr>
        <w:suppressAutoHyphens/>
        <w:spacing w:after="24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27999">
        <w:rPr>
          <w:rFonts w:ascii="Times New Roman" w:hAnsi="Times New Roman"/>
          <w:sz w:val="24"/>
          <w:szCs w:val="24"/>
          <w:lang w:val="ru-RU" w:eastAsia="ru-RU"/>
        </w:rPr>
        <w:t>Ключевые эксперты не будут оцениваться на этапе формирования короткого списка.</w:t>
      </w:r>
    </w:p>
    <w:p w14:paraId="339B674B" w14:textId="79703B2B" w:rsidR="00527999" w:rsidRDefault="00527999" w:rsidP="00527999">
      <w:pPr>
        <w:pStyle w:val="pdq2pgselectionanchorcontainer"/>
        <w:jc w:val="both"/>
      </w:pPr>
      <w:r>
        <w:t xml:space="preserve">Внимание заинтересованных Консультантов обращается на Раздел III, пункты 3.14, 3.16 и 3.17 </w:t>
      </w:r>
      <w:r w:rsidRPr="00527999">
        <w:rPr>
          <w:rStyle w:val="afb"/>
          <w:b w:val="0"/>
          <w:bCs w:val="0"/>
        </w:rPr>
        <w:t>«Правил закупок Всемирного банка для заемщиков, осуществляющих финансирование инвестиционных проектов (IPF)»</w:t>
      </w:r>
      <w:r w:rsidRPr="00527999">
        <w:rPr>
          <w:b/>
          <w:bCs/>
        </w:rPr>
        <w:t xml:space="preserve"> </w:t>
      </w:r>
      <w:r w:rsidRPr="00527999">
        <w:t xml:space="preserve">(редакция от июля 2016 года, пересмотренная в сентябре 2025 года) (далее – </w:t>
      </w:r>
      <w:r w:rsidRPr="00527999">
        <w:rPr>
          <w:rStyle w:val="afb"/>
          <w:b w:val="0"/>
          <w:bCs w:val="0"/>
        </w:rPr>
        <w:t>Правила закупок</w:t>
      </w:r>
      <w:r>
        <w:t>), в которых изложена политика Всемирного банка в отношении конфликта интересов.</w:t>
      </w:r>
    </w:p>
    <w:p w14:paraId="6BD66F5A" w14:textId="77777777" w:rsidR="00527999" w:rsidRDefault="00527999" w:rsidP="00527999">
      <w:pPr>
        <w:pStyle w:val="afd"/>
        <w:jc w:val="both"/>
      </w:pPr>
      <w:r>
        <w:t>Консультанты могут объединяться с другими фирмами с целью усиления своей квалификации, однако должны четко указать, имеет ли такое объединение форму совместного предприятия (Joint Venture) и/или договора с субконсультантом. В случае создания совместного предприятия все его участники будут нести солидарную ответственность за исполнение всего контракта в случае отбора.</w:t>
      </w:r>
    </w:p>
    <w:p w14:paraId="1C7AB7FF" w14:textId="77777777" w:rsidR="00527999" w:rsidRDefault="00527999" w:rsidP="00527999">
      <w:pPr>
        <w:pStyle w:val="afd"/>
        <w:jc w:val="both"/>
      </w:pPr>
      <w:r>
        <w:t xml:space="preserve">Отбор Консультанта будет осуществляться в соответствии с методом </w:t>
      </w:r>
      <w:r w:rsidRPr="001C609D">
        <w:rPr>
          <w:rStyle w:val="afb"/>
          <w:b w:val="0"/>
          <w:bCs w:val="0"/>
        </w:rPr>
        <w:t>Отбора по квалификации консультанта (Consultant Qualification Selection, CQS)</w:t>
      </w:r>
      <w:r>
        <w:t>, установленным Правилами закупок.</w:t>
      </w:r>
    </w:p>
    <w:p w14:paraId="2AF1857C" w14:textId="77777777" w:rsidR="00527999" w:rsidRDefault="00527999" w:rsidP="00527999">
      <w:pPr>
        <w:pStyle w:val="afd"/>
      </w:pPr>
      <w:r>
        <w:t xml:space="preserve">Дополнительную информацию можно получить по указанному ниже адресу в рабочие часы с </w:t>
      </w:r>
      <w:r w:rsidRPr="001C609D">
        <w:rPr>
          <w:rStyle w:val="afb"/>
          <w:b w:val="0"/>
          <w:bCs w:val="0"/>
        </w:rPr>
        <w:t>09:00 до 17:00</w:t>
      </w:r>
      <w:r>
        <w:t xml:space="preserve"> по местному времени.</w:t>
      </w:r>
    </w:p>
    <w:p w14:paraId="76A51D3D" w14:textId="78B9DC7E" w:rsidR="00527999" w:rsidRPr="00C22702" w:rsidRDefault="00527999" w:rsidP="00527999">
      <w:pPr>
        <w:pStyle w:val="afd"/>
        <w:rPr>
          <w:b/>
          <w:bCs/>
        </w:rPr>
      </w:pPr>
      <w:r>
        <w:t xml:space="preserve">Выражения заинтересованности должны быть представлены в письменной форме по указанному ниже адресу </w:t>
      </w:r>
      <w:r w:rsidRPr="00C22702">
        <w:rPr>
          <w:rStyle w:val="afb"/>
          <w:b w:val="0"/>
          <w:bCs w:val="0"/>
        </w:rPr>
        <w:t>не позднее</w:t>
      </w:r>
      <w:r>
        <w:rPr>
          <w:rStyle w:val="afb"/>
        </w:rPr>
        <w:t xml:space="preserve"> </w:t>
      </w:r>
      <w:r w:rsidRPr="001C609D">
        <w:rPr>
          <w:rStyle w:val="afb"/>
          <w:b w:val="0"/>
          <w:bCs w:val="0"/>
        </w:rPr>
        <w:t>2</w:t>
      </w:r>
      <w:r w:rsidR="00D9310B">
        <w:rPr>
          <w:rStyle w:val="afb"/>
          <w:b w:val="0"/>
          <w:bCs w:val="0"/>
          <w:lang w:val="en-US"/>
        </w:rPr>
        <w:t>1</w:t>
      </w:r>
      <w:r w:rsidRPr="001C609D">
        <w:rPr>
          <w:rStyle w:val="afb"/>
          <w:b w:val="0"/>
          <w:bCs w:val="0"/>
        </w:rPr>
        <w:t xml:space="preserve"> июля 2026 года,</w:t>
      </w:r>
      <w:r>
        <w:rPr>
          <w:rStyle w:val="afb"/>
        </w:rPr>
        <w:t xml:space="preserve"> </w:t>
      </w:r>
      <w:r w:rsidRPr="00C22702">
        <w:rPr>
          <w:rStyle w:val="afb"/>
          <w:b w:val="0"/>
          <w:bCs w:val="0"/>
        </w:rPr>
        <w:t>17:00 по местному времени</w:t>
      </w:r>
      <w:r w:rsidRPr="00C22702">
        <w:rPr>
          <w:b/>
          <w:bCs/>
        </w:rPr>
        <w:t>.</w:t>
      </w:r>
    </w:p>
    <w:p w14:paraId="5756A30C" w14:textId="77777777" w:rsidR="00C22702" w:rsidRPr="00527999" w:rsidRDefault="00C22702" w:rsidP="00527999">
      <w:pPr>
        <w:pStyle w:val="afd"/>
      </w:pPr>
    </w:p>
    <w:p w14:paraId="5EFF5F97" w14:textId="0470C88D" w:rsidR="00FA0EDF" w:rsidRPr="00527999" w:rsidRDefault="00527999" w:rsidP="00093A0D">
      <w:pPr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Центр реализации проекта</w:t>
      </w:r>
      <w:r w:rsidR="00FA0EDF" w:rsidRPr="00527999">
        <w:rPr>
          <w:rFonts w:ascii="Times New Roman" w:eastAsia="Calibri" w:hAnsi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ru-RU"/>
        </w:rPr>
        <w:t>ЦРП</w:t>
      </w:r>
      <w:r w:rsidR="00FA0EDF" w:rsidRPr="00527999">
        <w:rPr>
          <w:rFonts w:ascii="Times New Roman" w:eastAsia="Calibri" w:hAnsi="Times New Roman"/>
          <w:sz w:val="24"/>
          <w:szCs w:val="24"/>
          <w:lang w:val="ru-RU"/>
        </w:rPr>
        <w:t>)</w:t>
      </w:r>
    </w:p>
    <w:p w14:paraId="2B420999" w14:textId="2271C0D6" w:rsidR="00527999" w:rsidRDefault="00527999" w:rsidP="00093A0D">
      <w:pPr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D3737">
        <w:rPr>
          <w:rFonts w:ascii="Times New Roman" w:eastAsia="Calibri" w:hAnsi="Times New Roman"/>
          <w:sz w:val="24"/>
          <w:szCs w:val="24"/>
          <w:lang w:val="ru-RU"/>
        </w:rPr>
        <w:t xml:space="preserve">Комитета по жилищно-коммунальному хозяйству (КЖКХ) </w:t>
      </w:r>
    </w:p>
    <w:p w14:paraId="337517E8" w14:textId="016EA1D3" w:rsidR="000515F9" w:rsidRPr="00527999" w:rsidRDefault="00527999" w:rsidP="00093A0D">
      <w:pPr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5D3737">
        <w:rPr>
          <w:rFonts w:ascii="Times New Roman" w:eastAsia="Calibri" w:hAnsi="Times New Roman"/>
          <w:sz w:val="24"/>
          <w:szCs w:val="24"/>
          <w:lang w:val="ru-RU"/>
        </w:rPr>
        <w:t>Республики Таджикистан.</w:t>
      </w:r>
    </w:p>
    <w:p w14:paraId="7D3A0695" w14:textId="03987249" w:rsidR="00093A0D" w:rsidRPr="00527999" w:rsidRDefault="00527999" w:rsidP="00093A0D">
      <w:pPr>
        <w:jc w:val="both"/>
        <w:rPr>
          <w:rFonts w:ascii="Times New Roman" w:eastAsia="Calibri" w:hAnsi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ru-RU"/>
        </w:rPr>
        <w:t>Вниманию</w:t>
      </w:r>
      <w:r w:rsidR="00093A0D" w:rsidRPr="00527999">
        <w:rPr>
          <w:rFonts w:ascii="Times New Roman" w:eastAsia="Calibri" w:hAnsi="Times New Roman"/>
          <w:b/>
          <w:bCs/>
          <w:sz w:val="24"/>
          <w:szCs w:val="24"/>
          <w:lang w:val="ru-RU"/>
        </w:rPr>
        <w:t>:</w:t>
      </w:r>
      <w:r w:rsidR="001A4D65" w:rsidRPr="001A4D65"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 </w:t>
      </w:r>
      <w:r w:rsidRPr="00527999">
        <w:rPr>
          <w:rFonts w:ascii="Times New Roman" w:eastAsia="Calibri" w:hAnsi="Times New Roman"/>
          <w:sz w:val="24"/>
          <w:szCs w:val="24"/>
          <w:lang w:val="ru-RU"/>
        </w:rPr>
        <w:t>Исломову Мухаммаджону</w:t>
      </w:r>
      <w:r>
        <w:rPr>
          <w:rFonts w:ascii="Times New Roman" w:eastAsia="Calibri" w:hAnsi="Times New Roman"/>
          <w:b/>
          <w:bCs/>
          <w:sz w:val="24"/>
          <w:szCs w:val="24"/>
          <w:lang w:val="ru-RU"/>
        </w:rPr>
        <w:t xml:space="preserve"> </w:t>
      </w:r>
    </w:p>
    <w:p w14:paraId="2BB65FBF" w14:textId="4DC842A2" w:rsidR="00387610" w:rsidRPr="00527999" w:rsidRDefault="00527999" w:rsidP="00387610">
      <w:pPr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ru-RU"/>
        </w:rPr>
        <w:t>Адрес</w:t>
      </w:r>
      <w:r w:rsidR="00387610" w:rsidRPr="001A4D65">
        <w:rPr>
          <w:rFonts w:ascii="Times New Roman" w:eastAsia="Calibri" w:hAnsi="Times New Roman"/>
          <w:sz w:val="24"/>
          <w:szCs w:val="24"/>
          <w:lang w:val="ru-RU"/>
        </w:rPr>
        <w:t>:</w:t>
      </w:r>
      <w:r>
        <w:rPr>
          <w:rFonts w:ascii="Times New Roman" w:eastAsia="Calibri" w:hAnsi="Times New Roman"/>
          <w:sz w:val="24"/>
          <w:szCs w:val="24"/>
          <w:lang w:val="ru-RU"/>
        </w:rPr>
        <w:t>ул</w:t>
      </w:r>
      <w:r w:rsidRPr="001A4D65">
        <w:rPr>
          <w:rFonts w:ascii="Times New Roman" w:eastAsia="Calibri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val="ru-RU"/>
        </w:rPr>
        <w:t>Н</w:t>
      </w:r>
      <w:r w:rsidRPr="00527999">
        <w:rPr>
          <w:rFonts w:ascii="Times New Roman" w:eastAsia="Calibri" w:hAnsi="Times New Roman"/>
          <w:sz w:val="24"/>
          <w:szCs w:val="24"/>
          <w:lang w:val="ru-RU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val="ru-RU"/>
        </w:rPr>
        <w:t>Карабаева</w:t>
      </w:r>
      <w:r w:rsidRPr="00527999">
        <w:rPr>
          <w:rFonts w:ascii="Times New Roman" w:eastAsia="Calibri" w:hAnsi="Times New Roman"/>
          <w:sz w:val="24"/>
          <w:szCs w:val="24"/>
          <w:lang w:val="ru-RU"/>
        </w:rPr>
        <w:t xml:space="preserve"> 56</w:t>
      </w:r>
      <w:r w:rsidR="00093A0D" w:rsidRPr="00527999">
        <w:rPr>
          <w:rFonts w:ascii="Times New Roman" w:eastAsia="Calibri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ru-RU"/>
        </w:rPr>
        <w:t>3 этаж Душанбе</w:t>
      </w:r>
      <w:r w:rsidR="00387610" w:rsidRPr="00527999">
        <w:rPr>
          <w:rFonts w:ascii="Times New Roman" w:eastAsia="Calibri" w:hAnsi="Times New Roman"/>
          <w:sz w:val="24"/>
          <w:szCs w:val="24"/>
          <w:lang w:val="ru-RU"/>
        </w:rPr>
        <w:t>,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Таджикистан</w:t>
      </w:r>
      <w:r w:rsidR="00387610" w:rsidRPr="00527999">
        <w:rPr>
          <w:rFonts w:ascii="Times New Roman" w:eastAsia="Calibri" w:hAnsi="Times New Roman"/>
          <w:sz w:val="24"/>
          <w:szCs w:val="24"/>
          <w:lang w:val="ru-RU"/>
        </w:rPr>
        <w:t>,</w:t>
      </w:r>
    </w:p>
    <w:p w14:paraId="76BD1C6E" w14:textId="16B11B98" w:rsidR="00093A0D" w:rsidRPr="00527999" w:rsidRDefault="00527999" w:rsidP="00093A0D">
      <w:pPr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ru-RU"/>
        </w:rPr>
        <w:t>Эл-адрес</w:t>
      </w:r>
      <w:r w:rsidR="00093A0D" w:rsidRPr="00527999">
        <w:rPr>
          <w:rFonts w:ascii="Times New Roman" w:eastAsia="Calibri" w:hAnsi="Times New Roman"/>
          <w:sz w:val="24"/>
          <w:szCs w:val="24"/>
          <w:lang w:val="ru-RU"/>
        </w:rPr>
        <w:t>:</w:t>
      </w:r>
      <w:r w:rsidR="00093A0D" w:rsidRPr="00821320">
        <w:rPr>
          <w:rFonts w:ascii="Times New Roman" w:eastAsia="Calibri" w:hAnsi="Times New Roman"/>
          <w:sz w:val="24"/>
          <w:szCs w:val="24"/>
        </w:rPr>
        <w:t> </w:t>
      </w:r>
      <w:r w:rsidR="00387610" w:rsidRPr="00527999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hyperlink r:id="rId9" w:history="1">
        <w:r w:rsidR="00FD03F9" w:rsidRPr="00932EBD">
          <w:rPr>
            <w:rStyle w:val="ad"/>
            <w:rFonts w:ascii="Times New Roman" w:hAnsi="Times New Roman"/>
            <w:sz w:val="24"/>
            <w:szCs w:val="24"/>
          </w:rPr>
          <w:t>chcspiu</w:t>
        </w:r>
        <w:r w:rsidR="00FD03F9" w:rsidRPr="00527999">
          <w:rPr>
            <w:rStyle w:val="ad"/>
            <w:rFonts w:ascii="Times New Roman" w:hAnsi="Times New Roman"/>
            <w:sz w:val="24"/>
            <w:szCs w:val="24"/>
            <w:lang w:val="ru-RU"/>
          </w:rPr>
          <w:t>@</w:t>
        </w:r>
        <w:r w:rsidR="00FD03F9" w:rsidRPr="00932EBD">
          <w:rPr>
            <w:rStyle w:val="ad"/>
            <w:rFonts w:ascii="Times New Roman" w:hAnsi="Times New Roman"/>
            <w:sz w:val="24"/>
            <w:szCs w:val="24"/>
          </w:rPr>
          <w:t>gmail</w:t>
        </w:r>
        <w:r w:rsidR="00FD03F9" w:rsidRPr="00527999">
          <w:rPr>
            <w:rStyle w:val="ad"/>
            <w:rFonts w:ascii="Times New Roman" w:hAnsi="Times New Roman"/>
            <w:sz w:val="24"/>
            <w:szCs w:val="24"/>
            <w:lang w:val="ru-RU"/>
          </w:rPr>
          <w:t>.</w:t>
        </w:r>
        <w:r w:rsidR="00FD03F9" w:rsidRPr="00932EBD">
          <w:rPr>
            <w:rStyle w:val="ad"/>
            <w:rFonts w:ascii="Times New Roman" w:hAnsi="Times New Roman"/>
            <w:sz w:val="24"/>
            <w:szCs w:val="24"/>
          </w:rPr>
          <w:t>com</w:t>
        </w:r>
      </w:hyperlink>
      <w:r w:rsidR="000515F9" w:rsidRPr="0052799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3A0D" w:rsidRPr="00527999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</w:p>
    <w:p w14:paraId="39413857" w14:textId="77777777" w:rsidR="009830E4" w:rsidRPr="00527999" w:rsidRDefault="009830E4">
      <w:pPr>
        <w:suppressAutoHyphens/>
        <w:rPr>
          <w:rFonts w:ascii="Times New Roman" w:hAnsi="Times New Roman"/>
          <w:spacing w:val="-2"/>
          <w:sz w:val="24"/>
          <w:szCs w:val="24"/>
          <w:lang w:val="ru-RU"/>
        </w:rPr>
      </w:pPr>
    </w:p>
    <w:sectPr w:rsidR="009830E4" w:rsidRPr="00527999" w:rsidSect="00093A0D"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2240" w:h="15840"/>
      <w:pgMar w:top="1276" w:right="1041" w:bottom="1135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5F2E" w14:textId="77777777" w:rsidR="0076439F" w:rsidRDefault="0076439F">
      <w:r>
        <w:separator/>
      </w:r>
    </w:p>
  </w:endnote>
  <w:endnote w:type="continuationSeparator" w:id="0">
    <w:p w14:paraId="27F353B8" w14:textId="77777777" w:rsidR="0076439F" w:rsidRDefault="0076439F">
      <w:r>
        <w:rPr>
          <w:sz w:val="24"/>
        </w:rPr>
        <w:t xml:space="preserve"> </w:t>
      </w:r>
    </w:p>
  </w:endnote>
  <w:endnote w:type="continuationNotice" w:id="1">
    <w:p w14:paraId="66B8E330" w14:textId="77777777" w:rsidR="0076439F" w:rsidRDefault="0076439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F54" w14:textId="3AA9008C" w:rsidR="009D77FB" w:rsidRDefault="009D77FB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86BF59" wp14:editId="26E3AC4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39127122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EFCC6" w14:textId="268401E3" w:rsidR="009D77FB" w:rsidRPr="009D77FB" w:rsidRDefault="009D77FB" w:rsidP="009D77F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D77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6BF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1.1pt;margin-top:0;width:92.3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" filled="f" stroked="f">
              <v:textbox style="mso-fit-shape-to-text:t" inset="0,0,20pt,15pt">
                <w:txbxContent>
                  <w:p w14:paraId="368EFCC6" w14:textId="268401E3" w:rsidR="009D77FB" w:rsidRPr="009D77FB" w:rsidRDefault="009D77FB" w:rsidP="009D77F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D77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8EA2" w14:textId="790CA3C1" w:rsidR="009D77FB" w:rsidRDefault="009D77FB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F32C61" wp14:editId="5C43679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1633415524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BFC97" w14:textId="28F5F05E" w:rsidR="009D77FB" w:rsidRPr="009D77FB" w:rsidRDefault="009D77FB" w:rsidP="009D77F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D77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32C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1.1pt;margin-top:0;width:92.3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" filled="f" stroked="f">
              <v:textbox style="mso-fit-shape-to-text:t" inset="0,0,20pt,15pt">
                <w:txbxContent>
                  <w:p w14:paraId="095BFC97" w14:textId="28F5F05E" w:rsidR="009D77FB" w:rsidRPr="009D77FB" w:rsidRDefault="009D77FB" w:rsidP="009D77F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D77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CF8C" w14:textId="349F9CE8" w:rsidR="009D77FB" w:rsidRDefault="009D77FB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53427A" wp14:editId="70CD755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2210" cy="345440"/>
              <wp:effectExtent l="0" t="0" r="0" b="0"/>
              <wp:wrapNone/>
              <wp:docPr id="672572921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2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AF186" w14:textId="08707B5F" w:rsidR="009D77FB" w:rsidRPr="009D77FB" w:rsidRDefault="009D77FB" w:rsidP="009D77F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D77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342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1.1pt;margin-top:0;width:92.3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" filled="f" stroked="f">
              <v:textbox style="mso-fit-shape-to-text:t" inset="0,0,20pt,15pt">
                <w:txbxContent>
                  <w:p w14:paraId="36DAF186" w14:textId="08707B5F" w:rsidR="009D77FB" w:rsidRPr="009D77FB" w:rsidRDefault="009D77FB" w:rsidP="009D77F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D77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5650" w14:textId="77777777" w:rsidR="0076439F" w:rsidRDefault="0076439F">
      <w:r>
        <w:rPr>
          <w:sz w:val="24"/>
        </w:rPr>
        <w:separator/>
      </w:r>
    </w:p>
  </w:footnote>
  <w:footnote w:type="continuationSeparator" w:id="0">
    <w:p w14:paraId="76DD02A6" w14:textId="77777777" w:rsidR="0076439F" w:rsidRDefault="0076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B319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D6F"/>
    <w:multiLevelType w:val="multilevel"/>
    <w:tmpl w:val="1332BDFC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decimal"/>
      <w:isLgl/>
      <w:lvlText w:val="%1.%2.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3" w:hanging="1800"/>
      </w:pPr>
      <w:rPr>
        <w:rFonts w:hint="default"/>
      </w:rPr>
    </w:lvl>
  </w:abstractNum>
  <w:abstractNum w:abstractNumId="1" w15:restartNumberingAfterBreak="0">
    <w:nsid w:val="0EF02E43"/>
    <w:multiLevelType w:val="hybridMultilevel"/>
    <w:tmpl w:val="6FDE2CB0"/>
    <w:lvl w:ilvl="0" w:tplc="6C767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A1B55"/>
    <w:multiLevelType w:val="hybridMultilevel"/>
    <w:tmpl w:val="5FBAE5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D40B22"/>
    <w:multiLevelType w:val="hybridMultilevel"/>
    <w:tmpl w:val="D31EB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7AEA6A">
      <w:numFmt w:val="bullet"/>
      <w:lvlText w:val=""/>
      <w:lvlJc w:val="left"/>
      <w:pPr>
        <w:ind w:left="1440" w:hanging="360"/>
      </w:pPr>
      <w:rPr>
        <w:rFonts w:ascii="Symbol" w:eastAsia="Calibr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0421C"/>
    <w:multiLevelType w:val="multilevel"/>
    <w:tmpl w:val="C9D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50359"/>
    <w:multiLevelType w:val="hybridMultilevel"/>
    <w:tmpl w:val="1154406E"/>
    <w:lvl w:ilvl="0" w:tplc="E8246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3EE77A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C4EAC"/>
    <w:multiLevelType w:val="hybridMultilevel"/>
    <w:tmpl w:val="CFBA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AEA6A">
      <w:numFmt w:val="bullet"/>
      <w:lvlText w:val=""/>
      <w:lvlJc w:val="left"/>
      <w:pPr>
        <w:ind w:left="1440" w:hanging="360"/>
      </w:pPr>
      <w:rPr>
        <w:rFonts w:ascii="Symbol" w:eastAsia="Calibr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EB6"/>
    <w:multiLevelType w:val="hybridMultilevel"/>
    <w:tmpl w:val="D5E8C2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FC2E3D"/>
    <w:multiLevelType w:val="multilevel"/>
    <w:tmpl w:val="7A7C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F3B65"/>
    <w:multiLevelType w:val="hybridMultilevel"/>
    <w:tmpl w:val="586A485C"/>
    <w:lvl w:ilvl="0" w:tplc="98C2D1C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4B54"/>
    <w:rsid w:val="00026BA1"/>
    <w:rsid w:val="00043584"/>
    <w:rsid w:val="000447BE"/>
    <w:rsid w:val="000515F9"/>
    <w:rsid w:val="00067EE4"/>
    <w:rsid w:val="0007139E"/>
    <w:rsid w:val="0007617F"/>
    <w:rsid w:val="00093A0D"/>
    <w:rsid w:val="00095418"/>
    <w:rsid w:val="000A4184"/>
    <w:rsid w:val="000C0EC0"/>
    <w:rsid w:val="000C4041"/>
    <w:rsid w:val="00103177"/>
    <w:rsid w:val="00121BBC"/>
    <w:rsid w:val="00137802"/>
    <w:rsid w:val="00146D68"/>
    <w:rsid w:val="00196614"/>
    <w:rsid w:val="001A4D65"/>
    <w:rsid w:val="001B0D84"/>
    <w:rsid w:val="001B2EEA"/>
    <w:rsid w:val="001C4752"/>
    <w:rsid w:val="001C609D"/>
    <w:rsid w:val="001D70EB"/>
    <w:rsid w:val="00250733"/>
    <w:rsid w:val="002727A9"/>
    <w:rsid w:val="002774F2"/>
    <w:rsid w:val="00286576"/>
    <w:rsid w:val="002C4377"/>
    <w:rsid w:val="002F122A"/>
    <w:rsid w:val="003148F1"/>
    <w:rsid w:val="00316F0C"/>
    <w:rsid w:val="003171DA"/>
    <w:rsid w:val="00334906"/>
    <w:rsid w:val="00357959"/>
    <w:rsid w:val="00372355"/>
    <w:rsid w:val="00382F3E"/>
    <w:rsid w:val="003842CE"/>
    <w:rsid w:val="00387610"/>
    <w:rsid w:val="00394BCD"/>
    <w:rsid w:val="00394CE1"/>
    <w:rsid w:val="003A2A4B"/>
    <w:rsid w:val="003B0202"/>
    <w:rsid w:val="003B0ADD"/>
    <w:rsid w:val="003D52D6"/>
    <w:rsid w:val="003E5188"/>
    <w:rsid w:val="003F59B4"/>
    <w:rsid w:val="0040052F"/>
    <w:rsid w:val="004011E2"/>
    <w:rsid w:val="004019F6"/>
    <w:rsid w:val="00423950"/>
    <w:rsid w:val="00436995"/>
    <w:rsid w:val="00447B02"/>
    <w:rsid w:val="00447B7B"/>
    <w:rsid w:val="00486F85"/>
    <w:rsid w:val="00487662"/>
    <w:rsid w:val="004A5E02"/>
    <w:rsid w:val="004C3F92"/>
    <w:rsid w:val="004E721D"/>
    <w:rsid w:val="004F596F"/>
    <w:rsid w:val="00527999"/>
    <w:rsid w:val="00554229"/>
    <w:rsid w:val="00561114"/>
    <w:rsid w:val="00593053"/>
    <w:rsid w:val="005A0276"/>
    <w:rsid w:val="005D3737"/>
    <w:rsid w:val="005D6B41"/>
    <w:rsid w:val="005F2243"/>
    <w:rsid w:val="005F4F24"/>
    <w:rsid w:val="00636DA9"/>
    <w:rsid w:val="006751EA"/>
    <w:rsid w:val="006805A4"/>
    <w:rsid w:val="00684E8F"/>
    <w:rsid w:val="006D0D8E"/>
    <w:rsid w:val="006D6898"/>
    <w:rsid w:val="006F3706"/>
    <w:rsid w:val="007004AF"/>
    <w:rsid w:val="00724079"/>
    <w:rsid w:val="0076439F"/>
    <w:rsid w:val="00774766"/>
    <w:rsid w:val="00785CA1"/>
    <w:rsid w:val="007968C2"/>
    <w:rsid w:val="007A039B"/>
    <w:rsid w:val="007A44FE"/>
    <w:rsid w:val="007D59F6"/>
    <w:rsid w:val="008174CB"/>
    <w:rsid w:val="00821320"/>
    <w:rsid w:val="00825B5C"/>
    <w:rsid w:val="0083275E"/>
    <w:rsid w:val="00857B6F"/>
    <w:rsid w:val="00875DE9"/>
    <w:rsid w:val="008929AC"/>
    <w:rsid w:val="008A4AA7"/>
    <w:rsid w:val="008D38F1"/>
    <w:rsid w:val="008F2097"/>
    <w:rsid w:val="008F7095"/>
    <w:rsid w:val="00916E24"/>
    <w:rsid w:val="0092271A"/>
    <w:rsid w:val="0092546E"/>
    <w:rsid w:val="00930D65"/>
    <w:rsid w:val="00945686"/>
    <w:rsid w:val="009830E4"/>
    <w:rsid w:val="009A68A1"/>
    <w:rsid w:val="009C3C43"/>
    <w:rsid w:val="009C747E"/>
    <w:rsid w:val="009D77FB"/>
    <w:rsid w:val="00A05A45"/>
    <w:rsid w:val="00A320A9"/>
    <w:rsid w:val="00A35EDF"/>
    <w:rsid w:val="00A43C0B"/>
    <w:rsid w:val="00A50407"/>
    <w:rsid w:val="00A622A1"/>
    <w:rsid w:val="00A63052"/>
    <w:rsid w:val="00A90DFA"/>
    <w:rsid w:val="00AA1B4F"/>
    <w:rsid w:val="00AB71C1"/>
    <w:rsid w:val="00AD5676"/>
    <w:rsid w:val="00B20153"/>
    <w:rsid w:val="00B313D5"/>
    <w:rsid w:val="00B3630A"/>
    <w:rsid w:val="00B85619"/>
    <w:rsid w:val="00BA4299"/>
    <w:rsid w:val="00BC1BB9"/>
    <w:rsid w:val="00BD14B2"/>
    <w:rsid w:val="00BD6CBC"/>
    <w:rsid w:val="00C20BCD"/>
    <w:rsid w:val="00C22702"/>
    <w:rsid w:val="00C24DF1"/>
    <w:rsid w:val="00C36348"/>
    <w:rsid w:val="00C55D76"/>
    <w:rsid w:val="00C70D43"/>
    <w:rsid w:val="00C7303A"/>
    <w:rsid w:val="00CD158A"/>
    <w:rsid w:val="00D12616"/>
    <w:rsid w:val="00D17645"/>
    <w:rsid w:val="00D17889"/>
    <w:rsid w:val="00D24F28"/>
    <w:rsid w:val="00D35A53"/>
    <w:rsid w:val="00D51573"/>
    <w:rsid w:val="00D52490"/>
    <w:rsid w:val="00D66483"/>
    <w:rsid w:val="00D7512E"/>
    <w:rsid w:val="00D8414F"/>
    <w:rsid w:val="00D9310B"/>
    <w:rsid w:val="00D9502F"/>
    <w:rsid w:val="00DA15DD"/>
    <w:rsid w:val="00DC7BA1"/>
    <w:rsid w:val="00DD7362"/>
    <w:rsid w:val="00DF4F57"/>
    <w:rsid w:val="00E07E32"/>
    <w:rsid w:val="00E326C1"/>
    <w:rsid w:val="00E66838"/>
    <w:rsid w:val="00E742D5"/>
    <w:rsid w:val="00E81F7B"/>
    <w:rsid w:val="00EA175B"/>
    <w:rsid w:val="00EB2645"/>
    <w:rsid w:val="00EB5460"/>
    <w:rsid w:val="00EC50B8"/>
    <w:rsid w:val="00EC5795"/>
    <w:rsid w:val="00ED4A7E"/>
    <w:rsid w:val="00EF2807"/>
    <w:rsid w:val="00F17486"/>
    <w:rsid w:val="00F246D1"/>
    <w:rsid w:val="00F63325"/>
    <w:rsid w:val="00F67564"/>
    <w:rsid w:val="00FA0EDF"/>
    <w:rsid w:val="00FD03F9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C4889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AA7"/>
    <w:rPr>
      <w:rFonts w:ascii="CG Times" w:hAnsi="CG Times"/>
      <w:sz w:val="22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a3">
    <w:name w:val="footer"/>
    <w:basedOn w:val="a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c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d">
    <w:name w:val="Hyperlink"/>
    <w:basedOn w:val="a0"/>
    <w:semiHidden/>
    <w:rsid w:val="008A4AA7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07E32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E07E32"/>
    <w:rPr>
      <w:rFonts w:ascii="CG Times" w:hAnsi="CG Time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7E3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7E32"/>
    <w:rPr>
      <w:rFonts w:ascii="CG Times" w:hAnsi="CG Times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af6">
    <w:name w:val="List Paragraph"/>
    <w:aliases w:val="List Paragraph-ExecSummary,List Paragraph (numbered (a)),Numbered List Paragraph,List Paragraph1,Bullets,References,WB List Paragraph,List Bullet-OpsManual,Numbered paragraph,List Paragraph2,Medium Grid 1 - Accent 21,Paragraphe de liste1"/>
    <w:basedOn w:val="a"/>
    <w:link w:val="af7"/>
    <w:uiPriority w:val="34"/>
    <w:qFormat/>
    <w:rsid w:val="00382F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af8">
    <w:name w:val="Table Grid"/>
    <w:basedOn w:val="a1"/>
    <w:uiPriority w:val="39"/>
    <w:rsid w:val="00382F3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List Paragraph-ExecSummary Знак,List Paragraph (numbered (a)) Знак,Numbered List Paragraph Знак,List Paragraph1 Знак,Bullets Знак,References Знак,WB List Paragraph Знак,List Bullet-OpsManual Знак,Numbered paragraph Знак"/>
    <w:link w:val="af6"/>
    <w:uiPriority w:val="1"/>
    <w:qFormat/>
    <w:locked/>
    <w:rsid w:val="00382F3E"/>
    <w:rPr>
      <w:rFonts w:asciiTheme="minorHAnsi" w:eastAsiaTheme="minorHAnsi" w:hAnsiTheme="minorHAnsi" w:cstheme="minorBidi"/>
      <w:sz w:val="22"/>
      <w:szCs w:val="22"/>
    </w:rPr>
  </w:style>
  <w:style w:type="character" w:styleId="af9">
    <w:name w:val="Unresolved Mention"/>
    <w:basedOn w:val="a0"/>
    <w:uiPriority w:val="99"/>
    <w:semiHidden/>
    <w:unhideWhenUsed/>
    <w:rsid w:val="005D6B41"/>
    <w:rPr>
      <w:color w:val="605E5C"/>
      <w:shd w:val="clear" w:color="auto" w:fill="E1DFDD"/>
    </w:rPr>
  </w:style>
  <w:style w:type="character" w:customStyle="1" w:styleId="afa">
    <w:name w:val="Основной текст_"/>
    <w:basedOn w:val="a0"/>
    <w:link w:val="12"/>
    <w:rsid w:val="00636DA9"/>
    <w:rPr>
      <w:shd w:val="clear" w:color="auto" w:fill="FFFFFF"/>
    </w:rPr>
  </w:style>
  <w:style w:type="paragraph" w:customStyle="1" w:styleId="12">
    <w:name w:val="Основной текст1"/>
    <w:basedOn w:val="a"/>
    <w:link w:val="afa"/>
    <w:rsid w:val="00636DA9"/>
    <w:pPr>
      <w:widowControl w:val="0"/>
      <w:shd w:val="clear" w:color="auto" w:fill="FFFFFF"/>
    </w:pPr>
    <w:rPr>
      <w:rFonts w:ascii="Times New Roman" w:hAnsi="Times New Roman"/>
      <w:sz w:val="20"/>
    </w:rPr>
  </w:style>
  <w:style w:type="character" w:styleId="afb">
    <w:name w:val="Strong"/>
    <w:basedOn w:val="a0"/>
    <w:uiPriority w:val="22"/>
    <w:qFormat/>
    <w:rsid w:val="00636DA9"/>
    <w:rPr>
      <w:b/>
      <w:bCs/>
    </w:rPr>
  </w:style>
  <w:style w:type="paragraph" w:customStyle="1" w:styleId="Body">
    <w:name w:val="Body"/>
    <w:rsid w:val="00821320"/>
    <w:rPr>
      <w:rFonts w:eastAsia="Arial Unicode MS" w:cs="Arial Unicode MS"/>
      <w:color w:val="000000"/>
      <w:sz w:val="22"/>
      <w:szCs w:val="22"/>
      <w:u w:color="000000"/>
      <w:lang w:eastAsia="ru-RU"/>
    </w:rPr>
  </w:style>
  <w:style w:type="paragraph" w:styleId="afc">
    <w:name w:val="Revision"/>
    <w:hidden/>
    <w:uiPriority w:val="99"/>
    <w:semiHidden/>
    <w:rsid w:val="009D77FB"/>
    <w:rPr>
      <w:rFonts w:ascii="CG Times" w:hAnsi="CG Times"/>
      <w:sz w:val="22"/>
    </w:rPr>
  </w:style>
  <w:style w:type="paragraph" w:customStyle="1" w:styleId="pdq2pgselectionanchorcontainer">
    <w:name w:val="pdq2pg_selectionanchorcontainer"/>
    <w:basedOn w:val="a"/>
    <w:rsid w:val="00B8561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fd">
    <w:name w:val="Normal (Web)"/>
    <w:basedOn w:val="a"/>
    <w:uiPriority w:val="99"/>
    <w:unhideWhenUsed/>
    <w:rsid w:val="005279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1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tv8RX8GLPNTsEq_8zTu8nmFMUxXeBTLd/edit?usp=sharing&amp;ouid=118208247520916194226&amp;rtpof=true&amp;sd=tru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cspi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CE01-FBF5-47BF-B942-7A0BB96A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4949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hp</cp:lastModifiedBy>
  <cp:revision>7</cp:revision>
  <cp:lastPrinted>2026-07-06T04:28:00Z</cp:lastPrinted>
  <dcterms:created xsi:type="dcterms:W3CDTF">2026-07-06T08:10:00Z</dcterms:created>
  <dcterms:modified xsi:type="dcterms:W3CDTF">2026-07-06T10:22:00Z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2816a5f9,2550852,615bf164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2026-07-04T08:19:35Z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d6e9a69d-9ff1-49d2-b879-10f176ab79a7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